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仿宋" w:hAnsi="仿宋" w:eastAsia="仿宋" w:cs="仿宋"/>
          <w:b/>
          <w:bCs/>
          <w:w w:val="90"/>
          <w:sz w:val="48"/>
          <w:szCs w:val="48"/>
        </w:rPr>
      </w:pPr>
      <w:bookmarkStart w:id="43" w:name="_GoBack"/>
      <w:bookmarkEnd w:id="43"/>
      <w:permStart w:id="0" w:edGrp="everyone"/>
      <w:permEnd w:id="0"/>
      <w:r>
        <w:rPr>
          <w:rFonts w:hint="eastAsia" w:ascii="仿宋" w:hAnsi="仿宋" w:eastAsia="仿宋" w:cs="仿宋"/>
          <w:b/>
          <w:bCs/>
          <w:kern w:val="0"/>
          <w:sz w:val="28"/>
          <w:szCs w:val="28"/>
        </w:rPr>
        <w:t>项目编号：SHM CGAK (2023)第8</w:t>
      </w:r>
      <w:r>
        <w:rPr>
          <w:rFonts w:hint="eastAsia" w:ascii="仿宋" w:hAnsi="仿宋" w:eastAsia="仿宋" w:cs="仿宋"/>
          <w:b/>
          <w:bCs/>
          <w:kern w:val="0"/>
          <w:sz w:val="28"/>
          <w:szCs w:val="28"/>
          <w:lang w:val="en-US" w:eastAsia="zh-CN"/>
        </w:rPr>
        <w:t>2</w:t>
      </w:r>
      <w:r>
        <w:rPr>
          <w:rFonts w:hint="eastAsia" w:ascii="仿宋" w:hAnsi="仿宋" w:eastAsia="仿宋" w:cs="仿宋"/>
          <w:b/>
          <w:bCs/>
          <w:kern w:val="0"/>
          <w:sz w:val="28"/>
          <w:szCs w:val="28"/>
        </w:rPr>
        <w:t>号</w:t>
      </w:r>
    </w:p>
    <w:p>
      <w:pPr>
        <w:spacing w:line="480" w:lineRule="auto"/>
        <w:jc w:val="center"/>
        <w:rPr>
          <w:rFonts w:hint="eastAsia" w:ascii="仿宋" w:hAnsi="仿宋" w:eastAsia="仿宋" w:cs="仿宋"/>
          <w:b/>
          <w:sz w:val="48"/>
          <w:szCs w:val="48"/>
          <w:lang w:eastAsia="zh-CN"/>
        </w:rPr>
      </w:pPr>
    </w:p>
    <w:p>
      <w:pPr>
        <w:spacing w:line="480" w:lineRule="auto"/>
        <w:jc w:val="center"/>
        <w:rPr>
          <w:rFonts w:hint="eastAsia" w:ascii="仿宋" w:hAnsi="仿宋" w:eastAsia="仿宋" w:cs="仿宋"/>
          <w:b/>
          <w:sz w:val="56"/>
          <w:szCs w:val="56"/>
          <w:lang w:val="en-US" w:eastAsia="zh-CN"/>
        </w:rPr>
      </w:pPr>
      <w:r>
        <w:rPr>
          <w:rFonts w:hint="eastAsia" w:ascii="仿宋" w:hAnsi="仿宋" w:eastAsia="仿宋" w:cs="仿宋"/>
          <w:b/>
          <w:sz w:val="48"/>
          <w:szCs w:val="48"/>
          <w:lang w:eastAsia="zh-CN"/>
        </w:rPr>
        <w:t>汉阴县医共体医院</w:t>
      </w:r>
      <w:r>
        <w:rPr>
          <w:rFonts w:hint="eastAsia" w:ascii="仿宋" w:hAnsi="仿宋" w:eastAsia="仿宋" w:cs="仿宋"/>
          <w:b/>
          <w:sz w:val="48"/>
          <w:szCs w:val="48"/>
          <w:lang w:val="zh-CN" w:eastAsia="zh-CN"/>
        </w:rPr>
        <w:t>电子</w:t>
      </w:r>
      <w:r>
        <w:rPr>
          <w:rFonts w:hint="eastAsia" w:ascii="仿宋" w:hAnsi="仿宋" w:eastAsia="仿宋" w:cs="仿宋"/>
          <w:b/>
          <w:sz w:val="48"/>
          <w:szCs w:val="48"/>
          <w:lang w:eastAsia="zh-CN"/>
        </w:rPr>
        <w:t>票据</w:t>
      </w:r>
      <w:r>
        <w:rPr>
          <w:rFonts w:hint="eastAsia" w:ascii="仿宋" w:hAnsi="仿宋" w:eastAsia="仿宋" w:cs="仿宋"/>
          <w:b/>
          <w:sz w:val="48"/>
          <w:szCs w:val="48"/>
          <w:lang w:val="zh-CN" w:eastAsia="zh-CN"/>
        </w:rPr>
        <w:t>管理平台</w:t>
      </w:r>
      <w:r>
        <w:rPr>
          <w:rFonts w:hint="eastAsia" w:ascii="仿宋" w:hAnsi="仿宋" w:eastAsia="仿宋" w:cs="仿宋"/>
          <w:b/>
          <w:sz w:val="48"/>
          <w:szCs w:val="48"/>
          <w:lang w:eastAsia="zh-CN"/>
        </w:rPr>
        <w:t>建设项目</w:t>
      </w:r>
    </w:p>
    <w:p>
      <w:pPr>
        <w:spacing w:line="480" w:lineRule="auto"/>
        <w:jc w:val="center"/>
        <w:rPr>
          <w:rFonts w:hint="eastAsia" w:ascii="仿宋" w:hAnsi="仿宋" w:eastAsia="仿宋" w:cs="仿宋"/>
          <w:b/>
          <w:sz w:val="52"/>
          <w:szCs w:val="52"/>
        </w:rPr>
      </w:pPr>
      <w:r>
        <w:rPr>
          <w:rFonts w:hint="eastAsia" w:ascii="仿宋" w:hAnsi="仿宋" w:eastAsia="仿宋" w:cs="仿宋"/>
          <w:b/>
          <w:sz w:val="56"/>
          <w:szCs w:val="56"/>
          <w:lang w:val="en-US" w:eastAsia="zh-CN"/>
        </w:rPr>
        <w:t>竞争性磋商</w:t>
      </w:r>
      <w:r>
        <w:rPr>
          <w:rFonts w:hint="eastAsia" w:ascii="仿宋" w:hAnsi="仿宋" w:eastAsia="仿宋" w:cs="仿宋"/>
          <w:b/>
          <w:sz w:val="56"/>
          <w:szCs w:val="56"/>
        </w:rPr>
        <w:t>文件</w:t>
      </w:r>
    </w:p>
    <w:p>
      <w:pPr>
        <w:pStyle w:val="6"/>
        <w:spacing w:line="360" w:lineRule="auto"/>
        <w:rPr>
          <w:rFonts w:hint="eastAsia" w:ascii="仿宋" w:hAnsi="仿宋" w:eastAsia="仿宋" w:cs="仿宋"/>
        </w:rPr>
      </w:pPr>
    </w:p>
    <w:p>
      <w:pPr>
        <w:pStyle w:val="6"/>
        <w:spacing w:line="360" w:lineRule="auto"/>
        <w:rPr>
          <w:rFonts w:hint="eastAsia" w:ascii="宋体" w:hAnsi="宋体" w:eastAsia="宋体" w:cs="宋体"/>
          <w:kern w:val="0"/>
          <w:sz w:val="36"/>
          <w:szCs w:val="36"/>
        </w:rPr>
      </w:pPr>
      <w:r>
        <w:rPr>
          <w:rFonts w:hint="eastAsia" w:ascii="宋体" w:hAnsi="宋体" w:eastAsia="宋体" w:cs="宋体"/>
          <w:kern w:val="0"/>
          <w:sz w:val="36"/>
          <w:szCs w:val="36"/>
        </w:rPr>
        <w:drawing>
          <wp:anchor distT="0" distB="0" distL="114300" distR="114300" simplePos="0" relativeHeight="251662336" behindDoc="0" locked="0" layoutInCell="1" allowOverlap="1">
            <wp:simplePos x="0" y="0"/>
            <wp:positionH relativeFrom="page">
              <wp:posOffset>2927985</wp:posOffset>
            </wp:positionH>
            <wp:positionV relativeFrom="page">
              <wp:posOffset>4292600</wp:posOffset>
            </wp:positionV>
            <wp:extent cx="1807210" cy="2012950"/>
            <wp:effectExtent l="0" t="0" r="2540" b="6350"/>
            <wp:wrapSquare wrapText="bothSides"/>
            <wp:docPr id="3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1"/>
                    <pic:cNvPicPr>
                      <a:picLocks noChangeAspect="1"/>
                    </pic:cNvPicPr>
                  </pic:nvPicPr>
                  <pic:blipFill>
                    <a:blip r:embed="rId8"/>
                    <a:stretch>
                      <a:fillRect/>
                    </a:stretch>
                  </pic:blipFill>
                  <pic:spPr>
                    <a:xfrm>
                      <a:off x="0" y="0"/>
                      <a:ext cx="1807210" cy="2012950"/>
                    </a:xfrm>
                    <a:prstGeom prst="rect">
                      <a:avLst/>
                    </a:prstGeom>
                    <a:noFill/>
                    <a:ln>
                      <a:noFill/>
                    </a:ln>
                  </pic:spPr>
                </pic:pic>
              </a:graphicData>
            </a:graphic>
          </wp:anchor>
        </w:drawing>
      </w:r>
    </w:p>
    <w:p>
      <w:pPr>
        <w:rPr>
          <w:rFonts w:hint="eastAsia" w:ascii="宋体" w:hAnsi="宋体" w:eastAsia="宋体" w:cs="宋体"/>
          <w:kern w:val="0"/>
          <w:sz w:val="36"/>
          <w:szCs w:val="36"/>
        </w:rPr>
      </w:pPr>
    </w:p>
    <w:p>
      <w:pPr>
        <w:pStyle w:val="10"/>
        <w:ind w:firstLine="180"/>
        <w:rPr>
          <w:rFonts w:hint="eastAsia" w:ascii="宋体" w:hAnsi="宋体" w:eastAsia="宋体" w:cs="宋体"/>
        </w:rPr>
      </w:pPr>
    </w:p>
    <w:p>
      <w:pPr>
        <w:spacing w:line="360" w:lineRule="auto"/>
        <w:jc w:val="center"/>
        <w:rPr>
          <w:rFonts w:hint="eastAsia" w:ascii="宋体" w:hAnsi="宋体" w:eastAsia="宋体" w:cs="宋体"/>
          <w:b/>
          <w:sz w:val="36"/>
          <w:szCs w:val="36"/>
        </w:rPr>
      </w:pPr>
    </w:p>
    <w:p>
      <w:pPr>
        <w:spacing w:line="360" w:lineRule="auto"/>
        <w:ind w:firstLine="1600" w:firstLineChars="500"/>
        <w:rPr>
          <w:rFonts w:hint="eastAsia" w:ascii="宋体" w:hAnsi="宋体" w:eastAsia="宋体" w:cs="宋体"/>
          <w:kern w:val="0"/>
          <w:sz w:val="32"/>
          <w:szCs w:val="32"/>
        </w:rPr>
      </w:pPr>
    </w:p>
    <w:p>
      <w:pPr>
        <w:spacing w:line="360" w:lineRule="auto"/>
        <w:ind w:firstLine="1600" w:firstLineChars="500"/>
        <w:rPr>
          <w:rFonts w:hint="eastAsia" w:ascii="宋体" w:hAnsi="宋体" w:eastAsia="宋体" w:cs="宋体"/>
          <w:kern w:val="0"/>
          <w:sz w:val="32"/>
          <w:szCs w:val="32"/>
        </w:rPr>
      </w:pPr>
    </w:p>
    <w:p>
      <w:pPr>
        <w:pStyle w:val="10"/>
        <w:ind w:firstLine="320"/>
        <w:rPr>
          <w:rFonts w:hint="eastAsia" w:ascii="宋体" w:hAnsi="宋体" w:eastAsia="宋体" w:cs="宋体"/>
          <w:kern w:val="0"/>
          <w:sz w:val="32"/>
          <w:szCs w:val="32"/>
        </w:rPr>
      </w:pPr>
    </w:p>
    <w:p>
      <w:pPr>
        <w:pStyle w:val="10"/>
        <w:ind w:firstLine="320"/>
        <w:rPr>
          <w:rFonts w:hint="eastAsia" w:ascii="宋体" w:hAnsi="宋体" w:eastAsia="宋体" w:cs="宋体"/>
          <w:kern w:val="0"/>
          <w:sz w:val="32"/>
          <w:szCs w:val="32"/>
        </w:rPr>
      </w:pPr>
    </w:p>
    <w:p>
      <w:pPr>
        <w:pStyle w:val="10"/>
        <w:ind w:firstLine="320"/>
        <w:rPr>
          <w:rFonts w:hint="eastAsia" w:ascii="宋体" w:hAnsi="宋体" w:eastAsia="宋体" w:cs="宋体"/>
          <w:kern w:val="0"/>
          <w:sz w:val="32"/>
          <w:szCs w:val="32"/>
        </w:rPr>
      </w:pPr>
    </w:p>
    <w:p>
      <w:pPr>
        <w:pStyle w:val="10"/>
        <w:ind w:firstLine="0" w:firstLineChars="0"/>
        <w:rPr>
          <w:rFonts w:hint="eastAsia" w:ascii="宋体" w:hAnsi="宋体" w:eastAsia="宋体" w:cs="宋体"/>
          <w:kern w:val="0"/>
          <w:sz w:val="32"/>
          <w:szCs w:val="32"/>
        </w:rPr>
      </w:pPr>
    </w:p>
    <w:p>
      <w:pPr>
        <w:pStyle w:val="11"/>
        <w:rPr>
          <w:rFonts w:hint="eastAsia" w:ascii="宋体" w:hAnsi="宋体" w:eastAsia="宋体" w:cs="宋体"/>
          <w:kern w:val="0"/>
          <w:sz w:val="32"/>
          <w:szCs w:val="32"/>
        </w:rPr>
      </w:pPr>
    </w:p>
    <w:p>
      <w:pPr>
        <w:pStyle w:val="11"/>
        <w:rPr>
          <w:rFonts w:hint="eastAsia" w:ascii="宋体" w:hAnsi="宋体" w:eastAsia="宋体" w:cs="宋体"/>
          <w:kern w:val="0"/>
          <w:sz w:val="32"/>
          <w:szCs w:val="32"/>
        </w:rPr>
      </w:pPr>
    </w:p>
    <w:p>
      <w:pPr>
        <w:pStyle w:val="11"/>
        <w:rPr>
          <w:rFonts w:hint="eastAsia" w:ascii="宋体" w:hAnsi="宋体" w:eastAsia="宋体" w:cs="宋体"/>
          <w:kern w:val="0"/>
          <w:sz w:val="32"/>
          <w:szCs w:val="32"/>
        </w:rPr>
      </w:pPr>
    </w:p>
    <w:p>
      <w:pPr>
        <w:spacing w:line="480" w:lineRule="auto"/>
        <w:ind w:firstLine="1606" w:firstLineChars="500"/>
        <w:rPr>
          <w:rFonts w:hint="eastAsia" w:ascii="仿宋" w:hAnsi="仿宋" w:eastAsia="仿宋" w:cs="仿宋"/>
          <w:b/>
          <w:bCs/>
          <w:kern w:val="0"/>
          <w:sz w:val="32"/>
          <w:szCs w:val="32"/>
        </w:rPr>
      </w:pPr>
      <w:r>
        <w:rPr>
          <w:rFonts w:hint="eastAsia" w:ascii="仿宋" w:hAnsi="仿宋" w:eastAsia="仿宋" w:cs="仿宋"/>
          <w:b/>
          <w:bCs/>
          <w:kern w:val="0"/>
          <w:sz w:val="32"/>
          <w:szCs w:val="32"/>
        </w:rPr>
        <w:t>采购</w:t>
      </w:r>
      <w:r>
        <w:rPr>
          <w:rFonts w:hint="eastAsia" w:ascii="仿宋" w:hAnsi="仿宋" w:eastAsia="仿宋" w:cs="仿宋"/>
          <w:b/>
          <w:bCs/>
          <w:kern w:val="0"/>
          <w:sz w:val="32"/>
          <w:szCs w:val="32"/>
          <w:lang w:val="en-US" w:eastAsia="zh-CN"/>
        </w:rPr>
        <w:t>单位</w:t>
      </w:r>
      <w:r>
        <w:rPr>
          <w:rFonts w:hint="eastAsia" w:ascii="仿宋" w:hAnsi="仿宋" w:eastAsia="仿宋" w:cs="仿宋"/>
          <w:b/>
          <w:bCs/>
          <w:kern w:val="0"/>
          <w:sz w:val="32"/>
          <w:szCs w:val="32"/>
        </w:rPr>
        <w:t>：</w:t>
      </w:r>
      <w:r>
        <w:rPr>
          <w:rFonts w:hint="eastAsia" w:ascii="仿宋" w:hAnsi="仿宋" w:eastAsia="仿宋" w:cs="仿宋"/>
          <w:b/>
          <w:bCs/>
          <w:kern w:val="0"/>
          <w:sz w:val="32"/>
          <w:szCs w:val="32"/>
          <w:lang w:val="zh-CN"/>
        </w:rPr>
        <w:t>汉阴县人民医院</w:t>
      </w:r>
    </w:p>
    <w:p>
      <w:pPr>
        <w:spacing w:line="480" w:lineRule="auto"/>
        <w:ind w:firstLine="1606" w:firstLineChars="500"/>
        <w:rPr>
          <w:rFonts w:hint="eastAsia" w:ascii="仿宋" w:hAnsi="仿宋" w:eastAsia="仿宋" w:cs="仿宋"/>
          <w:b/>
          <w:bCs/>
          <w:kern w:val="0"/>
          <w:sz w:val="32"/>
          <w:szCs w:val="32"/>
        </w:rPr>
      </w:pPr>
      <w:r>
        <w:rPr>
          <w:rFonts w:hint="eastAsia" w:ascii="仿宋" w:hAnsi="仿宋" w:eastAsia="仿宋" w:cs="仿宋"/>
          <w:b/>
          <w:bCs/>
          <w:kern w:val="0"/>
          <w:sz w:val="32"/>
          <w:szCs w:val="32"/>
        </w:rPr>
        <w:t>代理机构：陕西华茂建设监理咨询有限公司</w:t>
      </w:r>
    </w:p>
    <w:p>
      <w:pPr>
        <w:spacing w:before="36" w:line="220" w:lineRule="auto"/>
        <w:ind w:left="34" w:firstLine="1606" w:firstLineChars="500"/>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rPr>
        <w:t>编制日期：202</w:t>
      </w:r>
      <w:r>
        <w:rPr>
          <w:rFonts w:hint="eastAsia" w:ascii="仿宋" w:hAnsi="仿宋" w:eastAsia="仿宋" w:cs="仿宋"/>
          <w:b/>
          <w:bCs/>
          <w:kern w:val="0"/>
          <w:sz w:val="32"/>
          <w:szCs w:val="32"/>
          <w:lang w:val="en-US" w:eastAsia="zh-CN"/>
        </w:rPr>
        <w:t>3</w:t>
      </w:r>
      <w:r>
        <w:rPr>
          <w:rFonts w:hint="eastAsia" w:ascii="仿宋" w:hAnsi="仿宋" w:eastAsia="仿宋" w:cs="仿宋"/>
          <w:b/>
          <w:bCs/>
          <w:kern w:val="0"/>
          <w:sz w:val="32"/>
          <w:szCs w:val="32"/>
        </w:rPr>
        <w:t>年0</w:t>
      </w:r>
      <w:r>
        <w:rPr>
          <w:rFonts w:hint="eastAsia" w:ascii="仿宋" w:hAnsi="仿宋" w:eastAsia="仿宋" w:cs="仿宋"/>
          <w:b/>
          <w:bCs/>
          <w:kern w:val="0"/>
          <w:sz w:val="32"/>
          <w:szCs w:val="32"/>
          <w:lang w:val="en-US" w:eastAsia="zh-CN"/>
        </w:rPr>
        <w:t>9月</w:t>
      </w:r>
    </w:p>
    <w:p>
      <w:pPr>
        <w:rPr>
          <w:rFonts w:ascii="仿宋" w:hAnsi="仿宋" w:eastAsia="仿宋" w:cs="仿宋"/>
          <w:spacing w:val="2"/>
          <w:sz w:val="43"/>
          <w:szCs w:val="43"/>
          <w14:textOutline w14:w="7972" w14:cap="sq" w14:cmpd="sng">
            <w14:solidFill>
              <w14:srgbClr w14:val="000000"/>
            </w14:solidFill>
            <w14:prstDash w14:val="solid"/>
            <w14:bevel/>
          </w14:textOutline>
        </w:rPr>
      </w:pPr>
      <w:r>
        <w:rPr>
          <w:rFonts w:ascii="仿宋" w:hAnsi="仿宋" w:eastAsia="仿宋" w:cs="仿宋"/>
          <w:spacing w:val="2"/>
          <w:sz w:val="43"/>
          <w:szCs w:val="43"/>
          <w14:textOutline w14:w="7972" w14:cap="sq" w14:cmpd="sng">
            <w14:solidFill>
              <w14:srgbClr w14:val="000000"/>
            </w14:solidFill>
            <w14:prstDash w14:val="solid"/>
            <w14:bevel/>
          </w14:textOutline>
        </w:rPr>
        <w:br w:type="page"/>
      </w:r>
    </w:p>
    <w:p>
      <w:pPr>
        <w:spacing w:before="220" w:line="229" w:lineRule="auto"/>
        <w:ind w:left="3420"/>
        <w:rPr>
          <w:rFonts w:ascii="仿宋" w:hAnsi="仿宋" w:eastAsia="仿宋" w:cs="仿宋"/>
          <w:sz w:val="43"/>
          <w:szCs w:val="43"/>
        </w:rPr>
      </w:pPr>
      <w:r>
        <w:rPr>
          <w:rFonts w:ascii="仿宋" w:hAnsi="仿宋" w:eastAsia="仿宋" w:cs="仿宋"/>
          <w:spacing w:val="2"/>
          <w:sz w:val="43"/>
          <w:szCs w:val="43"/>
          <w14:textOutline w14:w="7972" w14:cap="sq" w14:cmpd="sng">
            <w14:solidFill>
              <w14:srgbClr w14:val="000000"/>
            </w14:solidFill>
            <w14:prstDash w14:val="solid"/>
            <w14:bevel/>
          </w14:textOutline>
        </w:rPr>
        <w:t>温馨提示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仿宋" w:hAnsi="仿宋" w:eastAsia="仿宋" w:cs="仿宋"/>
          <w:sz w:val="24"/>
          <w:szCs w:val="24"/>
        </w:rPr>
      </w:pPr>
      <w:r>
        <w:rPr>
          <w:rFonts w:ascii="仿宋" w:hAnsi="仿宋" w:eastAsia="仿宋" w:cs="仿宋"/>
          <w:spacing w:val="-3"/>
          <w:sz w:val="24"/>
          <w:szCs w:val="24"/>
        </w:rPr>
        <w:t>本项目采用电子化投标及远程不见面开标方式</w:t>
      </w:r>
      <w:r>
        <w:rPr>
          <w:rFonts w:ascii="仿宋" w:hAnsi="仿宋" w:eastAsia="仿宋" w:cs="仿宋"/>
          <w:spacing w:val="-4"/>
          <w:sz w:val="24"/>
          <w:szCs w:val="24"/>
        </w:rPr>
        <w:t>。供应商须使用数字认证证书</w:t>
      </w:r>
      <w:r>
        <w:rPr>
          <w:rFonts w:ascii="仿宋" w:hAnsi="仿宋" w:eastAsia="仿宋" w:cs="仿宋"/>
          <w:sz w:val="24"/>
          <w:szCs w:val="24"/>
        </w:rPr>
        <w:t>（CA 锁）对电子响应文件进行签章、加密、递交及开标时解密等相关招投标事</w:t>
      </w:r>
      <w:r>
        <w:rPr>
          <w:rFonts w:ascii="仿宋" w:hAnsi="仿宋" w:eastAsia="仿宋" w:cs="仿宋"/>
          <w:spacing w:val="-3"/>
          <w:sz w:val="24"/>
          <w:szCs w:val="24"/>
        </w:rPr>
        <w:t>宜。开标前，供应商需登录网络开标大厅。开标时，按照工作</w:t>
      </w:r>
      <w:r>
        <w:rPr>
          <w:rFonts w:ascii="仿宋" w:hAnsi="仿宋" w:eastAsia="仿宋" w:cs="仿宋"/>
          <w:spacing w:val="-4"/>
          <w:sz w:val="24"/>
          <w:szCs w:val="24"/>
        </w:rPr>
        <w:t>人员要求进行远程</w:t>
      </w:r>
      <w:r>
        <w:rPr>
          <w:rFonts w:ascii="仿宋" w:hAnsi="仿宋" w:eastAsia="仿宋" w:cs="仿宋"/>
          <w:spacing w:val="-3"/>
          <w:sz w:val="24"/>
          <w:szCs w:val="24"/>
        </w:rPr>
        <w:t>解密，如因供应商自身原因造成无法在规定时间内解密响应文</w:t>
      </w:r>
      <w:r>
        <w:rPr>
          <w:rFonts w:ascii="仿宋" w:hAnsi="仿宋" w:eastAsia="仿宋" w:cs="仿宋"/>
          <w:spacing w:val="-4"/>
          <w:sz w:val="24"/>
          <w:szCs w:val="24"/>
        </w:rPr>
        <w:t>件的，按无效投标</w:t>
      </w:r>
      <w:r>
        <w:rPr>
          <w:rFonts w:ascii="仿宋" w:hAnsi="仿宋" w:eastAsia="仿宋" w:cs="仿宋"/>
          <w:spacing w:val="-6"/>
          <w:sz w:val="24"/>
          <w:szCs w:val="24"/>
        </w:rPr>
        <w:t>对待。</w:t>
      </w:r>
    </w:p>
    <w:p>
      <w:pPr>
        <w:keepNext w:val="0"/>
        <w:keepLines w:val="0"/>
        <w:pageBreakBefore w:val="0"/>
        <w:widowControl/>
        <w:kinsoku w:val="0"/>
        <w:wordWrap/>
        <w:overflowPunct/>
        <w:topLinePunct w:val="0"/>
        <w:autoSpaceDE w:val="0"/>
        <w:autoSpaceDN w:val="0"/>
        <w:bidi w:val="0"/>
        <w:adjustRightInd w:val="0"/>
        <w:snapToGrid w:val="0"/>
        <w:spacing w:before="22" w:line="360" w:lineRule="auto"/>
        <w:ind w:left="510"/>
        <w:textAlignment w:val="baseline"/>
        <w:rPr>
          <w:rFonts w:ascii="仿宋" w:hAnsi="仿宋" w:eastAsia="仿宋" w:cs="仿宋"/>
          <w:sz w:val="24"/>
          <w:szCs w:val="24"/>
        </w:rPr>
      </w:pPr>
      <w:r>
        <w:rPr>
          <w:rFonts w:ascii="仿宋" w:hAnsi="仿宋" w:eastAsia="仿宋" w:cs="仿宋"/>
          <w:spacing w:val="-1"/>
          <w:sz w:val="24"/>
          <w:szCs w:val="24"/>
        </w:rPr>
        <w:t>制作电子响应文件。供应商须在“全国公共资源交易中心平台（陕西省）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仿宋" w:hAnsi="仿宋" w:eastAsia="仿宋" w:cs="仿宋"/>
          <w:sz w:val="24"/>
          <w:szCs w:val="24"/>
        </w:rPr>
      </w:pPr>
      <w:r>
        <w:rPr>
          <w:rFonts w:ascii="仿宋" w:hAnsi="仿宋" w:eastAsia="仿宋" w:cs="仿宋"/>
          <w:spacing w:val="-3"/>
          <w:sz w:val="24"/>
          <w:szCs w:val="24"/>
        </w:rPr>
        <w:t>（</w:t>
      </w:r>
      <w:r>
        <w:fldChar w:fldCharType="begin"/>
      </w:r>
      <w:r>
        <w:instrText xml:space="preserve"> HYPERLINK "http://www.sxggzyjy.cn/" </w:instrText>
      </w:r>
      <w:r>
        <w:fldChar w:fldCharType="separate"/>
      </w:r>
      <w:r>
        <w:rPr>
          <w:rFonts w:ascii="仿宋" w:hAnsi="仿宋" w:eastAsia="仿宋" w:cs="仿宋"/>
          <w:spacing w:val="-3"/>
          <w:sz w:val="24"/>
          <w:szCs w:val="24"/>
        </w:rPr>
        <w:t>http://www.sxggzyjy.cn/</w:t>
      </w:r>
      <w:r>
        <w:rPr>
          <w:rFonts w:ascii="仿宋" w:hAnsi="仿宋" w:eastAsia="仿宋" w:cs="仿宋"/>
          <w:spacing w:val="-3"/>
          <w:sz w:val="24"/>
          <w:szCs w:val="24"/>
        </w:rPr>
        <w:fldChar w:fldCharType="end"/>
      </w:r>
      <w:r>
        <w:rPr>
          <w:rFonts w:ascii="仿宋" w:hAnsi="仿宋" w:eastAsia="仿宋" w:cs="仿宋"/>
          <w:spacing w:val="-3"/>
          <w:sz w:val="24"/>
          <w:szCs w:val="24"/>
        </w:rPr>
        <w:t>）</w:t>
      </w:r>
      <w:r>
        <w:rPr>
          <w:rFonts w:ascii="仿宋" w:hAnsi="仿宋" w:eastAsia="仿宋" w:cs="仿宋"/>
          <w:spacing w:val="-73"/>
          <w:sz w:val="24"/>
          <w:szCs w:val="24"/>
        </w:rPr>
        <w:t xml:space="preserve"> </w:t>
      </w:r>
      <w:r>
        <w:rPr>
          <w:rFonts w:ascii="仿宋" w:hAnsi="仿宋" w:eastAsia="仿宋" w:cs="仿宋"/>
          <w:spacing w:val="-3"/>
          <w:sz w:val="24"/>
          <w:szCs w:val="24"/>
        </w:rPr>
        <w:t>”的“服务指南</w:t>
      </w:r>
      <w:r>
        <w:rPr>
          <w:rFonts w:ascii="仿宋" w:hAnsi="仿宋" w:eastAsia="仿宋" w:cs="仿宋"/>
          <w:spacing w:val="-89"/>
          <w:sz w:val="24"/>
          <w:szCs w:val="24"/>
        </w:rPr>
        <w:t xml:space="preserve"> </w:t>
      </w:r>
      <w:r>
        <w:rPr>
          <w:rFonts w:ascii="仿宋" w:hAnsi="仿宋" w:eastAsia="仿宋" w:cs="仿宋"/>
          <w:spacing w:val="-3"/>
          <w:sz w:val="24"/>
          <w:szCs w:val="24"/>
        </w:rPr>
        <w:t>”栏目“下载专区</w:t>
      </w:r>
      <w:r>
        <w:rPr>
          <w:rFonts w:ascii="仿宋" w:hAnsi="仿宋" w:eastAsia="仿宋" w:cs="仿宋"/>
          <w:spacing w:val="-88"/>
          <w:sz w:val="24"/>
          <w:szCs w:val="24"/>
        </w:rPr>
        <w:t xml:space="preserve"> </w:t>
      </w:r>
      <w:r>
        <w:rPr>
          <w:rFonts w:ascii="仿宋" w:hAnsi="仿宋" w:eastAsia="仿宋" w:cs="仿宋"/>
          <w:spacing w:val="-3"/>
          <w:sz w:val="24"/>
          <w:szCs w:val="24"/>
        </w:rPr>
        <w:t>”中，免费下</w:t>
      </w:r>
      <w:r>
        <w:rPr>
          <w:rFonts w:ascii="仿宋" w:hAnsi="仿宋" w:eastAsia="仿宋" w:cs="仿宋"/>
          <w:spacing w:val="-9"/>
          <w:sz w:val="24"/>
          <w:szCs w:val="24"/>
        </w:rPr>
        <w:t>载“陕西省公共资源交易平台政府采购电子标书制作工具</w:t>
      </w:r>
      <w:r>
        <w:rPr>
          <w:rFonts w:ascii="仿宋" w:hAnsi="仿宋" w:eastAsia="仿宋" w:cs="仿宋"/>
          <w:spacing w:val="-82"/>
          <w:sz w:val="24"/>
          <w:szCs w:val="24"/>
        </w:rPr>
        <w:t xml:space="preserve"> </w:t>
      </w:r>
      <w:r>
        <w:rPr>
          <w:rFonts w:ascii="仿宋" w:hAnsi="仿宋" w:eastAsia="仿宋" w:cs="仿宋"/>
          <w:spacing w:val="-9"/>
          <w:sz w:val="24"/>
          <w:szCs w:val="24"/>
        </w:rPr>
        <w:t>”，并升级至最新版本，</w:t>
      </w:r>
      <w:r>
        <w:rPr>
          <w:rFonts w:ascii="仿宋" w:hAnsi="仿宋" w:eastAsia="仿宋" w:cs="仿宋"/>
          <w:spacing w:val="-1"/>
          <w:sz w:val="24"/>
          <w:szCs w:val="24"/>
        </w:rPr>
        <w:t>使用该客户端制作电子响应文件，制作扩展名为“.SX</w:t>
      </w:r>
      <w:r>
        <w:rPr>
          <w:rFonts w:ascii="仿宋" w:hAnsi="仿宋" w:eastAsia="仿宋" w:cs="仿宋"/>
          <w:spacing w:val="-2"/>
          <w:sz w:val="24"/>
          <w:szCs w:val="24"/>
        </w:rPr>
        <w:t>STF</w:t>
      </w:r>
      <w:r>
        <w:rPr>
          <w:rFonts w:ascii="仿宋" w:hAnsi="仿宋" w:eastAsia="仿宋" w:cs="仿宋"/>
          <w:spacing w:val="-88"/>
          <w:sz w:val="24"/>
          <w:szCs w:val="24"/>
        </w:rPr>
        <w:t xml:space="preserve"> </w:t>
      </w:r>
      <w:r>
        <w:rPr>
          <w:rFonts w:ascii="仿宋" w:hAnsi="仿宋" w:eastAsia="仿宋" w:cs="仿宋"/>
          <w:spacing w:val="-2"/>
          <w:sz w:val="24"/>
          <w:szCs w:val="24"/>
        </w:rPr>
        <w:t>”的电子响应文件。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仿宋" w:hAnsi="仿宋" w:eastAsia="仿宋" w:cs="仿宋"/>
          <w:sz w:val="24"/>
          <w:szCs w:val="24"/>
        </w:rPr>
      </w:pPr>
      <w:r>
        <w:rPr>
          <w:rFonts w:ascii="仿宋" w:hAnsi="仿宋" w:eastAsia="仿宋" w:cs="仿宋"/>
          <w:spacing w:val="-1"/>
          <w:sz w:val="24"/>
          <w:szCs w:val="24"/>
        </w:rPr>
        <w:t>递交电子响应文件。登录全国公共资源交易中心平台（陕西省·安康市）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仿宋" w:hAnsi="仿宋" w:eastAsia="仿宋" w:cs="仿宋"/>
          <w:sz w:val="24"/>
          <w:szCs w:val="24"/>
        </w:rPr>
      </w:pPr>
      <w:r>
        <w:rPr>
          <w:rFonts w:ascii="仿宋" w:hAnsi="仿宋" w:eastAsia="仿宋" w:cs="仿宋"/>
          <w:spacing w:val="-3"/>
          <w:sz w:val="24"/>
          <w:szCs w:val="24"/>
        </w:rPr>
        <w:t>（</w:t>
      </w:r>
      <w:r>
        <w:fldChar w:fldCharType="begin"/>
      </w:r>
      <w:r>
        <w:instrText xml:space="preserve"> HYPERLINK "http://ak.sxggzyjy.cn/" </w:instrText>
      </w:r>
      <w:r>
        <w:fldChar w:fldCharType="separate"/>
      </w:r>
      <w:r>
        <w:rPr>
          <w:rFonts w:ascii="仿宋" w:hAnsi="仿宋" w:eastAsia="仿宋" w:cs="仿宋"/>
          <w:spacing w:val="-3"/>
          <w:sz w:val="24"/>
          <w:szCs w:val="24"/>
        </w:rPr>
        <w:t>http://ak.sxggzyjy.cn/</w:t>
      </w:r>
      <w:r>
        <w:rPr>
          <w:rFonts w:ascii="仿宋" w:hAnsi="仿宋" w:eastAsia="仿宋" w:cs="仿宋"/>
          <w:spacing w:val="-3"/>
          <w:sz w:val="24"/>
          <w:szCs w:val="24"/>
        </w:rPr>
        <w:fldChar w:fldCharType="end"/>
      </w:r>
      <w:r>
        <w:rPr>
          <w:rFonts w:ascii="仿宋" w:hAnsi="仿宋" w:eastAsia="仿宋" w:cs="仿宋"/>
          <w:spacing w:val="-22"/>
          <w:sz w:val="24"/>
          <w:szCs w:val="24"/>
        </w:rPr>
        <w:t>），</w:t>
      </w:r>
      <w:r>
        <w:rPr>
          <w:rFonts w:ascii="仿宋" w:hAnsi="仿宋" w:eastAsia="仿宋" w:cs="仿宋"/>
          <w:spacing w:val="-3"/>
          <w:sz w:val="24"/>
          <w:szCs w:val="24"/>
        </w:rPr>
        <w:t>选择“</w:t>
      </w:r>
      <w:r>
        <w:rPr>
          <w:rFonts w:ascii="仿宋" w:hAnsi="仿宋" w:eastAsia="仿宋" w:cs="仿宋"/>
          <w:spacing w:val="-80"/>
          <w:sz w:val="24"/>
          <w:szCs w:val="24"/>
        </w:rPr>
        <w:t xml:space="preserve"> </w:t>
      </w:r>
      <w:r>
        <w:rPr>
          <w:rFonts w:ascii="仿宋" w:hAnsi="仿宋" w:eastAsia="仿宋" w:cs="仿宋"/>
          <w:spacing w:val="-3"/>
          <w:sz w:val="24"/>
          <w:szCs w:val="24"/>
        </w:rPr>
        <w:t>电子交易平台—</w:t>
      </w:r>
      <w:r>
        <w:rPr>
          <w:rFonts w:ascii="仿宋" w:hAnsi="仿宋" w:eastAsia="仿宋" w:cs="仿宋"/>
          <w:spacing w:val="-91"/>
          <w:sz w:val="24"/>
          <w:szCs w:val="24"/>
        </w:rPr>
        <w:t xml:space="preserve"> </w:t>
      </w:r>
      <w:r>
        <w:rPr>
          <w:rFonts w:ascii="仿宋" w:hAnsi="仿宋" w:eastAsia="仿宋" w:cs="仿宋"/>
          <w:spacing w:val="-3"/>
          <w:sz w:val="24"/>
          <w:szCs w:val="24"/>
        </w:rPr>
        <w:t>陕西</w:t>
      </w:r>
      <w:r>
        <w:rPr>
          <w:rFonts w:ascii="仿宋" w:hAnsi="仿宋" w:eastAsia="仿宋" w:cs="仿宋"/>
          <w:spacing w:val="-4"/>
          <w:sz w:val="24"/>
          <w:szCs w:val="24"/>
        </w:rPr>
        <w:t>政府采购交易系统—</w:t>
      </w:r>
      <w:r>
        <w:rPr>
          <w:rFonts w:ascii="仿宋" w:hAnsi="仿宋" w:eastAsia="仿宋" w:cs="仿宋"/>
          <w:spacing w:val="-5"/>
          <w:sz w:val="24"/>
          <w:szCs w:val="24"/>
        </w:rPr>
        <w:t>企业端</w:t>
      </w:r>
      <w:r>
        <w:rPr>
          <w:rFonts w:ascii="仿宋" w:hAnsi="仿宋" w:eastAsia="仿宋" w:cs="仿宋"/>
          <w:spacing w:val="-89"/>
          <w:sz w:val="24"/>
          <w:szCs w:val="24"/>
        </w:rPr>
        <w:t xml:space="preserve"> </w:t>
      </w:r>
      <w:r>
        <w:rPr>
          <w:rFonts w:ascii="仿宋" w:hAnsi="仿宋" w:eastAsia="仿宋" w:cs="仿宋"/>
          <w:spacing w:val="-5"/>
          <w:sz w:val="24"/>
          <w:szCs w:val="24"/>
        </w:rPr>
        <w:t>”进行登录，登录后选择“交易乙方</w:t>
      </w:r>
      <w:r>
        <w:rPr>
          <w:rFonts w:ascii="仿宋" w:hAnsi="仿宋" w:eastAsia="仿宋" w:cs="仿宋"/>
          <w:spacing w:val="-88"/>
          <w:sz w:val="24"/>
          <w:szCs w:val="24"/>
        </w:rPr>
        <w:t xml:space="preserve"> </w:t>
      </w:r>
      <w:r>
        <w:rPr>
          <w:rFonts w:ascii="仿宋" w:hAnsi="仿宋" w:eastAsia="仿宋" w:cs="仿宋"/>
          <w:spacing w:val="-5"/>
          <w:sz w:val="24"/>
          <w:szCs w:val="24"/>
        </w:rPr>
        <w:t>”身份进入，进入菜单“采购业务—</w:t>
      </w:r>
      <w:r>
        <w:rPr>
          <w:rFonts w:ascii="仿宋" w:hAnsi="仿宋" w:eastAsia="仿宋" w:cs="仿宋"/>
          <w:spacing w:val="-9"/>
          <w:sz w:val="24"/>
          <w:szCs w:val="24"/>
        </w:rPr>
        <w:t>我的项目—项目流程—上传响应文件</w:t>
      </w:r>
      <w:r>
        <w:rPr>
          <w:rFonts w:ascii="仿宋" w:hAnsi="仿宋" w:eastAsia="仿宋" w:cs="仿宋"/>
          <w:spacing w:val="-83"/>
          <w:sz w:val="24"/>
          <w:szCs w:val="24"/>
        </w:rPr>
        <w:t xml:space="preserve"> </w:t>
      </w:r>
      <w:r>
        <w:rPr>
          <w:rFonts w:ascii="仿宋" w:hAnsi="仿宋" w:eastAsia="仿宋" w:cs="仿宋"/>
          <w:spacing w:val="-9"/>
          <w:sz w:val="24"/>
          <w:szCs w:val="24"/>
        </w:rPr>
        <w:t>”，上传加密的电子响应文件。上传成功后，</w:t>
      </w:r>
      <w:r>
        <w:rPr>
          <w:rFonts w:ascii="仿宋" w:hAnsi="仿宋" w:eastAsia="仿宋" w:cs="仿宋"/>
          <w:spacing w:val="-2"/>
          <w:sz w:val="24"/>
          <w:szCs w:val="24"/>
        </w:rPr>
        <w:t>电子化平台将予以记录。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ascii="仿宋" w:hAnsi="仿宋" w:eastAsia="仿宋" w:cs="仿宋"/>
          <w:sz w:val="24"/>
          <w:szCs w:val="24"/>
        </w:rPr>
      </w:pPr>
      <w:r>
        <w:rPr>
          <w:rFonts w:ascii="仿宋" w:hAnsi="仿宋" w:eastAsia="仿宋" w:cs="仿宋"/>
          <w:spacing w:val="-4"/>
          <w:sz w:val="24"/>
          <w:szCs w:val="24"/>
        </w:rPr>
        <w:t>为了保证远程不见面开标顺利进行，供应商需使用配备音响和拾音设备的电</w:t>
      </w:r>
      <w:r>
        <w:rPr>
          <w:rFonts w:ascii="仿宋" w:hAnsi="仿宋" w:eastAsia="仿宋" w:cs="仿宋"/>
          <w:spacing w:val="-3"/>
          <w:sz w:val="24"/>
          <w:szCs w:val="24"/>
        </w:rPr>
        <w:t>脑提前一个小时登录网络开标大厅（陕西省安康市）自行调试（“</w:t>
      </w:r>
      <w:r>
        <w:rPr>
          <w:rFonts w:ascii="仿宋" w:hAnsi="仿宋" w:eastAsia="仿宋" w:cs="仿宋"/>
          <w:spacing w:val="-4"/>
          <w:sz w:val="24"/>
          <w:szCs w:val="24"/>
        </w:rPr>
        <w:t>不见面开标大</w:t>
      </w:r>
      <w:r>
        <w:rPr>
          <w:rFonts w:ascii="仿宋" w:hAnsi="仿宋" w:eastAsia="仿宋" w:cs="仿宋"/>
          <w:spacing w:val="-7"/>
          <w:sz w:val="24"/>
          <w:szCs w:val="24"/>
        </w:rPr>
        <w:t>厅</w:t>
      </w:r>
      <w:r>
        <w:rPr>
          <w:rFonts w:ascii="仿宋" w:hAnsi="仿宋" w:eastAsia="仿宋" w:cs="仿宋"/>
          <w:spacing w:val="-88"/>
          <w:sz w:val="24"/>
          <w:szCs w:val="24"/>
        </w:rPr>
        <w:t xml:space="preserve"> </w:t>
      </w:r>
      <w:r>
        <w:rPr>
          <w:rFonts w:ascii="仿宋" w:hAnsi="仿宋" w:eastAsia="仿宋" w:cs="仿宋"/>
          <w:spacing w:val="-7"/>
          <w:sz w:val="24"/>
          <w:szCs w:val="24"/>
        </w:rPr>
        <w:t>”登录网址：</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both"/>
        <w:textAlignment w:val="baseline"/>
        <w:rPr>
          <w:rFonts w:ascii="仿宋" w:hAnsi="仿宋" w:eastAsia="仿宋" w:cs="仿宋"/>
          <w:sz w:val="24"/>
          <w:szCs w:val="24"/>
        </w:rPr>
      </w:pPr>
      <w:r>
        <w:rPr>
          <w:rFonts w:ascii="仿宋" w:hAnsi="仿宋" w:eastAsia="仿宋" w:cs="仿宋"/>
          <w:sz w:val="24"/>
          <w:szCs w:val="24"/>
        </w:rPr>
        <w:t>http://</w:t>
      </w:r>
      <w:r>
        <w:fldChar w:fldCharType="begin"/>
      </w:r>
      <w:r>
        <w:instrText xml:space="preserve"> HYPERLINK "219.145.206.209" </w:instrText>
      </w:r>
      <w:r>
        <w:fldChar w:fldCharType="separate"/>
      </w:r>
      <w:r>
        <w:rPr>
          <w:rFonts w:ascii="仿宋" w:hAnsi="仿宋" w:eastAsia="仿宋" w:cs="仿宋"/>
          <w:sz w:val="24"/>
          <w:szCs w:val="24"/>
        </w:rPr>
        <w:t>219.145.206.209</w:t>
      </w:r>
      <w:r>
        <w:rPr>
          <w:rFonts w:ascii="仿宋" w:hAnsi="仿宋" w:eastAsia="仿宋" w:cs="仿宋"/>
          <w:sz w:val="24"/>
          <w:szCs w:val="24"/>
        </w:rPr>
        <w:fldChar w:fldCharType="end"/>
      </w:r>
      <w:r>
        <w:rPr>
          <w:rFonts w:ascii="仿宋" w:hAnsi="仿宋" w:eastAsia="仿宋" w:cs="仿宋"/>
          <w:sz w:val="24"/>
          <w:szCs w:val="24"/>
        </w:rPr>
        <w:t>/BidOpeningHall/bidopeninghallaction/hal</w:t>
      </w:r>
      <w:r>
        <w:rPr>
          <w:rFonts w:ascii="仿宋" w:hAnsi="仿宋" w:eastAsia="仿宋" w:cs="仿宋"/>
          <w:spacing w:val="-1"/>
          <w:sz w:val="24"/>
          <w:szCs w:val="24"/>
        </w:rPr>
        <w:t>l/login</w:t>
      </w:r>
      <w:r>
        <w:rPr>
          <w:rFonts w:ascii="仿宋" w:hAnsi="仿宋" w:eastAsia="仿宋" w:cs="仿宋"/>
          <w:sz w:val="24"/>
          <w:szCs w:val="24"/>
        </w:rPr>
        <w:t xml:space="preserve"> </w:t>
      </w:r>
      <w:r>
        <w:rPr>
          <w:rFonts w:ascii="仿宋" w:hAnsi="仿宋" w:eastAsia="仿宋" w:cs="仿宋"/>
          <w:spacing w:val="-3"/>
          <w:sz w:val="24"/>
          <w:szCs w:val="24"/>
        </w:rPr>
        <w:t>。并按照工作人员要求进行响应文件解密，远程观看开标直播。及时</w:t>
      </w:r>
      <w:r>
        <w:rPr>
          <w:rFonts w:ascii="仿宋" w:hAnsi="仿宋" w:eastAsia="仿宋" w:cs="仿宋"/>
          <w:spacing w:val="-4"/>
          <w:sz w:val="24"/>
          <w:szCs w:val="24"/>
        </w:rPr>
        <w:t>加入网络开</w:t>
      </w:r>
      <w:r>
        <w:rPr>
          <w:rFonts w:ascii="仿宋" w:hAnsi="仿宋" w:eastAsia="仿宋" w:cs="仿宋"/>
          <w:spacing w:val="-3"/>
          <w:sz w:val="24"/>
          <w:szCs w:val="24"/>
        </w:rPr>
        <w:t>标大厅公布的腾讯 QQ 号，以便澄清等情况处理。如遇困难，请拨打系统平</w:t>
      </w:r>
      <w:r>
        <w:rPr>
          <w:rFonts w:ascii="仿宋" w:hAnsi="仿宋" w:eastAsia="仿宋" w:cs="仿宋"/>
          <w:spacing w:val="-4"/>
          <w:sz w:val="24"/>
          <w:szCs w:val="24"/>
        </w:rPr>
        <w:t>台技</w:t>
      </w:r>
      <w:r>
        <w:rPr>
          <w:rFonts w:ascii="仿宋" w:hAnsi="仿宋" w:eastAsia="仿宋" w:cs="仿宋"/>
          <w:spacing w:val="-1"/>
          <w:sz w:val="24"/>
          <w:szCs w:val="24"/>
        </w:rPr>
        <w:t>术支持电话：4009980000</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仿宋" w:hAnsi="仿宋" w:eastAsia="仿宋" w:cs="仿宋"/>
          <w:sz w:val="24"/>
          <w:szCs w:val="24"/>
        </w:rPr>
      </w:pPr>
      <w:r>
        <w:rPr>
          <w:rFonts w:ascii="仿宋" w:hAnsi="仿宋" w:eastAsia="仿宋" w:cs="仿宋"/>
          <w:spacing w:val="-3"/>
          <w:sz w:val="24"/>
          <w:szCs w:val="24"/>
        </w:rPr>
        <w:t>评审过程中，磋商小组要求供应商提交多轮（</w:t>
      </w:r>
      <w:r>
        <w:rPr>
          <w:rFonts w:ascii="仿宋" w:hAnsi="仿宋" w:eastAsia="仿宋" w:cs="仿宋"/>
          <w:spacing w:val="-4"/>
          <w:sz w:val="24"/>
          <w:szCs w:val="24"/>
        </w:rPr>
        <w:t>最后）磋商报价时，供应商须</w:t>
      </w:r>
      <w:r>
        <w:rPr>
          <w:rFonts w:ascii="仿宋" w:hAnsi="仿宋" w:eastAsia="仿宋" w:cs="仿宋"/>
          <w:spacing w:val="-1"/>
          <w:sz w:val="24"/>
          <w:szCs w:val="24"/>
        </w:rPr>
        <w:t>登录全国公共资源交易平台（陕西省·安康市）在交易系统中提交多轮（</w:t>
      </w:r>
      <w:r>
        <w:rPr>
          <w:rFonts w:ascii="仿宋" w:hAnsi="仿宋" w:eastAsia="仿宋" w:cs="仿宋"/>
          <w:spacing w:val="-2"/>
          <w:sz w:val="24"/>
          <w:szCs w:val="24"/>
        </w:rPr>
        <w:t>最后）</w:t>
      </w:r>
      <w:r>
        <w:rPr>
          <w:rFonts w:ascii="仿宋" w:hAnsi="仿宋" w:eastAsia="仿宋" w:cs="仿宋"/>
          <w:spacing w:val="-1"/>
          <w:sz w:val="24"/>
          <w:szCs w:val="24"/>
        </w:rPr>
        <w:t>报价，并用数字认证证书（CA 锁）签章。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仿宋" w:hAnsi="仿宋" w:eastAsia="仿宋" w:cs="仿宋"/>
          <w:sz w:val="24"/>
          <w:szCs w:val="24"/>
        </w:rPr>
      </w:pPr>
      <w:r>
        <w:rPr>
          <w:rFonts w:ascii="仿宋" w:hAnsi="仿宋" w:eastAsia="仿宋" w:cs="仿宋"/>
          <w:spacing w:val="-3"/>
          <w:sz w:val="24"/>
          <w:szCs w:val="24"/>
        </w:rPr>
        <w:t>投标供应商需安装新点播放器，以便观看远程不见</w:t>
      </w:r>
      <w:r>
        <w:rPr>
          <w:rFonts w:ascii="仿宋" w:hAnsi="仿宋" w:eastAsia="仿宋" w:cs="仿宋"/>
          <w:spacing w:val="-4"/>
          <w:sz w:val="24"/>
          <w:szCs w:val="24"/>
        </w:rPr>
        <w:t>面开标直播画面（播放器下载链接为：</w:t>
      </w:r>
    </w:p>
    <w:p>
      <w:pPr>
        <w:keepNext w:val="0"/>
        <w:keepLines w:val="0"/>
        <w:pageBreakBefore w:val="0"/>
        <w:widowControl/>
        <w:kinsoku w:val="0"/>
        <w:wordWrap/>
        <w:overflowPunct/>
        <w:topLinePunct w:val="0"/>
        <w:autoSpaceDE w:val="0"/>
        <w:autoSpaceDN w:val="0"/>
        <w:bidi w:val="0"/>
        <w:adjustRightInd w:val="0"/>
        <w:snapToGrid w:val="0"/>
        <w:spacing w:before="36" w:line="360" w:lineRule="auto"/>
        <w:ind w:left="23" w:right="772" w:hanging="4"/>
        <w:textAlignment w:val="baseline"/>
        <w:rPr>
          <w:rFonts w:ascii="仿宋" w:hAnsi="仿宋" w:eastAsia="仿宋" w:cs="仿宋"/>
          <w:sz w:val="24"/>
          <w:szCs w:val="24"/>
        </w:rPr>
      </w:pPr>
      <w:r>
        <w:fldChar w:fldCharType="begin"/>
      </w:r>
      <w:r>
        <w:instrText xml:space="preserve"> HYPERLINK "https://download.bqpoint.com/download/downloadprodetail.html?SourceFrom=Down&amp;SoftGuid=55aa4e06-c384-4005-bcb9-48932d410fd4" </w:instrText>
      </w:r>
      <w:r>
        <w:fldChar w:fldCharType="separate"/>
      </w:r>
      <w:r>
        <w:rPr>
          <w:rFonts w:ascii="仿宋" w:hAnsi="仿宋" w:eastAsia="仿宋" w:cs="仿宋"/>
          <w:color w:val="333333"/>
          <w:sz w:val="24"/>
          <w:szCs w:val="24"/>
          <w:u w:val="single" w:color="auto"/>
        </w:rPr>
        <w:t>https://download.bqpoint.com/download/downloadprodetail.html?S</w:t>
      </w:r>
      <w:r>
        <w:rPr>
          <w:rFonts w:ascii="仿宋" w:hAnsi="仿宋" w:eastAsia="仿宋" w:cs="仿宋"/>
          <w:color w:val="333333"/>
          <w:spacing w:val="-1"/>
          <w:sz w:val="24"/>
          <w:szCs w:val="24"/>
          <w:u w:val="single" w:color="auto"/>
        </w:rPr>
        <w:t>ourceFr</w:t>
      </w:r>
      <w:r>
        <w:rPr>
          <w:rFonts w:ascii="仿宋" w:hAnsi="仿宋" w:eastAsia="仿宋" w:cs="仿宋"/>
          <w:color w:val="333333"/>
          <w:spacing w:val="-1"/>
          <w:sz w:val="24"/>
          <w:szCs w:val="24"/>
          <w:u w:val="single" w:color="auto"/>
        </w:rPr>
        <w:fldChar w:fldCharType="end"/>
      </w:r>
      <w:r>
        <w:rPr>
          <w:rFonts w:ascii="仿宋" w:hAnsi="仿宋" w:eastAsia="仿宋" w:cs="仿宋"/>
          <w:color w:val="333333"/>
          <w:sz w:val="24"/>
          <w:szCs w:val="24"/>
        </w:rPr>
        <w:t xml:space="preserve"> </w:t>
      </w:r>
      <w:r>
        <w:rPr>
          <w:rFonts w:ascii="仿宋" w:hAnsi="仿宋" w:eastAsia="仿宋" w:cs="仿宋"/>
          <w:color w:val="333333"/>
          <w:sz w:val="24"/>
          <w:szCs w:val="24"/>
          <w:u w:val="single" w:color="auto"/>
        </w:rPr>
        <w:t>om=Down&amp;SoftGuid=55aa4e06-c384-4005-bcb9-</w:t>
      </w:r>
      <w:r>
        <w:rPr>
          <w:rFonts w:ascii="仿宋" w:hAnsi="仿宋" w:eastAsia="仿宋" w:cs="仿宋"/>
          <w:color w:val="333333"/>
          <w:spacing w:val="-1"/>
          <w:sz w:val="24"/>
          <w:szCs w:val="24"/>
          <w:u w:val="single" w:color="auto"/>
        </w:rPr>
        <w:t>48932d410fd4</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仿宋" w:hAnsi="仿宋" w:eastAsia="仿宋" w:cs="仿宋"/>
          <w:sz w:val="24"/>
          <w:szCs w:val="24"/>
        </w:rPr>
        <w:sectPr>
          <w:pgSz w:w="11906" w:h="16839"/>
          <w:pgMar w:top="1440" w:right="1080" w:bottom="1440" w:left="1080" w:header="907" w:footer="907" w:gutter="0"/>
          <w:cols w:space="720" w:num="1"/>
        </w:sectPr>
      </w:pPr>
      <w:r>
        <w:rPr>
          <w:rFonts w:ascii="仿宋" w:hAnsi="仿宋" w:eastAsia="仿宋" w:cs="仿宋"/>
          <w:spacing w:val="-3"/>
          <w:sz w:val="24"/>
          <w:szCs w:val="24"/>
        </w:rPr>
        <w:t>相关操作培训请关注（陕西省公共资源交易</w:t>
      </w:r>
      <w:r>
        <w:rPr>
          <w:rFonts w:ascii="仿宋" w:hAnsi="仿宋" w:eastAsia="仿宋" w:cs="仿宋"/>
          <w:spacing w:val="-4"/>
          <w:sz w:val="24"/>
          <w:szCs w:val="24"/>
        </w:rPr>
        <w:t>中心）通知公告栏目，相关操作</w:t>
      </w:r>
      <w:r>
        <w:rPr>
          <w:rFonts w:ascii="仿宋" w:hAnsi="仿宋" w:eastAsia="仿宋" w:cs="仿宋"/>
          <w:spacing w:val="-3"/>
          <w:sz w:val="24"/>
          <w:szCs w:val="24"/>
        </w:rPr>
        <w:t>流程详见全国公共资源交易平台（陕西省·安康市）网站【首页.服务指南.</w:t>
      </w:r>
      <w:r>
        <w:rPr>
          <w:rFonts w:ascii="仿宋" w:hAnsi="仿宋" w:eastAsia="仿宋" w:cs="仿宋"/>
          <w:spacing w:val="-4"/>
          <w:sz w:val="24"/>
          <w:szCs w:val="24"/>
        </w:rPr>
        <w:t>下载</w:t>
      </w:r>
      <w:r>
        <w:rPr>
          <w:rFonts w:ascii="仿宋" w:hAnsi="仿宋" w:eastAsia="仿宋" w:cs="仿宋"/>
          <w:spacing w:val="-2"/>
          <w:sz w:val="24"/>
          <w:szCs w:val="24"/>
        </w:rPr>
        <w:t>专区】中的《安康市公共资源交易不见面开标大厅投标人操作手册（政府采购、</w:t>
      </w:r>
      <w:r>
        <w:rPr>
          <w:rFonts w:ascii="仿宋" w:hAnsi="仿宋" w:eastAsia="仿宋" w:cs="仿宋"/>
          <w:spacing w:val="-3"/>
          <w:sz w:val="24"/>
          <w:szCs w:val="24"/>
        </w:rPr>
        <w:t>新点工程)》。</w:t>
      </w:r>
    </w:p>
    <w:sdt>
      <w:sdtPr>
        <w:rPr>
          <w:rFonts w:ascii="仿宋" w:hAnsi="仿宋" w:eastAsia="仿宋" w:cs="仿宋"/>
          <w:sz w:val="47"/>
          <w:szCs w:val="47"/>
        </w:rPr>
        <w:id w:val="2"/>
        <w:docPartObj>
          <w:docPartGallery w:val="Table of Contents"/>
          <w:docPartUnique/>
        </w:docPartObj>
      </w:sdtPr>
      <w:sdtEndPr>
        <w:rPr>
          <w:rFonts w:ascii="仿宋" w:hAnsi="仿宋" w:eastAsia="仿宋" w:cs="仿宋"/>
          <w:sz w:val="28"/>
          <w:szCs w:val="28"/>
        </w:rPr>
      </w:sdtEndPr>
      <w:sdtContent>
        <w:p>
          <w:pPr>
            <w:spacing w:before="153" w:line="217" w:lineRule="auto"/>
            <w:ind w:left="3562"/>
            <w:rPr>
              <w:rFonts w:ascii="仿宋" w:hAnsi="仿宋" w:eastAsia="仿宋" w:cs="仿宋"/>
              <w:sz w:val="47"/>
              <w:szCs w:val="47"/>
            </w:rPr>
          </w:pPr>
          <w:r>
            <w:rPr>
              <w:rFonts w:ascii="仿宋" w:hAnsi="仿宋" w:eastAsia="仿宋" w:cs="仿宋"/>
              <w:spacing w:val="-54"/>
              <w:sz w:val="47"/>
              <w:szCs w:val="47"/>
              <w14:textOutline w14:w="8717" w14:cap="sq" w14:cmpd="sng">
                <w14:solidFill>
                  <w14:srgbClr w14:val="000000"/>
                </w14:solidFill>
                <w14:prstDash w14:val="solid"/>
                <w14:bevel/>
              </w14:textOutline>
            </w:rPr>
            <w:t>目</w:t>
          </w:r>
          <w:r>
            <w:rPr>
              <w:rFonts w:ascii="仿宋" w:hAnsi="仿宋" w:eastAsia="仿宋" w:cs="仿宋"/>
              <w:spacing w:val="31"/>
              <w:sz w:val="47"/>
              <w:szCs w:val="47"/>
            </w:rPr>
            <w:t xml:space="preserve">  </w:t>
          </w:r>
          <w:r>
            <w:rPr>
              <w:rFonts w:ascii="仿宋" w:hAnsi="仿宋" w:eastAsia="仿宋" w:cs="仿宋"/>
              <w:spacing w:val="-54"/>
              <w:sz w:val="47"/>
              <w:szCs w:val="47"/>
              <w14:textOutline w14:w="8717" w14:cap="sq" w14:cmpd="sng">
                <w14:solidFill>
                  <w14:srgbClr w14:val="000000"/>
                </w14:solidFill>
                <w14:prstDash w14:val="solid"/>
                <w14:bevel/>
              </w14:textOutline>
            </w:rPr>
            <w:t>录</w:t>
          </w:r>
        </w:p>
        <w:p>
          <w:pPr>
            <w:spacing w:before="318" w:line="480" w:lineRule="auto"/>
            <w:ind w:left="44"/>
          </w:pPr>
        </w:p>
        <w:p>
          <w:pPr>
            <w:spacing w:before="318" w:line="480" w:lineRule="auto"/>
            <w:ind w:left="44"/>
            <w:rPr>
              <w:rFonts w:ascii="仿宋" w:hAnsi="仿宋" w:eastAsia="仿宋" w:cs="仿宋"/>
              <w:sz w:val="28"/>
              <w:szCs w:val="28"/>
            </w:rPr>
          </w:pPr>
          <w:r>
            <w:fldChar w:fldCharType="begin"/>
          </w:r>
          <w:r>
            <w:instrText xml:space="preserve"> HYPERLINK \l "bookmark1" </w:instrText>
          </w:r>
          <w:r>
            <w:fldChar w:fldCharType="separate"/>
          </w:r>
          <w:r>
            <w:rPr>
              <w:rFonts w:ascii="仿宋" w:hAnsi="仿宋" w:eastAsia="仿宋" w:cs="仿宋"/>
              <w:spacing w:val="-6"/>
              <w:sz w:val="28"/>
              <w:szCs w:val="28"/>
            </w:rPr>
            <w:t>第一章</w:t>
          </w:r>
          <w:r>
            <w:rPr>
              <w:rFonts w:ascii="仿宋" w:hAnsi="仿宋" w:eastAsia="仿宋" w:cs="仿宋"/>
              <w:spacing w:val="28"/>
              <w:sz w:val="28"/>
              <w:szCs w:val="28"/>
            </w:rPr>
            <w:t xml:space="preserve"> </w:t>
          </w:r>
          <w:r>
            <w:rPr>
              <w:rFonts w:ascii="仿宋" w:hAnsi="仿宋" w:eastAsia="仿宋" w:cs="仿宋"/>
              <w:spacing w:val="-6"/>
              <w:sz w:val="28"/>
              <w:szCs w:val="28"/>
            </w:rPr>
            <w:t>竞争性磋商公告</w:t>
          </w:r>
          <w:r>
            <w:rPr>
              <w:rFonts w:ascii="仿宋" w:hAnsi="仿宋" w:eastAsia="仿宋" w:cs="仿宋"/>
              <w:spacing w:val="-6"/>
              <w:sz w:val="28"/>
              <w:szCs w:val="28"/>
            </w:rPr>
            <w:fldChar w:fldCharType="end"/>
          </w:r>
        </w:p>
        <w:p>
          <w:pPr>
            <w:pStyle w:val="6"/>
            <w:spacing w:line="480" w:lineRule="auto"/>
          </w:pPr>
        </w:p>
        <w:p>
          <w:pPr>
            <w:spacing w:before="91" w:line="480" w:lineRule="auto"/>
            <w:ind w:left="44"/>
            <w:rPr>
              <w:rFonts w:ascii="仿宋" w:hAnsi="仿宋" w:eastAsia="仿宋" w:cs="仿宋"/>
              <w:sz w:val="28"/>
              <w:szCs w:val="28"/>
            </w:rPr>
          </w:pPr>
          <w:r>
            <w:fldChar w:fldCharType="begin"/>
          </w:r>
          <w:r>
            <w:instrText xml:space="preserve"> HYPERLINK \l "bookmark2" </w:instrText>
          </w:r>
          <w:r>
            <w:fldChar w:fldCharType="separate"/>
          </w:r>
          <w:r>
            <w:rPr>
              <w:rFonts w:ascii="仿宋" w:hAnsi="仿宋" w:eastAsia="仿宋" w:cs="仿宋"/>
              <w:spacing w:val="-7"/>
              <w:sz w:val="28"/>
              <w:szCs w:val="28"/>
            </w:rPr>
            <w:t>第二章</w:t>
          </w:r>
          <w:r>
            <w:rPr>
              <w:rFonts w:ascii="仿宋" w:hAnsi="仿宋" w:eastAsia="仿宋" w:cs="仿宋"/>
              <w:spacing w:val="25"/>
              <w:sz w:val="28"/>
              <w:szCs w:val="28"/>
            </w:rPr>
            <w:t xml:space="preserve"> </w:t>
          </w:r>
          <w:r>
            <w:rPr>
              <w:rFonts w:ascii="仿宋" w:hAnsi="仿宋" w:eastAsia="仿宋" w:cs="仿宋"/>
              <w:spacing w:val="-7"/>
              <w:sz w:val="28"/>
              <w:szCs w:val="28"/>
            </w:rPr>
            <w:t>供应商须知</w:t>
          </w:r>
          <w:r>
            <w:rPr>
              <w:rFonts w:ascii="仿宋" w:hAnsi="仿宋" w:eastAsia="仿宋" w:cs="仿宋"/>
              <w:spacing w:val="-7"/>
              <w:sz w:val="28"/>
              <w:szCs w:val="28"/>
            </w:rPr>
            <w:fldChar w:fldCharType="end"/>
          </w:r>
        </w:p>
        <w:p>
          <w:pPr>
            <w:pStyle w:val="6"/>
            <w:spacing w:line="480" w:lineRule="auto"/>
          </w:pPr>
        </w:p>
        <w:p>
          <w:pPr>
            <w:spacing w:before="92" w:line="480" w:lineRule="auto"/>
            <w:ind w:left="44"/>
            <w:rPr>
              <w:rFonts w:ascii="仿宋" w:hAnsi="仿宋" w:eastAsia="仿宋" w:cs="仿宋"/>
              <w:sz w:val="28"/>
              <w:szCs w:val="28"/>
            </w:rPr>
          </w:pPr>
          <w:r>
            <w:fldChar w:fldCharType="begin"/>
          </w:r>
          <w:r>
            <w:instrText xml:space="preserve"> HYPERLINK \l "bookmark3" </w:instrText>
          </w:r>
          <w:r>
            <w:fldChar w:fldCharType="separate"/>
          </w:r>
          <w:r>
            <w:rPr>
              <w:rFonts w:ascii="仿宋" w:hAnsi="仿宋" w:eastAsia="仿宋" w:cs="仿宋"/>
              <w:spacing w:val="-7"/>
              <w:sz w:val="28"/>
              <w:szCs w:val="28"/>
            </w:rPr>
            <w:t>第三章</w:t>
          </w:r>
          <w:r>
            <w:rPr>
              <w:rFonts w:ascii="仿宋" w:hAnsi="仿宋" w:eastAsia="仿宋" w:cs="仿宋"/>
              <w:spacing w:val="32"/>
              <w:sz w:val="28"/>
              <w:szCs w:val="28"/>
            </w:rPr>
            <w:t xml:space="preserve"> </w:t>
          </w:r>
          <w:r>
            <w:rPr>
              <w:rFonts w:ascii="仿宋" w:hAnsi="仿宋" w:eastAsia="仿宋" w:cs="仿宋"/>
              <w:spacing w:val="-7"/>
              <w:sz w:val="28"/>
              <w:szCs w:val="28"/>
            </w:rPr>
            <w:t>合同主要条款</w:t>
          </w:r>
          <w:r>
            <w:rPr>
              <w:rFonts w:ascii="仿宋" w:hAnsi="仿宋" w:eastAsia="仿宋" w:cs="仿宋"/>
              <w:spacing w:val="-7"/>
              <w:sz w:val="28"/>
              <w:szCs w:val="28"/>
            </w:rPr>
            <w:fldChar w:fldCharType="end"/>
          </w:r>
        </w:p>
        <w:p>
          <w:pPr>
            <w:pStyle w:val="6"/>
            <w:spacing w:line="480" w:lineRule="auto"/>
          </w:pPr>
        </w:p>
        <w:p>
          <w:pPr>
            <w:spacing w:before="91" w:line="480" w:lineRule="auto"/>
            <w:ind w:left="44"/>
            <w:rPr>
              <w:rFonts w:ascii="仿宋" w:hAnsi="仿宋" w:eastAsia="仿宋" w:cs="仿宋"/>
              <w:sz w:val="28"/>
              <w:szCs w:val="28"/>
            </w:rPr>
          </w:pPr>
          <w:r>
            <w:fldChar w:fldCharType="begin"/>
          </w:r>
          <w:r>
            <w:instrText xml:space="preserve"> HYPERLINK \l "bookmark4" </w:instrText>
          </w:r>
          <w:r>
            <w:fldChar w:fldCharType="separate"/>
          </w:r>
          <w:r>
            <w:rPr>
              <w:rFonts w:ascii="仿宋" w:hAnsi="仿宋" w:eastAsia="仿宋" w:cs="仿宋"/>
              <w:spacing w:val="-2"/>
              <w:sz w:val="28"/>
              <w:szCs w:val="28"/>
            </w:rPr>
            <w:t>第四章 竞争性磋商内容及技术要求</w:t>
          </w:r>
          <w:r>
            <w:rPr>
              <w:rFonts w:ascii="仿宋" w:hAnsi="仿宋" w:eastAsia="仿宋" w:cs="仿宋"/>
              <w:spacing w:val="-2"/>
              <w:sz w:val="28"/>
              <w:szCs w:val="28"/>
            </w:rPr>
            <w:fldChar w:fldCharType="end"/>
          </w:r>
        </w:p>
        <w:p>
          <w:pPr>
            <w:pStyle w:val="6"/>
            <w:spacing w:line="480" w:lineRule="auto"/>
          </w:pPr>
        </w:p>
        <w:p>
          <w:pPr>
            <w:spacing w:before="92" w:line="480" w:lineRule="auto"/>
            <w:ind w:left="44"/>
            <w:rPr>
              <w:rFonts w:ascii="仿宋" w:hAnsi="仿宋" w:eastAsia="仿宋" w:cs="仿宋"/>
              <w:sz w:val="28"/>
              <w:szCs w:val="28"/>
            </w:rPr>
          </w:pPr>
          <w:r>
            <w:fldChar w:fldCharType="begin"/>
          </w:r>
          <w:r>
            <w:instrText xml:space="preserve"> HYPERLINK \l "bookmark5" </w:instrText>
          </w:r>
          <w:r>
            <w:fldChar w:fldCharType="separate"/>
          </w:r>
          <w:r>
            <w:rPr>
              <w:rFonts w:ascii="仿宋" w:hAnsi="仿宋" w:eastAsia="仿宋" w:cs="仿宋"/>
              <w:spacing w:val="-8"/>
              <w:sz w:val="28"/>
              <w:szCs w:val="28"/>
            </w:rPr>
            <w:t>第五章</w:t>
          </w:r>
          <w:r>
            <w:rPr>
              <w:rFonts w:ascii="仿宋" w:hAnsi="仿宋" w:eastAsia="仿宋" w:cs="仿宋"/>
              <w:spacing w:val="24"/>
              <w:sz w:val="28"/>
              <w:szCs w:val="28"/>
            </w:rPr>
            <w:t xml:space="preserve"> </w:t>
          </w:r>
          <w:r>
            <w:rPr>
              <w:rFonts w:ascii="仿宋" w:hAnsi="仿宋" w:eastAsia="仿宋" w:cs="仿宋"/>
              <w:spacing w:val="-8"/>
              <w:sz w:val="28"/>
              <w:szCs w:val="28"/>
            </w:rPr>
            <w:t>评审方法</w:t>
          </w:r>
          <w:r>
            <w:rPr>
              <w:rFonts w:ascii="仿宋" w:hAnsi="仿宋" w:eastAsia="仿宋" w:cs="仿宋"/>
              <w:spacing w:val="-8"/>
              <w:sz w:val="28"/>
              <w:szCs w:val="28"/>
            </w:rPr>
            <w:fldChar w:fldCharType="end"/>
          </w:r>
        </w:p>
        <w:p>
          <w:pPr>
            <w:pStyle w:val="6"/>
            <w:spacing w:line="480" w:lineRule="auto"/>
          </w:pPr>
        </w:p>
        <w:p>
          <w:pPr>
            <w:spacing w:before="92" w:line="480" w:lineRule="auto"/>
            <w:ind w:left="44"/>
            <w:rPr>
              <w:rFonts w:ascii="仿宋" w:hAnsi="仿宋" w:eastAsia="仿宋" w:cs="仿宋"/>
              <w:sz w:val="28"/>
              <w:szCs w:val="28"/>
            </w:rPr>
            <w:sectPr>
              <w:footerReference r:id="rId5" w:type="default"/>
              <w:pgSz w:w="11906" w:h="16839"/>
              <w:pgMar w:top="1440" w:right="1080" w:bottom="1440" w:left="1080" w:header="907" w:footer="907" w:gutter="0"/>
              <w:pgNumType w:fmt="decimal" w:start="1"/>
              <w:cols w:space="720" w:num="1"/>
            </w:sectPr>
          </w:pPr>
          <w:r>
            <w:fldChar w:fldCharType="begin"/>
          </w:r>
          <w:r>
            <w:instrText xml:space="preserve"> HYPERLINK \l "bookmark6" </w:instrText>
          </w:r>
          <w:r>
            <w:fldChar w:fldCharType="separate"/>
          </w:r>
          <w:r>
            <w:rPr>
              <w:rFonts w:ascii="仿宋" w:hAnsi="仿宋" w:eastAsia="仿宋" w:cs="仿宋"/>
              <w:spacing w:val="-2"/>
              <w:sz w:val="28"/>
              <w:szCs w:val="28"/>
            </w:rPr>
            <w:t>第六章 竞争性磋商响应文件格式</w:t>
          </w:r>
          <w:r>
            <w:rPr>
              <w:rFonts w:ascii="仿宋" w:hAnsi="仿宋" w:eastAsia="仿宋" w:cs="仿宋"/>
              <w:spacing w:val="-2"/>
              <w:sz w:val="28"/>
              <w:szCs w:val="28"/>
            </w:rPr>
            <w:fldChar w:fldCharType="end"/>
          </w:r>
        </w:p>
      </w:sdtContent>
    </w:sdt>
    <w:p>
      <w:pPr>
        <w:pStyle w:val="6"/>
        <w:spacing w:line="277" w:lineRule="auto"/>
      </w:pPr>
    </w:p>
    <w:p>
      <w:pPr>
        <w:spacing w:before="114" w:line="226" w:lineRule="auto"/>
        <w:ind w:left="2702"/>
        <w:outlineLvl w:val="0"/>
        <w:rPr>
          <w:rFonts w:ascii="仿宋" w:hAnsi="仿宋" w:eastAsia="仿宋" w:cs="仿宋"/>
          <w:sz w:val="35"/>
          <w:szCs w:val="35"/>
        </w:rPr>
      </w:pPr>
      <w:bookmarkStart w:id="0" w:name="bookmark1"/>
      <w:bookmarkEnd w:id="0"/>
      <w:r>
        <w:rPr>
          <w:rFonts w:ascii="仿宋" w:hAnsi="仿宋" w:eastAsia="仿宋" w:cs="仿宋"/>
          <w:spacing w:val="3"/>
          <w:sz w:val="35"/>
          <w:szCs w:val="35"/>
          <w14:textOutline w14:w="6537" w14:cap="sq" w14:cmpd="sng">
            <w14:solidFill>
              <w14:srgbClr w14:val="000000"/>
            </w14:solidFill>
            <w14:prstDash w14:val="solid"/>
            <w14:bevel/>
          </w14:textOutline>
        </w:rPr>
        <w:t>第一章</w:t>
      </w:r>
      <w:r>
        <w:rPr>
          <w:rFonts w:ascii="仿宋" w:hAnsi="仿宋" w:eastAsia="仿宋" w:cs="仿宋"/>
          <w:spacing w:val="27"/>
          <w:sz w:val="35"/>
          <w:szCs w:val="35"/>
        </w:rPr>
        <w:t xml:space="preserve">  </w:t>
      </w:r>
      <w:r>
        <w:rPr>
          <w:rFonts w:ascii="仿宋" w:hAnsi="仿宋" w:eastAsia="仿宋" w:cs="仿宋"/>
          <w:spacing w:val="3"/>
          <w:sz w:val="35"/>
          <w:szCs w:val="35"/>
          <w14:textOutline w14:w="6537" w14:cap="sq" w14:cmpd="sng">
            <w14:solidFill>
              <w14:srgbClr w14:val="000000"/>
            </w14:solidFill>
            <w14:prstDash w14:val="solid"/>
            <w14:bevel/>
          </w14:textOutline>
        </w:rPr>
        <w:t>竞争性磋商公告</w:t>
      </w:r>
    </w:p>
    <w:p>
      <w:pPr>
        <w:spacing w:line="220" w:lineRule="exact"/>
      </w:pPr>
    </w:p>
    <w:tbl>
      <w:tblPr>
        <w:tblStyle w:val="17"/>
        <w:tblW w:w="983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3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259" w:hRule="atLeast"/>
        </w:trPr>
        <w:tc>
          <w:tcPr>
            <w:tcW w:w="9836" w:type="dxa"/>
            <w:vAlign w:val="top"/>
          </w:tcPr>
          <w:p>
            <w:pPr>
              <w:pStyle w:val="18"/>
              <w:spacing w:before="180" w:line="222" w:lineRule="auto"/>
              <w:ind w:left="123"/>
            </w:pPr>
            <w:r>
              <w:rPr>
                <w:spacing w:val="-4"/>
                <w14:textOutline w14:w="4358" w14:cap="sq" w14:cmpd="sng">
                  <w14:solidFill>
                    <w14:srgbClr w14:val="000000"/>
                  </w14:solidFill>
                  <w14:prstDash w14:val="solid"/>
                  <w14:bevel/>
                </w14:textOutline>
              </w:rPr>
              <w:t>项目概况</w:t>
            </w:r>
          </w:p>
          <w:p>
            <w:pPr>
              <w:pStyle w:val="18"/>
              <w:tabs>
                <w:tab w:val="left" w:pos="242"/>
              </w:tabs>
              <w:spacing w:before="161" w:line="346" w:lineRule="auto"/>
              <w:ind w:left="106" w:right="107" w:firstLine="507"/>
            </w:pPr>
            <w:r>
              <w:rPr>
                <w:rFonts w:hint="eastAsia"/>
                <w:spacing w:val="-2"/>
                <w:u w:val="none" w:color="auto"/>
                <w:lang w:eastAsia="zh-CN"/>
              </w:rPr>
              <w:t>汉阴县医共体医院</w:t>
            </w:r>
            <w:r>
              <w:rPr>
                <w:rFonts w:hint="eastAsia"/>
                <w:spacing w:val="-2"/>
                <w:u w:val="none" w:color="auto"/>
                <w:lang w:val="zh-CN" w:eastAsia="zh-CN"/>
              </w:rPr>
              <w:t>电子</w:t>
            </w:r>
            <w:r>
              <w:rPr>
                <w:rFonts w:hint="eastAsia"/>
                <w:spacing w:val="-2"/>
                <w:u w:val="none" w:color="auto"/>
                <w:lang w:eastAsia="zh-CN"/>
              </w:rPr>
              <w:t>票据</w:t>
            </w:r>
            <w:r>
              <w:rPr>
                <w:rFonts w:hint="eastAsia"/>
                <w:spacing w:val="-2"/>
                <w:u w:val="none" w:color="auto"/>
                <w:lang w:val="zh-CN" w:eastAsia="zh-CN"/>
              </w:rPr>
              <w:t>管理平台</w:t>
            </w:r>
            <w:r>
              <w:rPr>
                <w:rFonts w:hint="eastAsia"/>
                <w:spacing w:val="-2"/>
                <w:u w:val="none" w:color="auto"/>
                <w:lang w:eastAsia="zh-CN"/>
              </w:rPr>
              <w:t>建设项目</w:t>
            </w:r>
            <w:r>
              <w:rPr>
                <w:spacing w:val="-2"/>
                <w:u w:val="none" w:color="auto"/>
              </w:rPr>
              <w:t>的潜在供应商应在全国公共资源交易平台</w:t>
            </w:r>
            <w:r>
              <w:rPr>
                <w:spacing w:val="-5"/>
                <w:u w:val="none" w:color="auto"/>
              </w:rPr>
              <w:t>（陕西省·安康市）网站〖首页〉电子交易平台〉陕西政府采购交易系统〗</w:t>
            </w:r>
            <w:r>
              <w:rPr>
                <w:spacing w:val="-6"/>
                <w:u w:val="none" w:color="auto"/>
              </w:rPr>
              <w:t>获取</w:t>
            </w:r>
            <w:r>
              <w:rPr>
                <w:rFonts w:hint="eastAsia"/>
                <w:spacing w:val="-6"/>
                <w:u w:val="none" w:color="auto"/>
                <w:lang w:val="en-US" w:eastAsia="zh-CN"/>
              </w:rPr>
              <w:t>采购</w:t>
            </w:r>
            <w:r>
              <w:rPr>
                <w:spacing w:val="-6"/>
                <w:u w:val="none" w:color="auto"/>
              </w:rPr>
              <w:t>文件，并于</w:t>
            </w:r>
            <w:r>
              <w:rPr>
                <w:spacing w:val="-49"/>
                <w:u w:val="none" w:color="auto"/>
              </w:rPr>
              <w:t xml:space="preserve"> </w:t>
            </w:r>
            <w:r>
              <w:rPr>
                <w:spacing w:val="-6"/>
                <w:u w:val="none" w:color="auto"/>
              </w:rPr>
              <w:t>2023</w:t>
            </w:r>
            <w:r>
              <w:rPr>
                <w:spacing w:val="-39"/>
                <w:u w:val="none" w:color="auto"/>
              </w:rPr>
              <w:t xml:space="preserve"> </w:t>
            </w:r>
            <w:r>
              <w:rPr>
                <w:spacing w:val="-6"/>
                <w:u w:val="none" w:color="auto"/>
              </w:rPr>
              <w:t>年</w:t>
            </w:r>
            <w:r>
              <w:rPr>
                <w:spacing w:val="-50"/>
                <w:u w:val="none" w:color="auto"/>
              </w:rPr>
              <w:t xml:space="preserve"> </w:t>
            </w:r>
            <w:r>
              <w:rPr>
                <w:spacing w:val="-6"/>
                <w:u w:val="none" w:color="auto"/>
              </w:rPr>
              <w:t>0</w:t>
            </w:r>
            <w:r>
              <w:rPr>
                <w:rFonts w:hint="eastAsia"/>
                <w:spacing w:val="-6"/>
                <w:u w:val="none" w:color="auto"/>
                <w:lang w:val="en-US" w:eastAsia="zh-CN"/>
              </w:rPr>
              <w:t>9</w:t>
            </w:r>
            <w:r>
              <w:rPr>
                <w:spacing w:val="-60"/>
                <w:u w:val="none" w:color="auto"/>
              </w:rPr>
              <w:t xml:space="preserve"> </w:t>
            </w:r>
            <w:r>
              <w:rPr>
                <w:spacing w:val="-93"/>
                <w:u w:val="none" w:color="auto"/>
              </w:rPr>
              <w:t xml:space="preserve"> </w:t>
            </w:r>
            <w:r>
              <w:rPr>
                <w:spacing w:val="-6"/>
                <w:u w:val="none" w:color="auto"/>
              </w:rPr>
              <w:t>月</w:t>
            </w:r>
            <w:r>
              <w:rPr>
                <w:spacing w:val="-49"/>
                <w:u w:val="none" w:color="auto"/>
              </w:rPr>
              <w:t xml:space="preserve"> </w:t>
            </w:r>
            <w:r>
              <w:rPr>
                <w:rFonts w:hint="eastAsia"/>
                <w:spacing w:val="-6"/>
                <w:u w:val="none" w:color="auto"/>
                <w:lang w:val="en-US" w:eastAsia="zh-CN"/>
              </w:rPr>
              <w:t>20</w:t>
            </w:r>
            <w:r>
              <w:rPr>
                <w:spacing w:val="-60"/>
                <w:u w:val="none" w:color="auto"/>
              </w:rPr>
              <w:t xml:space="preserve"> </w:t>
            </w:r>
            <w:r>
              <w:rPr>
                <w:spacing w:val="-54"/>
                <w:u w:val="none" w:color="auto"/>
              </w:rPr>
              <w:t xml:space="preserve"> </w:t>
            </w:r>
            <w:r>
              <w:rPr>
                <w:spacing w:val="-6"/>
                <w:u w:val="none" w:color="auto"/>
              </w:rPr>
              <w:t>日</w:t>
            </w:r>
            <w:r>
              <w:rPr>
                <w:rFonts w:hint="eastAsia"/>
                <w:spacing w:val="-6"/>
                <w:u w:val="none" w:color="auto"/>
                <w:lang w:val="en-US" w:eastAsia="zh-CN"/>
              </w:rPr>
              <w:t xml:space="preserve"> 09</w:t>
            </w:r>
            <w:r>
              <w:rPr>
                <w:spacing w:val="-6"/>
                <w:u w:val="none" w:color="auto"/>
              </w:rPr>
              <w:t xml:space="preserve"> 点 00 分</w:t>
            </w:r>
            <w:r>
              <w:rPr>
                <w:spacing w:val="-7"/>
                <w:u w:val="none" w:color="auto"/>
              </w:rPr>
              <w:t>（北京时</w:t>
            </w:r>
            <w:r>
              <w:rPr>
                <w:spacing w:val="-4"/>
                <w:u w:val="none" w:color="auto"/>
              </w:rPr>
              <w:t>间）前递交磋商响应文件。</w:t>
            </w:r>
          </w:p>
        </w:tc>
      </w:tr>
    </w:tbl>
    <w:p>
      <w:pPr>
        <w:spacing w:before="176" w:line="222" w:lineRule="auto"/>
        <w:ind w:left="131"/>
        <w:rPr>
          <w:rFonts w:ascii="仿宋" w:hAnsi="仿宋" w:eastAsia="仿宋" w:cs="仿宋"/>
          <w:sz w:val="24"/>
          <w:szCs w:val="24"/>
        </w:rPr>
      </w:pPr>
      <w:r>
        <w:rPr>
          <w:rFonts w:ascii="仿宋" w:hAnsi="仿宋" w:eastAsia="仿宋" w:cs="仿宋"/>
          <w:color w:val="333333"/>
          <w:spacing w:val="-2"/>
          <w:sz w:val="24"/>
          <w:szCs w:val="24"/>
          <w14:textOutline w14:w="4358" w14:cap="sq" w14:cmpd="sng">
            <w14:solidFill>
              <w14:srgbClr w14:val="333333"/>
            </w14:solidFill>
            <w14:prstDash w14:val="solid"/>
            <w14:bevel/>
          </w14:textOutline>
        </w:rPr>
        <w:t>一、项目基本情况</w:t>
      </w:r>
    </w:p>
    <w:p>
      <w:pPr>
        <w:spacing w:before="159" w:line="224" w:lineRule="auto"/>
        <w:ind w:left="548"/>
        <w:rPr>
          <w:rFonts w:ascii="仿宋" w:hAnsi="仿宋" w:eastAsia="仿宋" w:cs="仿宋"/>
          <w:sz w:val="24"/>
          <w:szCs w:val="24"/>
        </w:rPr>
      </w:pPr>
      <w:r>
        <w:rPr>
          <w:rFonts w:ascii="仿宋" w:hAnsi="仿宋" w:eastAsia="仿宋" w:cs="仿宋"/>
          <w:spacing w:val="-1"/>
          <w:sz w:val="24"/>
          <w:szCs w:val="24"/>
        </w:rPr>
        <w:t>项目编号：</w:t>
      </w:r>
      <w:r>
        <w:rPr>
          <w:rFonts w:hint="eastAsia" w:ascii="仿宋" w:hAnsi="仿宋" w:eastAsia="仿宋" w:cs="仿宋"/>
          <w:spacing w:val="-1"/>
          <w:sz w:val="24"/>
          <w:szCs w:val="24"/>
        </w:rPr>
        <w:t>SHM CGAK (2023)第8</w:t>
      </w:r>
      <w:r>
        <w:rPr>
          <w:rFonts w:hint="eastAsia" w:ascii="仿宋" w:hAnsi="仿宋" w:eastAsia="仿宋" w:cs="仿宋"/>
          <w:spacing w:val="-1"/>
          <w:sz w:val="24"/>
          <w:szCs w:val="24"/>
          <w:lang w:val="en-US" w:eastAsia="zh-CN"/>
        </w:rPr>
        <w:t>2</w:t>
      </w:r>
      <w:r>
        <w:rPr>
          <w:rFonts w:hint="eastAsia" w:ascii="仿宋" w:hAnsi="仿宋" w:eastAsia="仿宋" w:cs="仿宋"/>
          <w:spacing w:val="-1"/>
          <w:sz w:val="24"/>
          <w:szCs w:val="24"/>
        </w:rPr>
        <w:t>号</w:t>
      </w:r>
    </w:p>
    <w:p>
      <w:pPr>
        <w:spacing w:before="160" w:line="449" w:lineRule="exact"/>
        <w:ind w:left="548"/>
        <w:rPr>
          <w:rFonts w:ascii="仿宋" w:hAnsi="仿宋" w:eastAsia="仿宋" w:cs="仿宋"/>
          <w:sz w:val="24"/>
          <w:szCs w:val="24"/>
        </w:rPr>
      </w:pPr>
      <w:r>
        <w:rPr>
          <w:rFonts w:ascii="仿宋" w:hAnsi="仿宋" w:eastAsia="仿宋" w:cs="仿宋"/>
          <w:spacing w:val="-1"/>
          <w:position w:val="15"/>
          <w:sz w:val="24"/>
          <w:szCs w:val="24"/>
        </w:rPr>
        <w:t>项目名称：</w:t>
      </w:r>
      <w:r>
        <w:rPr>
          <w:rFonts w:hint="eastAsia" w:ascii="仿宋" w:hAnsi="仿宋" w:eastAsia="仿宋" w:cs="仿宋"/>
          <w:spacing w:val="-1"/>
          <w:position w:val="15"/>
          <w:sz w:val="24"/>
          <w:szCs w:val="24"/>
          <w:lang w:eastAsia="zh-CN"/>
        </w:rPr>
        <w:t>汉阴县医共体医院</w:t>
      </w:r>
      <w:r>
        <w:rPr>
          <w:rFonts w:hint="eastAsia" w:ascii="仿宋" w:hAnsi="仿宋" w:eastAsia="仿宋" w:cs="仿宋"/>
          <w:spacing w:val="-1"/>
          <w:position w:val="15"/>
          <w:sz w:val="24"/>
          <w:szCs w:val="24"/>
          <w:lang w:val="zh-CN" w:eastAsia="zh-CN"/>
        </w:rPr>
        <w:t>电子</w:t>
      </w:r>
      <w:r>
        <w:rPr>
          <w:rFonts w:hint="eastAsia" w:ascii="仿宋" w:hAnsi="仿宋" w:eastAsia="仿宋" w:cs="仿宋"/>
          <w:spacing w:val="-1"/>
          <w:position w:val="15"/>
          <w:sz w:val="24"/>
          <w:szCs w:val="24"/>
          <w:lang w:eastAsia="zh-CN"/>
        </w:rPr>
        <w:t>票据</w:t>
      </w:r>
      <w:r>
        <w:rPr>
          <w:rFonts w:hint="eastAsia" w:ascii="仿宋" w:hAnsi="仿宋" w:eastAsia="仿宋" w:cs="仿宋"/>
          <w:spacing w:val="-1"/>
          <w:position w:val="15"/>
          <w:sz w:val="24"/>
          <w:szCs w:val="24"/>
          <w:lang w:val="zh-CN" w:eastAsia="zh-CN"/>
        </w:rPr>
        <w:t>管理平台</w:t>
      </w:r>
      <w:r>
        <w:rPr>
          <w:rFonts w:hint="eastAsia" w:ascii="仿宋" w:hAnsi="仿宋" w:eastAsia="仿宋" w:cs="仿宋"/>
          <w:spacing w:val="-1"/>
          <w:position w:val="15"/>
          <w:sz w:val="24"/>
          <w:szCs w:val="24"/>
          <w:lang w:eastAsia="zh-CN"/>
        </w:rPr>
        <w:t>建设项目</w:t>
      </w:r>
    </w:p>
    <w:p>
      <w:pPr>
        <w:spacing w:line="220" w:lineRule="auto"/>
        <w:ind w:left="549"/>
        <w:rPr>
          <w:rFonts w:ascii="仿宋" w:hAnsi="仿宋" w:eastAsia="仿宋" w:cs="仿宋"/>
          <w:sz w:val="24"/>
          <w:szCs w:val="24"/>
        </w:rPr>
      </w:pPr>
      <w:r>
        <w:rPr>
          <w:rFonts w:ascii="仿宋" w:hAnsi="仿宋" w:eastAsia="仿宋" w:cs="仿宋"/>
          <w:spacing w:val="-2"/>
          <w:sz w:val="24"/>
          <w:szCs w:val="24"/>
        </w:rPr>
        <w:t>采购方式：竞争性磋商</w:t>
      </w:r>
    </w:p>
    <w:p>
      <w:pPr>
        <w:spacing w:before="165" w:line="449" w:lineRule="exact"/>
        <w:ind w:left="549"/>
        <w:rPr>
          <w:rFonts w:ascii="仿宋" w:hAnsi="仿宋" w:eastAsia="仿宋" w:cs="仿宋"/>
          <w:sz w:val="24"/>
          <w:szCs w:val="24"/>
        </w:rPr>
      </w:pPr>
      <w:r>
        <w:rPr>
          <w:rFonts w:ascii="仿宋" w:hAnsi="仿宋" w:eastAsia="仿宋" w:cs="仿宋"/>
          <w:spacing w:val="-3"/>
          <w:position w:val="15"/>
          <w:sz w:val="24"/>
          <w:szCs w:val="24"/>
        </w:rPr>
        <w:t>预算金额</w:t>
      </w:r>
      <w:r>
        <w:rPr>
          <w:rFonts w:ascii="仿宋" w:hAnsi="仿宋" w:eastAsia="仿宋" w:cs="仿宋"/>
          <w:spacing w:val="16"/>
          <w:position w:val="15"/>
          <w:sz w:val="24"/>
          <w:szCs w:val="24"/>
        </w:rPr>
        <w:t>：</w:t>
      </w:r>
      <w:r>
        <w:rPr>
          <w:rFonts w:hint="eastAsia" w:ascii="仿宋" w:hAnsi="仿宋" w:eastAsia="仿宋" w:cs="仿宋"/>
          <w:spacing w:val="16"/>
          <w:position w:val="15"/>
          <w:sz w:val="24"/>
          <w:szCs w:val="24"/>
          <w:lang w:val="en-US" w:eastAsia="zh-CN"/>
        </w:rPr>
        <w:t>741</w:t>
      </w:r>
      <w:r>
        <w:rPr>
          <w:rFonts w:ascii="仿宋" w:hAnsi="仿宋" w:eastAsia="仿宋" w:cs="仿宋"/>
          <w:spacing w:val="16"/>
          <w:position w:val="15"/>
          <w:sz w:val="24"/>
          <w:szCs w:val="24"/>
        </w:rPr>
        <w:t>，</w:t>
      </w:r>
      <w:r>
        <w:rPr>
          <w:rFonts w:hint="eastAsia" w:ascii="仿宋" w:hAnsi="仿宋" w:eastAsia="仿宋" w:cs="仿宋"/>
          <w:spacing w:val="16"/>
          <w:position w:val="15"/>
          <w:sz w:val="24"/>
          <w:szCs w:val="24"/>
          <w:lang w:val="en-US" w:eastAsia="zh-CN"/>
        </w:rPr>
        <w:t>0</w:t>
      </w:r>
      <w:r>
        <w:rPr>
          <w:rFonts w:ascii="仿宋" w:hAnsi="仿宋" w:eastAsia="仿宋" w:cs="仿宋"/>
          <w:spacing w:val="16"/>
          <w:position w:val="15"/>
          <w:sz w:val="24"/>
          <w:szCs w:val="24"/>
        </w:rPr>
        <w:t>00.00</w:t>
      </w:r>
      <w:r>
        <w:rPr>
          <w:rFonts w:ascii="仿宋" w:hAnsi="仿宋" w:eastAsia="仿宋" w:cs="仿宋"/>
          <w:spacing w:val="-3"/>
          <w:position w:val="15"/>
          <w:sz w:val="24"/>
          <w:szCs w:val="24"/>
        </w:rPr>
        <w:t>元</w:t>
      </w:r>
    </w:p>
    <w:p>
      <w:pPr>
        <w:spacing w:before="1" w:line="222" w:lineRule="auto"/>
        <w:ind w:left="549"/>
        <w:rPr>
          <w:rFonts w:ascii="仿宋" w:hAnsi="仿宋" w:eastAsia="仿宋" w:cs="仿宋"/>
          <w:sz w:val="24"/>
          <w:szCs w:val="24"/>
        </w:rPr>
      </w:pPr>
      <w:r>
        <w:rPr>
          <w:rFonts w:ascii="仿宋" w:hAnsi="仿宋" w:eastAsia="仿宋" w:cs="仿宋"/>
          <w:spacing w:val="-4"/>
          <w:sz w:val="24"/>
          <w:szCs w:val="24"/>
        </w:rPr>
        <w:t>采购需求：</w:t>
      </w:r>
    </w:p>
    <w:p>
      <w:pPr>
        <w:spacing w:before="162" w:line="221" w:lineRule="auto"/>
        <w:ind w:firstLine="472" w:firstLineChars="200"/>
        <w:rPr>
          <w:rFonts w:ascii="仿宋" w:hAnsi="仿宋" w:eastAsia="仿宋" w:cs="仿宋"/>
          <w:sz w:val="24"/>
          <w:szCs w:val="24"/>
        </w:rPr>
      </w:pPr>
      <w:r>
        <w:rPr>
          <w:rFonts w:ascii="仿宋" w:hAnsi="仿宋" w:eastAsia="仿宋" w:cs="仿宋"/>
          <w:spacing w:val="-2"/>
          <w:sz w:val="24"/>
          <w:szCs w:val="24"/>
        </w:rPr>
        <w:t>合同包</w:t>
      </w:r>
      <w:r>
        <w:rPr>
          <w:rFonts w:ascii="仿宋" w:hAnsi="仿宋" w:eastAsia="仿宋" w:cs="仿宋"/>
          <w:spacing w:val="-34"/>
          <w:sz w:val="24"/>
          <w:szCs w:val="24"/>
        </w:rPr>
        <w:t xml:space="preserve"> </w:t>
      </w:r>
      <w:r>
        <w:rPr>
          <w:rFonts w:ascii="仿宋" w:hAnsi="仿宋" w:eastAsia="仿宋" w:cs="仿宋"/>
          <w:spacing w:val="-2"/>
          <w:sz w:val="24"/>
          <w:szCs w:val="24"/>
        </w:rPr>
        <w:t>1(</w:t>
      </w:r>
      <w:r>
        <w:rPr>
          <w:rFonts w:hint="eastAsia" w:ascii="仿宋" w:hAnsi="仿宋" w:eastAsia="仿宋" w:cs="仿宋"/>
          <w:spacing w:val="-2"/>
          <w:sz w:val="24"/>
          <w:szCs w:val="24"/>
          <w:lang w:eastAsia="zh-CN"/>
        </w:rPr>
        <w:t>汉阴县医共体医院</w:t>
      </w:r>
      <w:r>
        <w:rPr>
          <w:rFonts w:hint="eastAsia" w:ascii="仿宋" w:hAnsi="仿宋" w:eastAsia="仿宋" w:cs="仿宋"/>
          <w:spacing w:val="-2"/>
          <w:sz w:val="24"/>
          <w:szCs w:val="24"/>
          <w:lang w:val="zh-CN" w:eastAsia="zh-CN"/>
        </w:rPr>
        <w:t>电子</w:t>
      </w:r>
      <w:r>
        <w:rPr>
          <w:rFonts w:hint="eastAsia" w:ascii="仿宋" w:hAnsi="仿宋" w:eastAsia="仿宋" w:cs="仿宋"/>
          <w:spacing w:val="-2"/>
          <w:sz w:val="24"/>
          <w:szCs w:val="24"/>
          <w:lang w:eastAsia="zh-CN"/>
        </w:rPr>
        <w:t>票据</w:t>
      </w:r>
      <w:r>
        <w:rPr>
          <w:rFonts w:hint="eastAsia" w:ascii="仿宋" w:hAnsi="仿宋" w:eastAsia="仿宋" w:cs="仿宋"/>
          <w:spacing w:val="-2"/>
          <w:sz w:val="24"/>
          <w:szCs w:val="24"/>
          <w:lang w:val="zh-CN" w:eastAsia="zh-CN"/>
        </w:rPr>
        <w:t>管理平台</w:t>
      </w:r>
      <w:r>
        <w:rPr>
          <w:rFonts w:hint="eastAsia" w:ascii="仿宋" w:hAnsi="仿宋" w:eastAsia="仿宋" w:cs="仿宋"/>
          <w:spacing w:val="-2"/>
          <w:sz w:val="24"/>
          <w:szCs w:val="24"/>
          <w:lang w:eastAsia="zh-CN"/>
        </w:rPr>
        <w:t>建设项目</w:t>
      </w:r>
      <w:r>
        <w:rPr>
          <w:rFonts w:ascii="仿宋" w:hAnsi="仿宋" w:eastAsia="仿宋" w:cs="仿宋"/>
          <w:spacing w:val="-3"/>
          <w:sz w:val="24"/>
          <w:szCs w:val="24"/>
        </w:rPr>
        <w:t>):</w:t>
      </w:r>
    </w:p>
    <w:p>
      <w:pPr>
        <w:spacing w:before="161" w:line="451" w:lineRule="exact"/>
        <w:ind w:firstLine="472" w:firstLineChars="200"/>
        <w:rPr>
          <w:rFonts w:ascii="仿宋" w:hAnsi="仿宋" w:eastAsia="仿宋" w:cs="仿宋"/>
          <w:sz w:val="24"/>
          <w:szCs w:val="24"/>
        </w:rPr>
      </w:pPr>
      <w:r>
        <w:rPr>
          <w:rFonts w:ascii="仿宋" w:hAnsi="仿宋" w:eastAsia="仿宋" w:cs="仿宋"/>
          <w:spacing w:val="-2"/>
          <w:position w:val="15"/>
          <w:sz w:val="24"/>
          <w:szCs w:val="24"/>
        </w:rPr>
        <w:t>合同包预算金额：</w:t>
      </w:r>
      <w:r>
        <w:rPr>
          <w:rFonts w:hint="eastAsia" w:ascii="仿宋" w:hAnsi="仿宋" w:eastAsia="仿宋" w:cs="仿宋"/>
          <w:spacing w:val="-2"/>
          <w:position w:val="15"/>
          <w:sz w:val="24"/>
          <w:szCs w:val="24"/>
          <w:lang w:val="en-US" w:eastAsia="zh-CN"/>
        </w:rPr>
        <w:t>741</w:t>
      </w:r>
      <w:r>
        <w:rPr>
          <w:rFonts w:ascii="仿宋" w:hAnsi="仿宋" w:eastAsia="仿宋" w:cs="仿宋"/>
          <w:spacing w:val="-2"/>
          <w:position w:val="15"/>
          <w:sz w:val="24"/>
          <w:szCs w:val="24"/>
        </w:rPr>
        <w:t>，</w:t>
      </w:r>
      <w:r>
        <w:rPr>
          <w:rFonts w:hint="eastAsia" w:ascii="仿宋" w:hAnsi="仿宋" w:eastAsia="仿宋" w:cs="仿宋"/>
          <w:spacing w:val="-2"/>
          <w:position w:val="15"/>
          <w:sz w:val="24"/>
          <w:szCs w:val="24"/>
          <w:lang w:val="en-US" w:eastAsia="zh-CN"/>
        </w:rPr>
        <w:t>0</w:t>
      </w:r>
      <w:r>
        <w:rPr>
          <w:rFonts w:ascii="仿宋" w:hAnsi="仿宋" w:eastAsia="仿宋" w:cs="仿宋"/>
          <w:spacing w:val="-2"/>
          <w:position w:val="15"/>
          <w:sz w:val="24"/>
          <w:szCs w:val="24"/>
        </w:rPr>
        <w:t>00.00元</w:t>
      </w:r>
    </w:p>
    <w:p>
      <w:pPr>
        <w:spacing w:before="2" w:line="210" w:lineRule="auto"/>
        <w:ind w:firstLine="472" w:firstLineChars="200"/>
        <w:rPr>
          <w:rFonts w:ascii="仿宋" w:hAnsi="仿宋" w:eastAsia="仿宋" w:cs="仿宋"/>
          <w:sz w:val="24"/>
          <w:szCs w:val="24"/>
        </w:rPr>
      </w:pPr>
      <w:r>
        <w:rPr>
          <w:rFonts w:ascii="仿宋" w:hAnsi="仿宋" w:eastAsia="仿宋" w:cs="仿宋"/>
          <w:spacing w:val="-2"/>
          <w:sz w:val="24"/>
          <w:szCs w:val="24"/>
        </w:rPr>
        <w:t>合同包最高限价：</w:t>
      </w:r>
      <w:r>
        <w:rPr>
          <w:rFonts w:hint="eastAsia" w:ascii="仿宋" w:hAnsi="仿宋" w:eastAsia="仿宋" w:cs="仿宋"/>
          <w:spacing w:val="-2"/>
          <w:sz w:val="24"/>
          <w:szCs w:val="24"/>
          <w:lang w:val="en-US" w:eastAsia="zh-CN"/>
        </w:rPr>
        <w:t>741</w:t>
      </w:r>
      <w:r>
        <w:rPr>
          <w:rFonts w:ascii="仿宋" w:hAnsi="仿宋" w:eastAsia="仿宋" w:cs="仿宋"/>
          <w:spacing w:val="-2"/>
          <w:sz w:val="24"/>
          <w:szCs w:val="24"/>
        </w:rPr>
        <w:t>，</w:t>
      </w:r>
      <w:r>
        <w:rPr>
          <w:rFonts w:hint="eastAsia" w:ascii="仿宋" w:hAnsi="仿宋" w:eastAsia="仿宋" w:cs="仿宋"/>
          <w:spacing w:val="-2"/>
          <w:sz w:val="24"/>
          <w:szCs w:val="24"/>
          <w:lang w:val="en-US" w:eastAsia="zh-CN"/>
        </w:rPr>
        <w:t>0</w:t>
      </w:r>
      <w:r>
        <w:rPr>
          <w:rFonts w:ascii="仿宋" w:hAnsi="仿宋" w:eastAsia="仿宋" w:cs="仿宋"/>
          <w:spacing w:val="-2"/>
          <w:sz w:val="24"/>
          <w:szCs w:val="24"/>
        </w:rPr>
        <w:t>00.00元</w:t>
      </w:r>
    </w:p>
    <w:tbl>
      <w:tblPr>
        <w:tblStyle w:val="17"/>
        <w:tblW w:w="98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4"/>
        <w:gridCol w:w="1622"/>
        <w:gridCol w:w="1832"/>
        <w:gridCol w:w="1060"/>
        <w:gridCol w:w="1566"/>
        <w:gridCol w:w="1655"/>
        <w:gridCol w:w="13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94" w:type="dxa"/>
            <w:vAlign w:val="top"/>
          </w:tcPr>
          <w:p>
            <w:pPr>
              <w:pStyle w:val="18"/>
              <w:spacing w:before="109" w:line="232" w:lineRule="auto"/>
              <w:ind w:left="296" w:right="154" w:hanging="99"/>
            </w:pPr>
            <w:r>
              <w:rPr>
                <w:spacing w:val="-22"/>
              </w:rPr>
              <w:t>品目</w:t>
            </w:r>
            <w:r>
              <w:t xml:space="preserve"> 号</w:t>
            </w:r>
          </w:p>
        </w:tc>
        <w:tc>
          <w:tcPr>
            <w:tcW w:w="1622" w:type="dxa"/>
            <w:vAlign w:val="top"/>
          </w:tcPr>
          <w:p>
            <w:pPr>
              <w:pStyle w:val="18"/>
              <w:spacing w:before="265" w:line="221" w:lineRule="auto"/>
              <w:ind w:left="367"/>
            </w:pPr>
            <w:r>
              <w:rPr>
                <w:spacing w:val="-11"/>
              </w:rPr>
              <w:t>品目名称</w:t>
            </w:r>
          </w:p>
        </w:tc>
        <w:tc>
          <w:tcPr>
            <w:tcW w:w="1832" w:type="dxa"/>
            <w:vAlign w:val="top"/>
          </w:tcPr>
          <w:p>
            <w:pPr>
              <w:pStyle w:val="18"/>
              <w:spacing w:before="266" w:line="222" w:lineRule="auto"/>
              <w:ind w:left="449"/>
            </w:pPr>
            <w:r>
              <w:rPr>
                <w:spacing w:val="-5"/>
              </w:rPr>
              <w:t>采购标的</w:t>
            </w:r>
          </w:p>
        </w:tc>
        <w:tc>
          <w:tcPr>
            <w:tcW w:w="1060" w:type="dxa"/>
            <w:vAlign w:val="top"/>
          </w:tcPr>
          <w:p>
            <w:pPr>
              <w:pStyle w:val="18"/>
              <w:spacing w:before="110" w:line="230" w:lineRule="auto"/>
              <w:ind w:left="127" w:right="9" w:firstLine="174"/>
            </w:pPr>
            <w:r>
              <w:rPr>
                <w:spacing w:val="-8"/>
              </w:rPr>
              <w:t>数量</w:t>
            </w:r>
            <w:r>
              <w:t xml:space="preserve">   </w:t>
            </w:r>
            <w:r>
              <w:rPr>
                <w:spacing w:val="-11"/>
              </w:rPr>
              <w:t>（单位）</w:t>
            </w:r>
          </w:p>
        </w:tc>
        <w:tc>
          <w:tcPr>
            <w:tcW w:w="1566" w:type="dxa"/>
            <w:vAlign w:val="top"/>
          </w:tcPr>
          <w:p>
            <w:pPr>
              <w:pStyle w:val="18"/>
              <w:spacing w:before="110" w:line="231" w:lineRule="auto"/>
              <w:ind w:left="313" w:right="104" w:hanging="192"/>
            </w:pPr>
            <w:r>
              <w:rPr>
                <w:spacing w:val="-18"/>
              </w:rPr>
              <w:t>技术规格、参</w:t>
            </w:r>
            <w:r>
              <w:rPr>
                <w:spacing w:val="1"/>
              </w:rPr>
              <w:t xml:space="preserve"> </w:t>
            </w:r>
            <w:r>
              <w:rPr>
                <w:spacing w:val="-4"/>
              </w:rPr>
              <w:t>数及要求</w:t>
            </w:r>
          </w:p>
        </w:tc>
        <w:tc>
          <w:tcPr>
            <w:tcW w:w="1655" w:type="dxa"/>
            <w:vAlign w:val="top"/>
          </w:tcPr>
          <w:p>
            <w:pPr>
              <w:pStyle w:val="18"/>
              <w:spacing w:before="109"/>
              <w:ind w:left="388"/>
            </w:pPr>
            <w:r>
              <w:rPr>
                <w:spacing w:val="-11"/>
              </w:rPr>
              <w:t>品目预算</w:t>
            </w:r>
          </w:p>
          <w:p>
            <w:pPr>
              <w:pStyle w:val="18"/>
              <w:spacing w:line="223" w:lineRule="auto"/>
              <w:ind w:left="637"/>
            </w:pPr>
            <w:r>
              <w:rPr>
                <w:spacing w:val="-17"/>
              </w:rPr>
              <w:t>(元)</w:t>
            </w:r>
          </w:p>
        </w:tc>
        <w:tc>
          <w:tcPr>
            <w:tcW w:w="1322" w:type="dxa"/>
            <w:vAlign w:val="top"/>
          </w:tcPr>
          <w:p>
            <w:pPr>
              <w:pStyle w:val="18"/>
              <w:spacing w:before="109" w:line="232" w:lineRule="auto"/>
              <w:ind w:left="424" w:right="132" w:hanging="268"/>
            </w:pPr>
            <w:r>
              <w:rPr>
                <w:spacing w:val="-6"/>
              </w:rPr>
              <w:t>最高限价</w:t>
            </w:r>
            <w:r>
              <w:t xml:space="preserve"> </w:t>
            </w:r>
            <w:r>
              <w:rPr>
                <w:spacing w:val="-17"/>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794" w:type="dxa"/>
            <w:vAlign w:val="top"/>
          </w:tcPr>
          <w:p>
            <w:pPr>
              <w:spacing w:line="366" w:lineRule="auto"/>
              <w:rPr>
                <w:rFonts w:ascii="Arial"/>
                <w:sz w:val="21"/>
                <w:highlight w:val="none"/>
              </w:rPr>
            </w:pPr>
          </w:p>
          <w:p>
            <w:pPr>
              <w:pStyle w:val="18"/>
              <w:spacing w:before="78" w:line="181" w:lineRule="auto"/>
              <w:ind w:left="240"/>
              <w:rPr>
                <w:highlight w:val="none"/>
              </w:rPr>
            </w:pPr>
            <w:r>
              <w:rPr>
                <w:highlight w:val="none"/>
              </w:rPr>
              <w:t>1-1</w:t>
            </w:r>
          </w:p>
        </w:tc>
        <w:tc>
          <w:tcPr>
            <w:tcW w:w="1622" w:type="dxa"/>
            <w:vAlign w:val="top"/>
          </w:tcPr>
          <w:p>
            <w:pPr>
              <w:pStyle w:val="18"/>
              <w:spacing w:before="250" w:line="231" w:lineRule="auto"/>
              <w:ind w:left="221" w:right="211" w:firstLine="1"/>
              <w:jc w:val="center"/>
              <w:rPr>
                <w:highlight w:val="none"/>
              </w:rPr>
            </w:pPr>
            <w:r>
              <w:rPr>
                <w:spacing w:val="-4"/>
                <w:highlight w:val="none"/>
              </w:rPr>
              <w:t>行业应用软</w:t>
            </w:r>
            <w:r>
              <w:rPr>
                <w:spacing w:val="1"/>
                <w:highlight w:val="none"/>
              </w:rPr>
              <w:t xml:space="preserve"> </w:t>
            </w:r>
            <w:r>
              <w:rPr>
                <w:spacing w:val="-4"/>
                <w:highlight w:val="none"/>
              </w:rPr>
              <w:t>件开发服务</w:t>
            </w:r>
          </w:p>
        </w:tc>
        <w:tc>
          <w:tcPr>
            <w:tcW w:w="1832" w:type="dxa"/>
            <w:vAlign w:val="top"/>
          </w:tcPr>
          <w:p>
            <w:pPr>
              <w:pStyle w:val="18"/>
              <w:spacing w:before="21" w:line="221" w:lineRule="auto"/>
              <w:jc w:val="center"/>
              <w:rPr>
                <w:rFonts w:hint="eastAsia"/>
                <w:highlight w:val="none"/>
                <w:lang w:val="zh-CN" w:eastAsia="zh-CN"/>
              </w:rPr>
            </w:pPr>
          </w:p>
          <w:p>
            <w:pPr>
              <w:pStyle w:val="18"/>
              <w:spacing w:before="21" w:line="221" w:lineRule="auto"/>
              <w:jc w:val="center"/>
              <w:rPr>
                <w:rFonts w:hint="eastAsia"/>
                <w:highlight w:val="none"/>
                <w:lang w:eastAsia="zh-CN"/>
              </w:rPr>
            </w:pPr>
            <w:r>
              <w:rPr>
                <w:rFonts w:hint="eastAsia"/>
                <w:highlight w:val="none"/>
                <w:lang w:val="zh-CN" w:eastAsia="zh-CN"/>
              </w:rPr>
              <w:t>电子</w:t>
            </w:r>
            <w:r>
              <w:rPr>
                <w:rFonts w:hint="eastAsia"/>
                <w:highlight w:val="none"/>
                <w:lang w:eastAsia="zh-CN"/>
              </w:rPr>
              <w:t>票据</w:t>
            </w:r>
          </w:p>
          <w:p>
            <w:pPr>
              <w:pStyle w:val="18"/>
              <w:spacing w:before="21" w:line="221" w:lineRule="auto"/>
              <w:jc w:val="center"/>
              <w:rPr>
                <w:highlight w:val="none"/>
              </w:rPr>
            </w:pPr>
            <w:r>
              <w:rPr>
                <w:rFonts w:hint="eastAsia"/>
                <w:highlight w:val="none"/>
                <w:lang w:val="zh-CN" w:eastAsia="zh-CN"/>
              </w:rPr>
              <w:t>管理平台</w:t>
            </w:r>
          </w:p>
        </w:tc>
        <w:tc>
          <w:tcPr>
            <w:tcW w:w="1060" w:type="dxa"/>
            <w:vAlign w:val="top"/>
          </w:tcPr>
          <w:p>
            <w:pPr>
              <w:spacing w:line="325" w:lineRule="auto"/>
              <w:rPr>
                <w:rFonts w:ascii="Arial"/>
                <w:sz w:val="21"/>
              </w:rPr>
            </w:pPr>
          </w:p>
          <w:p>
            <w:pPr>
              <w:pStyle w:val="18"/>
              <w:spacing w:before="78" w:line="224" w:lineRule="auto"/>
              <w:ind w:left="252"/>
            </w:pPr>
            <w:r>
              <w:rPr>
                <w:spacing w:val="-7"/>
              </w:rPr>
              <w:t>1(项)</w:t>
            </w:r>
          </w:p>
        </w:tc>
        <w:tc>
          <w:tcPr>
            <w:tcW w:w="1566" w:type="dxa"/>
            <w:vAlign w:val="top"/>
          </w:tcPr>
          <w:p>
            <w:pPr>
              <w:pStyle w:val="18"/>
              <w:spacing w:before="250" w:line="231" w:lineRule="auto"/>
              <w:ind w:left="675" w:right="181" w:hanging="479"/>
            </w:pPr>
            <w:r>
              <w:rPr>
                <w:spacing w:val="-4"/>
              </w:rPr>
              <w:t>详见采购文</w:t>
            </w:r>
            <w:r>
              <w:rPr>
                <w:spacing w:val="2"/>
              </w:rPr>
              <w:t xml:space="preserve"> </w:t>
            </w:r>
            <w:r>
              <w:t>件</w:t>
            </w:r>
          </w:p>
        </w:tc>
        <w:tc>
          <w:tcPr>
            <w:tcW w:w="1655" w:type="dxa"/>
            <w:vAlign w:val="top"/>
          </w:tcPr>
          <w:p>
            <w:pPr>
              <w:spacing w:line="366" w:lineRule="auto"/>
              <w:jc w:val="center"/>
              <w:rPr>
                <w:rFonts w:ascii="Arial"/>
                <w:sz w:val="21"/>
              </w:rPr>
            </w:pPr>
          </w:p>
          <w:p>
            <w:pPr>
              <w:pStyle w:val="18"/>
              <w:spacing w:before="78" w:line="181" w:lineRule="auto"/>
              <w:ind w:left="132"/>
              <w:jc w:val="center"/>
            </w:pPr>
            <w:r>
              <w:rPr>
                <w:rFonts w:hint="eastAsia"/>
                <w:lang w:val="en-US" w:eastAsia="zh-CN"/>
              </w:rPr>
              <w:t>7410</w:t>
            </w:r>
            <w:r>
              <w:t>00.00</w:t>
            </w:r>
          </w:p>
        </w:tc>
        <w:tc>
          <w:tcPr>
            <w:tcW w:w="1322" w:type="dxa"/>
            <w:vAlign w:val="top"/>
          </w:tcPr>
          <w:p>
            <w:pPr>
              <w:spacing w:line="325" w:lineRule="auto"/>
              <w:jc w:val="center"/>
              <w:rPr>
                <w:rFonts w:ascii="Arial"/>
                <w:sz w:val="21"/>
              </w:rPr>
            </w:pPr>
          </w:p>
          <w:p>
            <w:pPr>
              <w:pStyle w:val="18"/>
              <w:spacing w:before="78" w:line="226" w:lineRule="auto"/>
              <w:jc w:val="center"/>
            </w:pPr>
            <w:r>
              <w:rPr>
                <w:rFonts w:hint="eastAsia"/>
                <w:lang w:val="en-US" w:eastAsia="zh-CN"/>
              </w:rPr>
              <w:t>7410</w:t>
            </w:r>
            <w:r>
              <w:t>00.00</w:t>
            </w:r>
          </w:p>
        </w:tc>
      </w:tr>
    </w:tbl>
    <w:p>
      <w:pPr>
        <w:spacing w:before="174" w:line="222" w:lineRule="auto"/>
        <w:ind w:left="548"/>
        <w:rPr>
          <w:rFonts w:ascii="仿宋" w:hAnsi="仿宋" w:eastAsia="仿宋" w:cs="仿宋"/>
          <w:sz w:val="24"/>
          <w:szCs w:val="24"/>
        </w:rPr>
      </w:pPr>
      <w:r>
        <w:rPr>
          <w:rFonts w:ascii="仿宋" w:hAnsi="仿宋" w:eastAsia="仿宋" w:cs="仿宋"/>
          <w:spacing w:val="-2"/>
          <w:sz w:val="24"/>
          <w:szCs w:val="24"/>
        </w:rPr>
        <w:t>本合同包</w:t>
      </w:r>
      <w:r>
        <w:rPr>
          <w:rFonts w:ascii="仿宋" w:hAnsi="仿宋" w:eastAsia="仿宋" w:cs="仿宋"/>
          <w:spacing w:val="-2"/>
          <w:sz w:val="24"/>
          <w:szCs w:val="24"/>
          <w14:textOutline w14:w="4358" w14:cap="sq" w14:cmpd="sng">
            <w14:solidFill>
              <w14:srgbClr w14:val="000000"/>
            </w14:solidFill>
            <w14:prstDash w14:val="solid"/>
            <w14:bevel/>
          </w14:textOutline>
        </w:rPr>
        <w:t>不接受</w:t>
      </w:r>
      <w:r>
        <w:rPr>
          <w:rFonts w:ascii="仿宋" w:hAnsi="仿宋" w:eastAsia="仿宋" w:cs="仿宋"/>
          <w:spacing w:val="-2"/>
          <w:sz w:val="24"/>
          <w:szCs w:val="24"/>
        </w:rPr>
        <w:t>联合体投标</w:t>
      </w:r>
    </w:p>
    <w:p>
      <w:pPr>
        <w:spacing w:before="162" w:line="221" w:lineRule="auto"/>
        <w:ind w:left="554"/>
        <w:rPr>
          <w:rFonts w:ascii="仿宋" w:hAnsi="仿宋" w:eastAsia="仿宋" w:cs="仿宋"/>
          <w:sz w:val="24"/>
          <w:szCs w:val="24"/>
          <w:highlight w:val="none"/>
        </w:rPr>
      </w:pPr>
      <w:r>
        <w:rPr>
          <w:rFonts w:ascii="仿宋" w:hAnsi="仿宋" w:eastAsia="仿宋" w:cs="仿宋"/>
          <w:spacing w:val="-5"/>
          <w:sz w:val="24"/>
          <w:szCs w:val="24"/>
        </w:rPr>
        <w:t>合同履行期限：</w:t>
      </w:r>
      <w:r>
        <w:rPr>
          <w:rFonts w:ascii="仿宋" w:hAnsi="仿宋" w:eastAsia="仿宋" w:cs="仿宋"/>
          <w:spacing w:val="-59"/>
          <w:sz w:val="24"/>
          <w:szCs w:val="24"/>
          <w:highlight w:val="none"/>
        </w:rPr>
        <w:t xml:space="preserve"> </w:t>
      </w:r>
      <w:r>
        <w:rPr>
          <w:rFonts w:ascii="仿宋" w:hAnsi="仿宋" w:eastAsia="仿宋" w:cs="仿宋"/>
          <w:spacing w:val="-5"/>
          <w:sz w:val="24"/>
          <w:szCs w:val="24"/>
          <w:highlight w:val="none"/>
        </w:rPr>
        <w:t>自合同签订之日起</w:t>
      </w:r>
      <w:r>
        <w:rPr>
          <w:rFonts w:ascii="仿宋" w:hAnsi="仿宋" w:eastAsia="仿宋" w:cs="仿宋"/>
          <w:spacing w:val="-50"/>
          <w:sz w:val="24"/>
          <w:szCs w:val="24"/>
          <w:highlight w:val="none"/>
        </w:rPr>
        <w:t xml:space="preserve"> </w:t>
      </w:r>
      <w:r>
        <w:rPr>
          <w:rFonts w:hint="eastAsia" w:ascii="仿宋" w:hAnsi="仿宋" w:eastAsia="仿宋" w:cs="仿宋"/>
          <w:spacing w:val="-50"/>
          <w:sz w:val="24"/>
          <w:szCs w:val="24"/>
          <w:highlight w:val="none"/>
          <w:lang w:val="en-US" w:eastAsia="zh-CN"/>
        </w:rPr>
        <w:t>30</w:t>
      </w:r>
      <w:r>
        <w:rPr>
          <w:rFonts w:ascii="仿宋" w:hAnsi="仿宋" w:eastAsia="仿宋" w:cs="仿宋"/>
          <w:spacing w:val="-5"/>
          <w:sz w:val="24"/>
          <w:szCs w:val="24"/>
          <w:highlight w:val="none"/>
        </w:rPr>
        <w:t xml:space="preserve"> 日历天内完成系</w:t>
      </w:r>
      <w:r>
        <w:rPr>
          <w:rFonts w:ascii="仿宋" w:hAnsi="仿宋" w:eastAsia="仿宋" w:cs="仿宋"/>
          <w:spacing w:val="-6"/>
          <w:sz w:val="24"/>
          <w:szCs w:val="24"/>
          <w:highlight w:val="none"/>
        </w:rPr>
        <w:t>统上线运行</w:t>
      </w:r>
    </w:p>
    <w:p>
      <w:pPr>
        <w:spacing w:before="160" w:line="221" w:lineRule="auto"/>
        <w:ind w:left="139"/>
        <w:rPr>
          <w:rFonts w:ascii="仿宋" w:hAnsi="仿宋" w:eastAsia="仿宋" w:cs="仿宋"/>
          <w:sz w:val="28"/>
          <w:szCs w:val="28"/>
        </w:rPr>
      </w:pPr>
      <w:r>
        <w:rPr>
          <w:rFonts w:ascii="仿宋" w:hAnsi="仿宋" w:eastAsia="仿宋" w:cs="仿宋"/>
          <w:spacing w:val="-8"/>
          <w:sz w:val="28"/>
          <w:szCs w:val="28"/>
          <w14:textOutline w14:w="5103" w14:cap="sq" w14:cmpd="sng">
            <w14:solidFill>
              <w14:srgbClr w14:val="000000"/>
            </w14:solidFill>
            <w14:prstDash w14:val="solid"/>
            <w14:bevel/>
          </w14:textOutline>
        </w:rPr>
        <w:t>二、</w:t>
      </w:r>
      <w:r>
        <w:rPr>
          <w:rFonts w:ascii="仿宋" w:hAnsi="仿宋" w:eastAsia="仿宋" w:cs="仿宋"/>
          <w:spacing w:val="63"/>
          <w:sz w:val="28"/>
          <w:szCs w:val="28"/>
        </w:rPr>
        <w:t xml:space="preserve"> </w:t>
      </w:r>
      <w:r>
        <w:rPr>
          <w:rFonts w:ascii="仿宋" w:hAnsi="仿宋" w:eastAsia="仿宋" w:cs="仿宋"/>
          <w:spacing w:val="-8"/>
          <w:sz w:val="28"/>
          <w:szCs w:val="28"/>
          <w14:textOutline w14:w="5103" w14:cap="sq" w14:cmpd="sng">
            <w14:solidFill>
              <w14:srgbClr w14:val="000000"/>
            </w14:solidFill>
            <w14:prstDash w14:val="solid"/>
            <w14:bevel/>
          </w14:textOutline>
        </w:rPr>
        <w:t>申请人的资格要求</w:t>
      </w:r>
    </w:p>
    <w:p>
      <w:pPr>
        <w:spacing w:before="291" w:line="451" w:lineRule="exact"/>
        <w:ind w:left="557"/>
        <w:rPr>
          <w:rFonts w:ascii="仿宋" w:hAnsi="仿宋" w:eastAsia="仿宋" w:cs="仿宋"/>
          <w:sz w:val="24"/>
          <w:szCs w:val="24"/>
        </w:rPr>
      </w:pPr>
      <w:r>
        <w:rPr>
          <w:rFonts w:ascii="仿宋" w:hAnsi="仿宋" w:eastAsia="仿宋" w:cs="仿宋"/>
          <w:spacing w:val="-1"/>
          <w:position w:val="15"/>
          <w:sz w:val="24"/>
          <w:szCs w:val="24"/>
        </w:rPr>
        <w:t>1.满足《中华人民共和国政府采购法》第二十二</w:t>
      </w:r>
      <w:r>
        <w:rPr>
          <w:rFonts w:ascii="仿宋" w:hAnsi="仿宋" w:eastAsia="仿宋" w:cs="仿宋"/>
          <w:spacing w:val="-2"/>
          <w:position w:val="15"/>
          <w:sz w:val="24"/>
          <w:szCs w:val="24"/>
        </w:rPr>
        <w:t>条规定</w:t>
      </w:r>
    </w:p>
    <w:p>
      <w:pPr>
        <w:spacing w:before="1" w:line="360" w:lineRule="auto"/>
        <w:ind w:left="543"/>
        <w:rPr>
          <w:rFonts w:ascii="仿宋" w:hAnsi="仿宋" w:eastAsia="仿宋" w:cs="仿宋"/>
          <w:sz w:val="24"/>
          <w:szCs w:val="24"/>
        </w:rPr>
      </w:pPr>
      <w:r>
        <w:rPr>
          <w:rFonts w:ascii="仿宋" w:hAnsi="仿宋" w:eastAsia="仿宋" w:cs="仿宋"/>
          <w:spacing w:val="-1"/>
          <w:sz w:val="24"/>
          <w:szCs w:val="24"/>
        </w:rPr>
        <w:t>2.落实政府采购政策需满足的资格要求：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ascii="仿宋" w:hAnsi="仿宋" w:eastAsia="仿宋" w:cs="仿宋"/>
          <w:spacing w:val="-1"/>
          <w:sz w:val="24"/>
          <w:szCs w:val="24"/>
        </w:rPr>
      </w:pPr>
      <w:r>
        <w:rPr>
          <w:rFonts w:ascii="仿宋" w:hAnsi="仿宋" w:eastAsia="仿宋" w:cs="仿宋"/>
          <w:color w:val="333333"/>
          <w:spacing w:val="-1"/>
          <w:position w:val="15"/>
          <w:sz w:val="24"/>
          <w:szCs w:val="24"/>
        </w:rPr>
        <w:t>合同包</w:t>
      </w:r>
      <w:r>
        <w:rPr>
          <w:rFonts w:ascii="仿宋" w:hAnsi="仿宋" w:eastAsia="仿宋" w:cs="仿宋"/>
          <w:color w:val="333333"/>
          <w:spacing w:val="-34"/>
          <w:position w:val="15"/>
          <w:sz w:val="24"/>
          <w:szCs w:val="24"/>
        </w:rPr>
        <w:t xml:space="preserve"> </w:t>
      </w:r>
      <w:r>
        <w:rPr>
          <w:rFonts w:ascii="仿宋" w:hAnsi="仿宋" w:eastAsia="仿宋" w:cs="仿宋"/>
          <w:color w:val="333333"/>
          <w:spacing w:val="-1"/>
          <w:position w:val="15"/>
          <w:sz w:val="24"/>
          <w:szCs w:val="24"/>
        </w:rPr>
        <w:t>1(</w:t>
      </w:r>
      <w:r>
        <w:rPr>
          <w:rFonts w:hint="eastAsia" w:ascii="仿宋" w:hAnsi="仿宋" w:eastAsia="仿宋" w:cs="仿宋"/>
          <w:color w:val="333333"/>
          <w:spacing w:val="-1"/>
          <w:position w:val="15"/>
          <w:sz w:val="24"/>
          <w:szCs w:val="24"/>
          <w:lang w:eastAsia="zh-CN"/>
        </w:rPr>
        <w:t>汉阴县医共体医院</w:t>
      </w:r>
      <w:r>
        <w:rPr>
          <w:rFonts w:hint="eastAsia" w:ascii="仿宋" w:hAnsi="仿宋" w:eastAsia="仿宋" w:cs="仿宋"/>
          <w:color w:val="333333"/>
          <w:spacing w:val="-1"/>
          <w:position w:val="15"/>
          <w:sz w:val="24"/>
          <w:szCs w:val="24"/>
          <w:lang w:val="zh-CN" w:eastAsia="zh-CN"/>
        </w:rPr>
        <w:t>电子</w:t>
      </w:r>
      <w:r>
        <w:rPr>
          <w:rFonts w:hint="eastAsia" w:ascii="仿宋" w:hAnsi="仿宋" w:eastAsia="仿宋" w:cs="仿宋"/>
          <w:color w:val="333333"/>
          <w:spacing w:val="-1"/>
          <w:position w:val="15"/>
          <w:sz w:val="24"/>
          <w:szCs w:val="24"/>
          <w:lang w:eastAsia="zh-CN"/>
        </w:rPr>
        <w:t>票据</w:t>
      </w:r>
      <w:r>
        <w:rPr>
          <w:rFonts w:hint="eastAsia" w:ascii="仿宋" w:hAnsi="仿宋" w:eastAsia="仿宋" w:cs="仿宋"/>
          <w:color w:val="333333"/>
          <w:spacing w:val="-1"/>
          <w:position w:val="15"/>
          <w:sz w:val="24"/>
          <w:szCs w:val="24"/>
          <w:lang w:val="zh-CN" w:eastAsia="zh-CN"/>
        </w:rPr>
        <w:t>管理平台</w:t>
      </w:r>
      <w:r>
        <w:rPr>
          <w:rFonts w:hint="eastAsia" w:ascii="仿宋" w:hAnsi="仿宋" w:eastAsia="仿宋" w:cs="仿宋"/>
          <w:color w:val="333333"/>
          <w:spacing w:val="-1"/>
          <w:position w:val="15"/>
          <w:sz w:val="24"/>
          <w:szCs w:val="24"/>
          <w:lang w:eastAsia="zh-CN"/>
        </w:rPr>
        <w:t>建设项目</w:t>
      </w:r>
      <w:r>
        <w:rPr>
          <w:rFonts w:ascii="仿宋" w:hAnsi="仿宋" w:eastAsia="仿宋" w:cs="仿宋"/>
          <w:color w:val="333333"/>
          <w:spacing w:val="-1"/>
          <w:position w:val="15"/>
          <w:sz w:val="24"/>
          <w:szCs w:val="24"/>
        </w:rPr>
        <w:t>)落</w:t>
      </w:r>
      <w:r>
        <w:rPr>
          <w:rFonts w:ascii="仿宋" w:hAnsi="仿宋" w:eastAsia="仿宋" w:cs="仿宋"/>
          <w:color w:val="333333"/>
          <w:spacing w:val="-2"/>
          <w:position w:val="15"/>
          <w:sz w:val="24"/>
          <w:szCs w:val="24"/>
        </w:rPr>
        <w:t>实政府采购政策需满足的资</w:t>
      </w:r>
      <w:r>
        <w:rPr>
          <w:rFonts w:ascii="仿宋" w:hAnsi="仿宋" w:eastAsia="仿宋" w:cs="仿宋"/>
          <w:spacing w:val="-1"/>
          <w:sz w:val="24"/>
          <w:szCs w:val="24"/>
        </w:rPr>
        <w:t>格要求如下:</w:t>
      </w:r>
    </w:p>
    <w:p>
      <w:pPr>
        <w:keepNext w:val="0"/>
        <w:keepLines w:val="0"/>
        <w:pageBreakBefore w:val="0"/>
        <w:widowControl/>
        <w:kinsoku w:val="0"/>
        <w:wordWrap/>
        <w:overflowPunct/>
        <w:topLinePunct w:val="0"/>
        <w:autoSpaceDE w:val="0"/>
        <w:autoSpaceDN w:val="0"/>
        <w:bidi w:val="0"/>
        <w:adjustRightInd w:val="0"/>
        <w:snapToGrid w:val="0"/>
        <w:spacing w:before="160" w:line="451" w:lineRule="exact"/>
        <w:ind w:left="550"/>
        <w:textAlignment w:val="baseline"/>
        <w:rPr>
          <w:rFonts w:ascii="仿宋" w:hAnsi="仿宋" w:eastAsia="仿宋" w:cs="仿宋"/>
          <w:sz w:val="24"/>
          <w:szCs w:val="24"/>
        </w:rPr>
      </w:pPr>
      <w:r>
        <w:rPr>
          <w:rFonts w:ascii="仿宋" w:hAnsi="仿宋" w:eastAsia="仿宋" w:cs="仿宋"/>
          <w:spacing w:val="-2"/>
          <w:position w:val="15"/>
          <w:sz w:val="24"/>
          <w:szCs w:val="24"/>
        </w:rPr>
        <w:t>（1）《财政部</w:t>
      </w:r>
      <w:r>
        <w:rPr>
          <w:rFonts w:ascii="仿宋" w:hAnsi="仿宋" w:eastAsia="仿宋" w:cs="仿宋"/>
          <w:spacing w:val="50"/>
          <w:position w:val="15"/>
          <w:sz w:val="24"/>
          <w:szCs w:val="24"/>
        </w:rPr>
        <w:t xml:space="preserve"> </w:t>
      </w:r>
      <w:r>
        <w:rPr>
          <w:rFonts w:ascii="仿宋" w:hAnsi="仿宋" w:eastAsia="仿宋" w:cs="仿宋"/>
          <w:spacing w:val="-2"/>
          <w:position w:val="15"/>
          <w:sz w:val="24"/>
          <w:szCs w:val="24"/>
        </w:rPr>
        <w:t>国家发展改革委关于印发〈节能产品政府采购实施意见〉的通知》</w:t>
      </w:r>
    </w:p>
    <w:p>
      <w:pPr>
        <w:spacing w:line="222" w:lineRule="auto"/>
        <w:ind w:left="132"/>
        <w:rPr>
          <w:rFonts w:ascii="仿宋" w:hAnsi="仿宋" w:eastAsia="仿宋" w:cs="仿宋"/>
          <w:sz w:val="24"/>
          <w:szCs w:val="24"/>
        </w:rPr>
      </w:pPr>
      <w:r>
        <w:rPr>
          <w:rFonts w:ascii="仿宋" w:hAnsi="仿宋" w:eastAsia="仿宋" w:cs="仿宋"/>
          <w:spacing w:val="-4"/>
          <w:sz w:val="24"/>
          <w:szCs w:val="24"/>
        </w:rPr>
        <w:t>（财库〔2004〕185</w:t>
      </w:r>
      <w:r>
        <w:rPr>
          <w:rFonts w:ascii="仿宋" w:hAnsi="仿宋" w:eastAsia="仿宋" w:cs="仿宋"/>
          <w:spacing w:val="-38"/>
          <w:sz w:val="24"/>
          <w:szCs w:val="24"/>
        </w:rPr>
        <w:t xml:space="preserve"> </w:t>
      </w:r>
      <w:r>
        <w:rPr>
          <w:rFonts w:ascii="仿宋" w:hAnsi="仿宋" w:eastAsia="仿宋" w:cs="仿宋"/>
          <w:spacing w:val="-4"/>
          <w:sz w:val="24"/>
          <w:szCs w:val="24"/>
        </w:rPr>
        <w:t>号</w:t>
      </w:r>
      <w:r>
        <w:rPr>
          <w:rFonts w:ascii="仿宋" w:hAnsi="仿宋" w:eastAsia="仿宋" w:cs="仿宋"/>
          <w:spacing w:val="4"/>
          <w:sz w:val="24"/>
          <w:szCs w:val="24"/>
        </w:rPr>
        <w:t>）；</w:t>
      </w:r>
    </w:p>
    <w:p>
      <w:pPr>
        <w:spacing w:line="222"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281" w:line="448" w:lineRule="exact"/>
        <w:ind w:left="430"/>
        <w:rPr>
          <w:rFonts w:ascii="仿宋" w:hAnsi="仿宋" w:eastAsia="仿宋" w:cs="仿宋"/>
          <w:sz w:val="24"/>
          <w:szCs w:val="24"/>
        </w:rPr>
      </w:pPr>
      <w:r>
        <w:rPr>
          <w:rFonts w:ascii="仿宋" w:hAnsi="仿宋" w:eastAsia="仿宋" w:cs="仿宋"/>
          <w:spacing w:val="-6"/>
          <w:position w:val="15"/>
          <w:sz w:val="24"/>
          <w:szCs w:val="24"/>
        </w:rPr>
        <w:t>（2）《国务院办公厅关于建立政府强制采购节能产品制度的通知》</w:t>
      </w:r>
      <w:r>
        <w:rPr>
          <w:rFonts w:ascii="仿宋" w:hAnsi="仿宋" w:eastAsia="仿宋" w:cs="仿宋"/>
          <w:spacing w:val="-7"/>
          <w:position w:val="15"/>
          <w:sz w:val="24"/>
          <w:szCs w:val="24"/>
        </w:rPr>
        <w:t>（国办发〔2007〕</w:t>
      </w:r>
    </w:p>
    <w:p>
      <w:pPr>
        <w:spacing w:line="222" w:lineRule="auto"/>
        <w:ind w:left="2"/>
        <w:rPr>
          <w:rFonts w:ascii="仿宋" w:hAnsi="仿宋" w:eastAsia="仿宋" w:cs="仿宋"/>
          <w:sz w:val="24"/>
          <w:szCs w:val="24"/>
        </w:rPr>
      </w:pPr>
      <w:r>
        <w:rPr>
          <w:rFonts w:ascii="仿宋" w:hAnsi="仿宋" w:eastAsia="仿宋" w:cs="仿宋"/>
          <w:spacing w:val="-12"/>
          <w:sz w:val="24"/>
          <w:szCs w:val="24"/>
        </w:rPr>
        <w:t>51</w:t>
      </w:r>
      <w:r>
        <w:rPr>
          <w:rFonts w:ascii="仿宋" w:hAnsi="仿宋" w:eastAsia="仿宋" w:cs="仿宋"/>
          <w:spacing w:val="-39"/>
          <w:sz w:val="24"/>
          <w:szCs w:val="24"/>
        </w:rPr>
        <w:t xml:space="preserve"> </w:t>
      </w:r>
      <w:r>
        <w:rPr>
          <w:rFonts w:ascii="仿宋" w:hAnsi="仿宋" w:eastAsia="仿宋" w:cs="仿宋"/>
          <w:spacing w:val="-12"/>
          <w:sz w:val="24"/>
          <w:szCs w:val="24"/>
        </w:rPr>
        <w:t>号</w:t>
      </w:r>
      <w:r>
        <w:rPr>
          <w:rFonts w:ascii="仿宋" w:hAnsi="仿宋" w:eastAsia="仿宋" w:cs="仿宋"/>
          <w:sz w:val="24"/>
          <w:szCs w:val="24"/>
        </w:rPr>
        <w:t>）；</w:t>
      </w:r>
    </w:p>
    <w:p>
      <w:pPr>
        <w:spacing w:before="162" w:line="449" w:lineRule="exact"/>
        <w:ind w:left="430"/>
        <w:rPr>
          <w:rFonts w:ascii="仿宋" w:hAnsi="仿宋" w:eastAsia="仿宋" w:cs="仿宋"/>
          <w:sz w:val="24"/>
          <w:szCs w:val="24"/>
        </w:rPr>
      </w:pPr>
      <w:r>
        <w:rPr>
          <w:rFonts w:ascii="仿宋" w:hAnsi="仿宋" w:eastAsia="仿宋" w:cs="仿宋"/>
          <w:spacing w:val="-3"/>
          <w:position w:val="15"/>
          <w:sz w:val="24"/>
          <w:szCs w:val="24"/>
        </w:rPr>
        <w:t>（3）《财政部环保总局关于环境标志产品政府采购实施的意见》（</w:t>
      </w:r>
      <w:r>
        <w:rPr>
          <w:rFonts w:ascii="仿宋" w:hAnsi="仿宋" w:eastAsia="仿宋" w:cs="仿宋"/>
          <w:spacing w:val="-4"/>
          <w:position w:val="15"/>
          <w:sz w:val="24"/>
          <w:szCs w:val="24"/>
        </w:rPr>
        <w:t>财库〔2006〕90</w:t>
      </w:r>
    </w:p>
    <w:p>
      <w:pPr>
        <w:spacing w:line="222" w:lineRule="auto"/>
        <w:ind w:left="11"/>
        <w:rPr>
          <w:rFonts w:ascii="仿宋" w:hAnsi="仿宋" w:eastAsia="仿宋" w:cs="仿宋"/>
          <w:sz w:val="24"/>
          <w:szCs w:val="24"/>
        </w:rPr>
      </w:pPr>
      <w:r>
        <w:rPr>
          <w:rFonts w:ascii="仿宋" w:hAnsi="仿宋" w:eastAsia="仿宋" w:cs="仿宋"/>
          <w:spacing w:val="-22"/>
          <w:sz w:val="24"/>
          <w:szCs w:val="24"/>
        </w:rPr>
        <w:t>号</w:t>
      </w:r>
      <w:r>
        <w:rPr>
          <w:rFonts w:ascii="仿宋" w:hAnsi="仿宋" w:eastAsia="仿宋" w:cs="仿宋"/>
          <w:sz w:val="24"/>
          <w:szCs w:val="24"/>
        </w:rPr>
        <w:t>）；</w:t>
      </w:r>
    </w:p>
    <w:p>
      <w:pPr>
        <w:spacing w:before="162" w:line="449" w:lineRule="exact"/>
        <w:ind w:left="430"/>
        <w:rPr>
          <w:rFonts w:ascii="仿宋" w:hAnsi="仿宋" w:eastAsia="仿宋" w:cs="仿宋"/>
          <w:sz w:val="24"/>
          <w:szCs w:val="24"/>
        </w:rPr>
      </w:pPr>
      <w:r>
        <w:rPr>
          <w:rFonts w:ascii="仿宋" w:hAnsi="仿宋" w:eastAsia="仿宋" w:cs="仿宋"/>
          <w:spacing w:val="-16"/>
          <w:position w:val="15"/>
          <w:sz w:val="24"/>
          <w:szCs w:val="24"/>
        </w:rPr>
        <w:t>（4）《财政部</w:t>
      </w:r>
      <w:r>
        <w:rPr>
          <w:rFonts w:ascii="仿宋" w:hAnsi="仿宋" w:eastAsia="仿宋" w:cs="仿宋"/>
          <w:spacing w:val="46"/>
          <w:position w:val="15"/>
          <w:sz w:val="24"/>
          <w:szCs w:val="24"/>
        </w:rPr>
        <w:t xml:space="preserve"> </w:t>
      </w:r>
      <w:r>
        <w:rPr>
          <w:rFonts w:ascii="仿宋" w:hAnsi="仿宋" w:eastAsia="仿宋" w:cs="仿宋"/>
          <w:spacing w:val="-16"/>
          <w:position w:val="15"/>
          <w:sz w:val="24"/>
          <w:szCs w:val="24"/>
        </w:rPr>
        <w:t>司法部关于政府采购支持监狱企业发展有关问题的通知》（财库〔2014〕</w:t>
      </w:r>
    </w:p>
    <w:p>
      <w:pPr>
        <w:spacing w:before="1" w:line="222" w:lineRule="auto"/>
        <w:rPr>
          <w:rFonts w:ascii="仿宋" w:hAnsi="仿宋" w:eastAsia="仿宋" w:cs="仿宋"/>
          <w:sz w:val="24"/>
          <w:szCs w:val="24"/>
        </w:rPr>
      </w:pPr>
      <w:r>
        <w:rPr>
          <w:rFonts w:ascii="仿宋" w:hAnsi="仿宋" w:eastAsia="仿宋" w:cs="仿宋"/>
          <w:spacing w:val="-11"/>
          <w:sz w:val="24"/>
          <w:szCs w:val="24"/>
        </w:rPr>
        <w:t>68</w:t>
      </w:r>
      <w:r>
        <w:rPr>
          <w:rFonts w:ascii="仿宋" w:hAnsi="仿宋" w:eastAsia="仿宋" w:cs="仿宋"/>
          <w:spacing w:val="-39"/>
          <w:sz w:val="24"/>
          <w:szCs w:val="24"/>
        </w:rPr>
        <w:t xml:space="preserve"> </w:t>
      </w:r>
      <w:r>
        <w:rPr>
          <w:rFonts w:ascii="仿宋" w:hAnsi="仿宋" w:eastAsia="仿宋" w:cs="仿宋"/>
          <w:spacing w:val="-11"/>
          <w:sz w:val="24"/>
          <w:szCs w:val="24"/>
        </w:rPr>
        <w:t>号</w:t>
      </w:r>
      <w:r>
        <w:rPr>
          <w:rFonts w:ascii="仿宋" w:hAnsi="仿宋" w:eastAsia="仿宋" w:cs="仿宋"/>
          <w:sz w:val="24"/>
          <w:szCs w:val="24"/>
        </w:rPr>
        <w:t>）；</w:t>
      </w:r>
    </w:p>
    <w:p>
      <w:pPr>
        <w:spacing w:before="162" w:line="448" w:lineRule="exact"/>
        <w:ind w:left="430"/>
        <w:rPr>
          <w:rFonts w:ascii="仿宋" w:hAnsi="仿宋" w:eastAsia="仿宋" w:cs="仿宋"/>
          <w:sz w:val="24"/>
          <w:szCs w:val="24"/>
        </w:rPr>
      </w:pPr>
      <w:r>
        <w:rPr>
          <w:rFonts w:ascii="仿宋" w:hAnsi="仿宋" w:eastAsia="仿宋" w:cs="仿宋"/>
          <w:spacing w:val="-1"/>
          <w:position w:val="15"/>
          <w:sz w:val="24"/>
          <w:szCs w:val="24"/>
        </w:rPr>
        <w:t>（5）《三部门联合发布关于促进残疾人就业政府采购政策的通知》（财库〔2017〕</w:t>
      </w:r>
    </w:p>
    <w:p>
      <w:pPr>
        <w:spacing w:before="1" w:line="222" w:lineRule="auto"/>
        <w:ind w:left="15"/>
        <w:rPr>
          <w:rFonts w:ascii="仿宋" w:hAnsi="仿宋" w:eastAsia="仿宋" w:cs="仿宋"/>
          <w:sz w:val="24"/>
          <w:szCs w:val="24"/>
        </w:rPr>
      </w:pPr>
      <w:r>
        <w:rPr>
          <w:rFonts w:ascii="仿宋" w:hAnsi="仿宋" w:eastAsia="仿宋" w:cs="仿宋"/>
          <w:spacing w:val="-12"/>
          <w:sz w:val="24"/>
          <w:szCs w:val="24"/>
        </w:rPr>
        <w:t>141</w:t>
      </w:r>
      <w:r>
        <w:rPr>
          <w:rFonts w:ascii="仿宋" w:hAnsi="仿宋" w:eastAsia="仿宋" w:cs="仿宋"/>
          <w:spacing w:val="-39"/>
          <w:sz w:val="24"/>
          <w:szCs w:val="24"/>
        </w:rPr>
        <w:t xml:space="preserve"> </w:t>
      </w:r>
      <w:r>
        <w:rPr>
          <w:rFonts w:ascii="仿宋" w:hAnsi="仿宋" w:eastAsia="仿宋" w:cs="仿宋"/>
          <w:spacing w:val="-12"/>
          <w:sz w:val="24"/>
          <w:szCs w:val="24"/>
        </w:rPr>
        <w:t>号</w:t>
      </w:r>
      <w:r>
        <w:rPr>
          <w:rFonts w:ascii="仿宋" w:hAnsi="仿宋" w:eastAsia="仿宋" w:cs="仿宋"/>
          <w:sz w:val="24"/>
          <w:szCs w:val="24"/>
        </w:rPr>
        <w:t>）；</w:t>
      </w:r>
    </w:p>
    <w:p>
      <w:pPr>
        <w:spacing w:before="162" w:line="449" w:lineRule="exact"/>
        <w:ind w:left="430"/>
        <w:rPr>
          <w:rFonts w:ascii="仿宋" w:hAnsi="仿宋" w:eastAsia="仿宋" w:cs="仿宋"/>
          <w:sz w:val="24"/>
          <w:szCs w:val="24"/>
        </w:rPr>
      </w:pPr>
      <w:r>
        <w:rPr>
          <w:rFonts w:ascii="仿宋" w:hAnsi="仿宋" w:eastAsia="仿宋" w:cs="仿宋"/>
          <w:spacing w:val="-1"/>
          <w:position w:val="15"/>
          <w:sz w:val="24"/>
          <w:szCs w:val="24"/>
        </w:rPr>
        <w:t>（6）《财政部 发展改革委</w:t>
      </w:r>
      <w:r>
        <w:rPr>
          <w:rFonts w:ascii="仿宋" w:hAnsi="仿宋" w:eastAsia="仿宋" w:cs="仿宋"/>
          <w:spacing w:val="30"/>
          <w:position w:val="15"/>
          <w:sz w:val="24"/>
          <w:szCs w:val="24"/>
        </w:rPr>
        <w:t xml:space="preserve"> </w:t>
      </w:r>
      <w:r>
        <w:rPr>
          <w:rFonts w:ascii="仿宋" w:hAnsi="仿宋" w:eastAsia="仿宋" w:cs="仿宋"/>
          <w:spacing w:val="-1"/>
          <w:position w:val="15"/>
          <w:sz w:val="24"/>
          <w:szCs w:val="24"/>
        </w:rPr>
        <w:t>生态环境部 市场监管总局关于调整优化节能产品、环</w:t>
      </w:r>
    </w:p>
    <w:p>
      <w:pPr>
        <w:spacing w:before="1" w:line="220" w:lineRule="auto"/>
        <w:rPr>
          <w:rFonts w:ascii="仿宋" w:hAnsi="仿宋" w:eastAsia="仿宋" w:cs="仿宋"/>
          <w:sz w:val="24"/>
          <w:szCs w:val="24"/>
        </w:rPr>
      </w:pPr>
      <w:r>
        <w:rPr>
          <w:rFonts w:ascii="仿宋" w:hAnsi="仿宋" w:eastAsia="仿宋" w:cs="仿宋"/>
          <w:spacing w:val="-2"/>
          <w:sz w:val="24"/>
          <w:szCs w:val="24"/>
        </w:rPr>
        <w:t>境标志产品政府采购执行机制的通知》（财库〔2019〕9</w:t>
      </w:r>
      <w:r>
        <w:rPr>
          <w:rFonts w:ascii="仿宋" w:hAnsi="仿宋" w:eastAsia="仿宋" w:cs="仿宋"/>
          <w:spacing w:val="-38"/>
          <w:sz w:val="24"/>
          <w:szCs w:val="24"/>
        </w:rPr>
        <w:t xml:space="preserve"> </w:t>
      </w:r>
      <w:r>
        <w:rPr>
          <w:rFonts w:ascii="仿宋" w:hAnsi="仿宋" w:eastAsia="仿宋" w:cs="仿宋"/>
          <w:spacing w:val="-2"/>
          <w:sz w:val="24"/>
          <w:szCs w:val="24"/>
        </w:rPr>
        <w:t>号</w:t>
      </w:r>
      <w:r>
        <w:rPr>
          <w:rFonts w:ascii="仿宋" w:hAnsi="仿宋" w:eastAsia="仿宋" w:cs="仿宋"/>
          <w:spacing w:val="7"/>
          <w:sz w:val="24"/>
          <w:szCs w:val="24"/>
        </w:rPr>
        <w:t>）；</w:t>
      </w:r>
    </w:p>
    <w:p>
      <w:pPr>
        <w:spacing w:before="164" w:line="449" w:lineRule="exact"/>
        <w:ind w:left="550"/>
        <w:rPr>
          <w:rFonts w:ascii="仿宋" w:hAnsi="仿宋" w:eastAsia="仿宋" w:cs="仿宋"/>
          <w:sz w:val="24"/>
          <w:szCs w:val="24"/>
        </w:rPr>
      </w:pPr>
      <w:r>
        <w:rPr>
          <w:rFonts w:ascii="仿宋" w:hAnsi="仿宋" w:eastAsia="仿宋" w:cs="仿宋"/>
          <w:spacing w:val="-5"/>
          <w:position w:val="15"/>
          <w:sz w:val="24"/>
          <w:szCs w:val="24"/>
        </w:rPr>
        <w:t>（7）《财政部</w:t>
      </w:r>
      <w:r>
        <w:rPr>
          <w:rFonts w:ascii="仿宋" w:hAnsi="仿宋" w:eastAsia="仿宋" w:cs="仿宋"/>
          <w:spacing w:val="50"/>
          <w:position w:val="15"/>
          <w:sz w:val="24"/>
          <w:szCs w:val="24"/>
        </w:rPr>
        <w:t xml:space="preserve"> </w:t>
      </w:r>
      <w:r>
        <w:rPr>
          <w:rFonts w:ascii="仿宋" w:hAnsi="仿宋" w:eastAsia="仿宋" w:cs="仿宋"/>
          <w:spacing w:val="-5"/>
          <w:position w:val="15"/>
          <w:sz w:val="24"/>
          <w:szCs w:val="24"/>
        </w:rPr>
        <w:t>国务院扶贫办关于运用政府采购政策支持脱贫攻坚的通知》（财库</w:t>
      </w:r>
    </w:p>
    <w:p>
      <w:pPr>
        <w:spacing w:line="222" w:lineRule="auto"/>
        <w:ind w:left="31"/>
        <w:rPr>
          <w:rFonts w:ascii="仿宋" w:hAnsi="仿宋" w:eastAsia="仿宋" w:cs="仿宋"/>
          <w:sz w:val="24"/>
          <w:szCs w:val="24"/>
        </w:rPr>
      </w:pPr>
      <w:r>
        <w:rPr>
          <w:rFonts w:ascii="仿宋" w:hAnsi="仿宋" w:eastAsia="仿宋" w:cs="仿宋"/>
          <w:spacing w:val="-8"/>
          <w:sz w:val="24"/>
          <w:szCs w:val="24"/>
        </w:rPr>
        <w:t>〔2019〕27</w:t>
      </w:r>
      <w:r>
        <w:rPr>
          <w:rFonts w:ascii="仿宋" w:hAnsi="仿宋" w:eastAsia="仿宋" w:cs="仿宋"/>
          <w:spacing w:val="-37"/>
          <w:sz w:val="24"/>
          <w:szCs w:val="24"/>
        </w:rPr>
        <w:t xml:space="preserve"> </w:t>
      </w:r>
      <w:r>
        <w:rPr>
          <w:rFonts w:ascii="仿宋" w:hAnsi="仿宋" w:eastAsia="仿宋" w:cs="仿宋"/>
          <w:spacing w:val="-8"/>
          <w:sz w:val="24"/>
          <w:szCs w:val="24"/>
        </w:rPr>
        <w:t>号</w:t>
      </w:r>
      <w:r>
        <w:rPr>
          <w:rFonts w:ascii="仿宋" w:hAnsi="仿宋" w:eastAsia="仿宋" w:cs="仿宋"/>
          <w:spacing w:val="3"/>
          <w:sz w:val="24"/>
          <w:szCs w:val="24"/>
        </w:rPr>
        <w:t>）；</w:t>
      </w:r>
    </w:p>
    <w:p>
      <w:pPr>
        <w:spacing w:before="162" w:line="222" w:lineRule="auto"/>
        <w:ind w:left="430"/>
        <w:rPr>
          <w:rFonts w:ascii="仿宋" w:hAnsi="仿宋" w:eastAsia="仿宋" w:cs="仿宋"/>
          <w:sz w:val="24"/>
          <w:szCs w:val="24"/>
        </w:rPr>
      </w:pPr>
      <w:r>
        <w:rPr>
          <w:rFonts w:ascii="仿宋" w:hAnsi="仿宋" w:eastAsia="仿宋" w:cs="仿宋"/>
          <w:spacing w:val="-1"/>
          <w:sz w:val="24"/>
          <w:szCs w:val="24"/>
        </w:rPr>
        <w:t>（8）《政府采购促进中小企业发展管理办法》（</w:t>
      </w:r>
      <w:r>
        <w:rPr>
          <w:rFonts w:ascii="仿宋" w:hAnsi="仿宋" w:eastAsia="仿宋" w:cs="仿宋"/>
          <w:spacing w:val="-2"/>
          <w:sz w:val="24"/>
          <w:szCs w:val="24"/>
        </w:rPr>
        <w:t>财库〔2020〕46</w:t>
      </w:r>
      <w:r>
        <w:rPr>
          <w:rFonts w:ascii="仿宋" w:hAnsi="仿宋" w:eastAsia="仿宋" w:cs="仿宋"/>
          <w:spacing w:val="-38"/>
          <w:sz w:val="24"/>
          <w:szCs w:val="24"/>
        </w:rPr>
        <w:t xml:space="preserve"> </w:t>
      </w:r>
      <w:r>
        <w:rPr>
          <w:rFonts w:ascii="仿宋" w:hAnsi="仿宋" w:eastAsia="仿宋" w:cs="仿宋"/>
          <w:spacing w:val="-2"/>
          <w:sz w:val="24"/>
          <w:szCs w:val="24"/>
        </w:rPr>
        <w:t>号</w:t>
      </w:r>
      <w:r>
        <w:rPr>
          <w:rFonts w:ascii="仿宋" w:hAnsi="仿宋" w:eastAsia="仿宋" w:cs="仿宋"/>
          <w:sz w:val="24"/>
          <w:szCs w:val="24"/>
        </w:rPr>
        <w:t>）；</w:t>
      </w:r>
    </w:p>
    <w:p>
      <w:pPr>
        <w:spacing w:before="161" w:line="451" w:lineRule="exact"/>
        <w:ind w:left="430"/>
        <w:rPr>
          <w:rFonts w:ascii="仿宋" w:hAnsi="仿宋" w:eastAsia="仿宋" w:cs="仿宋"/>
          <w:sz w:val="24"/>
          <w:szCs w:val="24"/>
        </w:rPr>
      </w:pPr>
      <w:r>
        <w:rPr>
          <w:rFonts w:ascii="仿宋" w:hAnsi="仿宋" w:eastAsia="仿宋" w:cs="仿宋"/>
          <w:spacing w:val="-4"/>
          <w:position w:val="15"/>
          <w:sz w:val="24"/>
          <w:szCs w:val="24"/>
        </w:rPr>
        <w:t>（9）陕西省财政厅关于印发《陕西省中小企业政府采购信用融资办法》（陕财办采</w:t>
      </w:r>
    </w:p>
    <w:p>
      <w:pPr>
        <w:spacing w:line="222" w:lineRule="auto"/>
        <w:ind w:left="31"/>
        <w:rPr>
          <w:rFonts w:ascii="仿宋" w:hAnsi="仿宋" w:eastAsia="仿宋" w:cs="仿宋"/>
          <w:sz w:val="24"/>
          <w:szCs w:val="24"/>
        </w:rPr>
      </w:pPr>
      <w:r>
        <w:rPr>
          <w:rFonts w:ascii="仿宋" w:hAnsi="仿宋" w:eastAsia="仿宋" w:cs="仿宋"/>
          <w:spacing w:val="-6"/>
          <w:sz w:val="24"/>
          <w:szCs w:val="24"/>
        </w:rPr>
        <w:t>〔2018〕23</w:t>
      </w:r>
      <w:r>
        <w:rPr>
          <w:rFonts w:ascii="仿宋" w:hAnsi="仿宋" w:eastAsia="仿宋" w:cs="仿宋"/>
          <w:spacing w:val="-30"/>
          <w:sz w:val="24"/>
          <w:szCs w:val="24"/>
        </w:rPr>
        <w:t xml:space="preserve"> </w:t>
      </w:r>
      <w:r>
        <w:rPr>
          <w:rFonts w:ascii="仿宋" w:hAnsi="仿宋" w:eastAsia="仿宋" w:cs="仿宋"/>
          <w:spacing w:val="-6"/>
          <w:sz w:val="24"/>
          <w:szCs w:val="24"/>
        </w:rPr>
        <w:t>号）</w:t>
      </w:r>
      <w:r>
        <w:rPr>
          <w:rFonts w:ascii="仿宋" w:hAnsi="仿宋" w:eastAsia="仿宋" w:cs="仿宋"/>
          <w:spacing w:val="-88"/>
          <w:sz w:val="24"/>
          <w:szCs w:val="24"/>
        </w:rPr>
        <w:t xml:space="preserve"> </w:t>
      </w:r>
      <w:r>
        <w:rPr>
          <w:rFonts w:ascii="仿宋" w:hAnsi="仿宋" w:eastAsia="仿宋" w:cs="仿宋"/>
          <w:spacing w:val="-6"/>
          <w:sz w:val="24"/>
          <w:szCs w:val="24"/>
        </w:rPr>
        <w:t>；</w:t>
      </w:r>
    </w:p>
    <w:p>
      <w:pPr>
        <w:spacing w:before="160" w:line="451" w:lineRule="exact"/>
        <w:ind w:left="550"/>
        <w:rPr>
          <w:rFonts w:ascii="仿宋" w:hAnsi="仿宋" w:eastAsia="仿宋" w:cs="仿宋"/>
          <w:sz w:val="24"/>
          <w:szCs w:val="24"/>
        </w:rPr>
      </w:pPr>
      <w:r>
        <w:rPr>
          <w:rFonts w:ascii="仿宋" w:hAnsi="仿宋" w:eastAsia="仿宋" w:cs="仿宋"/>
          <w:spacing w:val="-1"/>
          <w:position w:val="15"/>
          <w:sz w:val="24"/>
          <w:szCs w:val="24"/>
        </w:rPr>
        <w:t>（10）《陕西省财政厅关于加快推进我省中小企业政府采购信用融资工作的通知》</w:t>
      </w:r>
    </w:p>
    <w:p>
      <w:pPr>
        <w:spacing w:before="1" w:line="222" w:lineRule="auto"/>
        <w:ind w:left="10"/>
        <w:rPr>
          <w:rFonts w:ascii="仿宋" w:hAnsi="仿宋" w:eastAsia="仿宋" w:cs="仿宋"/>
          <w:sz w:val="24"/>
          <w:szCs w:val="24"/>
        </w:rPr>
      </w:pPr>
      <w:r>
        <w:rPr>
          <w:rFonts w:ascii="仿宋" w:hAnsi="仿宋" w:eastAsia="仿宋" w:cs="仿宋"/>
          <w:spacing w:val="-2"/>
          <w:sz w:val="24"/>
          <w:szCs w:val="24"/>
        </w:rPr>
        <w:t>（陕财办采〔2020〕15 号）。</w:t>
      </w:r>
    </w:p>
    <w:p>
      <w:pPr>
        <w:spacing w:before="160" w:line="222" w:lineRule="auto"/>
        <w:ind w:left="422"/>
        <w:rPr>
          <w:rFonts w:ascii="仿宋" w:hAnsi="仿宋" w:eastAsia="仿宋" w:cs="仿宋"/>
          <w:sz w:val="24"/>
          <w:szCs w:val="24"/>
        </w:rPr>
      </w:pPr>
      <w:r>
        <w:rPr>
          <w:rFonts w:ascii="仿宋" w:hAnsi="仿宋" w:eastAsia="仿宋" w:cs="仿宋"/>
          <w:spacing w:val="-2"/>
          <w:sz w:val="24"/>
          <w:szCs w:val="24"/>
        </w:rPr>
        <w:t>3.本项目的特定资格要求：</w:t>
      </w:r>
    </w:p>
    <w:p>
      <w:pPr>
        <w:spacing w:before="162" w:line="221" w:lineRule="auto"/>
        <w:ind w:left="432"/>
        <w:rPr>
          <w:rFonts w:ascii="仿宋" w:hAnsi="仿宋" w:eastAsia="仿宋" w:cs="仿宋"/>
          <w:sz w:val="24"/>
          <w:szCs w:val="24"/>
        </w:rPr>
      </w:pPr>
      <w:r>
        <w:rPr>
          <w:rFonts w:ascii="仿宋" w:hAnsi="仿宋" w:eastAsia="仿宋" w:cs="仿宋"/>
          <w:spacing w:val="-2"/>
          <w:sz w:val="24"/>
          <w:szCs w:val="24"/>
        </w:rPr>
        <w:t>合同包</w:t>
      </w:r>
      <w:r>
        <w:rPr>
          <w:rFonts w:ascii="仿宋" w:hAnsi="仿宋" w:eastAsia="仿宋" w:cs="仿宋"/>
          <w:spacing w:val="-20"/>
          <w:sz w:val="24"/>
          <w:szCs w:val="24"/>
        </w:rPr>
        <w:t xml:space="preserve"> </w:t>
      </w:r>
      <w:r>
        <w:rPr>
          <w:rFonts w:ascii="仿宋" w:hAnsi="仿宋" w:eastAsia="仿宋" w:cs="仿宋"/>
          <w:spacing w:val="-2"/>
          <w:sz w:val="24"/>
          <w:szCs w:val="24"/>
        </w:rPr>
        <w:t>1(</w:t>
      </w:r>
      <w:r>
        <w:rPr>
          <w:rFonts w:hint="eastAsia" w:ascii="仿宋" w:hAnsi="仿宋" w:eastAsia="仿宋" w:cs="仿宋"/>
          <w:spacing w:val="-2"/>
          <w:sz w:val="24"/>
          <w:szCs w:val="24"/>
          <w:lang w:eastAsia="zh-CN"/>
        </w:rPr>
        <w:t>汉阴县医共体医院</w:t>
      </w:r>
      <w:r>
        <w:rPr>
          <w:rFonts w:hint="eastAsia" w:ascii="仿宋" w:hAnsi="仿宋" w:eastAsia="仿宋" w:cs="仿宋"/>
          <w:spacing w:val="-2"/>
          <w:sz w:val="24"/>
          <w:szCs w:val="24"/>
          <w:lang w:val="zh-CN" w:eastAsia="zh-CN"/>
        </w:rPr>
        <w:t>电子</w:t>
      </w:r>
      <w:r>
        <w:rPr>
          <w:rFonts w:hint="eastAsia" w:ascii="仿宋" w:hAnsi="仿宋" w:eastAsia="仿宋" w:cs="仿宋"/>
          <w:spacing w:val="-2"/>
          <w:sz w:val="24"/>
          <w:szCs w:val="24"/>
          <w:lang w:eastAsia="zh-CN"/>
        </w:rPr>
        <w:t>票据</w:t>
      </w:r>
      <w:r>
        <w:rPr>
          <w:rFonts w:hint="eastAsia" w:ascii="仿宋" w:hAnsi="仿宋" w:eastAsia="仿宋" w:cs="仿宋"/>
          <w:spacing w:val="-2"/>
          <w:sz w:val="24"/>
          <w:szCs w:val="24"/>
          <w:lang w:val="zh-CN" w:eastAsia="zh-CN"/>
        </w:rPr>
        <w:t>管理平台</w:t>
      </w:r>
      <w:r>
        <w:rPr>
          <w:rFonts w:hint="eastAsia" w:ascii="仿宋" w:hAnsi="仿宋" w:eastAsia="仿宋" w:cs="仿宋"/>
          <w:spacing w:val="-2"/>
          <w:sz w:val="24"/>
          <w:szCs w:val="24"/>
          <w:lang w:eastAsia="zh-CN"/>
        </w:rPr>
        <w:t>建设项目</w:t>
      </w:r>
      <w:r>
        <w:rPr>
          <w:rFonts w:ascii="仿宋" w:hAnsi="仿宋" w:eastAsia="仿宋" w:cs="仿宋"/>
          <w:spacing w:val="-2"/>
          <w:sz w:val="24"/>
          <w:szCs w:val="24"/>
        </w:rPr>
        <w:t>)特定资格要求如下:</w:t>
      </w:r>
    </w:p>
    <w:p>
      <w:pPr>
        <w:spacing w:before="160" w:line="451" w:lineRule="exact"/>
        <w:ind w:left="430"/>
        <w:rPr>
          <w:rFonts w:ascii="仿宋" w:hAnsi="仿宋" w:eastAsia="仿宋" w:cs="仿宋"/>
          <w:sz w:val="24"/>
          <w:szCs w:val="24"/>
        </w:rPr>
      </w:pPr>
      <w:r>
        <w:rPr>
          <w:rFonts w:ascii="仿宋" w:hAnsi="仿宋" w:eastAsia="仿宋" w:cs="仿宋"/>
          <w:spacing w:val="-4"/>
          <w:position w:val="15"/>
          <w:sz w:val="24"/>
          <w:szCs w:val="24"/>
        </w:rPr>
        <w:t>（</w:t>
      </w:r>
      <w:r>
        <w:rPr>
          <w:rFonts w:hint="eastAsia" w:ascii="仿宋" w:hAnsi="仿宋" w:eastAsia="仿宋" w:cs="仿宋"/>
          <w:spacing w:val="-4"/>
          <w:position w:val="15"/>
          <w:sz w:val="24"/>
          <w:szCs w:val="24"/>
          <w:lang w:val="en-US" w:eastAsia="zh-CN"/>
        </w:rPr>
        <w:t>1</w:t>
      </w:r>
      <w:r>
        <w:rPr>
          <w:rFonts w:ascii="仿宋" w:hAnsi="仿宋" w:eastAsia="仿宋" w:cs="仿宋"/>
          <w:spacing w:val="-4"/>
          <w:position w:val="15"/>
          <w:sz w:val="24"/>
          <w:szCs w:val="24"/>
        </w:rPr>
        <w:t>）法定代表人或单位负责人授权书及被授权人身份证（法定代表人或单位负责人</w:t>
      </w:r>
    </w:p>
    <w:p>
      <w:pPr>
        <w:spacing w:before="1" w:line="220" w:lineRule="auto"/>
        <w:ind w:left="5"/>
        <w:rPr>
          <w:rFonts w:ascii="仿宋" w:hAnsi="仿宋" w:eastAsia="仿宋" w:cs="仿宋"/>
          <w:sz w:val="24"/>
          <w:szCs w:val="24"/>
        </w:rPr>
      </w:pPr>
      <w:r>
        <w:rPr>
          <w:rFonts w:ascii="仿宋" w:hAnsi="仿宋" w:eastAsia="仿宋" w:cs="仿宋"/>
          <w:spacing w:val="-1"/>
          <w:sz w:val="24"/>
          <w:szCs w:val="24"/>
        </w:rPr>
        <w:t>直接参加磋商，须提供法定代表人或单位负责人身份证明及身份证）</w:t>
      </w:r>
    </w:p>
    <w:p>
      <w:pPr>
        <w:spacing w:before="162" w:line="451" w:lineRule="exact"/>
        <w:ind w:left="430"/>
        <w:rPr>
          <w:rFonts w:ascii="仿宋" w:hAnsi="仿宋" w:eastAsia="仿宋" w:cs="仿宋"/>
          <w:sz w:val="24"/>
          <w:szCs w:val="24"/>
        </w:rPr>
      </w:pPr>
      <w:r>
        <w:rPr>
          <w:rFonts w:ascii="仿宋" w:hAnsi="仿宋" w:eastAsia="仿宋" w:cs="仿宋"/>
          <w:spacing w:val="-3"/>
          <w:position w:val="16"/>
          <w:sz w:val="24"/>
          <w:szCs w:val="24"/>
        </w:rPr>
        <w:t>（</w:t>
      </w:r>
      <w:r>
        <w:rPr>
          <w:rFonts w:hint="eastAsia" w:ascii="仿宋" w:hAnsi="仿宋" w:eastAsia="仿宋" w:cs="仿宋"/>
          <w:spacing w:val="-3"/>
          <w:position w:val="16"/>
          <w:sz w:val="24"/>
          <w:szCs w:val="24"/>
          <w:lang w:val="en-US" w:eastAsia="zh-CN"/>
        </w:rPr>
        <w:t>2</w:t>
      </w:r>
      <w:r>
        <w:rPr>
          <w:rFonts w:ascii="仿宋" w:hAnsi="仿宋" w:eastAsia="仿宋" w:cs="仿宋"/>
          <w:spacing w:val="-3"/>
          <w:position w:val="16"/>
          <w:sz w:val="24"/>
          <w:szCs w:val="24"/>
        </w:rPr>
        <w:t>）供应商不得为“信用中国</w:t>
      </w:r>
      <w:r>
        <w:rPr>
          <w:rFonts w:ascii="仿宋" w:hAnsi="仿宋" w:eastAsia="仿宋" w:cs="仿宋"/>
          <w:spacing w:val="-88"/>
          <w:position w:val="16"/>
          <w:sz w:val="24"/>
          <w:szCs w:val="24"/>
        </w:rPr>
        <w:t xml:space="preserve"> </w:t>
      </w:r>
      <w:r>
        <w:rPr>
          <w:rFonts w:ascii="仿宋" w:hAnsi="仿宋" w:eastAsia="仿宋" w:cs="仿宋"/>
          <w:spacing w:val="-3"/>
          <w:position w:val="16"/>
          <w:sz w:val="24"/>
          <w:szCs w:val="24"/>
        </w:rPr>
        <w:t>”网站（www.creditch</w:t>
      </w:r>
      <w:r>
        <w:rPr>
          <w:rFonts w:ascii="仿宋" w:hAnsi="仿宋" w:eastAsia="仿宋" w:cs="仿宋"/>
          <w:spacing w:val="-4"/>
          <w:position w:val="16"/>
          <w:sz w:val="24"/>
          <w:szCs w:val="24"/>
        </w:rPr>
        <w:t>ina.gov.cn）中列入失信被执</w:t>
      </w:r>
    </w:p>
    <w:p>
      <w:pPr>
        <w:spacing w:before="1" w:line="220" w:lineRule="auto"/>
        <w:ind w:left="7"/>
        <w:rPr>
          <w:rFonts w:ascii="仿宋" w:hAnsi="仿宋" w:eastAsia="仿宋" w:cs="仿宋"/>
          <w:sz w:val="24"/>
          <w:szCs w:val="24"/>
        </w:rPr>
      </w:pPr>
      <w:r>
        <w:rPr>
          <w:rFonts w:ascii="仿宋" w:hAnsi="仿宋" w:eastAsia="仿宋" w:cs="仿宋"/>
          <w:spacing w:val="-1"/>
          <w:sz w:val="24"/>
          <w:szCs w:val="24"/>
        </w:rPr>
        <w:t>行人和重大税收违法案件当事人名单的供应商，不得为中国政府采购网</w:t>
      </w:r>
    </w:p>
    <w:p>
      <w:pPr>
        <w:spacing w:before="162" w:line="451" w:lineRule="exact"/>
        <w:ind w:left="10"/>
        <w:rPr>
          <w:rFonts w:ascii="仿宋" w:hAnsi="仿宋" w:eastAsia="仿宋" w:cs="仿宋"/>
          <w:sz w:val="24"/>
          <w:szCs w:val="24"/>
        </w:rPr>
      </w:pPr>
      <w:r>
        <w:rPr>
          <w:rFonts w:ascii="仿宋" w:hAnsi="仿宋" w:eastAsia="仿宋" w:cs="仿宋"/>
          <w:position w:val="16"/>
          <w:sz w:val="24"/>
          <w:szCs w:val="24"/>
        </w:rPr>
        <w:t>（www.ccgp.gov.cn）政府采购严重</w:t>
      </w:r>
      <w:r>
        <w:rPr>
          <w:rFonts w:ascii="仿宋" w:hAnsi="仿宋" w:eastAsia="仿宋" w:cs="仿宋"/>
          <w:spacing w:val="-1"/>
          <w:position w:val="16"/>
          <w:sz w:val="24"/>
          <w:szCs w:val="24"/>
        </w:rPr>
        <w:t>违法失信行为记录名单中被财政部门禁止参加政府</w:t>
      </w:r>
    </w:p>
    <w:p>
      <w:pPr>
        <w:spacing w:before="1" w:line="222" w:lineRule="auto"/>
        <w:ind w:left="7"/>
        <w:rPr>
          <w:rFonts w:ascii="仿宋" w:hAnsi="仿宋" w:eastAsia="仿宋" w:cs="仿宋"/>
          <w:sz w:val="24"/>
          <w:szCs w:val="24"/>
        </w:rPr>
      </w:pPr>
      <w:r>
        <w:rPr>
          <w:rFonts w:ascii="仿宋" w:hAnsi="仿宋" w:eastAsia="仿宋" w:cs="仿宋"/>
          <w:spacing w:val="-2"/>
          <w:sz w:val="24"/>
          <w:szCs w:val="24"/>
        </w:rPr>
        <w:t>采购活动的供应商；</w:t>
      </w:r>
    </w:p>
    <w:p>
      <w:pPr>
        <w:spacing w:before="160" w:line="222" w:lineRule="auto"/>
        <w:ind w:left="12"/>
        <w:rPr>
          <w:rFonts w:ascii="仿宋" w:hAnsi="仿宋" w:eastAsia="仿宋" w:cs="仿宋"/>
          <w:sz w:val="24"/>
          <w:szCs w:val="24"/>
        </w:rPr>
      </w:pPr>
      <w:r>
        <w:rPr>
          <w:rFonts w:ascii="仿宋" w:hAnsi="仿宋" w:eastAsia="仿宋" w:cs="仿宋"/>
          <w:spacing w:val="-5"/>
          <w:sz w:val="24"/>
          <w:szCs w:val="24"/>
          <w14:textOutline w14:w="4358" w14:cap="sq" w14:cmpd="sng">
            <w14:solidFill>
              <w14:srgbClr w14:val="000000"/>
            </w14:solidFill>
            <w14:prstDash w14:val="solid"/>
            <w14:bevel/>
          </w14:textOutline>
        </w:rPr>
        <w:t>三、</w:t>
      </w:r>
      <w:r>
        <w:rPr>
          <w:rFonts w:ascii="仿宋" w:hAnsi="仿宋" w:eastAsia="仿宋" w:cs="仿宋"/>
          <w:spacing w:val="23"/>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获取采购文件</w:t>
      </w:r>
    </w:p>
    <w:p>
      <w:pPr>
        <w:spacing w:before="162" w:line="449" w:lineRule="exact"/>
        <w:ind w:left="442"/>
        <w:rPr>
          <w:rFonts w:ascii="仿宋" w:hAnsi="仿宋" w:eastAsia="仿宋" w:cs="仿宋"/>
          <w:sz w:val="24"/>
          <w:szCs w:val="24"/>
        </w:rPr>
      </w:pPr>
      <w:r>
        <w:rPr>
          <w:rFonts w:ascii="仿宋" w:hAnsi="仿宋" w:eastAsia="仿宋" w:cs="仿宋"/>
          <w:spacing w:val="-12"/>
          <w:position w:val="15"/>
          <w:sz w:val="24"/>
          <w:szCs w:val="24"/>
        </w:rPr>
        <w:t>时间：2023</w:t>
      </w:r>
      <w:r>
        <w:rPr>
          <w:rFonts w:ascii="仿宋" w:hAnsi="仿宋" w:eastAsia="仿宋" w:cs="仿宋"/>
          <w:spacing w:val="-48"/>
          <w:position w:val="15"/>
          <w:sz w:val="24"/>
          <w:szCs w:val="24"/>
        </w:rPr>
        <w:t xml:space="preserve"> </w:t>
      </w:r>
      <w:r>
        <w:rPr>
          <w:rFonts w:ascii="仿宋" w:hAnsi="仿宋" w:eastAsia="仿宋" w:cs="仿宋"/>
          <w:spacing w:val="-12"/>
          <w:position w:val="15"/>
          <w:sz w:val="24"/>
          <w:szCs w:val="24"/>
        </w:rPr>
        <w:t>年</w:t>
      </w:r>
      <w:r>
        <w:rPr>
          <w:rFonts w:ascii="仿宋" w:hAnsi="仿宋" w:eastAsia="仿宋" w:cs="仿宋"/>
          <w:spacing w:val="-59"/>
          <w:position w:val="15"/>
          <w:sz w:val="24"/>
          <w:szCs w:val="24"/>
        </w:rPr>
        <w:t xml:space="preserve"> </w:t>
      </w:r>
      <w:r>
        <w:rPr>
          <w:rFonts w:ascii="仿宋" w:hAnsi="仿宋" w:eastAsia="仿宋" w:cs="仿宋"/>
          <w:spacing w:val="-12"/>
          <w:position w:val="15"/>
          <w:sz w:val="24"/>
          <w:szCs w:val="24"/>
        </w:rPr>
        <w:t>0</w:t>
      </w:r>
      <w:r>
        <w:rPr>
          <w:rFonts w:hint="eastAsia" w:ascii="仿宋" w:hAnsi="仿宋" w:eastAsia="仿宋" w:cs="仿宋"/>
          <w:spacing w:val="-12"/>
          <w:position w:val="15"/>
          <w:sz w:val="24"/>
          <w:szCs w:val="24"/>
          <w:lang w:val="en-US" w:eastAsia="zh-CN"/>
        </w:rPr>
        <w:t>9</w:t>
      </w:r>
      <w:r>
        <w:rPr>
          <w:rFonts w:ascii="仿宋" w:hAnsi="仿宋" w:eastAsia="仿宋" w:cs="仿宋"/>
          <w:spacing w:val="-40"/>
          <w:position w:val="15"/>
          <w:sz w:val="24"/>
          <w:szCs w:val="24"/>
        </w:rPr>
        <w:t xml:space="preserve"> </w:t>
      </w:r>
      <w:r>
        <w:rPr>
          <w:rFonts w:ascii="仿宋" w:hAnsi="仿宋" w:eastAsia="仿宋" w:cs="仿宋"/>
          <w:spacing w:val="-12"/>
          <w:position w:val="15"/>
          <w:sz w:val="24"/>
          <w:szCs w:val="24"/>
        </w:rPr>
        <w:t>月</w:t>
      </w:r>
      <w:r>
        <w:rPr>
          <w:rFonts w:hint="eastAsia" w:ascii="仿宋" w:hAnsi="仿宋" w:eastAsia="仿宋" w:cs="仿宋"/>
          <w:spacing w:val="-58"/>
          <w:position w:val="15"/>
          <w:sz w:val="24"/>
          <w:szCs w:val="24"/>
          <w:lang w:val="en-US" w:eastAsia="zh-CN"/>
        </w:rPr>
        <w:t xml:space="preserve"> </w:t>
      </w:r>
      <w:r>
        <w:rPr>
          <w:rFonts w:hint="eastAsia" w:ascii="仿宋" w:hAnsi="仿宋" w:eastAsia="仿宋" w:cs="仿宋"/>
          <w:spacing w:val="-12"/>
          <w:position w:val="15"/>
          <w:sz w:val="24"/>
          <w:szCs w:val="24"/>
          <w:lang w:val="en-US" w:eastAsia="zh-CN"/>
        </w:rPr>
        <w:t>07</w:t>
      </w:r>
      <w:r>
        <w:rPr>
          <w:rFonts w:ascii="仿宋" w:hAnsi="仿宋" w:eastAsia="仿宋" w:cs="仿宋"/>
          <w:spacing w:val="-12"/>
          <w:position w:val="15"/>
          <w:sz w:val="24"/>
          <w:szCs w:val="24"/>
        </w:rPr>
        <w:t>日</w:t>
      </w:r>
      <w:r>
        <w:rPr>
          <w:rFonts w:ascii="仿宋" w:hAnsi="仿宋" w:eastAsia="仿宋" w:cs="仿宋"/>
          <w:spacing w:val="23"/>
          <w:position w:val="15"/>
          <w:sz w:val="24"/>
          <w:szCs w:val="24"/>
        </w:rPr>
        <w:t xml:space="preserve"> </w:t>
      </w:r>
      <w:r>
        <w:rPr>
          <w:rFonts w:ascii="仿宋" w:hAnsi="仿宋" w:eastAsia="仿宋" w:cs="仿宋"/>
          <w:spacing w:val="-12"/>
          <w:position w:val="15"/>
          <w:sz w:val="24"/>
          <w:szCs w:val="24"/>
        </w:rPr>
        <w:t>至 2023</w:t>
      </w:r>
      <w:r>
        <w:rPr>
          <w:rFonts w:ascii="仿宋" w:hAnsi="仿宋" w:eastAsia="仿宋" w:cs="仿宋"/>
          <w:spacing w:val="-49"/>
          <w:position w:val="15"/>
          <w:sz w:val="24"/>
          <w:szCs w:val="24"/>
        </w:rPr>
        <w:t xml:space="preserve"> </w:t>
      </w:r>
      <w:r>
        <w:rPr>
          <w:rFonts w:ascii="仿宋" w:hAnsi="仿宋" w:eastAsia="仿宋" w:cs="仿宋"/>
          <w:spacing w:val="-12"/>
          <w:position w:val="15"/>
          <w:sz w:val="24"/>
          <w:szCs w:val="24"/>
        </w:rPr>
        <w:t>年</w:t>
      </w:r>
      <w:r>
        <w:rPr>
          <w:rFonts w:ascii="仿宋" w:hAnsi="仿宋" w:eastAsia="仿宋" w:cs="仿宋"/>
          <w:spacing w:val="-57"/>
          <w:position w:val="15"/>
          <w:sz w:val="24"/>
          <w:szCs w:val="24"/>
        </w:rPr>
        <w:t xml:space="preserve"> </w:t>
      </w:r>
      <w:r>
        <w:rPr>
          <w:rFonts w:ascii="仿宋" w:hAnsi="仿宋" w:eastAsia="仿宋" w:cs="仿宋"/>
          <w:spacing w:val="-12"/>
          <w:position w:val="15"/>
          <w:sz w:val="24"/>
          <w:szCs w:val="24"/>
        </w:rPr>
        <w:t>0</w:t>
      </w:r>
      <w:r>
        <w:rPr>
          <w:rFonts w:hint="eastAsia" w:ascii="仿宋" w:hAnsi="仿宋" w:eastAsia="仿宋" w:cs="仿宋"/>
          <w:spacing w:val="-12"/>
          <w:position w:val="15"/>
          <w:sz w:val="24"/>
          <w:szCs w:val="24"/>
          <w:lang w:val="en-US" w:eastAsia="zh-CN"/>
        </w:rPr>
        <w:t>9</w:t>
      </w:r>
      <w:r>
        <w:rPr>
          <w:rFonts w:ascii="仿宋" w:hAnsi="仿宋" w:eastAsia="仿宋" w:cs="仿宋"/>
          <w:spacing w:val="-42"/>
          <w:position w:val="15"/>
          <w:sz w:val="24"/>
          <w:szCs w:val="24"/>
        </w:rPr>
        <w:t xml:space="preserve"> </w:t>
      </w:r>
      <w:r>
        <w:rPr>
          <w:rFonts w:ascii="仿宋" w:hAnsi="仿宋" w:eastAsia="仿宋" w:cs="仿宋"/>
          <w:spacing w:val="-12"/>
          <w:position w:val="15"/>
          <w:sz w:val="24"/>
          <w:szCs w:val="24"/>
        </w:rPr>
        <w:t>月</w:t>
      </w:r>
      <w:r>
        <w:rPr>
          <w:rFonts w:hint="eastAsia" w:ascii="仿宋" w:hAnsi="仿宋" w:eastAsia="仿宋" w:cs="仿宋"/>
          <w:spacing w:val="-12"/>
          <w:position w:val="15"/>
          <w:sz w:val="24"/>
          <w:szCs w:val="24"/>
          <w:lang w:val="en-US" w:eastAsia="zh-CN"/>
        </w:rPr>
        <w:t xml:space="preserve"> 13 </w:t>
      </w:r>
      <w:r>
        <w:rPr>
          <w:rFonts w:ascii="仿宋" w:hAnsi="仿宋" w:eastAsia="仿宋" w:cs="仿宋"/>
          <w:spacing w:val="-12"/>
          <w:position w:val="15"/>
          <w:sz w:val="24"/>
          <w:szCs w:val="24"/>
        </w:rPr>
        <w:t>日，每天上午</w:t>
      </w:r>
      <w:r>
        <w:rPr>
          <w:rFonts w:ascii="仿宋" w:hAnsi="仿宋" w:eastAsia="仿宋" w:cs="仿宋"/>
          <w:spacing w:val="-56"/>
          <w:position w:val="15"/>
          <w:sz w:val="24"/>
          <w:szCs w:val="24"/>
        </w:rPr>
        <w:t xml:space="preserve"> </w:t>
      </w:r>
      <w:r>
        <w:rPr>
          <w:rFonts w:ascii="仿宋" w:hAnsi="仿宋" w:eastAsia="仿宋" w:cs="仿宋"/>
          <w:spacing w:val="-12"/>
          <w:position w:val="15"/>
          <w:sz w:val="24"/>
          <w:szCs w:val="24"/>
        </w:rPr>
        <w:t>09:00:00</w:t>
      </w:r>
      <w:r>
        <w:rPr>
          <w:rFonts w:ascii="仿宋" w:hAnsi="仿宋" w:eastAsia="仿宋" w:cs="仿宋"/>
          <w:spacing w:val="23"/>
          <w:position w:val="15"/>
          <w:sz w:val="24"/>
          <w:szCs w:val="24"/>
        </w:rPr>
        <w:t xml:space="preserve"> </w:t>
      </w:r>
      <w:r>
        <w:rPr>
          <w:rFonts w:ascii="仿宋" w:hAnsi="仿宋" w:eastAsia="仿宋" w:cs="仿宋"/>
          <w:spacing w:val="-12"/>
          <w:position w:val="15"/>
          <w:sz w:val="24"/>
          <w:szCs w:val="24"/>
        </w:rPr>
        <w:t>至</w:t>
      </w:r>
      <w:r>
        <w:rPr>
          <w:rFonts w:ascii="仿宋" w:hAnsi="仿宋" w:eastAsia="仿宋" w:cs="仿宋"/>
          <w:spacing w:val="-43"/>
          <w:position w:val="15"/>
          <w:sz w:val="24"/>
          <w:szCs w:val="24"/>
        </w:rPr>
        <w:t xml:space="preserve"> </w:t>
      </w:r>
      <w:r>
        <w:rPr>
          <w:rFonts w:ascii="仿宋" w:hAnsi="仿宋" w:eastAsia="仿宋" w:cs="仿宋"/>
          <w:spacing w:val="-12"/>
          <w:position w:val="15"/>
          <w:sz w:val="24"/>
          <w:szCs w:val="24"/>
        </w:rPr>
        <w:t>12:00:00 ，</w:t>
      </w:r>
    </w:p>
    <w:p>
      <w:pPr>
        <w:spacing w:line="222" w:lineRule="auto"/>
        <w:ind w:left="10"/>
        <w:rPr>
          <w:rFonts w:ascii="仿宋" w:hAnsi="仿宋" w:eastAsia="仿宋" w:cs="仿宋"/>
          <w:sz w:val="24"/>
          <w:szCs w:val="24"/>
        </w:rPr>
      </w:pPr>
      <w:r>
        <w:rPr>
          <w:rFonts w:ascii="仿宋" w:hAnsi="仿宋" w:eastAsia="仿宋" w:cs="仿宋"/>
          <w:spacing w:val="-3"/>
          <w:sz w:val="24"/>
          <w:szCs w:val="24"/>
        </w:rPr>
        <w:t>下午</w:t>
      </w:r>
      <w:r>
        <w:rPr>
          <w:rFonts w:ascii="仿宋" w:hAnsi="仿宋" w:eastAsia="仿宋" w:cs="仿宋"/>
          <w:spacing w:val="-27"/>
          <w:sz w:val="24"/>
          <w:szCs w:val="24"/>
        </w:rPr>
        <w:t xml:space="preserve"> </w:t>
      </w:r>
      <w:r>
        <w:rPr>
          <w:rFonts w:ascii="仿宋" w:hAnsi="仿宋" w:eastAsia="仿宋" w:cs="仿宋"/>
          <w:spacing w:val="-3"/>
          <w:sz w:val="24"/>
          <w:szCs w:val="24"/>
        </w:rPr>
        <w:t>14:00:00 至</w:t>
      </w:r>
      <w:r>
        <w:rPr>
          <w:rFonts w:ascii="仿宋" w:hAnsi="仿宋" w:eastAsia="仿宋" w:cs="仿宋"/>
          <w:spacing w:val="-34"/>
          <w:sz w:val="24"/>
          <w:szCs w:val="24"/>
        </w:rPr>
        <w:t xml:space="preserve"> </w:t>
      </w:r>
      <w:r>
        <w:rPr>
          <w:rFonts w:ascii="仿宋" w:hAnsi="仿宋" w:eastAsia="仿宋" w:cs="仿宋"/>
          <w:spacing w:val="-3"/>
          <w:sz w:val="24"/>
          <w:szCs w:val="24"/>
        </w:rPr>
        <w:t>1</w:t>
      </w:r>
      <w:r>
        <w:rPr>
          <w:rFonts w:hint="eastAsia" w:ascii="仿宋" w:hAnsi="仿宋" w:eastAsia="仿宋" w:cs="仿宋"/>
          <w:spacing w:val="-3"/>
          <w:sz w:val="24"/>
          <w:szCs w:val="24"/>
          <w:lang w:val="en-US" w:eastAsia="zh-CN"/>
        </w:rPr>
        <w:t>8</w:t>
      </w:r>
      <w:r>
        <w:rPr>
          <w:rFonts w:ascii="仿宋" w:hAnsi="仿宋" w:eastAsia="仿宋" w:cs="仿宋"/>
          <w:spacing w:val="-3"/>
          <w:sz w:val="24"/>
          <w:szCs w:val="24"/>
        </w:rPr>
        <w:t>:00:00 （北京时间）</w:t>
      </w:r>
    </w:p>
    <w:p>
      <w:pPr>
        <w:spacing w:line="222"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281" w:line="448" w:lineRule="exact"/>
        <w:ind w:left="421"/>
        <w:rPr>
          <w:rFonts w:ascii="仿宋" w:hAnsi="仿宋" w:eastAsia="仿宋" w:cs="仿宋"/>
          <w:sz w:val="24"/>
          <w:szCs w:val="24"/>
        </w:rPr>
      </w:pPr>
      <w:r>
        <w:rPr>
          <w:rFonts w:ascii="仿宋" w:hAnsi="仿宋" w:eastAsia="仿宋" w:cs="仿宋"/>
          <w:position w:val="15"/>
          <w:sz w:val="24"/>
          <w:szCs w:val="24"/>
        </w:rPr>
        <w:t>地点：全国公共资源交易平台（陕西省·安康市）网站〖首页〉电子交易平台〉陕</w:t>
      </w:r>
    </w:p>
    <w:p>
      <w:pPr>
        <w:spacing w:line="222" w:lineRule="auto"/>
        <w:rPr>
          <w:rFonts w:ascii="仿宋" w:hAnsi="仿宋" w:eastAsia="仿宋" w:cs="仿宋"/>
          <w:sz w:val="24"/>
          <w:szCs w:val="24"/>
        </w:rPr>
      </w:pPr>
      <w:r>
        <w:rPr>
          <w:rFonts w:ascii="仿宋" w:hAnsi="仿宋" w:eastAsia="仿宋" w:cs="仿宋"/>
          <w:spacing w:val="-1"/>
          <w:sz w:val="24"/>
          <w:szCs w:val="24"/>
        </w:rPr>
        <w:t>西政府采购交易系统〗</w:t>
      </w:r>
    </w:p>
    <w:p>
      <w:pPr>
        <w:spacing w:before="162" w:line="449" w:lineRule="exact"/>
        <w:ind w:left="426"/>
        <w:rPr>
          <w:rFonts w:ascii="仿宋" w:hAnsi="仿宋" w:eastAsia="仿宋" w:cs="仿宋"/>
          <w:sz w:val="24"/>
          <w:szCs w:val="24"/>
        </w:rPr>
      </w:pPr>
      <w:r>
        <w:rPr>
          <w:rFonts w:ascii="仿宋" w:hAnsi="仿宋" w:eastAsia="仿宋" w:cs="仿宋"/>
          <w:spacing w:val="-4"/>
          <w:position w:val="15"/>
          <w:sz w:val="24"/>
          <w:szCs w:val="24"/>
        </w:rPr>
        <w:t>方式：在线获取</w:t>
      </w:r>
    </w:p>
    <w:p>
      <w:pPr>
        <w:spacing w:before="1" w:line="220" w:lineRule="auto"/>
        <w:ind w:left="433"/>
        <w:rPr>
          <w:rFonts w:ascii="仿宋" w:hAnsi="仿宋" w:eastAsia="仿宋" w:cs="仿宋"/>
          <w:sz w:val="24"/>
          <w:szCs w:val="24"/>
        </w:rPr>
      </w:pPr>
      <w:r>
        <w:rPr>
          <w:rFonts w:ascii="仿宋" w:hAnsi="仿宋" w:eastAsia="仿宋" w:cs="仿宋"/>
          <w:spacing w:val="-5"/>
          <w:sz w:val="24"/>
          <w:szCs w:val="24"/>
        </w:rPr>
        <w:t>售价：0</w:t>
      </w:r>
      <w:r>
        <w:rPr>
          <w:rFonts w:ascii="仿宋" w:hAnsi="仿宋" w:eastAsia="仿宋" w:cs="仿宋"/>
          <w:spacing w:val="-36"/>
          <w:sz w:val="24"/>
          <w:szCs w:val="24"/>
        </w:rPr>
        <w:t xml:space="preserve"> </w:t>
      </w:r>
      <w:r>
        <w:rPr>
          <w:rFonts w:ascii="仿宋" w:hAnsi="仿宋" w:eastAsia="仿宋" w:cs="仿宋"/>
          <w:spacing w:val="-5"/>
          <w:sz w:val="24"/>
          <w:szCs w:val="24"/>
        </w:rPr>
        <w:t>元</w:t>
      </w:r>
    </w:p>
    <w:p>
      <w:pPr>
        <w:spacing w:before="164" w:line="222" w:lineRule="auto"/>
        <w:ind w:left="29"/>
        <w:rPr>
          <w:rFonts w:ascii="仿宋" w:hAnsi="仿宋" w:eastAsia="仿宋" w:cs="仿宋"/>
          <w:sz w:val="24"/>
          <w:szCs w:val="24"/>
        </w:rPr>
      </w:pPr>
      <w:r>
        <w:rPr>
          <w:rFonts w:ascii="仿宋" w:hAnsi="仿宋" w:eastAsia="仿宋" w:cs="仿宋"/>
          <w:color w:val="333333"/>
          <w:spacing w:val="-5"/>
          <w:sz w:val="24"/>
          <w:szCs w:val="24"/>
          <w14:textOutline w14:w="4358" w14:cap="sq" w14:cmpd="sng">
            <w14:solidFill>
              <w14:srgbClr w14:val="333333"/>
            </w14:solidFill>
            <w14:prstDash w14:val="solid"/>
            <w14:bevel/>
          </w14:textOutline>
        </w:rPr>
        <w:t>四、响应文件提交</w:t>
      </w:r>
    </w:p>
    <w:p>
      <w:pPr>
        <w:spacing w:before="161" w:line="222" w:lineRule="auto"/>
        <w:ind w:left="420"/>
        <w:rPr>
          <w:rFonts w:ascii="仿宋" w:hAnsi="仿宋" w:eastAsia="仿宋" w:cs="仿宋"/>
          <w:sz w:val="24"/>
          <w:szCs w:val="24"/>
        </w:rPr>
      </w:pPr>
      <w:r>
        <w:rPr>
          <w:rFonts w:ascii="仿宋" w:hAnsi="仿宋" w:eastAsia="仿宋" w:cs="仿宋"/>
          <w:spacing w:val="-8"/>
          <w:sz w:val="24"/>
          <w:szCs w:val="24"/>
        </w:rPr>
        <w:t>截止时间：2023</w:t>
      </w:r>
      <w:r>
        <w:rPr>
          <w:rFonts w:ascii="仿宋" w:hAnsi="仿宋" w:eastAsia="仿宋" w:cs="仿宋"/>
          <w:spacing w:val="-39"/>
          <w:sz w:val="24"/>
          <w:szCs w:val="24"/>
        </w:rPr>
        <w:t xml:space="preserve"> </w:t>
      </w:r>
      <w:r>
        <w:rPr>
          <w:rFonts w:ascii="仿宋" w:hAnsi="仿宋" w:eastAsia="仿宋" w:cs="仿宋"/>
          <w:spacing w:val="-8"/>
          <w:sz w:val="24"/>
          <w:szCs w:val="24"/>
        </w:rPr>
        <w:t>年</w:t>
      </w:r>
      <w:r>
        <w:rPr>
          <w:rFonts w:ascii="仿宋" w:hAnsi="仿宋" w:eastAsia="仿宋" w:cs="仿宋"/>
          <w:spacing w:val="-50"/>
          <w:sz w:val="24"/>
          <w:szCs w:val="24"/>
        </w:rPr>
        <w:t xml:space="preserve"> </w:t>
      </w:r>
      <w:r>
        <w:rPr>
          <w:rFonts w:ascii="仿宋" w:hAnsi="仿宋" w:eastAsia="仿宋" w:cs="仿宋"/>
          <w:spacing w:val="-8"/>
          <w:sz w:val="24"/>
          <w:szCs w:val="24"/>
        </w:rPr>
        <w:t>0</w:t>
      </w:r>
      <w:r>
        <w:rPr>
          <w:rFonts w:hint="eastAsia" w:ascii="仿宋" w:hAnsi="仿宋" w:eastAsia="仿宋" w:cs="仿宋"/>
          <w:spacing w:val="-8"/>
          <w:sz w:val="24"/>
          <w:szCs w:val="24"/>
          <w:lang w:val="en-US" w:eastAsia="zh-CN"/>
        </w:rPr>
        <w:t>9</w:t>
      </w:r>
      <w:r>
        <w:rPr>
          <w:rFonts w:ascii="仿宋" w:hAnsi="仿宋" w:eastAsia="仿宋" w:cs="仿宋"/>
          <w:spacing w:val="-33"/>
          <w:sz w:val="24"/>
          <w:szCs w:val="24"/>
        </w:rPr>
        <w:t xml:space="preserve"> </w:t>
      </w:r>
      <w:r>
        <w:rPr>
          <w:rFonts w:ascii="仿宋" w:hAnsi="仿宋" w:eastAsia="仿宋" w:cs="仿宋"/>
          <w:spacing w:val="-8"/>
          <w:sz w:val="24"/>
          <w:szCs w:val="24"/>
        </w:rPr>
        <w:t>月</w:t>
      </w:r>
      <w:r>
        <w:rPr>
          <w:rFonts w:ascii="仿宋" w:hAnsi="仿宋" w:eastAsia="仿宋" w:cs="仿宋"/>
          <w:spacing w:val="-50"/>
          <w:sz w:val="24"/>
          <w:szCs w:val="24"/>
        </w:rPr>
        <w:t xml:space="preserve"> </w:t>
      </w:r>
      <w:r>
        <w:rPr>
          <w:rFonts w:hint="eastAsia" w:ascii="仿宋" w:hAnsi="仿宋" w:eastAsia="仿宋" w:cs="仿宋"/>
          <w:spacing w:val="-50"/>
          <w:sz w:val="24"/>
          <w:szCs w:val="24"/>
          <w:lang w:val="en-US" w:eastAsia="zh-CN"/>
        </w:rPr>
        <w:t>20</w:t>
      </w:r>
      <w:r>
        <w:rPr>
          <w:rFonts w:hint="eastAsia" w:ascii="仿宋" w:hAnsi="仿宋" w:eastAsia="仿宋" w:cs="仿宋"/>
          <w:spacing w:val="-8"/>
          <w:sz w:val="24"/>
          <w:szCs w:val="24"/>
          <w:lang w:val="en-US" w:eastAsia="zh-CN"/>
        </w:rPr>
        <w:t xml:space="preserve"> </w:t>
      </w:r>
      <w:r>
        <w:rPr>
          <w:rFonts w:ascii="仿宋" w:hAnsi="仿宋" w:eastAsia="仿宋" w:cs="仿宋"/>
          <w:spacing w:val="-8"/>
          <w:sz w:val="24"/>
          <w:szCs w:val="24"/>
        </w:rPr>
        <w:t>日</w:t>
      </w:r>
      <w:r>
        <w:rPr>
          <w:rFonts w:ascii="仿宋" w:hAnsi="仿宋" w:eastAsia="仿宋" w:cs="仿宋"/>
          <w:spacing w:val="-33"/>
          <w:sz w:val="24"/>
          <w:szCs w:val="24"/>
        </w:rPr>
        <w:t xml:space="preserve"> </w:t>
      </w:r>
      <w:r>
        <w:rPr>
          <w:rFonts w:hint="eastAsia" w:ascii="仿宋" w:hAnsi="仿宋" w:eastAsia="仿宋" w:cs="仿宋"/>
          <w:spacing w:val="-33"/>
          <w:sz w:val="24"/>
          <w:szCs w:val="24"/>
          <w:lang w:val="en-US" w:eastAsia="zh-CN"/>
        </w:rPr>
        <w:t>09</w:t>
      </w:r>
      <w:r>
        <w:rPr>
          <w:rFonts w:hint="eastAsia" w:ascii="仿宋" w:hAnsi="仿宋" w:eastAsia="仿宋" w:cs="仿宋"/>
          <w:spacing w:val="-8"/>
          <w:sz w:val="24"/>
          <w:szCs w:val="24"/>
          <w:lang w:val="en-US" w:eastAsia="zh-CN"/>
        </w:rPr>
        <w:t xml:space="preserve"> </w:t>
      </w:r>
      <w:r>
        <w:rPr>
          <w:rFonts w:ascii="仿宋" w:hAnsi="仿宋" w:eastAsia="仿宋" w:cs="仿宋"/>
          <w:spacing w:val="-8"/>
          <w:sz w:val="24"/>
          <w:szCs w:val="24"/>
        </w:rPr>
        <w:t>时</w:t>
      </w:r>
      <w:r>
        <w:rPr>
          <w:rFonts w:ascii="仿宋" w:hAnsi="仿宋" w:eastAsia="仿宋" w:cs="仿宋"/>
          <w:spacing w:val="-50"/>
          <w:sz w:val="24"/>
          <w:szCs w:val="24"/>
        </w:rPr>
        <w:t xml:space="preserve"> </w:t>
      </w:r>
      <w:r>
        <w:rPr>
          <w:rFonts w:ascii="仿宋" w:hAnsi="仿宋" w:eastAsia="仿宋" w:cs="仿宋"/>
          <w:spacing w:val="-8"/>
          <w:sz w:val="24"/>
          <w:szCs w:val="24"/>
        </w:rPr>
        <w:t>00</w:t>
      </w:r>
      <w:r>
        <w:rPr>
          <w:rFonts w:ascii="仿宋" w:hAnsi="仿宋" w:eastAsia="仿宋" w:cs="仿宋"/>
          <w:spacing w:val="-41"/>
          <w:sz w:val="24"/>
          <w:szCs w:val="24"/>
        </w:rPr>
        <w:t xml:space="preserve"> </w:t>
      </w:r>
      <w:r>
        <w:rPr>
          <w:rFonts w:ascii="仿宋" w:hAnsi="仿宋" w:eastAsia="仿宋" w:cs="仿宋"/>
          <w:spacing w:val="-8"/>
          <w:sz w:val="24"/>
          <w:szCs w:val="24"/>
        </w:rPr>
        <w:t>分</w:t>
      </w:r>
      <w:r>
        <w:rPr>
          <w:rFonts w:ascii="仿宋" w:hAnsi="仿宋" w:eastAsia="仿宋" w:cs="仿宋"/>
          <w:spacing w:val="-50"/>
          <w:sz w:val="24"/>
          <w:szCs w:val="24"/>
        </w:rPr>
        <w:t xml:space="preserve"> </w:t>
      </w:r>
      <w:r>
        <w:rPr>
          <w:rFonts w:ascii="仿宋" w:hAnsi="仿宋" w:eastAsia="仿宋" w:cs="仿宋"/>
          <w:spacing w:val="-8"/>
          <w:sz w:val="24"/>
          <w:szCs w:val="24"/>
        </w:rPr>
        <w:t>00</w:t>
      </w:r>
      <w:r>
        <w:rPr>
          <w:rFonts w:ascii="仿宋" w:hAnsi="仿宋" w:eastAsia="仿宋" w:cs="仿宋"/>
          <w:spacing w:val="-42"/>
          <w:sz w:val="24"/>
          <w:szCs w:val="24"/>
        </w:rPr>
        <w:t xml:space="preserve"> </w:t>
      </w:r>
      <w:r>
        <w:rPr>
          <w:rFonts w:ascii="仿宋" w:hAnsi="仿宋" w:eastAsia="仿宋" w:cs="仿宋"/>
          <w:spacing w:val="-8"/>
          <w:sz w:val="24"/>
          <w:szCs w:val="24"/>
        </w:rPr>
        <w:t>秒</w:t>
      </w:r>
      <w:r>
        <w:rPr>
          <w:rFonts w:ascii="仿宋" w:hAnsi="仿宋" w:eastAsia="仿宋" w:cs="仿宋"/>
          <w:spacing w:val="-9"/>
          <w:sz w:val="24"/>
          <w:szCs w:val="24"/>
        </w:rPr>
        <w:t>（北京时间）</w:t>
      </w:r>
    </w:p>
    <w:p>
      <w:pPr>
        <w:spacing w:before="162" w:line="448" w:lineRule="exact"/>
        <w:ind w:left="421"/>
        <w:rPr>
          <w:rFonts w:ascii="仿宋" w:hAnsi="仿宋" w:eastAsia="仿宋" w:cs="仿宋"/>
          <w:sz w:val="24"/>
          <w:szCs w:val="24"/>
        </w:rPr>
      </w:pPr>
      <w:r>
        <w:rPr>
          <w:rFonts w:ascii="仿宋" w:hAnsi="仿宋" w:eastAsia="仿宋" w:cs="仿宋"/>
          <w:position w:val="15"/>
          <w:sz w:val="24"/>
          <w:szCs w:val="24"/>
        </w:rPr>
        <w:t>地点：全国公共资源交易平台（陕西省·安康市）网站〖首页〉电子交易平台〉陕</w:t>
      </w:r>
    </w:p>
    <w:p>
      <w:pPr>
        <w:spacing w:before="1" w:line="219" w:lineRule="auto"/>
        <w:ind w:left="3"/>
        <w:rPr>
          <w:rFonts w:ascii="仿宋" w:hAnsi="仿宋" w:eastAsia="仿宋" w:cs="仿宋"/>
          <w:sz w:val="24"/>
          <w:szCs w:val="24"/>
        </w:rPr>
      </w:pPr>
      <w:r>
        <w:rPr>
          <w:rFonts w:ascii="仿宋" w:hAnsi="仿宋" w:eastAsia="仿宋" w:cs="仿宋"/>
          <w:spacing w:val="-2"/>
          <w:sz w:val="24"/>
          <w:szCs w:val="24"/>
        </w:rPr>
        <w:t>西政府采购交易系统〗，在线提交。</w:t>
      </w:r>
    </w:p>
    <w:p>
      <w:pPr>
        <w:spacing w:before="166" w:line="222" w:lineRule="auto"/>
        <w:ind w:left="4"/>
        <w:rPr>
          <w:rFonts w:ascii="仿宋" w:hAnsi="仿宋" w:eastAsia="仿宋" w:cs="仿宋"/>
          <w:sz w:val="24"/>
          <w:szCs w:val="24"/>
        </w:rPr>
      </w:pPr>
      <w:r>
        <w:rPr>
          <w:rFonts w:ascii="仿宋" w:hAnsi="仿宋" w:eastAsia="仿宋" w:cs="仿宋"/>
          <w:color w:val="333333"/>
          <w:spacing w:val="-5"/>
          <w:sz w:val="24"/>
          <w:szCs w:val="24"/>
          <w14:textOutline w14:w="4358" w14:cap="sq" w14:cmpd="sng">
            <w14:solidFill>
              <w14:srgbClr w14:val="333333"/>
            </w14:solidFill>
            <w14:prstDash w14:val="solid"/>
            <w14:bevel/>
          </w14:textOutline>
        </w:rPr>
        <w:t>五、开启</w:t>
      </w:r>
    </w:p>
    <w:p>
      <w:pPr>
        <w:spacing w:before="161" w:line="222" w:lineRule="auto"/>
        <w:ind w:left="437"/>
        <w:rPr>
          <w:rFonts w:ascii="仿宋" w:hAnsi="仿宋" w:eastAsia="仿宋" w:cs="仿宋"/>
          <w:sz w:val="24"/>
          <w:szCs w:val="24"/>
        </w:rPr>
      </w:pPr>
      <w:r>
        <w:rPr>
          <w:rFonts w:ascii="仿宋" w:hAnsi="仿宋" w:eastAsia="仿宋" w:cs="仿宋"/>
          <w:spacing w:val="-9"/>
          <w:sz w:val="24"/>
          <w:szCs w:val="24"/>
        </w:rPr>
        <w:t>时间：2023</w:t>
      </w:r>
      <w:r>
        <w:rPr>
          <w:rFonts w:ascii="仿宋" w:hAnsi="仿宋" w:eastAsia="仿宋" w:cs="仿宋"/>
          <w:spacing w:val="-39"/>
          <w:sz w:val="24"/>
          <w:szCs w:val="24"/>
        </w:rPr>
        <w:t xml:space="preserve"> </w:t>
      </w:r>
      <w:r>
        <w:rPr>
          <w:rFonts w:ascii="仿宋" w:hAnsi="仿宋" w:eastAsia="仿宋" w:cs="仿宋"/>
          <w:spacing w:val="-9"/>
          <w:sz w:val="24"/>
          <w:szCs w:val="24"/>
        </w:rPr>
        <w:t>年</w:t>
      </w:r>
      <w:r>
        <w:rPr>
          <w:rFonts w:ascii="仿宋" w:hAnsi="仿宋" w:eastAsia="仿宋" w:cs="仿宋"/>
          <w:spacing w:val="-50"/>
          <w:sz w:val="24"/>
          <w:szCs w:val="24"/>
        </w:rPr>
        <w:t xml:space="preserve"> </w:t>
      </w:r>
      <w:r>
        <w:rPr>
          <w:rFonts w:ascii="仿宋" w:hAnsi="仿宋" w:eastAsia="仿宋" w:cs="仿宋"/>
          <w:spacing w:val="-9"/>
          <w:sz w:val="24"/>
          <w:szCs w:val="24"/>
        </w:rPr>
        <w:t>0</w:t>
      </w:r>
      <w:r>
        <w:rPr>
          <w:rFonts w:hint="eastAsia" w:ascii="仿宋" w:hAnsi="仿宋" w:eastAsia="仿宋" w:cs="仿宋"/>
          <w:spacing w:val="-9"/>
          <w:sz w:val="24"/>
          <w:szCs w:val="24"/>
          <w:lang w:val="en-US" w:eastAsia="zh-CN"/>
        </w:rPr>
        <w:t>9</w:t>
      </w:r>
      <w:r>
        <w:rPr>
          <w:rFonts w:ascii="仿宋" w:hAnsi="仿宋" w:eastAsia="仿宋" w:cs="仿宋"/>
          <w:spacing w:val="-33"/>
          <w:sz w:val="24"/>
          <w:szCs w:val="24"/>
        </w:rPr>
        <w:t xml:space="preserve"> </w:t>
      </w:r>
      <w:r>
        <w:rPr>
          <w:rFonts w:ascii="仿宋" w:hAnsi="仿宋" w:eastAsia="仿宋" w:cs="仿宋"/>
          <w:spacing w:val="-9"/>
          <w:sz w:val="24"/>
          <w:szCs w:val="24"/>
        </w:rPr>
        <w:t>月</w:t>
      </w:r>
      <w:r>
        <w:rPr>
          <w:rFonts w:ascii="仿宋" w:hAnsi="仿宋" w:eastAsia="仿宋" w:cs="仿宋"/>
          <w:spacing w:val="-50"/>
          <w:sz w:val="24"/>
          <w:szCs w:val="24"/>
        </w:rPr>
        <w:t xml:space="preserve"> </w:t>
      </w:r>
      <w:r>
        <w:rPr>
          <w:rFonts w:hint="eastAsia" w:ascii="仿宋" w:hAnsi="仿宋" w:eastAsia="仿宋" w:cs="仿宋"/>
          <w:spacing w:val="-9"/>
          <w:sz w:val="24"/>
          <w:szCs w:val="24"/>
          <w:lang w:val="en-US" w:eastAsia="zh-CN"/>
        </w:rPr>
        <w:t>20</w:t>
      </w:r>
      <w:r>
        <w:rPr>
          <w:rFonts w:ascii="仿宋" w:hAnsi="仿宋" w:eastAsia="仿宋" w:cs="仿宋"/>
          <w:spacing w:val="-9"/>
          <w:sz w:val="24"/>
          <w:szCs w:val="24"/>
        </w:rPr>
        <w:t xml:space="preserve"> 日</w:t>
      </w:r>
      <w:r>
        <w:rPr>
          <w:rFonts w:ascii="仿宋" w:hAnsi="仿宋" w:eastAsia="仿宋" w:cs="仿宋"/>
          <w:spacing w:val="-33"/>
          <w:sz w:val="24"/>
          <w:szCs w:val="24"/>
        </w:rPr>
        <w:t xml:space="preserve"> </w:t>
      </w:r>
      <w:r>
        <w:rPr>
          <w:rFonts w:hint="eastAsia" w:ascii="仿宋" w:hAnsi="仿宋" w:eastAsia="仿宋" w:cs="仿宋"/>
          <w:spacing w:val="-9"/>
          <w:sz w:val="24"/>
          <w:szCs w:val="24"/>
          <w:lang w:val="en-US" w:eastAsia="zh-CN"/>
        </w:rPr>
        <w:t>09</w:t>
      </w:r>
      <w:r>
        <w:rPr>
          <w:rFonts w:ascii="仿宋" w:hAnsi="仿宋" w:eastAsia="仿宋" w:cs="仿宋"/>
          <w:spacing w:val="-27"/>
          <w:sz w:val="24"/>
          <w:szCs w:val="24"/>
        </w:rPr>
        <w:t xml:space="preserve"> </w:t>
      </w:r>
      <w:r>
        <w:rPr>
          <w:rFonts w:ascii="仿宋" w:hAnsi="仿宋" w:eastAsia="仿宋" w:cs="仿宋"/>
          <w:spacing w:val="-9"/>
          <w:sz w:val="24"/>
          <w:szCs w:val="24"/>
        </w:rPr>
        <w:t>时</w:t>
      </w:r>
      <w:r>
        <w:rPr>
          <w:rFonts w:ascii="仿宋" w:hAnsi="仿宋" w:eastAsia="仿宋" w:cs="仿宋"/>
          <w:spacing w:val="-50"/>
          <w:sz w:val="24"/>
          <w:szCs w:val="24"/>
        </w:rPr>
        <w:t xml:space="preserve"> </w:t>
      </w:r>
      <w:r>
        <w:rPr>
          <w:rFonts w:ascii="仿宋" w:hAnsi="仿宋" w:eastAsia="仿宋" w:cs="仿宋"/>
          <w:spacing w:val="-9"/>
          <w:sz w:val="24"/>
          <w:szCs w:val="24"/>
        </w:rPr>
        <w:t>00</w:t>
      </w:r>
      <w:r>
        <w:rPr>
          <w:rFonts w:ascii="仿宋" w:hAnsi="仿宋" w:eastAsia="仿宋" w:cs="仿宋"/>
          <w:spacing w:val="-41"/>
          <w:sz w:val="24"/>
          <w:szCs w:val="24"/>
        </w:rPr>
        <w:t xml:space="preserve"> </w:t>
      </w:r>
      <w:r>
        <w:rPr>
          <w:rFonts w:ascii="仿宋" w:hAnsi="仿宋" w:eastAsia="仿宋" w:cs="仿宋"/>
          <w:spacing w:val="-9"/>
          <w:sz w:val="24"/>
          <w:szCs w:val="24"/>
        </w:rPr>
        <w:t>分</w:t>
      </w:r>
      <w:r>
        <w:rPr>
          <w:rFonts w:ascii="仿宋" w:hAnsi="仿宋" w:eastAsia="仿宋" w:cs="仿宋"/>
          <w:spacing w:val="-50"/>
          <w:sz w:val="24"/>
          <w:szCs w:val="24"/>
        </w:rPr>
        <w:t xml:space="preserve"> </w:t>
      </w:r>
      <w:r>
        <w:rPr>
          <w:rFonts w:ascii="仿宋" w:hAnsi="仿宋" w:eastAsia="仿宋" w:cs="仿宋"/>
          <w:spacing w:val="-10"/>
          <w:sz w:val="24"/>
          <w:szCs w:val="24"/>
        </w:rPr>
        <w:t>00</w:t>
      </w:r>
      <w:r>
        <w:rPr>
          <w:rFonts w:ascii="仿宋" w:hAnsi="仿宋" w:eastAsia="仿宋" w:cs="仿宋"/>
          <w:spacing w:val="-42"/>
          <w:sz w:val="24"/>
          <w:szCs w:val="24"/>
        </w:rPr>
        <w:t xml:space="preserve"> </w:t>
      </w:r>
      <w:r>
        <w:rPr>
          <w:rFonts w:ascii="仿宋" w:hAnsi="仿宋" w:eastAsia="仿宋" w:cs="仿宋"/>
          <w:spacing w:val="-10"/>
          <w:sz w:val="24"/>
          <w:szCs w:val="24"/>
        </w:rPr>
        <w:t>秒（北京时间）</w:t>
      </w:r>
    </w:p>
    <w:p>
      <w:pPr>
        <w:spacing w:before="162" w:line="222" w:lineRule="auto"/>
        <w:ind w:left="421"/>
        <w:rPr>
          <w:rFonts w:ascii="仿宋" w:hAnsi="仿宋" w:eastAsia="仿宋" w:cs="仿宋"/>
          <w:sz w:val="24"/>
          <w:szCs w:val="24"/>
          <w:highlight w:val="none"/>
        </w:rPr>
      </w:pPr>
      <w:r>
        <w:rPr>
          <w:rFonts w:ascii="仿宋" w:hAnsi="仿宋" w:eastAsia="仿宋" w:cs="仿宋"/>
          <w:spacing w:val="-2"/>
          <w:sz w:val="24"/>
          <w:szCs w:val="24"/>
          <w:highlight w:val="none"/>
        </w:rPr>
        <w:t>地点：安康市公共资源交易中心</w:t>
      </w:r>
      <w:r>
        <w:rPr>
          <w:rFonts w:ascii="仿宋" w:hAnsi="仿宋" w:eastAsia="仿宋" w:cs="仿宋"/>
          <w:spacing w:val="-40"/>
          <w:sz w:val="24"/>
          <w:szCs w:val="24"/>
          <w:highlight w:val="none"/>
        </w:rPr>
        <w:t xml:space="preserve"> </w:t>
      </w:r>
      <w:r>
        <w:rPr>
          <w:rFonts w:hint="eastAsia" w:ascii="仿宋" w:hAnsi="仿宋" w:eastAsia="仿宋" w:cs="仿宋"/>
          <w:spacing w:val="-2"/>
          <w:sz w:val="24"/>
          <w:szCs w:val="24"/>
          <w:highlight w:val="none"/>
          <w:lang w:val="en-US" w:eastAsia="zh-CN"/>
        </w:rPr>
        <w:t>407</w:t>
      </w:r>
      <w:r>
        <w:rPr>
          <w:rFonts w:ascii="仿宋" w:hAnsi="仿宋" w:eastAsia="仿宋" w:cs="仿宋"/>
          <w:spacing w:val="-44"/>
          <w:sz w:val="24"/>
          <w:szCs w:val="24"/>
          <w:highlight w:val="none"/>
        </w:rPr>
        <w:t xml:space="preserve"> </w:t>
      </w:r>
      <w:r>
        <w:rPr>
          <w:rFonts w:ascii="仿宋" w:hAnsi="仿宋" w:eastAsia="仿宋" w:cs="仿宋"/>
          <w:spacing w:val="-2"/>
          <w:sz w:val="24"/>
          <w:szCs w:val="24"/>
          <w:highlight w:val="none"/>
        </w:rPr>
        <w:t>开标室（不见面开标）</w:t>
      </w:r>
    </w:p>
    <w:p>
      <w:pPr>
        <w:spacing w:before="160" w:line="222" w:lineRule="auto"/>
        <w:ind w:left="2"/>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六、公告期</w:t>
      </w:r>
      <w:r>
        <w:rPr>
          <w:rFonts w:ascii="仿宋" w:hAnsi="仿宋" w:eastAsia="仿宋" w:cs="仿宋"/>
          <w:color w:val="333333"/>
          <w:spacing w:val="-3"/>
          <w:sz w:val="24"/>
          <w:szCs w:val="24"/>
          <w14:textOutline w14:w="4358" w14:cap="sq" w14:cmpd="sng">
            <w14:solidFill>
              <w14:srgbClr w14:val="333333"/>
            </w14:solidFill>
            <w14:prstDash w14:val="solid"/>
            <w14:bevel/>
          </w14:textOutline>
        </w:rPr>
        <w:t>限</w:t>
      </w:r>
    </w:p>
    <w:p>
      <w:pPr>
        <w:spacing w:before="163" w:line="220" w:lineRule="auto"/>
        <w:ind w:left="465"/>
        <w:rPr>
          <w:rFonts w:ascii="仿宋" w:hAnsi="仿宋" w:eastAsia="仿宋" w:cs="仿宋"/>
          <w:sz w:val="24"/>
          <w:szCs w:val="24"/>
        </w:rPr>
      </w:pPr>
      <w:r>
        <w:rPr>
          <w:rFonts w:ascii="仿宋" w:hAnsi="仿宋" w:eastAsia="仿宋" w:cs="仿宋"/>
          <w:spacing w:val="-7"/>
          <w:sz w:val="24"/>
          <w:szCs w:val="24"/>
        </w:rPr>
        <w:t>自本公告发布之日起</w:t>
      </w:r>
      <w:r>
        <w:rPr>
          <w:rFonts w:ascii="仿宋" w:hAnsi="仿宋" w:eastAsia="仿宋" w:cs="仿宋"/>
          <w:spacing w:val="-34"/>
          <w:sz w:val="24"/>
          <w:szCs w:val="24"/>
        </w:rPr>
        <w:t xml:space="preserve"> </w:t>
      </w:r>
      <w:r>
        <w:rPr>
          <w:rFonts w:ascii="仿宋" w:hAnsi="仿宋" w:eastAsia="仿宋" w:cs="仿宋"/>
          <w:spacing w:val="-7"/>
          <w:sz w:val="24"/>
          <w:szCs w:val="24"/>
        </w:rPr>
        <w:t>3</w:t>
      </w:r>
      <w:r>
        <w:rPr>
          <w:rFonts w:ascii="仿宋" w:hAnsi="仿宋" w:eastAsia="仿宋" w:cs="仿宋"/>
          <w:spacing w:val="-43"/>
          <w:sz w:val="24"/>
          <w:szCs w:val="24"/>
        </w:rPr>
        <w:t xml:space="preserve"> </w:t>
      </w:r>
      <w:r>
        <w:rPr>
          <w:rFonts w:ascii="仿宋" w:hAnsi="仿宋" w:eastAsia="仿宋" w:cs="仿宋"/>
          <w:spacing w:val="-7"/>
          <w:sz w:val="24"/>
          <w:szCs w:val="24"/>
        </w:rPr>
        <w:t>个工作日。</w:t>
      </w:r>
    </w:p>
    <w:p>
      <w:pPr>
        <w:spacing w:before="162" w:line="360" w:lineRule="auto"/>
        <w:ind w:left="5"/>
        <w:rPr>
          <w:rFonts w:ascii="仿宋" w:hAnsi="仿宋" w:eastAsia="仿宋" w:cs="仿宋"/>
          <w:sz w:val="24"/>
          <w:szCs w:val="24"/>
        </w:rPr>
      </w:pPr>
      <w:r>
        <w:rPr>
          <w:rFonts w:ascii="仿宋" w:hAnsi="仿宋" w:eastAsia="仿宋" w:cs="仿宋"/>
          <w:color w:val="333333"/>
          <w:spacing w:val="-2"/>
          <w:sz w:val="24"/>
          <w:szCs w:val="24"/>
          <w14:textOutline w14:w="4358" w14:cap="sq" w14:cmpd="sng">
            <w14:solidFill>
              <w14:srgbClr w14:val="333333"/>
            </w14:solidFill>
            <w14:prstDash w14:val="solid"/>
            <w14:bevel/>
          </w14:textOutline>
        </w:rPr>
        <w:t>七、其他补充事宜</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ascii="仿宋" w:hAnsi="仿宋" w:eastAsia="仿宋" w:cs="仿宋"/>
          <w:sz w:val="24"/>
          <w:szCs w:val="24"/>
        </w:rPr>
      </w:pPr>
      <w:r>
        <w:rPr>
          <w:rFonts w:ascii="仿宋" w:hAnsi="仿宋" w:eastAsia="仿宋" w:cs="仿宋"/>
          <w:spacing w:val="-1"/>
          <w:sz w:val="24"/>
          <w:szCs w:val="24"/>
        </w:rPr>
        <w:t>1.请潜在供应商务必按照《陕西省财政厅关于政府采购供应商注册登记有关事项的通知》要求，通过陕西省政府采购网（http：//www.ccgp-sha</w:t>
      </w:r>
      <w:r>
        <w:rPr>
          <w:rFonts w:ascii="仿宋" w:hAnsi="仿宋" w:eastAsia="仿宋" w:cs="仿宋"/>
          <w:spacing w:val="-2"/>
          <w:sz w:val="24"/>
          <w:szCs w:val="24"/>
        </w:rPr>
        <w:t>anxi.gov.cn/）进行陕西政府采购统一身份认证注册登记。</w:t>
      </w:r>
    </w:p>
    <w:p>
      <w:pPr>
        <w:spacing w:before="160" w:line="360" w:lineRule="auto"/>
        <w:ind w:left="416"/>
        <w:rPr>
          <w:rFonts w:ascii="仿宋" w:hAnsi="仿宋" w:eastAsia="仿宋" w:cs="仿宋"/>
          <w:sz w:val="24"/>
          <w:szCs w:val="24"/>
        </w:rPr>
      </w:pPr>
      <w:r>
        <w:rPr>
          <w:rFonts w:ascii="仿宋" w:hAnsi="仿宋" w:eastAsia="仿宋" w:cs="仿宋"/>
          <w:spacing w:val="-1"/>
          <w:sz w:val="24"/>
          <w:szCs w:val="24"/>
        </w:rPr>
        <w:t>2.本公告同时在陕西省政府采购网、安康市公共资源交易平台发布。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仿宋" w:hAnsi="仿宋" w:eastAsia="仿宋" w:cs="仿宋"/>
          <w:sz w:val="24"/>
          <w:szCs w:val="24"/>
        </w:rPr>
      </w:pPr>
      <w:r>
        <w:rPr>
          <w:rFonts w:ascii="仿宋" w:hAnsi="仿宋" w:eastAsia="仿宋" w:cs="仿宋"/>
          <w:sz w:val="24"/>
          <w:szCs w:val="24"/>
        </w:rPr>
        <w:t>3.本项目采用全流程电子化采购方式，实行不见</w:t>
      </w:r>
      <w:r>
        <w:rPr>
          <w:rFonts w:ascii="仿宋" w:hAnsi="仿宋" w:eastAsia="仿宋" w:cs="仿宋"/>
          <w:spacing w:val="-1"/>
          <w:sz w:val="24"/>
          <w:szCs w:val="24"/>
        </w:rPr>
        <w:t>面开标，请供应商在安康市公共资</w:t>
      </w:r>
      <w:r>
        <w:rPr>
          <w:rFonts w:ascii="仿宋" w:hAnsi="仿宋" w:eastAsia="仿宋" w:cs="仿宋"/>
          <w:spacing w:val="-2"/>
          <w:sz w:val="24"/>
          <w:szCs w:val="24"/>
        </w:rPr>
        <w:t>源交易平台下载相关操作手册，了解具体操作程序和方法以及软硬件运行环境，也可向国泰新点软件股份有限公司咨询（技术支持，联系电话：</w:t>
      </w:r>
      <w:r>
        <w:rPr>
          <w:rFonts w:ascii="仿宋" w:hAnsi="仿宋" w:eastAsia="仿宋" w:cs="仿宋"/>
          <w:spacing w:val="-3"/>
          <w:sz w:val="24"/>
          <w:szCs w:val="24"/>
        </w:rPr>
        <w:t>400-998-0000/400-928-0095；</w:t>
      </w:r>
    </w:p>
    <w:p>
      <w:pPr>
        <w:spacing w:before="1" w:line="218" w:lineRule="auto"/>
        <w:rPr>
          <w:rFonts w:ascii="仿宋" w:hAnsi="仿宋" w:eastAsia="仿宋" w:cs="仿宋"/>
          <w:sz w:val="24"/>
          <w:szCs w:val="24"/>
        </w:rPr>
      </w:pPr>
      <w:r>
        <w:rPr>
          <w:rFonts w:ascii="仿宋" w:hAnsi="仿宋" w:eastAsia="仿宋" w:cs="仿宋"/>
          <w:spacing w:val="-1"/>
          <w:sz w:val="24"/>
          <w:szCs w:val="24"/>
        </w:rPr>
        <w:t>驻场技术人员：029-86510166/8651016</w:t>
      </w:r>
      <w:r>
        <w:rPr>
          <w:rFonts w:ascii="仿宋" w:hAnsi="仿宋" w:eastAsia="仿宋" w:cs="仿宋"/>
          <w:spacing w:val="-2"/>
          <w:sz w:val="24"/>
          <w:szCs w:val="24"/>
        </w:rPr>
        <w:t>7</w:t>
      </w:r>
      <w:r>
        <w:rPr>
          <w:rFonts w:ascii="仿宋" w:hAnsi="仿宋" w:eastAsia="仿宋" w:cs="仿宋"/>
          <w:spacing w:val="-41"/>
          <w:sz w:val="24"/>
          <w:szCs w:val="24"/>
        </w:rPr>
        <w:t xml:space="preserve"> </w:t>
      </w:r>
      <w:r>
        <w:rPr>
          <w:rFonts w:ascii="仿宋" w:hAnsi="仿宋" w:eastAsia="仿宋" w:cs="仿宋"/>
          <w:spacing w:val="-2"/>
          <w:sz w:val="24"/>
          <w:szCs w:val="24"/>
        </w:rPr>
        <w:t>转</w:t>
      </w:r>
      <w:r>
        <w:rPr>
          <w:rFonts w:ascii="仿宋" w:hAnsi="仿宋" w:eastAsia="仿宋" w:cs="仿宋"/>
          <w:spacing w:val="-51"/>
          <w:sz w:val="24"/>
          <w:szCs w:val="24"/>
        </w:rPr>
        <w:t xml:space="preserve"> </w:t>
      </w:r>
      <w:r>
        <w:rPr>
          <w:rFonts w:ascii="仿宋" w:hAnsi="仿宋" w:eastAsia="仿宋" w:cs="仿宋"/>
          <w:spacing w:val="-2"/>
          <w:sz w:val="24"/>
          <w:szCs w:val="24"/>
        </w:rPr>
        <w:t>80310）。</w:t>
      </w:r>
    </w:p>
    <w:p>
      <w:pPr>
        <w:spacing w:before="168" w:line="360" w:lineRule="auto"/>
        <w:ind w:left="425"/>
        <w:rPr>
          <w:rFonts w:ascii="仿宋" w:hAnsi="仿宋" w:eastAsia="仿宋" w:cs="仿宋"/>
          <w:sz w:val="24"/>
          <w:szCs w:val="24"/>
        </w:rPr>
      </w:pPr>
      <w:r>
        <w:rPr>
          <w:rFonts w:ascii="仿宋" w:hAnsi="仿宋" w:eastAsia="仿宋" w:cs="仿宋"/>
          <w:spacing w:val="-3"/>
          <w:sz w:val="24"/>
          <w:szCs w:val="24"/>
        </w:rPr>
        <w:t>（1）预览招标文件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仿宋" w:hAnsi="仿宋" w:eastAsia="仿宋" w:cs="仿宋"/>
          <w:sz w:val="24"/>
          <w:szCs w:val="24"/>
        </w:rPr>
      </w:pPr>
      <w:r>
        <w:rPr>
          <w:rFonts w:ascii="仿宋" w:hAnsi="仿宋" w:eastAsia="仿宋" w:cs="仿宋"/>
          <w:sz w:val="24"/>
          <w:szCs w:val="24"/>
        </w:rPr>
        <w:t>社会公众和想了解招标项目情况的供应商，</w:t>
      </w:r>
      <w:r>
        <w:rPr>
          <w:rFonts w:ascii="仿宋" w:hAnsi="仿宋" w:eastAsia="仿宋" w:cs="仿宋"/>
          <w:spacing w:val="-1"/>
          <w:sz w:val="24"/>
          <w:szCs w:val="24"/>
        </w:rPr>
        <w:t>可打开安康市公共资源交易平台网站预</w:t>
      </w:r>
      <w:r>
        <w:rPr>
          <w:rFonts w:ascii="仿宋" w:hAnsi="仿宋" w:eastAsia="仿宋" w:cs="仿宋"/>
          <w:spacing w:val="-2"/>
          <w:sz w:val="24"/>
          <w:szCs w:val="24"/>
        </w:rPr>
        <w:t>览招标文件。即〖首页·〉交易大厅·〉政府采购〗栏目，下载和阅读本项目招标文件</w:t>
      </w:r>
      <w:r>
        <w:rPr>
          <w:rFonts w:ascii="仿宋" w:hAnsi="仿宋" w:eastAsia="仿宋" w:cs="仿宋"/>
          <w:spacing w:val="-1"/>
          <w:sz w:val="24"/>
          <w:szCs w:val="24"/>
        </w:rPr>
        <w:t>的预览版本（WORD\PDF</w:t>
      </w:r>
      <w:r>
        <w:rPr>
          <w:rFonts w:ascii="仿宋" w:hAnsi="仿宋" w:eastAsia="仿宋" w:cs="仿宋"/>
          <w:spacing w:val="-45"/>
          <w:sz w:val="24"/>
          <w:szCs w:val="24"/>
        </w:rPr>
        <w:t xml:space="preserve"> </w:t>
      </w:r>
      <w:r>
        <w:rPr>
          <w:rFonts w:ascii="仿宋" w:hAnsi="仿宋" w:eastAsia="仿宋" w:cs="仿宋"/>
          <w:spacing w:val="-1"/>
          <w:sz w:val="24"/>
          <w:szCs w:val="24"/>
        </w:rPr>
        <w:t>格式）。电子交易平台同时提供</w:t>
      </w:r>
      <w:r>
        <w:rPr>
          <w:rFonts w:ascii="仿宋" w:hAnsi="仿宋" w:eastAsia="仿宋" w:cs="仿宋"/>
          <w:spacing w:val="-59"/>
          <w:sz w:val="24"/>
          <w:szCs w:val="24"/>
        </w:rPr>
        <w:t xml:space="preserve"> </w:t>
      </w:r>
      <w:r>
        <w:rPr>
          <w:rFonts w:ascii="仿宋" w:hAnsi="仿宋" w:eastAsia="仿宋" w:cs="仿宋"/>
          <w:spacing w:val="-1"/>
          <w:sz w:val="24"/>
          <w:szCs w:val="24"/>
        </w:rPr>
        <w:t>WORD\PD</w:t>
      </w:r>
      <w:r>
        <w:rPr>
          <w:rFonts w:ascii="仿宋" w:hAnsi="仿宋" w:eastAsia="仿宋" w:cs="仿宋"/>
          <w:spacing w:val="-2"/>
          <w:sz w:val="24"/>
          <w:szCs w:val="24"/>
        </w:rPr>
        <w:t>F</w:t>
      </w:r>
      <w:r>
        <w:rPr>
          <w:rFonts w:ascii="仿宋" w:hAnsi="仿宋" w:eastAsia="仿宋" w:cs="仿宋"/>
          <w:spacing w:val="-45"/>
          <w:sz w:val="24"/>
          <w:szCs w:val="24"/>
        </w:rPr>
        <w:t xml:space="preserve"> </w:t>
      </w:r>
      <w:r>
        <w:rPr>
          <w:rFonts w:ascii="仿宋" w:hAnsi="仿宋" w:eastAsia="仿宋" w:cs="仿宋"/>
          <w:spacing w:val="-2"/>
          <w:sz w:val="24"/>
          <w:szCs w:val="24"/>
        </w:rPr>
        <w:t>格式（仅用于预览）</w:t>
      </w:r>
      <w:r>
        <w:rPr>
          <w:rFonts w:ascii="仿宋" w:hAnsi="仿宋" w:eastAsia="仿宋" w:cs="仿宋"/>
          <w:spacing w:val="-1"/>
          <w:sz w:val="24"/>
          <w:szCs w:val="24"/>
        </w:rPr>
        <w:t>和</w:t>
      </w:r>
      <w:r>
        <w:rPr>
          <w:rFonts w:ascii="仿宋" w:hAnsi="仿宋" w:eastAsia="仿宋" w:cs="仿宋"/>
          <w:spacing w:val="-50"/>
          <w:sz w:val="24"/>
          <w:szCs w:val="24"/>
        </w:rPr>
        <w:t xml:space="preserve"> </w:t>
      </w:r>
      <w:r>
        <w:rPr>
          <w:rFonts w:ascii="仿宋" w:hAnsi="仿宋" w:eastAsia="仿宋" w:cs="仿宋"/>
          <w:spacing w:val="-1"/>
          <w:sz w:val="24"/>
          <w:szCs w:val="24"/>
        </w:rPr>
        <w:t>SXSZF</w:t>
      </w:r>
      <w:r>
        <w:rPr>
          <w:rFonts w:ascii="仿宋" w:hAnsi="仿宋" w:eastAsia="仿宋" w:cs="仿宋"/>
          <w:spacing w:val="-45"/>
          <w:sz w:val="24"/>
          <w:szCs w:val="24"/>
        </w:rPr>
        <w:t xml:space="preserve"> </w:t>
      </w:r>
      <w:r>
        <w:rPr>
          <w:rFonts w:ascii="仿宋" w:hAnsi="仿宋" w:eastAsia="仿宋" w:cs="仿宋"/>
          <w:spacing w:val="-1"/>
          <w:sz w:val="24"/>
          <w:szCs w:val="24"/>
        </w:rPr>
        <w:t>格式（用于制作电子磋商响应文件）两个版本</w:t>
      </w:r>
      <w:r>
        <w:rPr>
          <w:rFonts w:ascii="仿宋" w:hAnsi="仿宋" w:eastAsia="仿宋" w:cs="仿宋"/>
          <w:spacing w:val="-2"/>
          <w:sz w:val="24"/>
          <w:szCs w:val="24"/>
        </w:rPr>
        <w:t>，文件内容一致。</w:t>
      </w:r>
    </w:p>
    <w:p>
      <w:pPr>
        <w:spacing w:before="162" w:line="222" w:lineRule="auto"/>
        <w:ind w:left="425"/>
        <w:rPr>
          <w:rFonts w:ascii="仿宋" w:hAnsi="仿宋" w:eastAsia="仿宋" w:cs="仿宋"/>
          <w:sz w:val="24"/>
          <w:szCs w:val="24"/>
        </w:rPr>
      </w:pPr>
      <w:r>
        <w:rPr>
          <w:rFonts w:ascii="仿宋" w:hAnsi="仿宋" w:eastAsia="仿宋" w:cs="仿宋"/>
          <w:spacing w:val="-3"/>
          <w:sz w:val="24"/>
          <w:szCs w:val="24"/>
        </w:rPr>
        <w:t>（2）注册、CA</w:t>
      </w:r>
      <w:r>
        <w:rPr>
          <w:rFonts w:ascii="仿宋" w:hAnsi="仿宋" w:eastAsia="仿宋" w:cs="仿宋"/>
          <w:spacing w:val="-31"/>
          <w:sz w:val="24"/>
          <w:szCs w:val="24"/>
        </w:rPr>
        <w:t xml:space="preserve"> </w:t>
      </w:r>
      <w:r>
        <w:rPr>
          <w:rFonts w:ascii="仿宋" w:hAnsi="仿宋" w:eastAsia="仿宋" w:cs="仿宋"/>
          <w:spacing w:val="-3"/>
          <w:sz w:val="24"/>
          <w:szCs w:val="24"/>
        </w:rPr>
        <w:t>认证和企业信息绑定</w:t>
      </w:r>
    </w:p>
    <w:p>
      <w:pPr>
        <w:spacing w:before="163" w:line="346" w:lineRule="auto"/>
        <w:ind w:left="1" w:right="364" w:firstLine="420"/>
        <w:rPr>
          <w:rFonts w:ascii="仿宋" w:hAnsi="仿宋" w:eastAsia="仿宋" w:cs="仿宋"/>
          <w:sz w:val="24"/>
          <w:szCs w:val="24"/>
        </w:rPr>
      </w:pPr>
      <w:r>
        <w:rPr>
          <w:rFonts w:ascii="仿宋" w:hAnsi="仿宋" w:eastAsia="仿宋" w:cs="仿宋"/>
          <w:spacing w:val="-2"/>
          <w:sz w:val="24"/>
          <w:szCs w:val="24"/>
        </w:rPr>
        <w:t>供应商初次登录安康市公共资源交易平台的，应事先完成诚信入</w:t>
      </w:r>
      <w:r>
        <w:rPr>
          <w:rFonts w:ascii="仿宋" w:hAnsi="仿宋" w:eastAsia="仿宋" w:cs="仿宋"/>
          <w:spacing w:val="-3"/>
          <w:sz w:val="24"/>
          <w:szCs w:val="24"/>
        </w:rPr>
        <w:t>库登记、CA</w:t>
      </w:r>
      <w:r>
        <w:rPr>
          <w:rFonts w:ascii="仿宋" w:hAnsi="仿宋" w:eastAsia="仿宋" w:cs="仿宋"/>
          <w:spacing w:val="-43"/>
          <w:sz w:val="24"/>
          <w:szCs w:val="24"/>
        </w:rPr>
        <w:t xml:space="preserve"> </w:t>
      </w:r>
      <w:r>
        <w:rPr>
          <w:rFonts w:ascii="仿宋" w:hAnsi="仿宋" w:eastAsia="仿宋" w:cs="仿宋"/>
          <w:spacing w:val="-3"/>
          <w:sz w:val="24"/>
          <w:szCs w:val="24"/>
        </w:rPr>
        <w:t>认证和</w:t>
      </w:r>
      <w:r>
        <w:rPr>
          <w:rFonts w:ascii="仿宋" w:hAnsi="仿宋" w:eastAsia="仿宋" w:cs="仿宋"/>
          <w:sz w:val="24"/>
          <w:szCs w:val="24"/>
        </w:rPr>
        <w:t xml:space="preserve"> </w:t>
      </w:r>
      <w:r>
        <w:rPr>
          <w:rFonts w:ascii="仿宋" w:hAnsi="仿宋" w:eastAsia="仿宋" w:cs="仿宋"/>
          <w:spacing w:val="-2"/>
          <w:sz w:val="24"/>
          <w:szCs w:val="24"/>
        </w:rPr>
        <w:t>企业信息绑定。详见安康市公共资源交易平台〖首页·〉服务指南·〉下载专区〗中的</w:t>
      </w:r>
    </w:p>
    <w:p>
      <w:pPr>
        <w:spacing w:before="36" w:line="220" w:lineRule="auto"/>
        <w:ind w:left="5"/>
        <w:rPr>
          <w:rFonts w:ascii="仿宋" w:hAnsi="仿宋" w:eastAsia="仿宋" w:cs="仿宋"/>
          <w:sz w:val="18"/>
          <w:szCs w:val="18"/>
        </w:rPr>
      </w:pPr>
      <w:r>
        <w:rPr>
          <w:rFonts w:ascii="仿宋" w:hAnsi="仿宋" w:eastAsia="仿宋" w:cs="仿宋"/>
          <w:spacing w:val="-1"/>
          <w:sz w:val="24"/>
          <w:szCs w:val="24"/>
        </w:rPr>
        <w:t>《政府采购操作手册-投标单位》。</w:t>
      </w:r>
    </w:p>
    <w:p>
      <w:pPr>
        <w:spacing w:before="281" w:line="360" w:lineRule="auto"/>
        <w:ind w:left="425"/>
        <w:rPr>
          <w:rFonts w:ascii="仿宋" w:hAnsi="仿宋" w:eastAsia="仿宋" w:cs="仿宋"/>
          <w:sz w:val="24"/>
          <w:szCs w:val="24"/>
        </w:rPr>
      </w:pPr>
      <w:r>
        <w:rPr>
          <w:rFonts w:ascii="仿宋" w:hAnsi="仿宋" w:eastAsia="仿宋" w:cs="仿宋"/>
          <w:spacing w:val="-2"/>
          <w:sz w:val="24"/>
          <w:szCs w:val="24"/>
        </w:rPr>
        <w:t>（3）获取电子招标文件</w:t>
      </w:r>
    </w:p>
    <w:p>
      <w:pPr>
        <w:spacing w:before="3" w:line="360" w:lineRule="auto"/>
        <w:ind w:right="299" w:firstLine="412"/>
        <w:rPr>
          <w:rFonts w:ascii="仿宋" w:hAnsi="仿宋" w:eastAsia="仿宋" w:cs="仿宋"/>
          <w:sz w:val="24"/>
          <w:szCs w:val="24"/>
        </w:rPr>
      </w:pPr>
      <w:r>
        <w:rPr>
          <w:rFonts w:ascii="仿宋" w:hAnsi="仿宋" w:eastAsia="仿宋" w:cs="仿宋"/>
          <w:sz w:val="24"/>
          <w:szCs w:val="24"/>
        </w:rPr>
        <w:t>①在安康市公共资源交易平台（网址：</w:t>
      </w:r>
      <w:r>
        <w:fldChar w:fldCharType="begin"/>
      </w:r>
      <w:r>
        <w:instrText xml:space="preserve"> HYPERLINK "http://sxggzyjy.xa.gov.cn/" </w:instrText>
      </w:r>
      <w:r>
        <w:fldChar w:fldCharType="separate"/>
      </w:r>
      <w:r>
        <w:rPr>
          <w:rFonts w:ascii="仿宋" w:hAnsi="仿宋" w:eastAsia="仿宋" w:cs="仿宋"/>
          <w:sz w:val="24"/>
          <w:szCs w:val="24"/>
        </w:rPr>
        <w:t>http://ak.sxggzyjy</w:t>
      </w:r>
      <w:r>
        <w:rPr>
          <w:rFonts w:ascii="仿宋" w:hAnsi="仿宋" w:eastAsia="仿宋" w:cs="仿宋"/>
          <w:spacing w:val="-1"/>
          <w:sz w:val="24"/>
          <w:szCs w:val="24"/>
        </w:rPr>
        <w:t>.cn/</w:t>
      </w:r>
      <w:r>
        <w:rPr>
          <w:rFonts w:ascii="仿宋" w:hAnsi="仿宋" w:eastAsia="仿宋" w:cs="仿宋"/>
          <w:spacing w:val="-1"/>
          <w:sz w:val="24"/>
          <w:szCs w:val="24"/>
        </w:rPr>
        <w:fldChar w:fldCharType="end"/>
      </w:r>
      <w:r>
        <w:rPr>
          <w:rFonts w:ascii="仿宋" w:hAnsi="仿宋" w:eastAsia="仿宋" w:cs="仿宋"/>
          <w:sz w:val="24"/>
          <w:szCs w:val="24"/>
        </w:rPr>
        <w:t>），</w:t>
      </w:r>
      <w:r>
        <w:rPr>
          <w:rFonts w:ascii="仿宋" w:hAnsi="仿宋" w:eastAsia="仿宋" w:cs="仿宋"/>
          <w:spacing w:val="-1"/>
          <w:sz w:val="24"/>
          <w:szCs w:val="24"/>
        </w:rPr>
        <w:t>〖首页·〉电</w:t>
      </w:r>
      <w:r>
        <w:rPr>
          <w:rFonts w:ascii="仿宋" w:hAnsi="仿宋" w:eastAsia="仿宋" w:cs="仿宋"/>
          <w:spacing w:val="-3"/>
          <w:sz w:val="24"/>
          <w:szCs w:val="24"/>
        </w:rPr>
        <w:t>子交易平台〗登录后，首先在〖招标公告/出让公告〗模块中预览全部可供参与的</w:t>
      </w:r>
      <w:r>
        <w:rPr>
          <w:rFonts w:ascii="仿宋" w:hAnsi="仿宋" w:eastAsia="仿宋" w:cs="仿宋"/>
          <w:spacing w:val="-4"/>
          <w:sz w:val="24"/>
          <w:szCs w:val="24"/>
        </w:rPr>
        <w:t>项目，</w:t>
      </w:r>
      <w:r>
        <w:rPr>
          <w:rFonts w:ascii="仿宋" w:hAnsi="仿宋" w:eastAsia="仿宋" w:cs="仿宋"/>
          <w:spacing w:val="-2"/>
          <w:sz w:val="24"/>
          <w:szCs w:val="24"/>
        </w:rPr>
        <w:t>然后选择有意向的项目点击〖我要投标〗，完善相关投标信息。投标人须在竞争性磋商文件发售时间内携带网上投标回执单、法人授权书及营业执照（复印件加盖公章）</w:t>
      </w:r>
      <w:r>
        <w:rPr>
          <w:rFonts w:hint="eastAsia" w:ascii="仿宋" w:hAnsi="仿宋" w:eastAsia="仿宋" w:cs="仿宋"/>
          <w:spacing w:val="-2"/>
          <w:sz w:val="24"/>
          <w:szCs w:val="24"/>
          <w:lang w:val="en-US" w:eastAsia="zh-CN"/>
        </w:rPr>
        <w:t>发送至1085436414@qq.com邮箱</w:t>
      </w:r>
      <w:r>
        <w:rPr>
          <w:rFonts w:ascii="仿宋" w:hAnsi="仿宋" w:eastAsia="仿宋" w:cs="仿宋"/>
          <w:sz w:val="24"/>
          <w:szCs w:val="24"/>
        </w:rPr>
        <w:t>。</w:t>
      </w:r>
      <w:r>
        <w:rPr>
          <w:rFonts w:ascii="仿宋" w:hAnsi="仿宋" w:eastAsia="仿宋" w:cs="仿宋"/>
          <w:spacing w:val="-1"/>
          <w:sz w:val="24"/>
          <w:szCs w:val="24"/>
        </w:rPr>
        <w:t>电</w:t>
      </w:r>
      <w:r>
        <w:rPr>
          <w:rFonts w:ascii="仿宋" w:hAnsi="仿宋" w:eastAsia="仿宋" w:cs="仿宋"/>
          <w:spacing w:val="-6"/>
          <w:sz w:val="24"/>
          <w:szCs w:val="24"/>
        </w:rPr>
        <w:t>子竞争性磋商文件获取截止时</w:t>
      </w:r>
      <w:r>
        <w:rPr>
          <w:rFonts w:ascii="仿宋" w:hAnsi="仿宋" w:eastAsia="仿宋" w:cs="仿宋"/>
          <w:spacing w:val="-6"/>
          <w:sz w:val="24"/>
          <w:szCs w:val="24"/>
          <w:highlight w:val="none"/>
        </w:rPr>
        <w:t>间为</w:t>
      </w:r>
      <w:r>
        <w:rPr>
          <w:rFonts w:ascii="仿宋" w:hAnsi="仿宋" w:eastAsia="仿宋" w:cs="仿宋"/>
          <w:spacing w:val="-42"/>
          <w:sz w:val="24"/>
          <w:szCs w:val="24"/>
          <w:highlight w:val="none"/>
        </w:rPr>
        <w:t xml:space="preserve"> </w:t>
      </w:r>
      <w:r>
        <w:rPr>
          <w:rFonts w:ascii="仿宋" w:hAnsi="仿宋" w:eastAsia="仿宋" w:cs="仿宋"/>
          <w:spacing w:val="-6"/>
          <w:sz w:val="24"/>
          <w:szCs w:val="24"/>
          <w:highlight w:val="none"/>
        </w:rPr>
        <w:t>2023</w:t>
      </w:r>
      <w:r>
        <w:rPr>
          <w:rFonts w:ascii="仿宋" w:hAnsi="仿宋" w:eastAsia="仿宋" w:cs="仿宋"/>
          <w:spacing w:val="-39"/>
          <w:sz w:val="24"/>
          <w:szCs w:val="24"/>
          <w:highlight w:val="none"/>
        </w:rPr>
        <w:t xml:space="preserve"> </w:t>
      </w:r>
      <w:r>
        <w:rPr>
          <w:rFonts w:ascii="仿宋" w:hAnsi="仿宋" w:eastAsia="仿宋" w:cs="仿宋"/>
          <w:spacing w:val="-6"/>
          <w:sz w:val="24"/>
          <w:szCs w:val="24"/>
          <w:highlight w:val="none"/>
        </w:rPr>
        <w:t>年</w:t>
      </w:r>
      <w:r>
        <w:rPr>
          <w:rFonts w:ascii="仿宋" w:hAnsi="仿宋" w:eastAsia="仿宋" w:cs="仿宋"/>
          <w:spacing w:val="-50"/>
          <w:sz w:val="24"/>
          <w:szCs w:val="24"/>
          <w:highlight w:val="none"/>
        </w:rPr>
        <w:t xml:space="preserve"> </w:t>
      </w:r>
      <w:r>
        <w:rPr>
          <w:rFonts w:hint="eastAsia" w:ascii="仿宋" w:hAnsi="仿宋" w:eastAsia="仿宋" w:cs="仿宋"/>
          <w:spacing w:val="-6"/>
          <w:sz w:val="24"/>
          <w:szCs w:val="24"/>
          <w:highlight w:val="none"/>
          <w:lang w:val="en-US" w:eastAsia="zh-CN"/>
        </w:rPr>
        <w:t>09</w:t>
      </w:r>
      <w:r>
        <w:rPr>
          <w:rFonts w:ascii="仿宋" w:hAnsi="仿宋" w:eastAsia="仿宋" w:cs="仿宋"/>
          <w:spacing w:val="-33"/>
          <w:sz w:val="24"/>
          <w:szCs w:val="24"/>
          <w:highlight w:val="none"/>
        </w:rPr>
        <w:t xml:space="preserve"> </w:t>
      </w:r>
      <w:r>
        <w:rPr>
          <w:rFonts w:ascii="仿宋" w:hAnsi="仿宋" w:eastAsia="仿宋" w:cs="仿宋"/>
          <w:spacing w:val="-6"/>
          <w:sz w:val="24"/>
          <w:szCs w:val="24"/>
          <w:highlight w:val="none"/>
        </w:rPr>
        <w:t>月</w:t>
      </w:r>
      <w:r>
        <w:rPr>
          <w:rFonts w:ascii="仿宋" w:hAnsi="仿宋" w:eastAsia="仿宋" w:cs="仿宋"/>
          <w:spacing w:val="-49"/>
          <w:sz w:val="24"/>
          <w:szCs w:val="24"/>
          <w:highlight w:val="none"/>
        </w:rPr>
        <w:t xml:space="preserve"> </w:t>
      </w:r>
      <w:r>
        <w:rPr>
          <w:rFonts w:hint="eastAsia" w:ascii="仿宋" w:hAnsi="仿宋" w:eastAsia="仿宋" w:cs="仿宋"/>
          <w:spacing w:val="-6"/>
          <w:sz w:val="24"/>
          <w:szCs w:val="24"/>
          <w:highlight w:val="none"/>
          <w:lang w:val="en-US" w:eastAsia="zh-CN"/>
        </w:rPr>
        <w:t>13</w:t>
      </w:r>
      <w:r>
        <w:rPr>
          <w:rFonts w:ascii="仿宋" w:hAnsi="仿宋" w:eastAsia="仿宋" w:cs="仿宋"/>
          <w:spacing w:val="-6"/>
          <w:sz w:val="24"/>
          <w:szCs w:val="24"/>
          <w:highlight w:val="none"/>
        </w:rPr>
        <w:t xml:space="preserve"> 日</w:t>
      </w:r>
      <w:r>
        <w:rPr>
          <w:rFonts w:ascii="仿宋" w:hAnsi="仿宋" w:eastAsia="仿宋" w:cs="仿宋"/>
          <w:spacing w:val="-34"/>
          <w:sz w:val="24"/>
          <w:szCs w:val="24"/>
          <w:highlight w:val="none"/>
        </w:rPr>
        <w:t xml:space="preserve"> </w:t>
      </w:r>
      <w:r>
        <w:rPr>
          <w:rFonts w:hint="eastAsia" w:ascii="仿宋" w:hAnsi="仿宋" w:eastAsia="仿宋" w:cs="仿宋"/>
          <w:spacing w:val="-6"/>
          <w:sz w:val="24"/>
          <w:szCs w:val="24"/>
          <w:highlight w:val="none"/>
          <w:lang w:val="en-US" w:eastAsia="zh-CN"/>
        </w:rPr>
        <w:t>18</w:t>
      </w:r>
      <w:r>
        <w:rPr>
          <w:rFonts w:ascii="仿宋" w:hAnsi="仿宋" w:eastAsia="仿宋" w:cs="仿宋"/>
          <w:spacing w:val="-27"/>
          <w:sz w:val="24"/>
          <w:szCs w:val="24"/>
          <w:highlight w:val="none"/>
        </w:rPr>
        <w:t xml:space="preserve"> </w:t>
      </w:r>
      <w:r>
        <w:rPr>
          <w:rFonts w:ascii="仿宋" w:hAnsi="仿宋" w:eastAsia="仿宋" w:cs="仿宋"/>
          <w:spacing w:val="-6"/>
          <w:sz w:val="24"/>
          <w:szCs w:val="24"/>
          <w:highlight w:val="none"/>
        </w:rPr>
        <w:t>时</w:t>
      </w:r>
      <w:r>
        <w:rPr>
          <w:rFonts w:ascii="仿宋" w:hAnsi="仿宋" w:eastAsia="仿宋" w:cs="仿宋"/>
          <w:spacing w:val="-50"/>
          <w:sz w:val="24"/>
          <w:szCs w:val="24"/>
          <w:highlight w:val="none"/>
        </w:rPr>
        <w:t xml:space="preserve"> </w:t>
      </w:r>
      <w:r>
        <w:rPr>
          <w:rFonts w:ascii="仿宋" w:hAnsi="仿宋" w:eastAsia="仿宋" w:cs="仿宋"/>
          <w:spacing w:val="-6"/>
          <w:sz w:val="24"/>
          <w:szCs w:val="24"/>
          <w:highlight w:val="none"/>
        </w:rPr>
        <w:t>00</w:t>
      </w:r>
      <w:r>
        <w:rPr>
          <w:rFonts w:ascii="仿宋" w:hAnsi="仿宋" w:eastAsia="仿宋" w:cs="仿宋"/>
          <w:spacing w:val="-41"/>
          <w:sz w:val="24"/>
          <w:szCs w:val="24"/>
          <w:highlight w:val="none"/>
        </w:rPr>
        <w:t xml:space="preserve"> </w:t>
      </w:r>
      <w:r>
        <w:rPr>
          <w:rFonts w:ascii="仿宋" w:hAnsi="仿宋" w:eastAsia="仿宋" w:cs="仿宋"/>
          <w:spacing w:val="-6"/>
          <w:sz w:val="24"/>
          <w:szCs w:val="24"/>
          <w:highlight w:val="none"/>
        </w:rPr>
        <w:t>分，未在发售时间内下</w:t>
      </w:r>
      <w:r>
        <w:rPr>
          <w:rFonts w:ascii="仿宋" w:hAnsi="仿宋" w:eastAsia="仿宋" w:cs="仿宋"/>
          <w:spacing w:val="-1"/>
          <w:sz w:val="24"/>
          <w:szCs w:val="24"/>
          <w:highlight w:val="none"/>
        </w:rPr>
        <w:t>载竞争性磋商文件将导致投标被拒</w:t>
      </w:r>
      <w:r>
        <w:rPr>
          <w:rFonts w:ascii="仿宋" w:hAnsi="仿宋" w:eastAsia="仿宋" w:cs="仿宋"/>
          <w:spacing w:val="-1"/>
          <w:sz w:val="24"/>
          <w:szCs w:val="24"/>
        </w:rPr>
        <w:t>绝。</w:t>
      </w:r>
    </w:p>
    <w:p>
      <w:pPr>
        <w:spacing w:before="165" w:line="222" w:lineRule="auto"/>
        <w:ind w:left="425"/>
        <w:rPr>
          <w:rFonts w:ascii="仿宋" w:hAnsi="仿宋" w:eastAsia="仿宋" w:cs="仿宋"/>
          <w:sz w:val="24"/>
          <w:szCs w:val="24"/>
        </w:rPr>
      </w:pPr>
      <w:r>
        <w:rPr>
          <w:rFonts w:ascii="仿宋" w:hAnsi="仿宋" w:eastAsia="仿宋" w:cs="仿宋"/>
          <w:spacing w:val="-2"/>
          <w:sz w:val="24"/>
          <w:szCs w:val="24"/>
        </w:rPr>
        <w:t>（4）编制电子磋商响应文件</w:t>
      </w:r>
    </w:p>
    <w:p>
      <w:pPr>
        <w:spacing w:before="161" w:line="346" w:lineRule="auto"/>
        <w:ind w:left="2" w:right="364" w:firstLine="419"/>
        <w:rPr>
          <w:rFonts w:ascii="仿宋" w:hAnsi="仿宋" w:eastAsia="仿宋" w:cs="仿宋"/>
          <w:sz w:val="24"/>
          <w:szCs w:val="24"/>
        </w:rPr>
      </w:pPr>
      <w:r>
        <w:rPr>
          <w:rFonts w:ascii="仿宋" w:hAnsi="仿宋" w:eastAsia="仿宋" w:cs="仿宋"/>
          <w:spacing w:val="-3"/>
          <w:sz w:val="24"/>
          <w:szCs w:val="24"/>
        </w:rPr>
        <w:t>制作电子磋商响应文件（*.SXSTF）需要使用专用制作工具。软件下载</w:t>
      </w:r>
      <w:r>
        <w:rPr>
          <w:rFonts w:ascii="仿宋" w:hAnsi="仿宋" w:eastAsia="仿宋" w:cs="仿宋"/>
          <w:spacing w:val="-4"/>
          <w:sz w:val="24"/>
          <w:szCs w:val="24"/>
        </w:rPr>
        <w:t>及操作说明详</w:t>
      </w:r>
      <w:r>
        <w:rPr>
          <w:rFonts w:ascii="仿宋" w:hAnsi="仿宋" w:eastAsia="仿宋" w:cs="仿宋"/>
          <w:sz w:val="24"/>
          <w:szCs w:val="24"/>
        </w:rPr>
        <w:t xml:space="preserve"> </w:t>
      </w:r>
      <w:r>
        <w:rPr>
          <w:rFonts w:ascii="仿宋" w:hAnsi="仿宋" w:eastAsia="仿宋" w:cs="仿宋"/>
          <w:spacing w:val="-2"/>
          <w:sz w:val="24"/>
          <w:szCs w:val="24"/>
        </w:rPr>
        <w:t>见安康市公共资源交易平台〖首页·〉服务指南·〉下载专区〗中的《陕西省公共资源</w:t>
      </w:r>
    </w:p>
    <w:p>
      <w:pPr>
        <w:spacing w:line="220" w:lineRule="auto"/>
        <w:ind w:left="6"/>
        <w:rPr>
          <w:rFonts w:ascii="仿宋" w:hAnsi="仿宋" w:eastAsia="仿宋" w:cs="仿宋"/>
          <w:sz w:val="24"/>
          <w:szCs w:val="24"/>
        </w:rPr>
      </w:pPr>
      <w:r>
        <w:rPr>
          <w:rFonts w:ascii="仿宋" w:hAnsi="仿宋" w:eastAsia="仿宋" w:cs="仿宋"/>
          <w:spacing w:val="-1"/>
          <w:sz w:val="24"/>
          <w:szCs w:val="24"/>
        </w:rPr>
        <w:t>交易投标文件制作操作手册》。供应商电子磋商响应文件需要加密并加盖电子签章。</w:t>
      </w:r>
    </w:p>
    <w:p>
      <w:pPr>
        <w:spacing w:before="166" w:line="346" w:lineRule="auto"/>
        <w:ind w:left="1" w:right="364" w:firstLine="420"/>
        <w:rPr>
          <w:rFonts w:ascii="仿宋" w:hAnsi="仿宋" w:eastAsia="仿宋" w:cs="仿宋"/>
          <w:sz w:val="24"/>
          <w:szCs w:val="24"/>
        </w:rPr>
      </w:pPr>
      <w:r>
        <w:rPr>
          <w:rFonts w:ascii="仿宋" w:hAnsi="仿宋" w:eastAsia="仿宋" w:cs="仿宋"/>
          <w:spacing w:val="-1"/>
          <w:sz w:val="24"/>
          <w:szCs w:val="24"/>
        </w:rPr>
        <w:t>提交磋商响应文件截止时间前，供应商应随时留意《陕西省政府采购网》、《安康</w:t>
      </w:r>
      <w:r>
        <w:rPr>
          <w:rFonts w:ascii="仿宋" w:hAnsi="仿宋" w:eastAsia="仿宋" w:cs="仿宋"/>
          <w:spacing w:val="17"/>
          <w:sz w:val="24"/>
          <w:szCs w:val="24"/>
        </w:rPr>
        <w:t xml:space="preserve"> </w:t>
      </w:r>
      <w:r>
        <w:rPr>
          <w:rFonts w:ascii="仿宋" w:hAnsi="仿宋" w:eastAsia="仿宋" w:cs="仿宋"/>
          <w:spacing w:val="-2"/>
          <w:sz w:val="24"/>
          <w:szCs w:val="24"/>
        </w:rPr>
        <w:t>市公共资源交易平台》上可能发布的变更公告。若变更公告中明确注明本项目提供有变</w:t>
      </w:r>
      <w:r>
        <w:rPr>
          <w:rFonts w:ascii="仿宋" w:hAnsi="仿宋" w:eastAsia="仿宋" w:cs="仿宋"/>
          <w:spacing w:val="10"/>
          <w:sz w:val="24"/>
          <w:szCs w:val="24"/>
        </w:rPr>
        <w:t xml:space="preserve"> </w:t>
      </w:r>
      <w:r>
        <w:rPr>
          <w:rFonts w:ascii="仿宋" w:hAnsi="仿宋" w:eastAsia="仿宋" w:cs="仿宋"/>
          <w:spacing w:val="-2"/>
          <w:sz w:val="24"/>
          <w:szCs w:val="24"/>
        </w:rPr>
        <w:t>更文件的，供应商应登录企业端后，从〖项目流程·〉项目管理·〉答疑文件下载〗获</w:t>
      </w:r>
      <w:r>
        <w:rPr>
          <w:rFonts w:ascii="仿宋" w:hAnsi="仿宋" w:eastAsia="仿宋" w:cs="仿宋"/>
          <w:spacing w:val="10"/>
          <w:sz w:val="24"/>
          <w:szCs w:val="24"/>
        </w:rPr>
        <w:t xml:space="preserve"> </w:t>
      </w:r>
      <w:r>
        <w:rPr>
          <w:rFonts w:ascii="仿宋" w:hAnsi="仿宋" w:eastAsia="仿宋" w:cs="仿宋"/>
          <w:spacing w:val="-1"/>
          <w:sz w:val="24"/>
          <w:szCs w:val="24"/>
        </w:rPr>
        <w:t>取更新后的电子招标文件（*.SXSCF</w:t>
      </w:r>
      <w:r>
        <w:rPr>
          <w:rFonts w:ascii="仿宋" w:hAnsi="仿宋" w:eastAsia="仿宋" w:cs="仿宋"/>
          <w:spacing w:val="10"/>
          <w:sz w:val="24"/>
          <w:szCs w:val="24"/>
        </w:rPr>
        <w:t>），</w:t>
      </w:r>
      <w:r>
        <w:rPr>
          <w:rFonts w:ascii="仿宋" w:hAnsi="仿宋" w:eastAsia="仿宋" w:cs="仿宋"/>
          <w:spacing w:val="-1"/>
          <w:sz w:val="24"/>
          <w:szCs w:val="24"/>
        </w:rPr>
        <w:t>使用旧版电子招标文件制作的电子磋商响应文</w:t>
      </w:r>
    </w:p>
    <w:p>
      <w:pPr>
        <w:spacing w:line="221" w:lineRule="auto"/>
        <w:rPr>
          <w:rFonts w:ascii="仿宋" w:hAnsi="仿宋" w:eastAsia="仿宋" w:cs="仿宋"/>
          <w:sz w:val="24"/>
          <w:szCs w:val="24"/>
        </w:rPr>
      </w:pPr>
      <w:r>
        <w:rPr>
          <w:rFonts w:ascii="仿宋" w:hAnsi="仿宋" w:eastAsia="仿宋" w:cs="仿宋"/>
          <w:spacing w:val="-3"/>
          <w:sz w:val="24"/>
          <w:szCs w:val="24"/>
        </w:rPr>
        <w:t>件（*.SXSTF</w:t>
      </w:r>
      <w:r>
        <w:rPr>
          <w:rFonts w:ascii="仿宋" w:hAnsi="仿宋" w:eastAsia="仿宋" w:cs="仿宋"/>
          <w:spacing w:val="17"/>
          <w:sz w:val="24"/>
          <w:szCs w:val="24"/>
        </w:rPr>
        <w:t>），</w:t>
      </w:r>
      <w:r>
        <w:rPr>
          <w:rFonts w:ascii="仿宋" w:hAnsi="仿宋" w:eastAsia="仿宋" w:cs="仿宋"/>
          <w:spacing w:val="-3"/>
          <w:sz w:val="24"/>
          <w:szCs w:val="24"/>
        </w:rPr>
        <w:t>系统将拒绝接收。</w:t>
      </w:r>
    </w:p>
    <w:p>
      <w:pPr>
        <w:spacing w:before="162" w:line="222" w:lineRule="auto"/>
        <w:ind w:left="425"/>
        <w:rPr>
          <w:rFonts w:ascii="仿宋" w:hAnsi="仿宋" w:eastAsia="仿宋" w:cs="仿宋"/>
          <w:sz w:val="24"/>
          <w:szCs w:val="24"/>
        </w:rPr>
      </w:pPr>
      <w:r>
        <w:rPr>
          <w:rFonts w:ascii="仿宋" w:hAnsi="仿宋" w:eastAsia="仿宋" w:cs="仿宋"/>
          <w:spacing w:val="-2"/>
          <w:sz w:val="24"/>
          <w:szCs w:val="24"/>
        </w:rPr>
        <w:t>（5）提交电子磋商响应文件</w:t>
      </w:r>
    </w:p>
    <w:p>
      <w:pPr>
        <w:spacing w:before="162" w:line="346" w:lineRule="auto"/>
        <w:ind w:right="316" w:firstLine="421"/>
        <w:rPr>
          <w:rFonts w:ascii="仿宋" w:hAnsi="仿宋" w:eastAsia="仿宋" w:cs="仿宋"/>
          <w:sz w:val="24"/>
          <w:szCs w:val="24"/>
        </w:rPr>
      </w:pPr>
      <w:r>
        <w:rPr>
          <w:rFonts w:ascii="仿宋" w:hAnsi="仿宋" w:eastAsia="仿宋" w:cs="仿宋"/>
          <w:spacing w:val="-1"/>
          <w:sz w:val="24"/>
          <w:szCs w:val="24"/>
        </w:rPr>
        <w:t>本项目采用线上投标方式，不接受供应商递交的纸质磋商响应文件。供应商应于投</w:t>
      </w:r>
      <w:r>
        <w:rPr>
          <w:rFonts w:ascii="仿宋" w:hAnsi="仿宋" w:eastAsia="仿宋" w:cs="仿宋"/>
          <w:spacing w:val="-2"/>
          <w:sz w:val="24"/>
          <w:szCs w:val="24"/>
        </w:rPr>
        <w:t>标截止时间前，将电子磋商响应文件成功提交（上传）到安康市公共资源交易平台，上传电子磋商响应文件过程中请保持与互联网的连接畅通，对于逾期提交（上传）的，系统将不予接受。供应商在安康市公共资源交易平台〖首页·〉电子交易平台〗登录，登</w:t>
      </w:r>
      <w:r>
        <w:rPr>
          <w:rFonts w:ascii="仿宋" w:hAnsi="仿宋" w:eastAsia="仿宋" w:cs="仿宋"/>
          <w:sz w:val="24"/>
          <w:szCs w:val="24"/>
        </w:rPr>
        <w:t>录后切换到〖我的项目〗模块，依次点选〖项目</w:t>
      </w:r>
      <w:r>
        <w:rPr>
          <w:rFonts w:ascii="仿宋" w:hAnsi="仿宋" w:eastAsia="仿宋" w:cs="仿宋"/>
          <w:spacing w:val="-1"/>
          <w:sz w:val="24"/>
          <w:szCs w:val="24"/>
        </w:rPr>
        <w:t>流程·〉项目管理·〉上传响应文件〗上传加密后的电子磋商响应文件（*.SXSTF）。</w:t>
      </w:r>
    </w:p>
    <w:p>
      <w:pPr>
        <w:spacing w:before="36" w:line="360" w:lineRule="auto"/>
        <w:ind w:left="10"/>
        <w:rPr>
          <w:rFonts w:ascii="仿宋" w:hAnsi="仿宋" w:eastAsia="仿宋" w:cs="仿宋"/>
          <w:sz w:val="18"/>
          <w:szCs w:val="18"/>
        </w:rPr>
      </w:pPr>
      <w:r>
        <w:rPr>
          <w:rFonts w:ascii="仿宋" w:hAnsi="仿宋" w:eastAsia="仿宋" w:cs="仿宋"/>
          <w:spacing w:val="-3"/>
          <w:sz w:val="24"/>
          <w:szCs w:val="24"/>
        </w:rPr>
        <w:t>（6）电子开标形式</w:t>
      </w:r>
    </w:p>
    <w:p>
      <w:pPr>
        <w:spacing w:before="281" w:line="346" w:lineRule="auto"/>
        <w:ind w:left="6" w:right="293" w:firstLine="420"/>
        <w:rPr>
          <w:rFonts w:ascii="仿宋" w:hAnsi="仿宋" w:eastAsia="仿宋" w:cs="仿宋"/>
          <w:sz w:val="24"/>
          <w:szCs w:val="24"/>
        </w:rPr>
      </w:pPr>
      <w:r>
        <w:rPr>
          <w:rFonts w:ascii="仿宋" w:hAnsi="仿宋" w:eastAsia="仿宋" w:cs="仿宋"/>
          <w:spacing w:val="-3"/>
          <w:sz w:val="24"/>
          <w:szCs w:val="24"/>
        </w:rPr>
        <w:t>本项目采用“不见面开标</w:t>
      </w:r>
      <w:r>
        <w:rPr>
          <w:rFonts w:ascii="仿宋" w:hAnsi="仿宋" w:eastAsia="仿宋" w:cs="仿宋"/>
          <w:spacing w:val="-88"/>
          <w:sz w:val="24"/>
          <w:szCs w:val="24"/>
        </w:rPr>
        <w:t xml:space="preserve"> </w:t>
      </w:r>
      <w:r>
        <w:rPr>
          <w:rFonts w:ascii="仿宋" w:hAnsi="仿宋" w:eastAsia="仿宋" w:cs="仿宋"/>
          <w:spacing w:val="-3"/>
          <w:sz w:val="24"/>
          <w:szCs w:val="24"/>
        </w:rPr>
        <w:t>”形式，供应商持</w:t>
      </w:r>
      <w:r>
        <w:rPr>
          <w:rFonts w:ascii="仿宋" w:hAnsi="仿宋" w:eastAsia="仿宋" w:cs="仿宋"/>
          <w:spacing w:val="-53"/>
          <w:sz w:val="24"/>
          <w:szCs w:val="24"/>
        </w:rPr>
        <w:t xml:space="preserve"> </w:t>
      </w:r>
      <w:r>
        <w:rPr>
          <w:rFonts w:ascii="仿宋" w:hAnsi="仿宋" w:eastAsia="仿宋" w:cs="仿宋"/>
          <w:spacing w:val="-3"/>
          <w:sz w:val="24"/>
          <w:szCs w:val="24"/>
        </w:rPr>
        <w:t>CA</w:t>
      </w:r>
      <w:r>
        <w:rPr>
          <w:rFonts w:ascii="仿宋" w:hAnsi="仿宋" w:eastAsia="仿宋" w:cs="仿宋"/>
          <w:spacing w:val="-43"/>
          <w:sz w:val="24"/>
          <w:szCs w:val="24"/>
        </w:rPr>
        <w:t xml:space="preserve"> </w:t>
      </w:r>
      <w:r>
        <w:rPr>
          <w:rFonts w:ascii="仿宋" w:hAnsi="仿宋" w:eastAsia="仿宋" w:cs="仿宋"/>
          <w:spacing w:val="-3"/>
          <w:sz w:val="24"/>
          <w:szCs w:val="24"/>
        </w:rPr>
        <w:t>锁远程在线解密电子磋商响应文件。</w:t>
      </w:r>
      <w:r>
        <w:rPr>
          <w:rFonts w:ascii="仿宋" w:hAnsi="仿宋" w:eastAsia="仿宋" w:cs="仿宋"/>
          <w:sz w:val="24"/>
          <w:szCs w:val="24"/>
        </w:rPr>
        <w:t xml:space="preserve"> </w:t>
      </w:r>
      <w:r>
        <w:rPr>
          <w:rFonts w:ascii="仿宋" w:hAnsi="仿宋" w:eastAsia="仿宋" w:cs="仿宋"/>
          <w:spacing w:val="-2"/>
          <w:sz w:val="24"/>
          <w:szCs w:val="24"/>
        </w:rPr>
        <w:t>操作说明详见平台〖首页·〉服务指南·〉下载专区〗中的《安康市公共资源交易不见</w:t>
      </w:r>
    </w:p>
    <w:p>
      <w:pPr>
        <w:spacing w:line="220" w:lineRule="auto"/>
        <w:ind w:left="11"/>
        <w:rPr>
          <w:rFonts w:ascii="仿宋" w:hAnsi="仿宋" w:eastAsia="仿宋" w:cs="仿宋"/>
          <w:sz w:val="24"/>
          <w:szCs w:val="24"/>
        </w:rPr>
      </w:pPr>
      <w:r>
        <w:rPr>
          <w:rFonts w:ascii="仿宋" w:hAnsi="仿宋" w:eastAsia="仿宋" w:cs="仿宋"/>
          <w:spacing w:val="-1"/>
          <w:sz w:val="24"/>
          <w:szCs w:val="24"/>
        </w:rPr>
        <w:t>面开标大厅供应商操作手册（政府采购、新点工程）》。</w:t>
      </w:r>
    </w:p>
    <w:p>
      <w:pPr>
        <w:spacing w:before="163" w:line="224" w:lineRule="auto"/>
        <w:ind w:left="431"/>
        <w:rPr>
          <w:rFonts w:ascii="仿宋" w:hAnsi="仿宋" w:eastAsia="仿宋" w:cs="仿宋"/>
          <w:sz w:val="24"/>
          <w:szCs w:val="24"/>
        </w:rPr>
      </w:pPr>
      <w:r>
        <w:rPr>
          <w:rFonts w:ascii="仿宋" w:hAnsi="仿宋" w:eastAsia="仿宋" w:cs="仿宋"/>
          <w:spacing w:val="-5"/>
          <w:sz w:val="24"/>
          <w:szCs w:val="24"/>
        </w:rPr>
        <w:t>（7）办理</w:t>
      </w:r>
      <w:r>
        <w:rPr>
          <w:rFonts w:ascii="仿宋" w:hAnsi="仿宋" w:eastAsia="仿宋" w:cs="仿宋"/>
          <w:spacing w:val="-54"/>
          <w:sz w:val="24"/>
          <w:szCs w:val="24"/>
        </w:rPr>
        <w:t xml:space="preserve"> </w:t>
      </w:r>
      <w:r>
        <w:rPr>
          <w:rFonts w:ascii="仿宋" w:hAnsi="仿宋" w:eastAsia="仿宋" w:cs="仿宋"/>
          <w:spacing w:val="-5"/>
          <w:sz w:val="24"/>
          <w:szCs w:val="24"/>
        </w:rPr>
        <w:t>CA</w:t>
      </w:r>
      <w:r>
        <w:rPr>
          <w:rFonts w:ascii="仿宋" w:hAnsi="仿宋" w:eastAsia="仿宋" w:cs="仿宋"/>
          <w:spacing w:val="-43"/>
          <w:sz w:val="24"/>
          <w:szCs w:val="24"/>
        </w:rPr>
        <w:t xml:space="preserve"> </w:t>
      </w:r>
      <w:r>
        <w:rPr>
          <w:rFonts w:ascii="仿宋" w:hAnsi="仿宋" w:eastAsia="仿宋" w:cs="仿宋"/>
          <w:spacing w:val="-5"/>
          <w:sz w:val="24"/>
          <w:szCs w:val="24"/>
        </w:rPr>
        <w:t>认证</w:t>
      </w:r>
    </w:p>
    <w:p>
      <w:pPr>
        <w:spacing w:before="159" w:line="346" w:lineRule="auto"/>
        <w:ind w:left="7" w:right="436" w:firstLine="445"/>
        <w:rPr>
          <w:rFonts w:ascii="仿宋" w:hAnsi="仿宋" w:eastAsia="仿宋" w:cs="仿宋"/>
          <w:sz w:val="24"/>
          <w:szCs w:val="24"/>
        </w:rPr>
      </w:pPr>
      <w:r>
        <w:rPr>
          <w:rFonts w:ascii="仿宋" w:hAnsi="仿宋" w:eastAsia="仿宋" w:cs="仿宋"/>
          <w:spacing w:val="-3"/>
          <w:sz w:val="24"/>
          <w:szCs w:val="24"/>
        </w:rPr>
        <w:t>电子交易平台现已接入陕西</w:t>
      </w:r>
      <w:r>
        <w:rPr>
          <w:rFonts w:ascii="仿宋" w:hAnsi="仿宋" w:eastAsia="仿宋" w:cs="仿宋"/>
          <w:spacing w:val="-53"/>
          <w:sz w:val="24"/>
          <w:szCs w:val="24"/>
        </w:rPr>
        <w:t xml:space="preserve"> </w:t>
      </w:r>
      <w:r>
        <w:rPr>
          <w:rFonts w:ascii="仿宋" w:hAnsi="仿宋" w:eastAsia="仿宋" w:cs="仿宋"/>
          <w:spacing w:val="-3"/>
          <w:sz w:val="24"/>
          <w:szCs w:val="24"/>
        </w:rPr>
        <w:t>CA、深圳</w:t>
      </w:r>
      <w:r>
        <w:rPr>
          <w:rFonts w:ascii="仿宋" w:hAnsi="仿宋" w:eastAsia="仿宋" w:cs="仿宋"/>
          <w:spacing w:val="-54"/>
          <w:sz w:val="24"/>
          <w:szCs w:val="24"/>
        </w:rPr>
        <w:t xml:space="preserve"> </w:t>
      </w:r>
      <w:r>
        <w:rPr>
          <w:rFonts w:ascii="仿宋" w:hAnsi="仿宋" w:eastAsia="仿宋" w:cs="仿宋"/>
          <w:spacing w:val="-3"/>
          <w:sz w:val="24"/>
          <w:szCs w:val="24"/>
        </w:rPr>
        <w:t>CA、西部</w:t>
      </w:r>
      <w:r>
        <w:rPr>
          <w:rFonts w:ascii="仿宋" w:hAnsi="仿宋" w:eastAsia="仿宋" w:cs="仿宋"/>
          <w:spacing w:val="-53"/>
          <w:sz w:val="24"/>
          <w:szCs w:val="24"/>
        </w:rPr>
        <w:t xml:space="preserve"> </w:t>
      </w:r>
      <w:r>
        <w:rPr>
          <w:rFonts w:ascii="仿宋" w:hAnsi="仿宋" w:eastAsia="仿宋" w:cs="仿宋"/>
          <w:spacing w:val="-3"/>
          <w:sz w:val="24"/>
          <w:szCs w:val="24"/>
        </w:rPr>
        <w:t>CA、北京</w:t>
      </w:r>
      <w:r>
        <w:rPr>
          <w:rFonts w:ascii="仿宋" w:hAnsi="仿宋" w:eastAsia="仿宋" w:cs="仿宋"/>
          <w:spacing w:val="-54"/>
          <w:sz w:val="24"/>
          <w:szCs w:val="24"/>
        </w:rPr>
        <w:t xml:space="preserve"> </w:t>
      </w:r>
      <w:r>
        <w:rPr>
          <w:rFonts w:ascii="仿宋" w:hAnsi="仿宋" w:eastAsia="仿宋" w:cs="仿宋"/>
          <w:spacing w:val="-3"/>
          <w:sz w:val="24"/>
          <w:szCs w:val="24"/>
        </w:rPr>
        <w:t xml:space="preserve">CA </w:t>
      </w:r>
      <w:r>
        <w:rPr>
          <w:rFonts w:ascii="仿宋" w:hAnsi="仿宋" w:eastAsia="仿宋" w:cs="仿宋"/>
          <w:spacing w:val="-4"/>
          <w:sz w:val="24"/>
          <w:szCs w:val="24"/>
        </w:rPr>
        <w:t>四家数字证书公司,各</w:t>
      </w:r>
      <w:r>
        <w:rPr>
          <w:rFonts w:ascii="仿宋" w:hAnsi="仿宋" w:eastAsia="仿宋" w:cs="仿宋"/>
          <w:sz w:val="24"/>
          <w:szCs w:val="24"/>
        </w:rPr>
        <w:t xml:space="preserve"> 供应商在交易过程中登录系统、加密/解密磋</w:t>
      </w:r>
      <w:r>
        <w:rPr>
          <w:rFonts w:ascii="仿宋" w:hAnsi="仿宋" w:eastAsia="仿宋" w:cs="仿宋"/>
          <w:spacing w:val="-1"/>
          <w:sz w:val="24"/>
          <w:szCs w:val="24"/>
        </w:rPr>
        <w:t>商响应文件、文件签章等均可使用上述四</w:t>
      </w:r>
    </w:p>
    <w:p>
      <w:pPr>
        <w:spacing w:line="223" w:lineRule="auto"/>
        <w:ind w:left="9"/>
        <w:rPr>
          <w:rFonts w:ascii="仿宋" w:hAnsi="仿宋" w:eastAsia="仿宋" w:cs="仿宋"/>
          <w:sz w:val="24"/>
          <w:szCs w:val="24"/>
        </w:rPr>
      </w:pPr>
      <w:r>
        <w:rPr>
          <w:rFonts w:ascii="仿宋" w:hAnsi="仿宋" w:eastAsia="仿宋" w:cs="仿宋"/>
          <w:spacing w:val="-3"/>
          <w:sz w:val="24"/>
          <w:szCs w:val="24"/>
        </w:rPr>
        <w:t>家</w:t>
      </w:r>
      <w:r>
        <w:rPr>
          <w:rFonts w:ascii="仿宋" w:hAnsi="仿宋" w:eastAsia="仿宋" w:cs="仿宋"/>
          <w:spacing w:val="-50"/>
          <w:sz w:val="24"/>
          <w:szCs w:val="24"/>
        </w:rPr>
        <w:t xml:space="preserve"> </w:t>
      </w:r>
      <w:r>
        <w:rPr>
          <w:rFonts w:ascii="仿宋" w:hAnsi="仿宋" w:eastAsia="仿宋" w:cs="仿宋"/>
          <w:spacing w:val="-3"/>
          <w:sz w:val="24"/>
          <w:szCs w:val="24"/>
        </w:rPr>
        <w:t>CA</w:t>
      </w:r>
      <w:r>
        <w:rPr>
          <w:rFonts w:ascii="仿宋" w:hAnsi="仿宋" w:eastAsia="仿宋" w:cs="仿宋"/>
          <w:spacing w:val="-39"/>
          <w:sz w:val="24"/>
          <w:szCs w:val="24"/>
        </w:rPr>
        <w:t xml:space="preserve"> </w:t>
      </w:r>
      <w:r>
        <w:rPr>
          <w:rFonts w:ascii="仿宋" w:hAnsi="仿宋" w:eastAsia="仿宋" w:cs="仿宋"/>
          <w:spacing w:val="-3"/>
          <w:sz w:val="24"/>
          <w:szCs w:val="24"/>
        </w:rPr>
        <w:t>公司签发的数字证书。办理须知</w:t>
      </w:r>
      <w:r>
        <w:rPr>
          <w:rFonts w:ascii="仿宋" w:hAnsi="仿宋" w:eastAsia="仿宋" w:cs="仿宋"/>
          <w:sz w:val="24"/>
          <w:szCs w:val="24"/>
        </w:rPr>
        <w:t>见:</w:t>
      </w:r>
      <w:r>
        <w:fldChar w:fldCharType="begin"/>
      </w:r>
      <w:r>
        <w:instrText xml:space="preserve"> HYPERLINK "http://www.sxggzyjy.cn/fwzn/004003/20220701/6972feo2-f996-4928-951e-545d" </w:instrText>
      </w:r>
      <w:r>
        <w:fldChar w:fldCharType="separate"/>
      </w:r>
      <w:r>
        <w:rPr>
          <w:rFonts w:ascii="仿宋" w:hAnsi="仿宋" w:eastAsia="仿宋" w:cs="仿宋"/>
          <w:sz w:val="24"/>
          <w:szCs w:val="24"/>
        </w:rPr>
        <w:t>http://www.sxggzyjy.cn/fwzn/004003/20220701/6972feo2-</w:t>
      </w:r>
      <w:r>
        <w:rPr>
          <w:rFonts w:ascii="仿宋" w:hAnsi="仿宋" w:eastAsia="仿宋" w:cs="仿宋"/>
          <w:spacing w:val="-1"/>
          <w:sz w:val="24"/>
          <w:szCs w:val="24"/>
        </w:rPr>
        <w:t>f996-4928-951e-545d</w:t>
      </w:r>
      <w:r>
        <w:rPr>
          <w:rFonts w:ascii="仿宋" w:hAnsi="仿宋" w:eastAsia="仿宋" w:cs="仿宋"/>
          <w:spacing w:val="-1"/>
          <w:sz w:val="24"/>
          <w:szCs w:val="24"/>
        </w:rPr>
        <w:fldChar w:fldCharType="end"/>
      </w:r>
    </w:p>
    <w:p>
      <w:pPr>
        <w:spacing w:before="172"/>
        <w:rPr>
          <w:rFonts w:ascii="仿宋" w:hAnsi="仿宋" w:eastAsia="仿宋" w:cs="仿宋"/>
          <w:sz w:val="24"/>
          <w:szCs w:val="24"/>
        </w:rPr>
      </w:pPr>
      <w:r>
        <w:rPr>
          <w:rFonts w:ascii="仿宋" w:hAnsi="仿宋" w:eastAsia="仿宋" w:cs="仿宋"/>
          <w:spacing w:val="-1"/>
          <w:sz w:val="24"/>
          <w:szCs w:val="24"/>
        </w:rPr>
        <w:t>ab02e53c.htm1</w:t>
      </w:r>
    </w:p>
    <w:p>
      <w:pPr>
        <w:spacing w:before="137" w:line="220" w:lineRule="auto"/>
        <w:ind w:left="5"/>
        <w:rPr>
          <w:rFonts w:ascii="仿宋" w:hAnsi="仿宋" w:eastAsia="仿宋" w:cs="仿宋"/>
          <w:sz w:val="24"/>
          <w:szCs w:val="24"/>
        </w:rPr>
      </w:pPr>
      <w:r>
        <w:rPr>
          <w:rFonts w:ascii="仿宋" w:hAnsi="仿宋" w:eastAsia="仿宋" w:cs="仿宋"/>
          <w:color w:val="333333"/>
          <w:sz w:val="24"/>
          <w:szCs w:val="24"/>
          <w14:textOutline w14:w="4358" w14:cap="sq" w14:cmpd="sng">
            <w14:solidFill>
              <w14:srgbClr w14:val="333333"/>
            </w14:solidFill>
            <w14:prstDash w14:val="solid"/>
            <w14:bevel/>
          </w14:textOutline>
        </w:rPr>
        <w:t>八、凡对本次采购提出询问，请按以下方式联系。</w:t>
      </w:r>
    </w:p>
    <w:p>
      <w:pPr>
        <w:spacing w:before="164" w:line="222" w:lineRule="auto"/>
        <w:ind w:left="436"/>
        <w:rPr>
          <w:rFonts w:ascii="仿宋" w:hAnsi="仿宋" w:eastAsia="仿宋" w:cs="仿宋"/>
          <w:sz w:val="24"/>
          <w:szCs w:val="24"/>
        </w:rPr>
      </w:pPr>
      <w:r>
        <w:rPr>
          <w:rFonts w:ascii="仿宋" w:hAnsi="仿宋" w:eastAsia="仿宋" w:cs="仿宋"/>
          <w:spacing w:val="-4"/>
          <w:sz w:val="24"/>
          <w:szCs w:val="24"/>
        </w:rPr>
        <w:t>1.采购人信息</w:t>
      </w:r>
    </w:p>
    <w:p>
      <w:pPr>
        <w:spacing w:before="161" w:line="221" w:lineRule="auto"/>
        <w:ind w:left="727"/>
        <w:rPr>
          <w:rFonts w:ascii="仿宋" w:hAnsi="仿宋" w:eastAsia="仿宋" w:cs="仿宋"/>
          <w:sz w:val="24"/>
          <w:szCs w:val="24"/>
        </w:rPr>
      </w:pPr>
      <w:r>
        <w:rPr>
          <w:rFonts w:ascii="仿宋" w:hAnsi="仿宋" w:eastAsia="仿宋" w:cs="仿宋"/>
          <w:spacing w:val="-2"/>
          <w:sz w:val="24"/>
          <w:szCs w:val="24"/>
        </w:rPr>
        <w:t>名称：</w:t>
      </w:r>
      <w:r>
        <w:rPr>
          <w:rFonts w:hint="eastAsia" w:ascii="仿宋" w:hAnsi="仿宋" w:eastAsia="仿宋" w:cs="仿宋"/>
          <w:spacing w:val="-2"/>
          <w:sz w:val="24"/>
          <w:szCs w:val="24"/>
          <w:lang w:val="zh-CN"/>
        </w:rPr>
        <w:t>汉阴县人民医院</w:t>
      </w:r>
    </w:p>
    <w:p>
      <w:pPr>
        <w:spacing w:before="164" w:line="222" w:lineRule="auto"/>
        <w:ind w:left="727"/>
        <w:rPr>
          <w:rFonts w:ascii="仿宋" w:hAnsi="仿宋" w:eastAsia="仿宋" w:cs="仿宋"/>
          <w:sz w:val="24"/>
          <w:szCs w:val="24"/>
        </w:rPr>
      </w:pPr>
      <w:r>
        <w:rPr>
          <w:rFonts w:ascii="仿宋" w:hAnsi="仿宋" w:eastAsia="仿宋" w:cs="仿宋"/>
          <w:spacing w:val="-2"/>
          <w:sz w:val="24"/>
          <w:szCs w:val="24"/>
        </w:rPr>
        <w:t>地址：</w:t>
      </w:r>
      <w:r>
        <w:rPr>
          <w:rFonts w:hint="eastAsia" w:ascii="仿宋" w:hAnsi="仿宋" w:eastAsia="仿宋" w:cs="仿宋"/>
          <w:spacing w:val="-2"/>
          <w:sz w:val="24"/>
          <w:szCs w:val="24"/>
          <w:lang w:val="zh-CN"/>
        </w:rPr>
        <w:t>汉阴县北城街45号</w:t>
      </w:r>
    </w:p>
    <w:p>
      <w:pPr>
        <w:spacing w:before="160" w:line="451" w:lineRule="exact"/>
        <w:ind w:left="723"/>
        <w:rPr>
          <w:rFonts w:ascii="仿宋" w:hAnsi="仿宋" w:eastAsia="仿宋" w:cs="仿宋"/>
          <w:sz w:val="24"/>
          <w:szCs w:val="24"/>
        </w:rPr>
      </w:pPr>
      <w:r>
        <w:rPr>
          <w:rFonts w:ascii="仿宋" w:hAnsi="仿宋" w:eastAsia="仿宋" w:cs="仿宋"/>
          <w:spacing w:val="-1"/>
          <w:position w:val="15"/>
          <w:sz w:val="24"/>
          <w:szCs w:val="24"/>
        </w:rPr>
        <w:t>联系方式：</w:t>
      </w:r>
      <w:r>
        <w:rPr>
          <w:rFonts w:hint="eastAsia" w:ascii="仿宋" w:hAnsi="仿宋" w:eastAsia="仿宋" w:cs="仿宋"/>
          <w:spacing w:val="-1"/>
          <w:position w:val="15"/>
          <w:sz w:val="24"/>
          <w:szCs w:val="24"/>
        </w:rPr>
        <w:t>15691578839</w:t>
      </w:r>
    </w:p>
    <w:p>
      <w:pPr>
        <w:spacing w:before="1" w:line="221" w:lineRule="auto"/>
        <w:ind w:left="421"/>
        <w:rPr>
          <w:rFonts w:ascii="仿宋" w:hAnsi="仿宋" w:eastAsia="仿宋" w:cs="仿宋"/>
          <w:sz w:val="24"/>
          <w:szCs w:val="24"/>
        </w:rPr>
      </w:pPr>
      <w:r>
        <w:rPr>
          <w:rFonts w:ascii="仿宋" w:hAnsi="仿宋" w:eastAsia="仿宋" w:cs="仿宋"/>
          <w:spacing w:val="-2"/>
          <w:sz w:val="24"/>
          <w:szCs w:val="24"/>
        </w:rPr>
        <w:t>2.采购代理机构信息</w:t>
      </w:r>
    </w:p>
    <w:p>
      <w:pPr>
        <w:spacing w:before="161" w:line="221" w:lineRule="auto"/>
        <w:ind w:left="727"/>
        <w:rPr>
          <w:rFonts w:ascii="仿宋" w:hAnsi="仿宋" w:eastAsia="仿宋" w:cs="仿宋"/>
          <w:sz w:val="24"/>
          <w:szCs w:val="24"/>
        </w:rPr>
      </w:pPr>
      <w:r>
        <w:rPr>
          <w:rFonts w:ascii="仿宋" w:hAnsi="仿宋" w:eastAsia="仿宋" w:cs="仿宋"/>
          <w:spacing w:val="-1"/>
          <w:sz w:val="24"/>
          <w:szCs w:val="24"/>
        </w:rPr>
        <w:t>名称：</w:t>
      </w:r>
      <w:r>
        <w:rPr>
          <w:rFonts w:hint="eastAsia" w:ascii="仿宋" w:hAnsi="仿宋" w:eastAsia="仿宋" w:cs="仿宋"/>
          <w:spacing w:val="-1"/>
          <w:sz w:val="24"/>
          <w:szCs w:val="24"/>
          <w:lang w:eastAsia="zh-CN"/>
        </w:rPr>
        <w:t>陕西华茂建设监理咨询有限公司</w:t>
      </w:r>
    </w:p>
    <w:p>
      <w:pPr>
        <w:spacing w:before="164" w:line="448" w:lineRule="exact"/>
        <w:ind w:left="727"/>
        <w:rPr>
          <w:rFonts w:ascii="仿宋" w:hAnsi="仿宋" w:eastAsia="仿宋" w:cs="仿宋"/>
          <w:sz w:val="24"/>
          <w:szCs w:val="24"/>
        </w:rPr>
      </w:pPr>
      <w:r>
        <w:rPr>
          <w:rFonts w:ascii="仿宋" w:hAnsi="仿宋" w:eastAsia="仿宋" w:cs="仿宋"/>
          <w:spacing w:val="-4"/>
          <w:position w:val="15"/>
          <w:sz w:val="24"/>
          <w:szCs w:val="24"/>
        </w:rPr>
        <w:t>地址：</w:t>
      </w:r>
      <w:r>
        <w:rPr>
          <w:rFonts w:hint="eastAsia" w:ascii="仿宋" w:hAnsi="仿宋" w:eastAsia="仿宋" w:cs="仿宋"/>
          <w:spacing w:val="-4"/>
          <w:position w:val="15"/>
          <w:sz w:val="24"/>
          <w:szCs w:val="24"/>
          <w:lang w:eastAsia="zh-CN"/>
        </w:rPr>
        <w:t>安康市汉滨区兴科明珠小区西门 35 幢 6 楼 601 室</w:t>
      </w:r>
    </w:p>
    <w:p>
      <w:pPr>
        <w:spacing w:line="223" w:lineRule="auto"/>
        <w:ind w:left="723"/>
        <w:rPr>
          <w:rFonts w:ascii="仿宋" w:hAnsi="仿宋" w:eastAsia="仿宋" w:cs="仿宋"/>
          <w:sz w:val="24"/>
          <w:szCs w:val="24"/>
        </w:rPr>
      </w:pPr>
      <w:r>
        <w:rPr>
          <w:rFonts w:ascii="仿宋" w:hAnsi="仿宋" w:eastAsia="仿宋" w:cs="仿宋"/>
          <w:spacing w:val="-1"/>
          <w:sz w:val="24"/>
          <w:szCs w:val="24"/>
        </w:rPr>
        <w:t>联系方式：</w:t>
      </w:r>
      <w:r>
        <w:rPr>
          <w:rFonts w:hint="eastAsia" w:ascii="仿宋" w:hAnsi="仿宋" w:eastAsia="仿宋" w:cs="仿宋"/>
          <w:spacing w:val="-1"/>
          <w:sz w:val="24"/>
          <w:szCs w:val="24"/>
        </w:rPr>
        <w:t>1</w:t>
      </w:r>
      <w:r>
        <w:rPr>
          <w:rFonts w:hint="eastAsia" w:ascii="仿宋" w:hAnsi="仿宋" w:eastAsia="仿宋" w:cs="仿宋"/>
          <w:spacing w:val="-1"/>
          <w:sz w:val="24"/>
          <w:szCs w:val="24"/>
          <w:lang w:val="en-US" w:eastAsia="zh-CN"/>
        </w:rPr>
        <w:t>8292539108</w:t>
      </w:r>
    </w:p>
    <w:p>
      <w:pPr>
        <w:spacing w:before="162" w:line="223" w:lineRule="auto"/>
        <w:ind w:left="423"/>
        <w:rPr>
          <w:rFonts w:ascii="仿宋" w:hAnsi="仿宋" w:eastAsia="仿宋" w:cs="仿宋"/>
          <w:sz w:val="24"/>
          <w:szCs w:val="24"/>
        </w:rPr>
      </w:pPr>
      <w:r>
        <w:rPr>
          <w:rFonts w:ascii="仿宋" w:hAnsi="仿宋" w:eastAsia="仿宋" w:cs="仿宋"/>
          <w:spacing w:val="-2"/>
          <w:sz w:val="24"/>
          <w:szCs w:val="24"/>
        </w:rPr>
        <w:t>3.项目联系方式</w:t>
      </w:r>
    </w:p>
    <w:p>
      <w:pPr>
        <w:spacing w:before="159" w:line="451" w:lineRule="exact"/>
        <w:ind w:left="727"/>
        <w:rPr>
          <w:rFonts w:ascii="仿宋" w:hAnsi="仿宋" w:eastAsia="仿宋" w:cs="仿宋"/>
          <w:sz w:val="24"/>
          <w:szCs w:val="24"/>
        </w:rPr>
      </w:pPr>
      <w:r>
        <w:rPr>
          <w:rFonts w:ascii="仿宋" w:hAnsi="仿宋" w:eastAsia="仿宋" w:cs="仿宋"/>
          <w:spacing w:val="-2"/>
          <w:position w:val="15"/>
          <w:sz w:val="24"/>
          <w:szCs w:val="24"/>
        </w:rPr>
        <w:t>项目联系人：</w:t>
      </w:r>
      <w:r>
        <w:rPr>
          <w:rFonts w:hint="eastAsia" w:ascii="仿宋" w:hAnsi="仿宋" w:eastAsia="仿宋" w:cs="仿宋"/>
          <w:spacing w:val="-2"/>
          <w:position w:val="15"/>
          <w:sz w:val="24"/>
          <w:szCs w:val="24"/>
          <w:lang w:eastAsia="zh-CN"/>
        </w:rPr>
        <w:t>王</w:t>
      </w:r>
      <w:r>
        <w:rPr>
          <w:rFonts w:hint="eastAsia" w:ascii="仿宋" w:hAnsi="仿宋" w:eastAsia="仿宋" w:cs="仿宋"/>
          <w:spacing w:val="-2"/>
          <w:position w:val="15"/>
          <w:sz w:val="24"/>
          <w:szCs w:val="24"/>
        </w:rPr>
        <w:t>工</w:t>
      </w:r>
    </w:p>
    <w:p>
      <w:pPr>
        <w:spacing w:line="223" w:lineRule="auto"/>
        <w:ind w:left="752"/>
        <w:rPr>
          <w:rFonts w:ascii="仿宋" w:hAnsi="仿宋" w:eastAsia="仿宋" w:cs="仿宋"/>
          <w:sz w:val="24"/>
          <w:szCs w:val="24"/>
        </w:rPr>
      </w:pPr>
      <w:r>
        <w:rPr>
          <w:rFonts w:ascii="仿宋" w:hAnsi="仿宋" w:eastAsia="仿宋" w:cs="仿宋"/>
          <w:spacing w:val="-4"/>
          <w:sz w:val="24"/>
          <w:szCs w:val="24"/>
        </w:rPr>
        <w:t>电话：</w:t>
      </w:r>
      <w:r>
        <w:rPr>
          <w:rFonts w:hint="eastAsia" w:ascii="仿宋" w:hAnsi="仿宋" w:eastAsia="仿宋" w:cs="仿宋"/>
          <w:spacing w:val="-4"/>
          <w:sz w:val="24"/>
          <w:szCs w:val="24"/>
        </w:rPr>
        <w:t>1</w:t>
      </w:r>
      <w:r>
        <w:rPr>
          <w:rFonts w:hint="eastAsia" w:ascii="仿宋" w:hAnsi="仿宋" w:eastAsia="仿宋" w:cs="仿宋"/>
          <w:spacing w:val="-4"/>
          <w:sz w:val="24"/>
          <w:szCs w:val="24"/>
          <w:lang w:val="en-US" w:eastAsia="zh-CN"/>
        </w:rPr>
        <w:t>8292539108</w:t>
      </w:r>
    </w:p>
    <w:p>
      <w:pPr>
        <w:pStyle w:val="6"/>
        <w:spacing w:line="264" w:lineRule="auto"/>
      </w:pPr>
    </w:p>
    <w:p>
      <w:pPr>
        <w:pStyle w:val="6"/>
        <w:spacing w:line="264" w:lineRule="auto"/>
      </w:pPr>
    </w:p>
    <w:p>
      <w:pPr>
        <w:spacing w:line="221" w:lineRule="auto"/>
        <w:rPr>
          <w:rFonts w:ascii="仿宋" w:hAnsi="仿宋" w:eastAsia="仿宋" w:cs="仿宋"/>
          <w:sz w:val="24"/>
          <w:szCs w:val="24"/>
        </w:rPr>
        <w:sectPr>
          <w:pgSz w:w="11906" w:h="16839"/>
          <w:pgMar w:top="1440" w:right="1080" w:bottom="1440" w:left="1080" w:header="907" w:footer="907" w:gutter="0"/>
          <w:pgNumType w:fmt="decimal"/>
          <w:cols w:space="720" w:num="1"/>
        </w:sectPr>
      </w:pPr>
      <w:bookmarkStart w:id="1" w:name="bookmark2"/>
      <w:bookmarkEnd w:id="1"/>
    </w:p>
    <w:p>
      <w:pPr>
        <w:spacing w:before="113" w:line="228" w:lineRule="auto"/>
        <w:jc w:val="center"/>
        <w:outlineLvl w:val="0"/>
        <w:rPr>
          <w:rFonts w:ascii="仿宋" w:hAnsi="仿宋" w:eastAsia="仿宋" w:cs="仿宋"/>
          <w:sz w:val="35"/>
          <w:szCs w:val="35"/>
        </w:rPr>
      </w:pPr>
      <w:r>
        <w:rPr>
          <w:rFonts w:ascii="仿宋" w:hAnsi="仿宋" w:eastAsia="仿宋" w:cs="仿宋"/>
          <w:spacing w:val="2"/>
          <w:sz w:val="35"/>
          <w:szCs w:val="35"/>
          <w14:textOutline w14:w="6537" w14:cap="sq" w14:cmpd="sng">
            <w14:solidFill>
              <w14:srgbClr w14:val="000000"/>
            </w14:solidFill>
            <w14:prstDash w14:val="solid"/>
            <w14:bevel/>
          </w14:textOutline>
        </w:rPr>
        <w:t>第二章</w:t>
      </w:r>
      <w:r>
        <w:rPr>
          <w:rFonts w:ascii="仿宋" w:hAnsi="仿宋" w:eastAsia="仿宋" w:cs="仿宋"/>
          <w:spacing w:val="21"/>
          <w:sz w:val="35"/>
          <w:szCs w:val="35"/>
        </w:rPr>
        <w:t xml:space="preserve">  </w:t>
      </w:r>
      <w:r>
        <w:rPr>
          <w:rFonts w:ascii="仿宋" w:hAnsi="仿宋" w:eastAsia="仿宋" w:cs="仿宋"/>
          <w:spacing w:val="2"/>
          <w:sz w:val="35"/>
          <w:szCs w:val="35"/>
          <w14:textOutline w14:w="6537" w14:cap="sq" w14:cmpd="sng">
            <w14:solidFill>
              <w14:srgbClr w14:val="000000"/>
            </w14:solidFill>
            <w14:prstDash w14:val="solid"/>
            <w14:bevel/>
          </w14:textOutline>
        </w:rPr>
        <w:t>供应商须知</w:t>
      </w:r>
    </w:p>
    <w:p>
      <w:pPr>
        <w:spacing w:before="333" w:line="227" w:lineRule="auto"/>
        <w:ind w:left="3357"/>
        <w:outlineLvl w:val="1"/>
        <w:rPr>
          <w:rFonts w:ascii="仿宋" w:hAnsi="仿宋" w:eastAsia="仿宋" w:cs="仿宋"/>
          <w:sz w:val="31"/>
          <w:szCs w:val="31"/>
        </w:rPr>
      </w:pPr>
      <w:r>
        <w:rPr>
          <w:rFonts w:ascii="仿宋" w:hAnsi="仿宋" w:eastAsia="仿宋" w:cs="仿宋"/>
          <w:spacing w:val="8"/>
          <w:sz w:val="31"/>
          <w:szCs w:val="31"/>
          <w14:textOutline w14:w="5793" w14:cap="sq" w14:cmpd="sng">
            <w14:solidFill>
              <w14:srgbClr w14:val="000000"/>
            </w14:solidFill>
            <w14:prstDash w14:val="solid"/>
            <w14:bevel/>
          </w14:textOutline>
        </w:rPr>
        <w:t>供应商须知前附表</w:t>
      </w:r>
    </w:p>
    <w:p>
      <w:pPr>
        <w:pStyle w:val="6"/>
        <w:spacing w:line="276" w:lineRule="auto"/>
      </w:pPr>
    </w:p>
    <w:p>
      <w:pPr>
        <w:spacing w:before="78" w:line="220" w:lineRule="auto"/>
        <w:ind w:left="580"/>
        <w:rPr>
          <w:rFonts w:ascii="仿宋" w:hAnsi="仿宋" w:eastAsia="仿宋" w:cs="仿宋"/>
          <w:sz w:val="24"/>
          <w:szCs w:val="24"/>
        </w:rPr>
      </w:pPr>
      <w:r>
        <w:rPr>
          <w:rFonts w:ascii="仿宋" w:hAnsi="仿宋" w:eastAsia="仿宋" w:cs="仿宋"/>
          <w:spacing w:val="-1"/>
          <w:sz w:val="24"/>
          <w:szCs w:val="24"/>
        </w:rPr>
        <w:t>本表是对供应商须知的具体补充和修改，如有矛盾，应以本资料表为准。</w:t>
      </w:r>
    </w:p>
    <w:p>
      <w:pPr>
        <w:spacing w:line="81" w:lineRule="auto"/>
        <w:rPr>
          <w:rFonts w:ascii="Arial"/>
          <w:sz w:val="2"/>
        </w:rPr>
      </w:pPr>
    </w:p>
    <w:tbl>
      <w:tblPr>
        <w:tblStyle w:val="17"/>
        <w:tblW w:w="991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2"/>
        <w:gridCol w:w="1884"/>
        <w:gridCol w:w="7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892" w:type="dxa"/>
            <w:vAlign w:val="top"/>
          </w:tcPr>
          <w:p>
            <w:pPr>
              <w:pStyle w:val="18"/>
              <w:spacing w:before="119" w:line="223" w:lineRule="auto"/>
              <w:ind w:left="171"/>
            </w:pPr>
            <w:r>
              <w:rPr>
                <w:spacing w:val="-10"/>
                <w14:textOutline w14:w="4358" w14:cap="sq" w14:cmpd="sng">
                  <w14:solidFill>
                    <w14:srgbClr w14:val="000000"/>
                  </w14:solidFill>
                  <w14:prstDash w14:val="solid"/>
                  <w14:bevel/>
                </w14:textOutline>
              </w:rPr>
              <w:t>条款</w:t>
            </w:r>
          </w:p>
          <w:p>
            <w:pPr>
              <w:pStyle w:val="18"/>
              <w:spacing w:before="177" w:line="224" w:lineRule="auto"/>
              <w:jc w:val="center"/>
            </w:pPr>
            <w:r>
              <w:rPr>
                <w14:textOutline w14:w="4358" w14:cap="sq" w14:cmpd="sng">
                  <w14:solidFill>
                    <w14:srgbClr w14:val="000000"/>
                  </w14:solidFill>
                  <w14:prstDash w14:val="solid"/>
                  <w14:bevel/>
                </w14:textOutline>
              </w:rPr>
              <w:t>号</w:t>
            </w:r>
          </w:p>
        </w:tc>
        <w:tc>
          <w:tcPr>
            <w:tcW w:w="1884" w:type="dxa"/>
            <w:vAlign w:val="top"/>
          </w:tcPr>
          <w:p>
            <w:pPr>
              <w:spacing w:line="274" w:lineRule="auto"/>
              <w:rPr>
                <w:rFonts w:ascii="Arial"/>
                <w:sz w:val="21"/>
              </w:rPr>
            </w:pPr>
          </w:p>
          <w:p>
            <w:pPr>
              <w:pStyle w:val="18"/>
              <w:spacing w:before="78" w:line="222" w:lineRule="auto"/>
              <w:ind w:left="256"/>
            </w:pPr>
            <w:r>
              <w:rPr>
                <w:spacing w:val="-3"/>
                <w14:textOutline w14:w="4358" w14:cap="sq" w14:cmpd="sng">
                  <w14:solidFill>
                    <w14:srgbClr w14:val="000000"/>
                  </w14:solidFill>
                  <w14:prstDash w14:val="solid"/>
                  <w14:bevel/>
                </w14:textOutline>
              </w:rPr>
              <w:t>条款内容提示</w:t>
            </w:r>
          </w:p>
        </w:tc>
        <w:tc>
          <w:tcPr>
            <w:tcW w:w="7139" w:type="dxa"/>
            <w:vAlign w:val="top"/>
          </w:tcPr>
          <w:p>
            <w:pPr>
              <w:spacing w:line="274" w:lineRule="auto"/>
              <w:rPr>
                <w:rFonts w:ascii="Arial"/>
                <w:sz w:val="21"/>
              </w:rPr>
            </w:pPr>
          </w:p>
          <w:p>
            <w:pPr>
              <w:pStyle w:val="18"/>
              <w:spacing w:before="78" w:line="222" w:lineRule="auto"/>
              <w:ind w:left="2672"/>
            </w:pPr>
            <w:r>
              <w:rPr>
                <w:spacing w:val="-22"/>
                <w14:textOutline w14:w="4358" w14:cap="sq" w14:cmpd="sng">
                  <w14:solidFill>
                    <w14:srgbClr w14:val="000000"/>
                  </w14:solidFill>
                  <w14:prstDash w14:val="solid"/>
                  <w14:bevel/>
                </w14:textOutline>
              </w:rPr>
              <w:t>编</w:t>
            </w:r>
            <w:r>
              <w:rPr>
                <w:spacing w:val="24"/>
              </w:rPr>
              <w:t xml:space="preserve"> </w:t>
            </w:r>
            <w:r>
              <w:rPr>
                <w:spacing w:val="-22"/>
                <w14:textOutline w14:w="4358" w14:cap="sq" w14:cmpd="sng">
                  <w14:solidFill>
                    <w14:srgbClr w14:val="000000"/>
                  </w14:solidFill>
                  <w14:prstDash w14:val="solid"/>
                  <w14:bevel/>
                </w14:textOutline>
              </w:rPr>
              <w:t>列</w:t>
            </w:r>
            <w:r>
              <w:rPr>
                <w:spacing w:val="47"/>
              </w:rPr>
              <w:t xml:space="preserve"> </w:t>
            </w:r>
            <w:r>
              <w:rPr>
                <w:spacing w:val="-22"/>
                <w14:textOutline w14:w="4358" w14:cap="sq" w14:cmpd="sng">
                  <w14:solidFill>
                    <w14:srgbClr w14:val="000000"/>
                  </w14:solidFill>
                  <w14:prstDash w14:val="solid"/>
                  <w14:bevel/>
                </w14:textOutline>
              </w:rPr>
              <w:t>内</w:t>
            </w:r>
            <w:r>
              <w:rPr>
                <w:spacing w:val="21"/>
              </w:rPr>
              <w:t xml:space="preserve"> </w:t>
            </w:r>
            <w:r>
              <w:rPr>
                <w:spacing w:val="-22"/>
                <w14:textOutline w14:w="4358" w14:cap="sq" w14:cmpd="sng">
                  <w14:solidFill>
                    <w14:srgbClr w14:val="000000"/>
                  </w14:solidFill>
                  <w14:prstDash w14:val="solid"/>
                  <w14:bevel/>
                </w14:textOutline>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89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18"/>
              <w:spacing w:before="78" w:line="181" w:lineRule="auto"/>
              <w:ind w:left="358"/>
            </w:pPr>
            <w:r>
              <w:t>1</w:t>
            </w:r>
          </w:p>
        </w:tc>
        <w:tc>
          <w:tcPr>
            <w:tcW w:w="1884" w:type="dxa"/>
            <w:vAlign w:val="top"/>
          </w:tcPr>
          <w:p>
            <w:pPr>
              <w:pStyle w:val="18"/>
              <w:spacing w:before="288" w:line="222" w:lineRule="auto"/>
              <w:ind w:left="495"/>
            </w:pPr>
            <w:r>
              <w:rPr>
                <w:spacing w:val="-5"/>
              </w:rPr>
              <w:t>采购项目</w:t>
            </w:r>
          </w:p>
        </w:tc>
        <w:tc>
          <w:tcPr>
            <w:tcW w:w="7139" w:type="dxa"/>
            <w:vAlign w:val="top"/>
          </w:tcPr>
          <w:p>
            <w:pPr>
              <w:pStyle w:val="18"/>
              <w:spacing w:before="287" w:line="221" w:lineRule="auto"/>
              <w:ind w:left="96"/>
            </w:pPr>
            <w:r>
              <w:rPr>
                <w:rFonts w:hint="eastAsia"/>
                <w:lang w:eastAsia="zh-CN"/>
              </w:rPr>
              <w:t>汉阴县医共体医院</w:t>
            </w:r>
            <w:r>
              <w:rPr>
                <w:rFonts w:hint="eastAsia"/>
                <w:lang w:val="zh-CN" w:eastAsia="zh-CN"/>
              </w:rPr>
              <w:t>电子</w:t>
            </w:r>
            <w:r>
              <w:rPr>
                <w:rFonts w:hint="eastAsia"/>
                <w:lang w:eastAsia="zh-CN"/>
              </w:rPr>
              <w:t>票据</w:t>
            </w:r>
            <w:r>
              <w:rPr>
                <w:rFonts w:hint="eastAsia"/>
                <w:lang w:val="zh-CN" w:eastAsia="zh-CN"/>
              </w:rPr>
              <w:t>管理平台</w:t>
            </w:r>
            <w:r>
              <w:rPr>
                <w:rFonts w:hint="eastAsia"/>
                <w:lang w:eastAsia="zh-CN"/>
              </w:rPr>
              <w:t>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892" w:type="dxa"/>
            <w:vMerge w:val="continue"/>
            <w:tcBorders>
              <w:top w:val="nil"/>
              <w:bottom w:val="nil"/>
            </w:tcBorders>
            <w:vAlign w:val="top"/>
          </w:tcPr>
          <w:p>
            <w:pPr>
              <w:rPr>
                <w:rFonts w:ascii="Arial"/>
                <w:sz w:val="21"/>
              </w:rPr>
            </w:pPr>
          </w:p>
        </w:tc>
        <w:tc>
          <w:tcPr>
            <w:tcW w:w="1884" w:type="dxa"/>
            <w:vAlign w:val="top"/>
          </w:tcPr>
          <w:p>
            <w:pPr>
              <w:pStyle w:val="18"/>
              <w:spacing w:before="288" w:line="222" w:lineRule="auto"/>
              <w:ind w:left="495"/>
            </w:pPr>
            <w:r>
              <w:rPr>
                <w:spacing w:val="-5"/>
              </w:rPr>
              <w:t>采购预算</w:t>
            </w:r>
          </w:p>
        </w:tc>
        <w:tc>
          <w:tcPr>
            <w:tcW w:w="7139" w:type="dxa"/>
            <w:vAlign w:val="top"/>
          </w:tcPr>
          <w:p>
            <w:pPr>
              <w:pStyle w:val="18"/>
              <w:spacing w:before="289" w:line="223" w:lineRule="auto"/>
              <w:ind w:left="95"/>
            </w:pPr>
            <w:r>
              <w:rPr>
                <w:rFonts w:hint="eastAsia"/>
                <w:spacing w:val="-29"/>
                <w:lang w:val="en-US" w:eastAsia="zh-CN"/>
              </w:rPr>
              <w:t>741</w:t>
            </w:r>
            <w:r>
              <w:rPr>
                <w:spacing w:val="-29"/>
              </w:rPr>
              <w:t>，</w:t>
            </w:r>
            <w:r>
              <w:rPr>
                <w:rFonts w:hint="eastAsia"/>
                <w:spacing w:val="-29"/>
                <w:lang w:val="en-US" w:eastAsia="zh-CN"/>
              </w:rPr>
              <w:t>0</w:t>
            </w:r>
            <w:r>
              <w:rPr>
                <w:spacing w:val="-29"/>
              </w:rPr>
              <w:t xml:space="preserve">00.00 </w:t>
            </w:r>
            <w:r>
              <w:rPr>
                <w:spacing w:val="-3"/>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892" w:type="dxa"/>
            <w:vMerge w:val="continue"/>
            <w:tcBorders>
              <w:top w:val="nil"/>
              <w:bottom w:val="nil"/>
            </w:tcBorders>
            <w:vAlign w:val="top"/>
          </w:tcPr>
          <w:p>
            <w:pPr>
              <w:rPr>
                <w:rFonts w:ascii="Arial"/>
                <w:sz w:val="21"/>
              </w:rPr>
            </w:pPr>
          </w:p>
        </w:tc>
        <w:tc>
          <w:tcPr>
            <w:tcW w:w="1884" w:type="dxa"/>
            <w:vAlign w:val="top"/>
          </w:tcPr>
          <w:p>
            <w:pPr>
              <w:pStyle w:val="18"/>
              <w:spacing w:before="289" w:line="220" w:lineRule="auto"/>
              <w:ind w:left="494"/>
              <w:rPr>
                <w:highlight w:val="none"/>
              </w:rPr>
            </w:pPr>
            <w:r>
              <w:rPr>
                <w:spacing w:val="-5"/>
                <w:highlight w:val="none"/>
              </w:rPr>
              <w:t>项目性质</w:t>
            </w:r>
          </w:p>
        </w:tc>
        <w:tc>
          <w:tcPr>
            <w:tcW w:w="7139" w:type="dxa"/>
            <w:vAlign w:val="top"/>
          </w:tcPr>
          <w:p>
            <w:pPr>
              <w:pStyle w:val="18"/>
              <w:spacing w:before="289" w:line="220" w:lineRule="auto"/>
              <w:ind w:left="88"/>
              <w:rPr>
                <w:rFonts w:hint="default" w:eastAsia="仿宋"/>
                <w:highlight w:val="none"/>
                <w:lang w:val="en-US" w:eastAsia="zh-CN"/>
              </w:rPr>
            </w:pPr>
            <w:r>
              <w:rPr>
                <w:rFonts w:hint="eastAsia"/>
                <w:color w:val="auto"/>
                <w:highlight w:val="none"/>
                <w:lang w:val="en-US" w:eastAsia="zh-CN"/>
              </w:rPr>
              <w:t>各单位（汉阴县人民医院、汉阴县中医院、汉阴县妇幼保健院）自筹资金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1" w:hRule="atLeast"/>
        </w:trPr>
        <w:tc>
          <w:tcPr>
            <w:tcW w:w="892" w:type="dxa"/>
            <w:vMerge w:val="continue"/>
            <w:tcBorders>
              <w:top w:val="nil"/>
            </w:tcBorders>
            <w:vAlign w:val="top"/>
          </w:tcPr>
          <w:p>
            <w:pPr>
              <w:rPr>
                <w:rFonts w:ascii="Arial"/>
                <w:sz w:val="21"/>
              </w:rPr>
            </w:pPr>
          </w:p>
        </w:tc>
        <w:tc>
          <w:tcPr>
            <w:tcW w:w="1884"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18"/>
              <w:spacing w:before="78" w:line="221" w:lineRule="auto"/>
              <w:ind w:left="498"/>
            </w:pPr>
            <w:r>
              <w:rPr>
                <w:spacing w:val="-6"/>
              </w:rPr>
              <w:t>公告媒体</w:t>
            </w:r>
          </w:p>
        </w:tc>
        <w:tc>
          <w:tcPr>
            <w:tcW w:w="7139" w:type="dxa"/>
            <w:vAlign w:val="top"/>
          </w:tcPr>
          <w:p>
            <w:pPr>
              <w:pStyle w:val="18"/>
              <w:spacing w:before="117" w:line="468" w:lineRule="exact"/>
              <w:ind w:left="84"/>
            </w:pPr>
            <w:r>
              <w:rPr>
                <w:spacing w:val="-2"/>
                <w:position w:val="17"/>
              </w:rPr>
              <w:t>招标公告、变更公告、</w:t>
            </w:r>
            <w:r>
              <w:rPr>
                <w:spacing w:val="-71"/>
                <w:position w:val="17"/>
              </w:rPr>
              <w:t xml:space="preserve"> </w:t>
            </w:r>
            <w:r>
              <w:rPr>
                <w:spacing w:val="-2"/>
                <w:position w:val="17"/>
              </w:rPr>
              <w:t>中标公告、废标公告、终止公告由</w:t>
            </w:r>
            <w:r>
              <w:rPr>
                <w:spacing w:val="-3"/>
                <w:position w:val="17"/>
              </w:rPr>
              <w:t>以下</w:t>
            </w:r>
          </w:p>
          <w:p>
            <w:pPr>
              <w:pStyle w:val="18"/>
              <w:spacing w:line="220" w:lineRule="auto"/>
              <w:ind w:left="84"/>
            </w:pPr>
            <w:r>
              <w:rPr>
                <w:spacing w:val="-3"/>
              </w:rPr>
              <w:t>媒介同时发布：</w:t>
            </w:r>
          </w:p>
          <w:p>
            <w:pPr>
              <w:pStyle w:val="18"/>
              <w:spacing w:before="181" w:line="468" w:lineRule="exact"/>
              <w:ind w:left="90"/>
            </w:pPr>
            <w:r>
              <w:rPr>
                <w:spacing w:val="4"/>
                <w:position w:val="17"/>
              </w:rPr>
              <w:t>（1）陕西省政府采购网，仅提供采购项目公告</w:t>
            </w:r>
            <w:r>
              <w:rPr>
                <w:spacing w:val="3"/>
                <w:position w:val="17"/>
              </w:rPr>
              <w:t>，官网地址：</w:t>
            </w:r>
          </w:p>
          <w:p>
            <w:pPr>
              <w:pStyle w:val="18"/>
              <w:spacing w:line="215" w:lineRule="auto"/>
              <w:ind w:left="75"/>
            </w:pPr>
            <w:r>
              <w:fldChar w:fldCharType="begin"/>
            </w:r>
            <w:r>
              <w:instrText xml:space="preserve"> HYPERLINK "http://ccgp-shaanxi.gov.cn/" </w:instrText>
            </w:r>
            <w:r>
              <w:fldChar w:fldCharType="separate"/>
            </w:r>
            <w:r>
              <w:t>http://ccgp-shaanxi.</w:t>
            </w:r>
            <w:r>
              <w:rPr>
                <w:spacing w:val="-1"/>
              </w:rPr>
              <w:t>gov.cn/</w:t>
            </w:r>
            <w:r>
              <w:rPr>
                <w:spacing w:val="-1"/>
              </w:rPr>
              <w:fldChar w:fldCharType="end"/>
            </w:r>
          </w:p>
          <w:p>
            <w:pPr>
              <w:pStyle w:val="18"/>
              <w:spacing w:before="188" w:line="468" w:lineRule="exact"/>
              <w:ind w:left="90"/>
            </w:pPr>
            <w:r>
              <w:rPr>
                <w:spacing w:val="-5"/>
                <w:position w:val="17"/>
              </w:rPr>
              <w:t>（2）安康市公共资源交易平台，提供采购项目公告和招标文件</w:t>
            </w:r>
          </w:p>
          <w:p>
            <w:pPr>
              <w:pStyle w:val="18"/>
              <w:spacing w:line="215" w:lineRule="auto"/>
              <w:ind w:left="90"/>
            </w:pPr>
            <w:r>
              <w:rPr>
                <w:spacing w:val="-1"/>
              </w:rPr>
              <w:t>下载，官网地址：http://ak.sx</w:t>
            </w:r>
            <w:r>
              <w:rPr>
                <w:spacing w:val="-2"/>
              </w:rPr>
              <w:t>ggzy</w:t>
            </w:r>
            <w:r>
              <w:rPr>
                <w:spacing w:val="-102"/>
              </w:rPr>
              <w:t xml:space="preserve"> </w:t>
            </w:r>
            <w:r>
              <w:rPr>
                <w:spacing w:val="-2"/>
              </w:rPr>
              <w:t>jy.cn/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89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18"/>
              <w:spacing w:before="78" w:line="180" w:lineRule="auto"/>
              <w:ind w:left="343"/>
            </w:pPr>
            <w:r>
              <w:t>2</w:t>
            </w:r>
          </w:p>
        </w:tc>
        <w:tc>
          <w:tcPr>
            <w:tcW w:w="1884"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18"/>
              <w:spacing w:before="78" w:line="222" w:lineRule="auto"/>
              <w:ind w:left="615"/>
            </w:pPr>
            <w:r>
              <w:rPr>
                <w:spacing w:val="-6"/>
              </w:rPr>
              <w:t>采购人</w:t>
            </w:r>
          </w:p>
        </w:tc>
        <w:tc>
          <w:tcPr>
            <w:tcW w:w="7139" w:type="dxa"/>
            <w:vAlign w:val="top"/>
          </w:tcPr>
          <w:p>
            <w:pPr>
              <w:pStyle w:val="18"/>
              <w:spacing w:before="119" w:line="221" w:lineRule="auto"/>
              <w:ind w:left="86"/>
            </w:pPr>
            <w:r>
              <w:rPr>
                <w:spacing w:val="-2"/>
              </w:rPr>
              <w:t>名  称：</w:t>
            </w:r>
            <w:r>
              <w:rPr>
                <w:rFonts w:hint="eastAsia"/>
                <w:spacing w:val="-2"/>
                <w:lang w:val="zh-CN"/>
              </w:rPr>
              <w:t>汉阴县人民医院</w:t>
            </w:r>
          </w:p>
          <w:p>
            <w:pPr>
              <w:pStyle w:val="18"/>
              <w:spacing w:before="181" w:line="222" w:lineRule="auto"/>
              <w:ind w:left="86"/>
            </w:pPr>
            <w:r>
              <w:rPr>
                <w:spacing w:val="-2"/>
              </w:rPr>
              <w:t>地  址：</w:t>
            </w:r>
            <w:r>
              <w:rPr>
                <w:rFonts w:hint="eastAsia"/>
                <w:spacing w:val="-2"/>
                <w:lang w:val="zh-CN"/>
              </w:rPr>
              <w:t>汉阴县北城街45号</w:t>
            </w:r>
          </w:p>
          <w:p>
            <w:pPr>
              <w:pStyle w:val="18"/>
              <w:spacing w:before="179" w:line="222" w:lineRule="auto"/>
              <w:ind w:left="82"/>
              <w:rPr>
                <w:rFonts w:hint="default" w:eastAsia="仿宋"/>
                <w:lang w:val="en-US" w:eastAsia="zh-CN"/>
              </w:rPr>
            </w:pPr>
            <w:r>
              <w:rPr>
                <w:spacing w:val="-1"/>
              </w:rPr>
              <w:t>联系人：</w:t>
            </w:r>
            <w:r>
              <w:rPr>
                <w:rFonts w:hint="eastAsia"/>
                <w:spacing w:val="-1"/>
              </w:rPr>
              <w:t>王</w:t>
            </w:r>
            <w:r>
              <w:rPr>
                <w:rFonts w:hint="eastAsia"/>
                <w:spacing w:val="-1"/>
                <w:lang w:val="en-US" w:eastAsia="zh-CN"/>
              </w:rPr>
              <w:t>先生</w:t>
            </w:r>
          </w:p>
          <w:p>
            <w:pPr>
              <w:pStyle w:val="18"/>
              <w:spacing w:before="179" w:line="223" w:lineRule="auto"/>
              <w:ind w:left="111"/>
            </w:pPr>
            <w:r>
              <w:rPr>
                <w:spacing w:val="-5"/>
              </w:rPr>
              <w:t>电</w:t>
            </w:r>
            <w:r>
              <w:rPr>
                <w:spacing w:val="13"/>
              </w:rPr>
              <w:t xml:space="preserve">  </w:t>
            </w:r>
            <w:r>
              <w:rPr>
                <w:spacing w:val="-5"/>
              </w:rPr>
              <w:t>话：</w:t>
            </w:r>
            <w:r>
              <w:rPr>
                <w:rFonts w:hint="eastAsia"/>
                <w:spacing w:val="-5"/>
              </w:rPr>
              <w:t>15691578839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892"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18"/>
              <w:spacing w:before="78" w:line="180" w:lineRule="auto"/>
              <w:ind w:left="345"/>
            </w:pPr>
            <w:r>
              <w:t>3</w:t>
            </w:r>
          </w:p>
        </w:tc>
        <w:tc>
          <w:tcPr>
            <w:tcW w:w="188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18"/>
              <w:spacing w:before="78" w:line="222" w:lineRule="auto"/>
              <w:ind w:left="255"/>
            </w:pPr>
            <w:r>
              <w:rPr>
                <w:spacing w:val="-3"/>
              </w:rPr>
              <w:t>采购代理机构</w:t>
            </w:r>
          </w:p>
        </w:tc>
        <w:tc>
          <w:tcPr>
            <w:tcW w:w="7139" w:type="dxa"/>
            <w:vAlign w:val="top"/>
          </w:tcPr>
          <w:p>
            <w:pPr>
              <w:pStyle w:val="18"/>
              <w:spacing w:before="120" w:line="221" w:lineRule="auto"/>
              <w:ind w:left="86"/>
            </w:pPr>
            <w:r>
              <w:rPr>
                <w:spacing w:val="-1"/>
              </w:rPr>
              <w:t>名  称：</w:t>
            </w:r>
            <w:r>
              <w:rPr>
                <w:rFonts w:hint="eastAsia"/>
                <w:spacing w:val="-1"/>
                <w:lang w:eastAsia="zh-CN"/>
              </w:rPr>
              <w:t>陕西华茂建设监理咨询有限公司</w:t>
            </w:r>
          </w:p>
          <w:p>
            <w:pPr>
              <w:pStyle w:val="18"/>
              <w:spacing w:before="181" w:line="222" w:lineRule="auto"/>
              <w:jc w:val="both"/>
            </w:pPr>
            <w:r>
              <w:rPr>
                <w:spacing w:val="-3"/>
              </w:rPr>
              <w:t>地  址：</w:t>
            </w:r>
            <w:r>
              <w:rPr>
                <w:rFonts w:hint="eastAsia"/>
                <w:spacing w:val="-3"/>
                <w:lang w:eastAsia="zh-CN"/>
              </w:rPr>
              <w:t>安康市汉滨区兴科明珠小区西门 35 幢 6 楼 601 室</w:t>
            </w:r>
          </w:p>
          <w:p>
            <w:pPr>
              <w:pStyle w:val="18"/>
              <w:spacing w:before="179" w:line="223" w:lineRule="auto"/>
              <w:ind w:left="82"/>
            </w:pPr>
            <w:r>
              <w:rPr>
                <w:spacing w:val="-2"/>
              </w:rPr>
              <w:t>联系人：</w:t>
            </w:r>
            <w:r>
              <w:rPr>
                <w:rFonts w:hint="eastAsia"/>
                <w:spacing w:val="-2"/>
                <w:lang w:eastAsia="zh-CN"/>
              </w:rPr>
              <w:t>王</w:t>
            </w:r>
            <w:r>
              <w:rPr>
                <w:rFonts w:hint="eastAsia"/>
                <w:spacing w:val="-2"/>
              </w:rPr>
              <w:t>工</w:t>
            </w:r>
          </w:p>
          <w:p>
            <w:pPr>
              <w:pStyle w:val="18"/>
              <w:spacing w:before="178" w:line="223" w:lineRule="auto"/>
              <w:ind w:left="111"/>
              <w:rPr>
                <w:rFonts w:hint="default" w:eastAsia="仿宋"/>
                <w:lang w:val="en-US" w:eastAsia="zh-CN"/>
              </w:rPr>
            </w:pPr>
            <w:r>
              <w:rPr>
                <w:spacing w:val="-5"/>
              </w:rPr>
              <w:t>电</w:t>
            </w:r>
            <w:r>
              <w:rPr>
                <w:spacing w:val="13"/>
              </w:rPr>
              <w:t xml:space="preserve">  </w:t>
            </w:r>
            <w:r>
              <w:rPr>
                <w:spacing w:val="-5"/>
              </w:rPr>
              <w:t>话：1</w:t>
            </w:r>
            <w:r>
              <w:rPr>
                <w:rFonts w:hint="eastAsia"/>
                <w:spacing w:val="-5"/>
                <w:lang w:val="en-US" w:eastAsia="zh-CN"/>
              </w:rPr>
              <w:t>8292539108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892" w:type="dxa"/>
            <w:vAlign w:val="top"/>
          </w:tcPr>
          <w:p>
            <w:pPr>
              <w:spacing w:line="319" w:lineRule="auto"/>
              <w:rPr>
                <w:rFonts w:ascii="Arial"/>
                <w:sz w:val="21"/>
              </w:rPr>
            </w:pPr>
          </w:p>
          <w:p>
            <w:pPr>
              <w:pStyle w:val="18"/>
              <w:spacing w:before="78" w:line="180" w:lineRule="auto"/>
              <w:ind w:left="339"/>
            </w:pPr>
            <w:r>
              <w:t>4</w:t>
            </w:r>
          </w:p>
        </w:tc>
        <w:tc>
          <w:tcPr>
            <w:tcW w:w="1884" w:type="dxa"/>
            <w:vAlign w:val="top"/>
          </w:tcPr>
          <w:p>
            <w:pPr>
              <w:pStyle w:val="18"/>
              <w:spacing w:before="122" w:line="468" w:lineRule="exact"/>
              <w:ind w:left="134"/>
            </w:pPr>
            <w:r>
              <w:rPr>
                <w:spacing w:val="-3"/>
                <w:position w:val="17"/>
              </w:rPr>
              <w:t>是否允许递交备</w:t>
            </w:r>
          </w:p>
          <w:p>
            <w:pPr>
              <w:pStyle w:val="18"/>
              <w:spacing w:line="223" w:lineRule="auto"/>
              <w:ind w:left="376"/>
            </w:pPr>
            <w:r>
              <w:rPr>
                <w:spacing w:val="-4"/>
              </w:rPr>
              <w:t>选磋商方案</w:t>
            </w:r>
          </w:p>
        </w:tc>
        <w:tc>
          <w:tcPr>
            <w:tcW w:w="7139" w:type="dxa"/>
            <w:vAlign w:val="top"/>
          </w:tcPr>
          <w:p>
            <w:pPr>
              <w:pStyle w:val="18"/>
              <w:spacing w:before="110" w:line="238" w:lineRule="auto"/>
              <w:ind w:left="89"/>
            </w:pPr>
            <w:r>
              <w:rPr>
                <w:rFonts w:ascii="Wingdings" w:hAnsi="Wingdings" w:eastAsia="Wingdings" w:cs="Wingdings"/>
                <w:spacing w:val="-7"/>
              </w:rPr>
              <w:t></w:t>
            </w:r>
            <w:r>
              <w:rPr>
                <w:spacing w:val="-7"/>
              </w:rPr>
              <w:t>允许</w:t>
            </w:r>
          </w:p>
          <w:p>
            <w:pPr>
              <w:pStyle w:val="18"/>
              <w:spacing w:before="170" w:line="222" w:lineRule="auto"/>
              <w:ind w:left="89"/>
            </w:pPr>
            <w:r>
              <w:drawing>
                <wp:inline distT="0" distB="0" distL="0" distR="0">
                  <wp:extent cx="122555" cy="1174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
                          <a:stretch>
                            <a:fillRect/>
                          </a:stretch>
                        </pic:blipFill>
                        <pic:spPr>
                          <a:xfrm>
                            <a:off x="0" y="0"/>
                            <a:ext cx="122986" cy="117805"/>
                          </a:xfrm>
                          <a:prstGeom prst="rect">
                            <a:avLst/>
                          </a:prstGeom>
                        </pic:spPr>
                      </pic:pic>
                    </a:graphicData>
                  </a:graphic>
                </wp:inline>
              </w:drawing>
            </w:r>
            <w:r>
              <w:rPr>
                <w:spacing w:val="-1"/>
              </w:rPr>
              <w:t>不允许</w:t>
            </w:r>
          </w:p>
        </w:tc>
      </w:tr>
    </w:tbl>
    <w:p>
      <w:pPr>
        <w:pStyle w:val="6"/>
      </w:pPr>
    </w:p>
    <w:p>
      <w:pPr>
        <w:sectPr>
          <w:pgSz w:w="11906" w:h="16839"/>
          <w:pgMar w:top="1440" w:right="1080" w:bottom="1440" w:left="1080" w:header="907" w:footer="907" w:gutter="0"/>
          <w:pgNumType w:fmt="decimal"/>
          <w:cols w:space="720" w:num="1"/>
        </w:sectPr>
      </w:pPr>
    </w:p>
    <w:p>
      <w:pPr>
        <w:spacing w:line="105" w:lineRule="exact"/>
      </w:pPr>
    </w:p>
    <w:tbl>
      <w:tblPr>
        <w:tblStyle w:val="17"/>
        <w:tblW w:w="97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884"/>
        <w:gridCol w:w="7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750" w:type="dxa"/>
            <w:vAlign w:val="top"/>
          </w:tcPr>
          <w:p>
            <w:pPr>
              <w:pStyle w:val="18"/>
              <w:spacing w:before="119" w:line="223" w:lineRule="auto"/>
              <w:ind w:left="171"/>
            </w:pPr>
            <w:r>
              <w:rPr>
                <w:spacing w:val="-10"/>
                <w14:textOutline w14:w="4358" w14:cap="sq" w14:cmpd="sng">
                  <w14:solidFill>
                    <w14:srgbClr w14:val="000000"/>
                  </w14:solidFill>
                  <w14:prstDash w14:val="solid"/>
                  <w14:bevel/>
                </w14:textOutline>
              </w:rPr>
              <w:t>条款</w:t>
            </w:r>
          </w:p>
          <w:p>
            <w:pPr>
              <w:pStyle w:val="18"/>
              <w:spacing w:before="177" w:line="224" w:lineRule="auto"/>
              <w:ind w:left="293"/>
            </w:pPr>
            <w:r>
              <w:rPr>
                <w14:textOutline w14:w="4358" w14:cap="sq" w14:cmpd="sng">
                  <w14:solidFill>
                    <w14:srgbClr w14:val="000000"/>
                  </w14:solidFill>
                  <w14:prstDash w14:val="solid"/>
                  <w14:bevel/>
                </w14:textOutline>
              </w:rPr>
              <w:t>号</w:t>
            </w:r>
          </w:p>
        </w:tc>
        <w:tc>
          <w:tcPr>
            <w:tcW w:w="1884" w:type="dxa"/>
            <w:vAlign w:val="top"/>
          </w:tcPr>
          <w:p>
            <w:pPr>
              <w:spacing w:line="273" w:lineRule="auto"/>
              <w:rPr>
                <w:rFonts w:ascii="Arial"/>
                <w:sz w:val="21"/>
              </w:rPr>
            </w:pPr>
          </w:p>
          <w:p>
            <w:pPr>
              <w:pStyle w:val="18"/>
              <w:spacing w:before="78" w:line="222" w:lineRule="auto"/>
              <w:ind w:left="256"/>
            </w:pPr>
            <w:r>
              <w:rPr>
                <w:spacing w:val="-3"/>
                <w14:textOutline w14:w="4358" w14:cap="sq" w14:cmpd="sng">
                  <w14:solidFill>
                    <w14:srgbClr w14:val="000000"/>
                  </w14:solidFill>
                  <w14:prstDash w14:val="solid"/>
                  <w14:bevel/>
                </w14:textOutline>
              </w:rPr>
              <w:t>条款内容提示</w:t>
            </w:r>
          </w:p>
        </w:tc>
        <w:tc>
          <w:tcPr>
            <w:tcW w:w="7109" w:type="dxa"/>
            <w:vAlign w:val="top"/>
          </w:tcPr>
          <w:p>
            <w:pPr>
              <w:spacing w:line="273" w:lineRule="auto"/>
              <w:rPr>
                <w:rFonts w:ascii="Arial"/>
                <w:sz w:val="21"/>
              </w:rPr>
            </w:pPr>
          </w:p>
          <w:p>
            <w:pPr>
              <w:pStyle w:val="18"/>
              <w:spacing w:before="78" w:line="222" w:lineRule="auto"/>
              <w:ind w:left="2672"/>
            </w:pPr>
            <w:r>
              <w:rPr>
                <w:spacing w:val="-22"/>
                <w14:textOutline w14:w="4358" w14:cap="sq" w14:cmpd="sng">
                  <w14:solidFill>
                    <w14:srgbClr w14:val="000000"/>
                  </w14:solidFill>
                  <w14:prstDash w14:val="solid"/>
                  <w14:bevel/>
                </w14:textOutline>
              </w:rPr>
              <w:t>编</w:t>
            </w:r>
            <w:r>
              <w:rPr>
                <w:spacing w:val="24"/>
              </w:rPr>
              <w:t xml:space="preserve"> </w:t>
            </w:r>
            <w:r>
              <w:rPr>
                <w:spacing w:val="-22"/>
                <w14:textOutline w14:w="4358" w14:cap="sq" w14:cmpd="sng">
                  <w14:solidFill>
                    <w14:srgbClr w14:val="000000"/>
                  </w14:solidFill>
                  <w14:prstDash w14:val="solid"/>
                  <w14:bevel/>
                </w14:textOutline>
              </w:rPr>
              <w:t>列</w:t>
            </w:r>
            <w:r>
              <w:rPr>
                <w:spacing w:val="47"/>
              </w:rPr>
              <w:t xml:space="preserve"> </w:t>
            </w:r>
            <w:r>
              <w:rPr>
                <w:spacing w:val="-22"/>
                <w14:textOutline w14:w="4358" w14:cap="sq" w14:cmpd="sng">
                  <w14:solidFill>
                    <w14:srgbClr w14:val="000000"/>
                  </w14:solidFill>
                  <w14:prstDash w14:val="solid"/>
                  <w14:bevel/>
                </w14:textOutline>
              </w:rPr>
              <w:t>内</w:t>
            </w:r>
            <w:r>
              <w:rPr>
                <w:spacing w:val="21"/>
              </w:rPr>
              <w:t xml:space="preserve"> </w:t>
            </w:r>
            <w:r>
              <w:rPr>
                <w:spacing w:val="-22"/>
                <w14:textOutline w14:w="4358" w14:cap="sq" w14:cmpd="sng">
                  <w14:solidFill>
                    <w14:srgbClr w14:val="000000"/>
                  </w14:solidFill>
                  <w14:prstDash w14:val="solid"/>
                  <w14:bevel/>
                </w14:textOutline>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1" w:hRule="atLeast"/>
        </w:trPr>
        <w:tc>
          <w:tcPr>
            <w:tcW w:w="750"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18"/>
              <w:spacing w:before="78" w:line="179" w:lineRule="auto"/>
              <w:ind w:left="345"/>
            </w:pPr>
            <w:r>
              <w:t>5</w:t>
            </w:r>
          </w:p>
        </w:tc>
        <w:tc>
          <w:tcPr>
            <w:tcW w:w="1884"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18"/>
              <w:spacing w:before="78" w:line="468" w:lineRule="exact"/>
              <w:ind w:left="732"/>
            </w:pPr>
            <w:r>
              <w:rPr>
                <w:spacing w:val="-8"/>
                <w:position w:val="17"/>
              </w:rPr>
              <w:t>磋商</w:t>
            </w:r>
          </w:p>
          <w:p>
            <w:pPr>
              <w:pStyle w:val="18"/>
              <w:spacing w:line="222" w:lineRule="auto"/>
              <w:ind w:left="733"/>
            </w:pPr>
            <w:r>
              <w:rPr>
                <w:spacing w:val="-8"/>
              </w:rPr>
              <w:t>报价</w:t>
            </w:r>
          </w:p>
        </w:tc>
        <w:tc>
          <w:tcPr>
            <w:tcW w:w="7109" w:type="dxa"/>
            <w:vAlign w:val="top"/>
          </w:tcPr>
          <w:p>
            <w:pPr>
              <w:pStyle w:val="18"/>
              <w:spacing w:before="113" w:line="360" w:lineRule="auto"/>
              <w:ind w:left="82" w:firstLine="1"/>
            </w:pPr>
            <w:r>
              <w:rPr>
                <w:spacing w:val="-3"/>
              </w:rPr>
              <w:t>磋商报价是供应商为完成本次磋商所要求的货物、服务且验收合格的所有费用，包括但不限于产品(设备)费、材料、安装调</w:t>
            </w:r>
            <w:r>
              <w:rPr>
                <w:spacing w:val="-8"/>
              </w:rPr>
              <w:t>试费、运杂费（含保险）、仓储保管费、技术培训费、检测费、</w:t>
            </w:r>
            <w:r>
              <w:rPr>
                <w:spacing w:val="-3"/>
              </w:rPr>
              <w:t>劳务、风险、利润、规费、税金、验收、招标代理服务费、政策性文件规定的各项应有费用等其他一切相关费用。供应商所</w:t>
            </w:r>
            <w:r>
              <w:rPr>
                <w:spacing w:val="-1"/>
              </w:rPr>
              <w:t>报的价格应考虑到可能发生的所有与完成本次磋商相关货物、</w:t>
            </w:r>
            <w:r>
              <w:rPr>
                <w:spacing w:val="-2"/>
              </w:rPr>
              <w:t>服务及履行合同义务有关的一切费用，任何有选择</w:t>
            </w:r>
            <w:r>
              <w:rPr>
                <w:spacing w:val="-3"/>
              </w:rPr>
              <w:t>的报价将不</w:t>
            </w:r>
            <w:r>
              <w:rPr>
                <w:spacing w:val="-4"/>
              </w:rPr>
              <w:t>予接受，按无效磋商处理。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6" w:hRule="atLeast"/>
        </w:trPr>
        <w:tc>
          <w:tcPr>
            <w:tcW w:w="750"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8"/>
              <w:spacing w:before="78" w:line="180" w:lineRule="auto"/>
              <w:ind w:left="342"/>
            </w:pPr>
            <w:r>
              <w:t>6</w:t>
            </w:r>
          </w:p>
        </w:tc>
        <w:tc>
          <w:tcPr>
            <w:tcW w:w="188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18"/>
              <w:spacing w:before="78" w:line="222" w:lineRule="auto"/>
              <w:ind w:left="265"/>
            </w:pPr>
            <w:r>
              <w:rPr>
                <w:spacing w:val="-5"/>
              </w:rPr>
              <w:t>资格证明文件</w:t>
            </w:r>
          </w:p>
        </w:tc>
        <w:tc>
          <w:tcPr>
            <w:tcW w:w="7109" w:type="dxa"/>
            <w:vAlign w:val="top"/>
          </w:tcPr>
          <w:p>
            <w:pPr>
              <w:pStyle w:val="18"/>
              <w:spacing w:before="115" w:line="360" w:lineRule="auto"/>
              <w:ind w:left="37" w:firstLine="482"/>
            </w:pPr>
            <w:r>
              <w:rPr>
                <w:spacing w:val="-7"/>
                <w14:textOutline w14:w="4358" w14:cap="sq" w14:cmpd="sng">
                  <w14:solidFill>
                    <w14:srgbClr w14:val="000000"/>
                  </w14:solidFill>
                  <w14:prstDash w14:val="solid"/>
                  <w14:bevel/>
                </w14:textOutline>
              </w:rPr>
              <w:t>1、基本资格条件：供应商应符合《中华人民共和国政府采</w:t>
            </w:r>
            <w:r>
              <w:rPr>
                <w:spacing w:val="-6"/>
                <w14:textOutline w14:w="4358" w14:cap="sq" w14:cmpd="sng">
                  <w14:solidFill>
                    <w14:srgbClr w14:val="000000"/>
                  </w14:solidFill>
                  <w14:prstDash w14:val="solid"/>
                  <w14:bevel/>
                </w14:textOutline>
              </w:rPr>
              <w:t>购法》第二十二条第一款规定，并按照《政府采</w:t>
            </w:r>
            <w:r>
              <w:rPr>
                <w:spacing w:val="-7"/>
                <w14:textOutline w14:w="4358" w14:cap="sq" w14:cmpd="sng">
                  <w14:solidFill>
                    <w14:srgbClr w14:val="000000"/>
                  </w14:solidFill>
                  <w14:prstDash w14:val="solid"/>
                  <w14:bevel/>
                </w14:textOutline>
              </w:rPr>
              <w:t>购法实施条例》</w:t>
            </w:r>
            <w:r>
              <w:rPr>
                <w:spacing w:val="-5"/>
                <w14:textOutline w14:w="4358" w14:cap="sq" w14:cmpd="sng">
                  <w14:solidFill>
                    <w14:srgbClr w14:val="000000"/>
                  </w14:solidFill>
                  <w14:prstDash w14:val="solid"/>
                  <w14:bevel/>
                </w14:textOutline>
              </w:rPr>
              <w:t>第十七条规定提供下列材料：</w:t>
            </w:r>
          </w:p>
          <w:p>
            <w:pPr>
              <w:pStyle w:val="18"/>
              <w:spacing w:before="181" w:line="468" w:lineRule="exact"/>
              <w:ind w:right="3"/>
              <w:jc w:val="center"/>
            </w:pPr>
            <w:r>
              <w:rPr>
                <w:spacing w:val="7"/>
                <w:position w:val="17"/>
                <w14:textOutline w14:w="4358" w14:cap="sq" w14:cmpd="sng">
                  <w14:solidFill>
                    <w14:srgbClr w14:val="000000"/>
                  </w14:solidFill>
                  <w14:prstDash w14:val="solid"/>
                  <w14:bevel/>
                </w14:textOutline>
              </w:rPr>
              <w:t>1）供应商是法人或其他组织的应提供营业执照</w:t>
            </w:r>
            <w:r>
              <w:rPr>
                <w:spacing w:val="6"/>
                <w:position w:val="17"/>
                <w14:textOutline w14:w="4358" w14:cap="sq" w14:cmpd="sng">
                  <w14:solidFill>
                    <w14:srgbClr w14:val="000000"/>
                  </w14:solidFill>
                  <w14:prstDash w14:val="solid"/>
                  <w14:bevel/>
                </w14:textOutline>
              </w:rPr>
              <w:t>等证明文</w:t>
            </w:r>
          </w:p>
          <w:p>
            <w:pPr>
              <w:pStyle w:val="18"/>
              <w:spacing w:line="222" w:lineRule="auto"/>
            </w:pPr>
            <w:r>
              <w:rPr>
                <w14:textOutline w14:w="4358" w14:cap="sq" w14:cmpd="sng">
                  <w14:solidFill>
                    <w14:srgbClr w14:val="000000"/>
                  </w14:solidFill>
                  <w14:prstDash w14:val="solid"/>
                  <w14:bevel/>
                </w14:textOutline>
              </w:rPr>
              <w:t>件，供应商是自然人的应提供有效的自然人身份证明；</w:t>
            </w:r>
          </w:p>
          <w:p>
            <w:pPr>
              <w:pStyle w:val="18"/>
              <w:spacing w:before="179" w:line="360" w:lineRule="auto"/>
              <w:ind w:left="37" w:firstLine="475"/>
            </w:pPr>
            <w:r>
              <w:rPr>
                <w:spacing w:val="-4"/>
                <w14:textOutline w14:w="4358" w14:cap="sq" w14:cmpd="sng">
                  <w14:solidFill>
                    <w14:srgbClr w14:val="000000"/>
                  </w14:solidFill>
                  <w14:prstDash w14:val="solid"/>
                  <w14:bevel/>
                </w14:textOutline>
              </w:rPr>
              <w:t>2）财务状况报告：提供</w:t>
            </w:r>
            <w:r>
              <w:rPr>
                <w:spacing w:val="-47"/>
              </w:rPr>
              <w:t xml:space="preserve"> </w:t>
            </w:r>
            <w:r>
              <w:rPr>
                <w:spacing w:val="-4"/>
                <w14:textOutline w14:w="4358" w14:cap="sq" w14:cmpd="sng">
                  <w14:solidFill>
                    <w14:srgbClr w14:val="000000"/>
                  </w14:solidFill>
                  <w14:prstDash w14:val="solid"/>
                  <w14:bevel/>
                </w14:textOutline>
              </w:rPr>
              <w:t>2021</w:t>
            </w:r>
            <w:r>
              <w:rPr>
                <w:spacing w:val="-38"/>
              </w:rPr>
              <w:t xml:space="preserve"> </w:t>
            </w:r>
            <w:r>
              <w:rPr>
                <w:spacing w:val="-4"/>
                <w14:textOutline w14:w="4358" w14:cap="sq" w14:cmpd="sng">
                  <w14:solidFill>
                    <w14:srgbClr w14:val="000000"/>
                  </w14:solidFill>
                  <w14:prstDash w14:val="solid"/>
                  <w14:bevel/>
                </w14:textOutline>
              </w:rPr>
              <w:t>或</w:t>
            </w:r>
            <w:r>
              <w:rPr>
                <w:spacing w:val="-46"/>
              </w:rPr>
              <w:t xml:space="preserve"> </w:t>
            </w:r>
            <w:r>
              <w:rPr>
                <w:spacing w:val="-4"/>
                <w14:textOutline w14:w="4358" w14:cap="sq" w14:cmpd="sng">
                  <w14:solidFill>
                    <w14:srgbClr w14:val="000000"/>
                  </w14:solidFill>
                  <w14:prstDash w14:val="solid"/>
                  <w14:bevel/>
                </w14:textOutline>
              </w:rPr>
              <w:t>2022</w:t>
            </w:r>
            <w:r>
              <w:rPr>
                <w:spacing w:val="-39"/>
              </w:rPr>
              <w:t xml:space="preserve"> </w:t>
            </w:r>
            <w:r>
              <w:rPr>
                <w:spacing w:val="-4"/>
                <w14:textOutline w14:w="4358" w14:cap="sq" w14:cmpd="sng">
                  <w14:solidFill>
                    <w14:srgbClr w14:val="000000"/>
                  </w14:solidFill>
                  <w14:prstDash w14:val="solid"/>
                  <w14:bevel/>
                </w14:textOutline>
              </w:rPr>
              <w:t>年度经审</w:t>
            </w:r>
            <w:r>
              <w:rPr>
                <w:spacing w:val="-5"/>
                <w14:textOutline w14:w="4358" w14:cap="sq" w14:cmpd="sng">
                  <w14:solidFill>
                    <w14:srgbClr w14:val="000000"/>
                  </w14:solidFill>
                  <w14:prstDash w14:val="solid"/>
                  <w14:bevel/>
                </w14:textOutline>
              </w:rPr>
              <w:t>计的财务审</w:t>
            </w:r>
            <w:r>
              <w:rPr>
                <w:spacing w:val="2"/>
                <w14:textOutline w14:w="4358" w14:cap="sq" w14:cmpd="sng">
                  <w14:solidFill>
                    <w14:srgbClr w14:val="000000"/>
                  </w14:solidFill>
                  <w14:prstDash w14:val="solid"/>
                  <w14:bevel/>
                </w14:textOutline>
              </w:rPr>
              <w:t>计报告（包括审计报告、资产负债表、利润表、现金流量表、</w:t>
            </w:r>
            <w:r>
              <w:rPr>
                <w:spacing w:val="1"/>
                <w14:textOutline w14:w="4358" w14:cap="sq" w14:cmpd="sng">
                  <w14:solidFill>
                    <w14:srgbClr w14:val="000000"/>
                  </w14:solidFill>
                  <w14:prstDash w14:val="solid"/>
                  <w14:bevel/>
                </w14:textOutline>
              </w:rPr>
              <w:t>所有者权益变动表及其附注</w:t>
            </w:r>
            <w:r>
              <w:rPr>
                <w:spacing w:val="19"/>
                <w14:textOutline w14:w="4358" w14:cap="sq" w14:cmpd="sng">
                  <w14:solidFill>
                    <w14:srgbClr w14:val="000000"/>
                  </w14:solidFill>
                  <w14:prstDash w14:val="solid"/>
                  <w14:bevel/>
                </w14:textOutline>
              </w:rPr>
              <w:t>），</w:t>
            </w:r>
            <w:r>
              <w:rPr>
                <w:spacing w:val="1"/>
                <w14:textOutline w14:w="4358" w14:cap="sq" w14:cmpd="sng">
                  <w14:solidFill>
                    <w14:srgbClr w14:val="000000"/>
                  </w14:solidFill>
                  <w14:prstDash w14:val="solid"/>
                  <w14:bevel/>
                </w14:textOutline>
              </w:rPr>
              <w:t>或开标前三个月内银行出具的</w:t>
            </w:r>
            <w:r>
              <w:rPr>
                <w:spacing w:val="-1"/>
                <w14:textOutline w14:w="4358" w14:cap="sq" w14:cmpd="sng">
                  <w14:solidFill>
                    <w14:srgbClr w14:val="000000"/>
                  </w14:solidFill>
                  <w14:prstDash w14:val="solid"/>
                  <w14:bevel/>
                </w14:textOutline>
              </w:rPr>
              <w:t>资信证明。（以上二种形式的资料提供任何一种即可</w:t>
            </w:r>
            <w:r>
              <w:rPr>
                <w:spacing w:val="6"/>
                <w14:textOutline w14:w="4358" w14:cap="sq" w14:cmpd="sng">
                  <w14:solidFill>
                    <w14:srgbClr w14:val="000000"/>
                  </w14:solidFill>
                  <w14:prstDash w14:val="solid"/>
                  <w14:bevel/>
                </w14:textOutline>
              </w:rPr>
              <w:t>）；</w:t>
            </w:r>
          </w:p>
          <w:p>
            <w:pPr>
              <w:pStyle w:val="18"/>
              <w:spacing w:before="182" w:line="360" w:lineRule="auto"/>
              <w:ind w:left="46" w:firstLine="468"/>
            </w:pPr>
            <w:r>
              <w:rPr>
                <w:spacing w:val="-1"/>
                <w14:textOutline w14:w="4358" w14:cap="sq" w14:cmpd="sng">
                  <w14:solidFill>
                    <w14:srgbClr w14:val="000000"/>
                  </w14:solidFill>
                  <w14:prstDash w14:val="solid"/>
                  <w14:bevel/>
                </w14:textOutline>
              </w:rPr>
              <w:t>3）税收缴纳证明：提供供应商</w:t>
            </w:r>
            <w:r>
              <w:rPr>
                <w:spacing w:val="-44"/>
              </w:rPr>
              <w:t xml:space="preserve"> </w:t>
            </w:r>
            <w:r>
              <w:rPr>
                <w:spacing w:val="-1"/>
                <w14:textOutline w14:w="4358" w14:cap="sq" w14:cmpd="sng">
                  <w14:solidFill>
                    <w14:srgbClr w14:val="000000"/>
                  </w14:solidFill>
                  <w14:prstDash w14:val="solid"/>
                  <w14:bevel/>
                </w14:textOutline>
              </w:rPr>
              <w:t>202</w:t>
            </w:r>
            <w:r>
              <w:rPr>
                <w:rFonts w:hint="eastAsia"/>
                <w:spacing w:val="-1"/>
                <w:lang w:val="en-US" w:eastAsia="zh-CN"/>
                <w14:textOutline w14:w="4358" w14:cap="sq" w14:cmpd="sng">
                  <w14:solidFill>
                    <w14:srgbClr w14:val="000000"/>
                  </w14:solidFill>
                  <w14:prstDash w14:val="solid"/>
                  <w14:bevel/>
                </w14:textOutline>
              </w:rPr>
              <w:t>3</w:t>
            </w:r>
            <w:r>
              <w:rPr>
                <w:spacing w:val="-37"/>
              </w:rPr>
              <w:t xml:space="preserve"> </w:t>
            </w:r>
            <w:r>
              <w:rPr>
                <w:spacing w:val="-1"/>
                <w14:textOutline w14:w="4358" w14:cap="sq" w14:cmpd="sng">
                  <w14:solidFill>
                    <w14:srgbClr w14:val="000000"/>
                  </w14:solidFill>
                  <w14:prstDash w14:val="solid"/>
                  <w14:bevel/>
                </w14:textOutline>
              </w:rPr>
              <w:t>年</w:t>
            </w:r>
            <w:r>
              <w:rPr>
                <w:spacing w:val="-29"/>
              </w:rPr>
              <w:t xml:space="preserve"> </w:t>
            </w:r>
            <w:r>
              <w:rPr>
                <w:spacing w:val="-1"/>
                <w14:textOutline w14:w="4358" w14:cap="sq" w14:cmpd="sng">
                  <w14:solidFill>
                    <w14:srgbClr w14:val="000000"/>
                  </w14:solidFill>
                  <w14:prstDash w14:val="solid"/>
                  <w14:bevel/>
                </w14:textOutline>
              </w:rPr>
              <w:t>1</w:t>
            </w:r>
            <w:r>
              <w:rPr>
                <w:spacing w:val="-30"/>
              </w:rPr>
              <w:t xml:space="preserve"> </w:t>
            </w:r>
            <w:r>
              <w:rPr>
                <w:spacing w:val="-1"/>
                <w14:textOutline w14:w="4358" w14:cap="sq" w14:cmpd="sng">
                  <w14:solidFill>
                    <w14:srgbClr w14:val="000000"/>
                  </w14:solidFill>
                  <w14:prstDash w14:val="solid"/>
                  <w14:bevel/>
                </w14:textOutline>
              </w:rPr>
              <w:t>月</w:t>
            </w:r>
            <w:r>
              <w:rPr>
                <w:spacing w:val="-2"/>
                <w14:textOutline w14:w="4358" w14:cap="sq" w14:cmpd="sng">
                  <w14:solidFill>
                    <w14:srgbClr w14:val="000000"/>
                  </w14:solidFill>
                  <w14:prstDash w14:val="solid"/>
                  <w14:bevel/>
                </w14:textOutline>
              </w:rPr>
              <w:t>至今已缴纳任</w:t>
            </w:r>
            <w:r>
              <w:rPr>
                <w:spacing w:val="2"/>
                <w14:textOutline w14:w="4358" w14:cap="sq" w14:cmpd="sng">
                  <w14:solidFill>
                    <w14:srgbClr w14:val="000000"/>
                  </w14:solidFill>
                  <w14:prstDash w14:val="solid"/>
                  <w14:bevel/>
                </w14:textOutline>
              </w:rPr>
              <w:t>意一个月完税凭证或税务机关开具的完税证明（任意税种</w:t>
            </w:r>
            <w:r>
              <w:rPr>
                <w14:textOutline w14:w="4358" w14:cap="sq" w14:cmpd="sng">
                  <w14:solidFill>
                    <w14:srgbClr w14:val="000000"/>
                  </w14:solidFill>
                  <w14:prstDash w14:val="solid"/>
                  <w14:bevel/>
                </w14:textOutline>
              </w:rPr>
              <w:t>）；</w:t>
            </w:r>
          </w:p>
          <w:p>
            <w:pPr>
              <w:pStyle w:val="18"/>
              <w:spacing w:line="221" w:lineRule="auto"/>
            </w:pPr>
            <w:r>
              <w:rPr>
                <w:spacing w:val="-1"/>
                <w14:textOutline w14:w="4358" w14:cap="sq" w14:cmpd="sng">
                  <w14:solidFill>
                    <w14:srgbClr w14:val="000000"/>
                  </w14:solidFill>
                  <w14:prstDash w14:val="solid"/>
                  <w14:bevel/>
                </w14:textOutline>
              </w:rPr>
              <w:t>依法免税的应提供相关文件证明；</w:t>
            </w:r>
          </w:p>
          <w:p>
            <w:pPr>
              <w:pStyle w:val="18"/>
              <w:spacing w:before="180" w:line="360" w:lineRule="auto"/>
              <w:ind w:left="51" w:firstLine="457"/>
            </w:pPr>
            <w:r>
              <w:rPr>
                <w:spacing w:val="-1"/>
                <w14:textOutline w14:w="4358" w14:cap="sq" w14:cmpd="sng">
                  <w14:solidFill>
                    <w14:srgbClr w14:val="000000"/>
                  </w14:solidFill>
                  <w14:prstDash w14:val="solid"/>
                  <w14:bevel/>
                </w14:textOutline>
              </w:rPr>
              <w:t>4）社会保障资金缴纳证明：提供供应商</w:t>
            </w:r>
            <w:r>
              <w:rPr>
                <w:spacing w:val="-44"/>
              </w:rPr>
              <w:t xml:space="preserve"> </w:t>
            </w:r>
            <w:r>
              <w:rPr>
                <w:spacing w:val="-1"/>
                <w14:textOutline w14:w="4358" w14:cap="sq" w14:cmpd="sng">
                  <w14:solidFill>
                    <w14:srgbClr w14:val="000000"/>
                  </w14:solidFill>
                  <w14:prstDash w14:val="solid"/>
                  <w14:bevel/>
                </w14:textOutline>
              </w:rPr>
              <w:t>202</w:t>
            </w:r>
            <w:r>
              <w:rPr>
                <w:rFonts w:hint="eastAsia"/>
                <w:spacing w:val="-1"/>
                <w:lang w:val="en-US" w:eastAsia="zh-CN"/>
                <w14:textOutline w14:w="4358" w14:cap="sq" w14:cmpd="sng">
                  <w14:solidFill>
                    <w14:srgbClr w14:val="000000"/>
                  </w14:solidFill>
                  <w14:prstDash w14:val="solid"/>
                  <w14:bevel/>
                </w14:textOutline>
              </w:rPr>
              <w:t>3</w:t>
            </w:r>
            <w:r>
              <w:rPr>
                <w:spacing w:val="-37"/>
              </w:rPr>
              <w:t xml:space="preserve"> </w:t>
            </w:r>
            <w:r>
              <w:rPr>
                <w:spacing w:val="-1"/>
                <w14:textOutline w14:w="4358" w14:cap="sq" w14:cmpd="sng">
                  <w14:solidFill>
                    <w14:srgbClr w14:val="000000"/>
                  </w14:solidFill>
                  <w14:prstDash w14:val="solid"/>
                  <w14:bevel/>
                </w14:textOutline>
              </w:rPr>
              <w:t>年</w:t>
            </w:r>
            <w:r>
              <w:rPr>
                <w:spacing w:val="-29"/>
              </w:rPr>
              <w:t xml:space="preserve"> </w:t>
            </w:r>
            <w:r>
              <w:rPr>
                <w:spacing w:val="-1"/>
                <w14:textOutline w14:w="4358" w14:cap="sq" w14:cmpd="sng">
                  <w14:solidFill>
                    <w14:srgbClr w14:val="000000"/>
                  </w14:solidFill>
                  <w14:prstDash w14:val="solid"/>
                  <w14:bevel/>
                </w14:textOutline>
              </w:rPr>
              <w:t>1</w:t>
            </w:r>
            <w:r>
              <w:rPr>
                <w:spacing w:val="-30"/>
              </w:rPr>
              <w:t xml:space="preserve"> </w:t>
            </w:r>
            <w:r>
              <w:rPr>
                <w:spacing w:val="-1"/>
                <w14:textOutline w14:w="4358" w14:cap="sq" w14:cmpd="sng">
                  <w14:solidFill>
                    <w14:srgbClr w14:val="000000"/>
                  </w14:solidFill>
                  <w14:prstDash w14:val="solid"/>
                  <w14:bevel/>
                </w14:textOutline>
              </w:rPr>
              <w:t>月至今</w:t>
            </w:r>
            <w:r>
              <w:rPr>
                <w:spacing w:val="2"/>
                <w14:textOutline w14:w="4358" w14:cap="sq" w14:cmpd="sng">
                  <w14:solidFill>
                    <w14:srgbClr w14:val="000000"/>
                  </w14:solidFill>
                  <w14:prstDash w14:val="solid"/>
                  <w14:bevel/>
                </w14:textOutline>
              </w:rPr>
              <w:t>已缴存的任意一个月的社会保障资金缴存单据或社保</w:t>
            </w:r>
            <w:r>
              <w:rPr>
                <w:spacing w:val="1"/>
                <w14:textOutline w14:w="4358" w14:cap="sq" w14:cmpd="sng">
                  <w14:solidFill>
                    <w14:srgbClr w14:val="000000"/>
                  </w14:solidFill>
                  <w14:prstDash w14:val="solid"/>
                  <w14:bevel/>
                </w14:textOutline>
              </w:rPr>
              <w:t>机构开具</w:t>
            </w:r>
            <w:r>
              <w:rPr>
                <w:spacing w:val="2"/>
                <w14:textOutline w14:w="4358" w14:cap="sq" w14:cmpd="sng">
                  <w14:solidFill>
                    <w14:srgbClr w14:val="000000"/>
                  </w14:solidFill>
                  <w14:prstDash w14:val="solid"/>
                  <w14:bevel/>
                </w14:textOutline>
              </w:rPr>
              <w:t>的社会保险参保缴费情况证明；依法不需要缴纳社会</w:t>
            </w:r>
            <w:r>
              <w:rPr>
                <w:spacing w:val="1"/>
                <w14:textOutline w14:w="4358" w14:cap="sq" w14:cmpd="sng">
                  <w14:solidFill>
                    <w14:srgbClr w14:val="000000"/>
                  </w14:solidFill>
                  <w14:prstDash w14:val="solid"/>
                  <w14:bevel/>
                </w14:textOutline>
              </w:rPr>
              <w:t>保障资金</w:t>
            </w:r>
            <w:r>
              <w:rPr>
                <w:spacing w:val="-2"/>
                <w14:textOutline w14:w="4358" w14:cap="sq" w14:cmpd="sng">
                  <w14:solidFill>
                    <w14:srgbClr w14:val="000000"/>
                  </w14:solidFill>
                  <w14:prstDash w14:val="solid"/>
                  <w14:bevel/>
                </w14:textOutline>
              </w:rPr>
              <w:t>的应提供相关文件证明；</w:t>
            </w:r>
          </w:p>
          <w:p>
            <w:pPr>
              <w:pStyle w:val="18"/>
              <w:spacing w:before="180" w:line="468" w:lineRule="exact"/>
              <w:ind w:right="3"/>
              <w:jc w:val="center"/>
            </w:pPr>
            <w:r>
              <w:rPr>
                <w:spacing w:val="-2"/>
                <w:position w:val="17"/>
                <w14:textOutline w14:w="4358" w14:cap="sq" w14:cmpd="sng">
                  <w14:solidFill>
                    <w14:srgbClr w14:val="000000"/>
                  </w14:solidFill>
                  <w14:prstDash w14:val="solid"/>
                  <w14:bevel/>
                </w14:textOutline>
              </w:rPr>
              <w:t>5）提供供应商具备履行合同所必需的设备和专业</w:t>
            </w:r>
            <w:r>
              <w:rPr>
                <w:spacing w:val="-3"/>
                <w:position w:val="17"/>
                <w14:textOutline w14:w="4358" w14:cap="sq" w14:cmpd="sng">
                  <w14:solidFill>
                    <w14:srgbClr w14:val="000000"/>
                  </w14:solidFill>
                  <w14:prstDash w14:val="solid"/>
                  <w14:bevel/>
                </w14:textOutline>
              </w:rPr>
              <w:t>技术能力</w:t>
            </w:r>
          </w:p>
          <w:p>
            <w:pPr>
              <w:pStyle w:val="18"/>
              <w:spacing w:line="222" w:lineRule="auto"/>
            </w:pPr>
            <w:r>
              <w:rPr>
                <w:spacing w:val="-8"/>
                <w14:textOutline w14:w="4358" w14:cap="sq" w14:cmpd="sng">
                  <w14:solidFill>
                    <w14:srgbClr w14:val="000000"/>
                  </w14:solidFill>
                  <w14:prstDash w14:val="solid"/>
                  <w14:bevel/>
                </w14:textOutline>
              </w:rPr>
              <w:t>的声明；</w:t>
            </w:r>
          </w:p>
          <w:p>
            <w:pPr>
              <w:pStyle w:val="18"/>
              <w:spacing w:before="180" w:line="219" w:lineRule="auto"/>
              <w:ind w:right="3"/>
              <w:jc w:val="center"/>
            </w:pPr>
            <w:r>
              <w:rPr>
                <w:spacing w:val="-4"/>
                <w14:textOutline w14:w="4358" w14:cap="sq" w14:cmpd="sng">
                  <w14:solidFill>
                    <w14:srgbClr w14:val="000000"/>
                  </w14:solidFill>
                  <w14:prstDash w14:val="solid"/>
                  <w14:bevel/>
                </w14:textOutline>
              </w:rPr>
              <w:t>6）供应商参加本次磋商前</w:t>
            </w:r>
            <w:r>
              <w:rPr>
                <w:spacing w:val="-32"/>
              </w:rPr>
              <w:t xml:space="preserve"> </w:t>
            </w:r>
            <w:r>
              <w:rPr>
                <w:spacing w:val="-4"/>
                <w14:textOutline w14:w="4358" w14:cap="sq" w14:cmpd="sng">
                  <w14:solidFill>
                    <w14:srgbClr w14:val="000000"/>
                  </w14:solidFill>
                  <w14:prstDash w14:val="solid"/>
                  <w14:bevel/>
                </w14:textOutline>
              </w:rPr>
              <w:t>3</w:t>
            </w:r>
            <w:r>
              <w:rPr>
                <w:spacing w:val="-37"/>
              </w:rPr>
              <w:t xml:space="preserve"> </w:t>
            </w:r>
            <w:r>
              <w:rPr>
                <w:spacing w:val="-4"/>
                <w14:textOutline w14:w="4358" w14:cap="sq" w14:cmpd="sng">
                  <w14:solidFill>
                    <w14:srgbClr w14:val="000000"/>
                  </w14:solidFill>
                  <w14:prstDash w14:val="solid"/>
                  <w14:bevel/>
                </w14:textOutline>
              </w:rPr>
              <w:t>年内，在经营活动中没有重大</w:t>
            </w:r>
          </w:p>
        </w:tc>
      </w:tr>
    </w:tbl>
    <w:p>
      <w:pPr>
        <w:spacing w:line="105" w:lineRule="exact"/>
      </w:pPr>
    </w:p>
    <w:tbl>
      <w:tblPr>
        <w:tblStyle w:val="17"/>
        <w:tblW w:w="97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884"/>
        <w:gridCol w:w="7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750" w:type="dxa"/>
            <w:vAlign w:val="top"/>
          </w:tcPr>
          <w:p>
            <w:pPr>
              <w:pStyle w:val="18"/>
              <w:spacing w:before="119" w:line="223" w:lineRule="auto"/>
              <w:ind w:left="171"/>
            </w:pPr>
            <w:r>
              <w:rPr>
                <w:spacing w:val="-10"/>
                <w14:textOutline w14:w="4358" w14:cap="sq" w14:cmpd="sng">
                  <w14:solidFill>
                    <w14:srgbClr w14:val="000000"/>
                  </w14:solidFill>
                  <w14:prstDash w14:val="solid"/>
                  <w14:bevel/>
                </w14:textOutline>
              </w:rPr>
              <w:t>条款</w:t>
            </w:r>
          </w:p>
          <w:p>
            <w:pPr>
              <w:pStyle w:val="18"/>
              <w:spacing w:before="177" w:line="224" w:lineRule="auto"/>
              <w:ind w:left="293"/>
            </w:pPr>
            <w:r>
              <w:rPr>
                <w14:textOutline w14:w="4358" w14:cap="sq" w14:cmpd="sng">
                  <w14:solidFill>
                    <w14:srgbClr w14:val="000000"/>
                  </w14:solidFill>
                  <w14:prstDash w14:val="solid"/>
                  <w14:bevel/>
                </w14:textOutline>
              </w:rPr>
              <w:t>号</w:t>
            </w:r>
          </w:p>
        </w:tc>
        <w:tc>
          <w:tcPr>
            <w:tcW w:w="1884" w:type="dxa"/>
            <w:vAlign w:val="top"/>
          </w:tcPr>
          <w:p>
            <w:pPr>
              <w:spacing w:line="273" w:lineRule="auto"/>
              <w:rPr>
                <w:rFonts w:ascii="Arial"/>
                <w:sz w:val="21"/>
              </w:rPr>
            </w:pPr>
          </w:p>
          <w:p>
            <w:pPr>
              <w:pStyle w:val="18"/>
              <w:spacing w:before="78" w:line="222" w:lineRule="auto"/>
              <w:ind w:left="256"/>
            </w:pPr>
            <w:r>
              <w:rPr>
                <w:spacing w:val="-3"/>
                <w14:textOutline w14:w="4358" w14:cap="sq" w14:cmpd="sng">
                  <w14:solidFill>
                    <w14:srgbClr w14:val="000000"/>
                  </w14:solidFill>
                  <w14:prstDash w14:val="solid"/>
                  <w14:bevel/>
                </w14:textOutline>
              </w:rPr>
              <w:t>条款内容提示</w:t>
            </w:r>
          </w:p>
        </w:tc>
        <w:tc>
          <w:tcPr>
            <w:tcW w:w="7094" w:type="dxa"/>
            <w:vAlign w:val="top"/>
          </w:tcPr>
          <w:p>
            <w:pPr>
              <w:spacing w:line="273" w:lineRule="auto"/>
              <w:rPr>
                <w:rFonts w:ascii="Arial"/>
                <w:sz w:val="21"/>
              </w:rPr>
            </w:pPr>
          </w:p>
          <w:p>
            <w:pPr>
              <w:pStyle w:val="18"/>
              <w:spacing w:before="78" w:line="222" w:lineRule="auto"/>
              <w:ind w:left="2672"/>
            </w:pPr>
            <w:r>
              <w:rPr>
                <w:spacing w:val="-22"/>
                <w14:textOutline w14:w="4358" w14:cap="sq" w14:cmpd="sng">
                  <w14:solidFill>
                    <w14:srgbClr w14:val="000000"/>
                  </w14:solidFill>
                  <w14:prstDash w14:val="solid"/>
                  <w14:bevel/>
                </w14:textOutline>
              </w:rPr>
              <w:t>编</w:t>
            </w:r>
            <w:r>
              <w:rPr>
                <w:spacing w:val="24"/>
              </w:rPr>
              <w:t xml:space="preserve"> </w:t>
            </w:r>
            <w:r>
              <w:rPr>
                <w:spacing w:val="-22"/>
                <w14:textOutline w14:w="4358" w14:cap="sq" w14:cmpd="sng">
                  <w14:solidFill>
                    <w14:srgbClr w14:val="000000"/>
                  </w14:solidFill>
                  <w14:prstDash w14:val="solid"/>
                  <w14:bevel/>
                </w14:textOutline>
              </w:rPr>
              <w:t>列</w:t>
            </w:r>
            <w:r>
              <w:rPr>
                <w:spacing w:val="47"/>
              </w:rPr>
              <w:t xml:space="preserve"> </w:t>
            </w:r>
            <w:r>
              <w:rPr>
                <w:spacing w:val="-22"/>
                <w14:textOutline w14:w="4358" w14:cap="sq" w14:cmpd="sng">
                  <w14:solidFill>
                    <w14:srgbClr w14:val="000000"/>
                  </w14:solidFill>
                  <w14:prstDash w14:val="solid"/>
                  <w14:bevel/>
                </w14:textOutline>
              </w:rPr>
              <w:t>内</w:t>
            </w:r>
            <w:r>
              <w:rPr>
                <w:spacing w:val="21"/>
              </w:rPr>
              <w:t xml:space="preserve"> </w:t>
            </w:r>
            <w:r>
              <w:rPr>
                <w:spacing w:val="-22"/>
                <w14:textOutline w14:w="4358" w14:cap="sq" w14:cmpd="sng">
                  <w14:solidFill>
                    <w14:srgbClr w14:val="000000"/>
                  </w14:solidFill>
                  <w14:prstDash w14:val="solid"/>
                  <w14:bevel/>
                </w14:textOutline>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7" w:hRule="atLeast"/>
        </w:trPr>
        <w:tc>
          <w:tcPr>
            <w:tcW w:w="750" w:type="dxa"/>
            <w:vAlign w:val="top"/>
          </w:tcPr>
          <w:p>
            <w:pPr>
              <w:rPr>
                <w:rFonts w:ascii="Arial"/>
                <w:sz w:val="21"/>
              </w:rPr>
            </w:pPr>
          </w:p>
        </w:tc>
        <w:tc>
          <w:tcPr>
            <w:tcW w:w="1884" w:type="dxa"/>
            <w:vAlign w:val="top"/>
          </w:tcPr>
          <w:p>
            <w:pPr>
              <w:rPr>
                <w:rFonts w:ascii="Arial"/>
                <w:sz w:val="21"/>
              </w:rPr>
            </w:pPr>
          </w:p>
        </w:tc>
        <w:tc>
          <w:tcPr>
            <w:tcW w:w="7094" w:type="dxa"/>
            <w:vAlign w:val="top"/>
          </w:tcPr>
          <w:p>
            <w:pPr>
              <w:pStyle w:val="18"/>
              <w:spacing w:before="113" w:line="468" w:lineRule="exact"/>
              <w:ind w:left="39"/>
            </w:pPr>
            <w:r>
              <w:rPr>
                <w:spacing w:val="-2"/>
                <w:position w:val="17"/>
                <w14:textOutline w14:w="4358" w14:cap="sq" w14:cmpd="sng">
                  <w14:solidFill>
                    <w14:srgbClr w14:val="000000"/>
                  </w14:solidFill>
                  <w14:prstDash w14:val="solid"/>
                  <w14:bevel/>
                </w14:textOutline>
              </w:rPr>
              <w:t>违法记录的书面声明。</w:t>
            </w:r>
          </w:p>
          <w:p>
            <w:pPr>
              <w:pStyle w:val="18"/>
              <w:spacing w:line="222" w:lineRule="auto"/>
              <w:ind w:left="512"/>
            </w:pPr>
            <w:r>
              <w:rPr>
                <w:spacing w:val="-1"/>
                <w14:textOutline w14:w="4358" w14:cap="sq" w14:cmpd="sng">
                  <w14:solidFill>
                    <w14:srgbClr w14:val="000000"/>
                  </w14:solidFill>
                  <w14:prstDash w14:val="solid"/>
                  <w14:bevel/>
                </w14:textOutline>
              </w:rPr>
              <w:t>2、特定资格条件：</w:t>
            </w:r>
          </w:p>
          <w:p>
            <w:pPr>
              <w:pStyle w:val="18"/>
              <w:spacing w:before="181" w:line="360" w:lineRule="auto"/>
              <w:ind w:left="42" w:firstLine="480"/>
            </w:pPr>
            <w:r>
              <w:rPr>
                <w:spacing w:val="7"/>
                <w14:textOutline w14:w="4358" w14:cap="sq" w14:cmpd="sng">
                  <w14:solidFill>
                    <w14:srgbClr w14:val="000000"/>
                  </w14:solidFill>
                  <w14:prstDash w14:val="solid"/>
                  <w14:bevel/>
                </w14:textOutline>
              </w:rPr>
              <w:t>（</w:t>
            </w:r>
            <w:r>
              <w:rPr>
                <w:rFonts w:hint="eastAsia"/>
                <w:spacing w:val="7"/>
                <w:lang w:val="en-US" w:eastAsia="zh-CN"/>
                <w14:textOutline w14:w="4358" w14:cap="sq" w14:cmpd="sng">
                  <w14:solidFill>
                    <w14:srgbClr w14:val="000000"/>
                  </w14:solidFill>
                  <w14:prstDash w14:val="solid"/>
                  <w14:bevel/>
                </w14:textOutline>
              </w:rPr>
              <w:t>1</w:t>
            </w:r>
            <w:r>
              <w:rPr>
                <w:spacing w:val="7"/>
                <w14:textOutline w14:w="4358" w14:cap="sq" w14:cmpd="sng">
                  <w14:solidFill>
                    <w14:srgbClr w14:val="000000"/>
                  </w14:solidFill>
                  <w14:prstDash w14:val="solid"/>
                  <w14:bevel/>
                </w14:textOutline>
              </w:rPr>
              <w:t>）法定代表人或单位负责人授权书及被授权人身份证</w:t>
            </w:r>
            <w:r>
              <w:rPr>
                <w:spacing w:val="2"/>
                <w14:textOutline w14:w="4358" w14:cap="sq" w14:cmpd="sng">
                  <w14:solidFill>
                    <w14:srgbClr w14:val="000000"/>
                  </w14:solidFill>
                  <w14:prstDash w14:val="solid"/>
                  <w14:bevel/>
                </w14:textOutline>
              </w:rPr>
              <w:t>（法定代表人或单位负责人直接参加磋商，须提供法定代表人</w:t>
            </w:r>
            <w:r>
              <w:rPr>
                <w:spacing w:val="-1"/>
                <w14:textOutline w14:w="4358" w14:cap="sq" w14:cmpd="sng">
                  <w14:solidFill>
                    <w14:srgbClr w14:val="000000"/>
                  </w14:solidFill>
                  <w14:prstDash w14:val="solid"/>
                  <w14:bevel/>
                </w14:textOutline>
              </w:rPr>
              <w:t>或单位负责人身份证明及身份证</w:t>
            </w:r>
            <w:r>
              <w:rPr>
                <w:spacing w:val="4"/>
                <w14:textOutline w14:w="4358" w14:cap="sq" w14:cmpd="sng">
                  <w14:solidFill>
                    <w14:srgbClr w14:val="000000"/>
                  </w14:solidFill>
                  <w14:prstDash w14:val="solid"/>
                  <w14:bevel/>
                </w14:textOutline>
              </w:rPr>
              <w:t>）；</w:t>
            </w:r>
          </w:p>
          <w:p>
            <w:pPr>
              <w:pStyle w:val="18"/>
              <w:spacing w:before="181" w:line="360" w:lineRule="auto"/>
              <w:ind w:left="39" w:firstLine="482"/>
            </w:pPr>
            <w:r>
              <w:rPr>
                <w:rFonts w:hint="eastAsia"/>
                <w:spacing w:val="-21"/>
                <w:lang w:eastAsia="zh-CN"/>
                <w14:textOutline w14:w="4358" w14:cap="sq" w14:cmpd="sng">
                  <w14:solidFill>
                    <w14:srgbClr w14:val="000000"/>
                  </w14:solidFill>
                  <w14:prstDash w14:val="solid"/>
                  <w14:bevel/>
                </w14:textOutline>
              </w:rPr>
              <w:t>（</w:t>
            </w:r>
            <w:r>
              <w:rPr>
                <w:rFonts w:hint="eastAsia"/>
                <w:spacing w:val="-21"/>
                <w:lang w:val="en-US" w:eastAsia="zh-CN"/>
                <w14:textOutline w14:w="4358" w14:cap="sq" w14:cmpd="sng">
                  <w14:solidFill>
                    <w14:srgbClr w14:val="000000"/>
                  </w14:solidFill>
                  <w14:prstDash w14:val="solid"/>
                  <w14:bevel/>
                </w14:textOutline>
              </w:rPr>
              <w:t>2</w:t>
            </w:r>
            <w:r>
              <w:rPr>
                <w:rFonts w:hint="eastAsia"/>
                <w:spacing w:val="-21"/>
                <w:lang w:eastAsia="zh-CN"/>
                <w14:textOutline w14:w="4358" w14:cap="sq" w14:cmpd="sng">
                  <w14:solidFill>
                    <w14:srgbClr w14:val="000000"/>
                  </w14:solidFill>
                  <w14:prstDash w14:val="solid"/>
                  <w14:bevel/>
                </w14:textOutline>
              </w:rPr>
              <w:t>）</w:t>
            </w:r>
            <w:r>
              <w:rPr>
                <w:spacing w:val="-21"/>
                <w14:textOutline w14:w="4358" w14:cap="sq" w14:cmpd="sng">
                  <w14:solidFill>
                    <w14:srgbClr w14:val="000000"/>
                  </w14:solidFill>
                  <w14:prstDash w14:val="solid"/>
                  <w14:bevel/>
                </w14:textOutline>
              </w:rPr>
              <w:t>供</w:t>
            </w:r>
            <w:r>
              <w:rPr>
                <w:spacing w:val="27"/>
              </w:rPr>
              <w:t xml:space="preserve"> </w:t>
            </w:r>
            <w:r>
              <w:rPr>
                <w:spacing w:val="-21"/>
                <w14:textOutline w14:w="4358" w14:cap="sq" w14:cmpd="sng">
                  <w14:solidFill>
                    <w14:srgbClr w14:val="000000"/>
                  </w14:solidFill>
                  <w14:prstDash w14:val="solid"/>
                  <w14:bevel/>
                </w14:textOutline>
              </w:rPr>
              <w:t>应</w:t>
            </w:r>
            <w:r>
              <w:rPr>
                <w:spacing w:val="36"/>
              </w:rPr>
              <w:t xml:space="preserve"> </w:t>
            </w:r>
            <w:r>
              <w:rPr>
                <w:spacing w:val="-21"/>
                <w14:textOutline w14:w="4358" w14:cap="sq" w14:cmpd="sng">
                  <w14:solidFill>
                    <w14:srgbClr w14:val="000000"/>
                  </w14:solidFill>
                  <w14:prstDash w14:val="solid"/>
                  <w14:bevel/>
                </w14:textOutline>
              </w:rPr>
              <w:t>商</w:t>
            </w:r>
            <w:r>
              <w:rPr>
                <w:spacing w:val="34"/>
              </w:rPr>
              <w:t xml:space="preserve"> </w:t>
            </w:r>
            <w:r>
              <w:rPr>
                <w:spacing w:val="-21"/>
                <w14:textOutline w14:w="4358" w14:cap="sq" w14:cmpd="sng">
                  <w14:solidFill>
                    <w14:srgbClr w14:val="000000"/>
                  </w14:solidFill>
                  <w14:prstDash w14:val="solid"/>
                  <w14:bevel/>
                </w14:textOutline>
              </w:rPr>
              <w:t>不</w:t>
            </w:r>
            <w:r>
              <w:rPr>
                <w:spacing w:val="28"/>
              </w:rPr>
              <w:t xml:space="preserve"> </w:t>
            </w:r>
            <w:r>
              <w:rPr>
                <w:spacing w:val="-21"/>
                <w14:textOutline w14:w="4358" w14:cap="sq" w14:cmpd="sng">
                  <w14:solidFill>
                    <w14:srgbClr w14:val="000000"/>
                  </w14:solidFill>
                  <w14:prstDash w14:val="solid"/>
                  <w14:bevel/>
                </w14:textOutline>
              </w:rPr>
              <w:t>得</w:t>
            </w:r>
            <w:r>
              <w:rPr>
                <w:spacing w:val="37"/>
              </w:rPr>
              <w:t xml:space="preserve"> </w:t>
            </w:r>
            <w:r>
              <w:rPr>
                <w:spacing w:val="-21"/>
                <w14:textOutline w14:w="4358" w14:cap="sq" w14:cmpd="sng">
                  <w14:solidFill>
                    <w14:srgbClr w14:val="000000"/>
                  </w14:solidFill>
                  <w14:prstDash w14:val="solid"/>
                  <w14:bevel/>
                </w14:textOutline>
              </w:rPr>
              <w:t>为</w:t>
            </w:r>
            <w:r>
              <w:rPr>
                <w:spacing w:val="-21"/>
              </w:rPr>
              <w:t xml:space="preserve"> </w:t>
            </w:r>
            <w:r>
              <w:rPr>
                <w:spacing w:val="-21"/>
                <w14:textOutline w14:w="4358" w14:cap="sq" w14:cmpd="sng">
                  <w14:solidFill>
                    <w14:srgbClr w14:val="000000"/>
                  </w14:solidFill>
                  <w14:prstDash w14:val="solid"/>
                  <w14:bevel/>
                </w14:textOutline>
              </w:rPr>
              <w:t>“</w:t>
            </w:r>
            <w:r>
              <w:rPr>
                <w:spacing w:val="27"/>
              </w:rPr>
              <w:t xml:space="preserve"> </w:t>
            </w:r>
            <w:r>
              <w:rPr>
                <w:spacing w:val="-21"/>
                <w14:textOutline w14:w="4358" w14:cap="sq" w14:cmpd="sng">
                  <w14:solidFill>
                    <w14:srgbClr w14:val="000000"/>
                  </w14:solidFill>
                  <w14:prstDash w14:val="solid"/>
                  <w14:bevel/>
                </w14:textOutline>
              </w:rPr>
              <w:t>信</w:t>
            </w:r>
            <w:r>
              <w:rPr>
                <w:spacing w:val="28"/>
              </w:rPr>
              <w:t xml:space="preserve"> </w:t>
            </w:r>
            <w:r>
              <w:rPr>
                <w:spacing w:val="-21"/>
                <w14:textOutline w14:w="4358" w14:cap="sq" w14:cmpd="sng">
                  <w14:solidFill>
                    <w14:srgbClr w14:val="000000"/>
                  </w14:solidFill>
                  <w14:prstDash w14:val="solid"/>
                  <w14:bevel/>
                </w14:textOutline>
              </w:rPr>
              <w:t>用</w:t>
            </w:r>
            <w:r>
              <w:rPr>
                <w:spacing w:val="59"/>
              </w:rPr>
              <w:t xml:space="preserve"> </w:t>
            </w:r>
            <w:r>
              <w:rPr>
                <w:spacing w:val="-21"/>
                <w14:textOutline w14:w="4358" w14:cap="sq" w14:cmpd="sng">
                  <w14:solidFill>
                    <w14:srgbClr w14:val="000000"/>
                  </w14:solidFill>
                  <w14:prstDash w14:val="solid"/>
                  <w14:bevel/>
                </w14:textOutline>
              </w:rPr>
              <w:t>中</w:t>
            </w:r>
            <w:r>
              <w:rPr>
                <w:spacing w:val="54"/>
              </w:rPr>
              <w:t xml:space="preserve"> </w:t>
            </w:r>
            <w:r>
              <w:rPr>
                <w:spacing w:val="-21"/>
                <w14:textOutline w14:w="4358" w14:cap="sq" w14:cmpd="sng">
                  <w14:solidFill>
                    <w14:srgbClr w14:val="000000"/>
                  </w14:solidFill>
                  <w14:prstDash w14:val="solid"/>
                  <w14:bevel/>
                </w14:textOutline>
              </w:rPr>
              <w:t>国</w:t>
            </w:r>
            <w:r>
              <w:rPr>
                <w:spacing w:val="44"/>
              </w:rPr>
              <w:t xml:space="preserve"> </w:t>
            </w:r>
            <w:r>
              <w:rPr>
                <w:spacing w:val="-21"/>
                <w14:textOutline w14:w="4358" w14:cap="sq" w14:cmpd="sng">
                  <w14:solidFill>
                    <w14:srgbClr w14:val="000000"/>
                  </w14:solidFill>
                  <w14:prstDash w14:val="solid"/>
                  <w14:bevel/>
                </w14:textOutline>
              </w:rPr>
              <w:t>”</w:t>
            </w:r>
            <w:r>
              <w:rPr>
                <w:spacing w:val="22"/>
              </w:rPr>
              <w:t xml:space="preserve"> </w:t>
            </w:r>
            <w:r>
              <w:rPr>
                <w:spacing w:val="-21"/>
                <w14:textOutline w14:w="4358" w14:cap="sq" w14:cmpd="sng">
                  <w14:solidFill>
                    <w14:srgbClr w14:val="000000"/>
                  </w14:solidFill>
                  <w14:prstDash w14:val="solid"/>
                  <w14:bevel/>
                </w14:textOutline>
              </w:rPr>
              <w:t>网站</w:t>
            </w:r>
            <w:r>
              <w:t xml:space="preserve"> </w:t>
            </w:r>
            <w:r>
              <w:rPr>
                <w14:textOutline w14:w="4358" w14:cap="sq" w14:cmpd="sng">
                  <w14:solidFill>
                    <w14:srgbClr w14:val="000000"/>
                  </w14:solidFill>
                  <w14:prstDash w14:val="solid"/>
                  <w14:bevel/>
                </w14:textOutline>
              </w:rPr>
              <w:t>（www.creditchina.gov.cn）</w:t>
            </w:r>
            <w:r>
              <w:rPr>
                <w:spacing w:val="-57"/>
              </w:rPr>
              <w:t xml:space="preserve"> </w:t>
            </w:r>
            <w:r>
              <w:rPr>
                <w14:textOutline w14:w="4358" w14:cap="sq" w14:cmpd="sng">
                  <w14:solidFill>
                    <w14:srgbClr w14:val="000000"/>
                  </w14:solidFill>
                  <w14:prstDash w14:val="solid"/>
                  <w14:bevel/>
                </w14:textOutline>
              </w:rPr>
              <w:t>中列入失信被执行人和重大税收</w:t>
            </w:r>
            <w:r>
              <w:t xml:space="preserve"> </w:t>
            </w:r>
            <w:r>
              <w:rPr>
                <w:spacing w:val="27"/>
                <w14:textOutline w14:w="4358" w14:cap="sq" w14:cmpd="sng">
                  <w14:solidFill>
                    <w14:srgbClr w14:val="000000"/>
                  </w14:solidFill>
                  <w14:prstDash w14:val="solid"/>
                  <w14:bevel/>
                </w14:textOutline>
              </w:rPr>
              <w:t>违法案件当事人名单的供应商</w:t>
            </w:r>
            <w:r>
              <w:rPr>
                <w:spacing w:val="-54"/>
              </w:rPr>
              <w:t xml:space="preserve"> </w:t>
            </w:r>
            <w:r>
              <w:rPr>
                <w:spacing w:val="27"/>
                <w14:textOutline w14:w="4358" w14:cap="sq" w14:cmpd="sng">
                  <w14:solidFill>
                    <w14:srgbClr w14:val="000000"/>
                  </w14:solidFill>
                  <w14:prstDash w14:val="solid"/>
                  <w14:bevel/>
                </w14:textOutline>
              </w:rPr>
              <w:t>，</w:t>
            </w:r>
            <w:r>
              <w:rPr>
                <w:spacing w:val="-63"/>
              </w:rPr>
              <w:t xml:space="preserve"> </w:t>
            </w:r>
            <w:r>
              <w:rPr>
                <w:spacing w:val="27"/>
                <w14:textOutline w14:w="4358" w14:cap="sq" w14:cmpd="sng">
                  <w14:solidFill>
                    <w14:srgbClr w14:val="000000"/>
                  </w14:solidFill>
                  <w14:prstDash w14:val="solid"/>
                  <w14:bevel/>
                </w14:textOutline>
              </w:rPr>
              <w:t>不得为中国政府采购网</w:t>
            </w:r>
            <w:r>
              <w:t xml:space="preserve"> </w:t>
            </w:r>
            <w:r>
              <w:rPr>
                <w:spacing w:val="-2"/>
                <w14:textOutline w14:w="4358" w14:cap="sq" w14:cmpd="sng">
                  <w14:solidFill>
                    <w14:srgbClr w14:val="000000"/>
                  </w14:solidFill>
                  <w14:prstDash w14:val="solid"/>
                  <w14:bevel/>
                </w14:textOutline>
              </w:rPr>
              <w:t>（www.ccgp.gov.cn）政府采购严重违法失信行为记录名单中被</w:t>
            </w:r>
            <w:r>
              <w:rPr>
                <w:spacing w:val="-1"/>
                <w14:textOutline w14:w="4358" w14:cap="sq" w14:cmpd="sng">
                  <w14:solidFill>
                    <w14:srgbClr w14:val="000000"/>
                  </w14:solidFill>
                  <w14:prstDash w14:val="solid"/>
                  <w14:bevel/>
                </w14:textOutline>
              </w:rPr>
              <w:t>财政部门禁止参加政府采购活动的供应商；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50" w:type="dxa"/>
            <w:vAlign w:val="top"/>
          </w:tcPr>
          <w:p>
            <w:pPr>
              <w:pStyle w:val="18"/>
              <w:spacing w:before="246" w:line="179" w:lineRule="auto"/>
              <w:ind w:left="346"/>
            </w:pPr>
            <w:r>
              <w:t>7</w:t>
            </w:r>
          </w:p>
        </w:tc>
        <w:tc>
          <w:tcPr>
            <w:tcW w:w="1884" w:type="dxa"/>
            <w:vAlign w:val="top"/>
          </w:tcPr>
          <w:p>
            <w:pPr>
              <w:pStyle w:val="18"/>
              <w:spacing w:before="202" w:line="221" w:lineRule="auto"/>
              <w:ind w:left="372"/>
            </w:pPr>
            <w:r>
              <w:rPr>
                <w:spacing w:val="-4"/>
              </w:rPr>
              <w:t>磋商保证金</w:t>
            </w:r>
          </w:p>
        </w:tc>
        <w:tc>
          <w:tcPr>
            <w:tcW w:w="7094" w:type="dxa"/>
            <w:vAlign w:val="top"/>
          </w:tcPr>
          <w:p>
            <w:pPr>
              <w:pStyle w:val="18"/>
              <w:spacing w:before="202" w:line="221" w:lineRule="auto"/>
              <w:ind w:left="86"/>
            </w:pPr>
            <w:r>
              <w:rPr>
                <w:spacing w:val="-2"/>
              </w:rPr>
              <w:t>本项目</w:t>
            </w:r>
            <w:r>
              <w:rPr>
                <w:spacing w:val="-2"/>
                <w14:textOutline w14:w="4358" w14:cap="sq" w14:cmpd="sng">
                  <w14:solidFill>
                    <w14:srgbClr w14:val="000000"/>
                  </w14:solidFill>
                  <w14:prstDash w14:val="solid"/>
                  <w14:bevel/>
                </w14:textOutline>
              </w:rPr>
              <w:t>不要求</w:t>
            </w:r>
            <w:r>
              <w:rPr>
                <w:spacing w:val="-2"/>
              </w:rPr>
              <w:t>提交磋商保证金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trPr>
        <w:tc>
          <w:tcPr>
            <w:tcW w:w="750" w:type="dxa"/>
            <w:vAlign w:val="top"/>
          </w:tcPr>
          <w:p>
            <w:pPr>
              <w:pStyle w:val="18"/>
              <w:spacing w:before="213" w:line="180" w:lineRule="auto"/>
              <w:ind w:left="341"/>
            </w:pPr>
            <w:r>
              <w:t>8</w:t>
            </w:r>
          </w:p>
        </w:tc>
        <w:tc>
          <w:tcPr>
            <w:tcW w:w="1884" w:type="dxa"/>
            <w:vAlign w:val="top"/>
          </w:tcPr>
          <w:p>
            <w:pPr>
              <w:pStyle w:val="18"/>
              <w:spacing w:before="172" w:line="222" w:lineRule="auto"/>
              <w:ind w:left="372"/>
            </w:pPr>
            <w:r>
              <w:rPr>
                <w:spacing w:val="-4"/>
              </w:rPr>
              <w:t>磋商有效期</w:t>
            </w:r>
          </w:p>
        </w:tc>
        <w:tc>
          <w:tcPr>
            <w:tcW w:w="7094" w:type="dxa"/>
            <w:vAlign w:val="top"/>
          </w:tcPr>
          <w:p>
            <w:pPr>
              <w:pStyle w:val="18"/>
              <w:spacing w:before="172" w:line="222" w:lineRule="auto"/>
              <w:ind w:left="84"/>
            </w:pPr>
            <w:r>
              <w:rPr>
                <w:spacing w:val="-2"/>
              </w:rPr>
              <w:t>磋商响应文件的递交截止之日起</w:t>
            </w:r>
            <w:r>
              <w:rPr>
                <w:spacing w:val="-43"/>
              </w:rPr>
              <w:t xml:space="preserve"> </w:t>
            </w:r>
            <w:r>
              <w:rPr>
                <w:spacing w:val="-2"/>
              </w:rPr>
              <w:t>90</w:t>
            </w:r>
            <w:r>
              <w:rPr>
                <w:spacing w:val="-43"/>
              </w:rPr>
              <w:t xml:space="preserve"> </w:t>
            </w:r>
            <w:r>
              <w:rPr>
                <w:spacing w:val="-2"/>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50" w:type="dxa"/>
            <w:vAlign w:val="top"/>
          </w:tcPr>
          <w:p>
            <w:pPr>
              <w:pStyle w:val="18"/>
              <w:spacing w:before="213" w:line="180" w:lineRule="auto"/>
              <w:ind w:left="341"/>
              <w:rPr>
                <w:highlight w:val="none"/>
              </w:rPr>
            </w:pPr>
            <w:r>
              <w:rPr>
                <w:highlight w:val="none"/>
              </w:rPr>
              <w:t>9</w:t>
            </w:r>
          </w:p>
        </w:tc>
        <w:tc>
          <w:tcPr>
            <w:tcW w:w="1884" w:type="dxa"/>
            <w:vAlign w:val="top"/>
          </w:tcPr>
          <w:p>
            <w:pPr>
              <w:pStyle w:val="18"/>
              <w:spacing w:before="172" w:line="222" w:lineRule="auto"/>
              <w:ind w:left="612"/>
              <w:rPr>
                <w:highlight w:val="none"/>
              </w:rPr>
            </w:pPr>
            <w:r>
              <w:rPr>
                <w:rFonts w:hint="eastAsia"/>
                <w:spacing w:val="-6"/>
                <w:highlight w:val="none"/>
                <w:lang w:val="en-US" w:eastAsia="zh-CN"/>
              </w:rPr>
              <w:t>施工</w:t>
            </w:r>
            <w:r>
              <w:rPr>
                <w:spacing w:val="-6"/>
                <w:highlight w:val="none"/>
              </w:rPr>
              <w:t>期</w:t>
            </w:r>
          </w:p>
        </w:tc>
        <w:tc>
          <w:tcPr>
            <w:tcW w:w="7094" w:type="dxa"/>
            <w:vAlign w:val="top"/>
          </w:tcPr>
          <w:p>
            <w:pPr>
              <w:pStyle w:val="18"/>
              <w:spacing w:before="171" w:line="221" w:lineRule="auto"/>
              <w:ind w:left="130"/>
              <w:rPr>
                <w:highlight w:val="none"/>
              </w:rPr>
            </w:pPr>
            <w:r>
              <w:rPr>
                <w:rFonts w:hint="eastAsia"/>
                <w:spacing w:val="-6"/>
                <w:highlight w:val="none"/>
              </w:rPr>
              <w:t>自合同签订之日起30 日历天内完成施工，项目初验合格系统上线运行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50" w:type="dxa"/>
            <w:vAlign w:val="top"/>
          </w:tcPr>
          <w:p>
            <w:pPr>
              <w:pStyle w:val="18"/>
              <w:spacing w:before="212" w:line="181" w:lineRule="auto"/>
              <w:ind w:left="298"/>
              <w:rPr>
                <w:highlight w:val="none"/>
              </w:rPr>
            </w:pPr>
            <w:r>
              <w:rPr>
                <w:spacing w:val="-14"/>
                <w:highlight w:val="none"/>
              </w:rPr>
              <w:t>10</w:t>
            </w:r>
          </w:p>
        </w:tc>
        <w:tc>
          <w:tcPr>
            <w:tcW w:w="1884" w:type="dxa"/>
            <w:vAlign w:val="top"/>
          </w:tcPr>
          <w:p>
            <w:pPr>
              <w:pStyle w:val="18"/>
              <w:spacing w:before="171" w:line="221" w:lineRule="auto"/>
              <w:ind w:left="619"/>
              <w:rPr>
                <w:highlight w:val="none"/>
              </w:rPr>
            </w:pPr>
            <w:r>
              <w:rPr>
                <w:spacing w:val="-8"/>
                <w:highlight w:val="none"/>
              </w:rPr>
              <w:t>质保期</w:t>
            </w:r>
          </w:p>
        </w:tc>
        <w:tc>
          <w:tcPr>
            <w:tcW w:w="7094" w:type="dxa"/>
            <w:vAlign w:val="top"/>
          </w:tcPr>
          <w:p>
            <w:pPr>
              <w:pStyle w:val="18"/>
              <w:spacing w:before="172" w:line="222" w:lineRule="auto"/>
              <w:ind w:left="80"/>
              <w:rPr>
                <w:rFonts w:hint="default" w:eastAsia="仿宋"/>
                <w:highlight w:val="none"/>
                <w:lang w:val="en-US" w:eastAsia="zh-CN"/>
              </w:rPr>
            </w:pPr>
            <w:r>
              <w:rPr>
                <w:rFonts w:hint="eastAsia"/>
                <w:highlight w:val="none"/>
                <w:lang w:val="en-US" w:eastAsia="zh-CN"/>
              </w:rPr>
              <w:t>硬件质保三年，软件质保一年（按项目终验时间为质保起始时间）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750" w:type="dxa"/>
            <w:vAlign w:val="top"/>
          </w:tcPr>
          <w:p>
            <w:pPr>
              <w:pStyle w:val="18"/>
              <w:spacing w:before="212" w:line="181" w:lineRule="auto"/>
              <w:ind w:left="298"/>
            </w:pPr>
            <w:r>
              <w:rPr>
                <w:spacing w:val="-14"/>
              </w:rPr>
              <w:t>11</w:t>
            </w:r>
          </w:p>
        </w:tc>
        <w:tc>
          <w:tcPr>
            <w:tcW w:w="1884" w:type="dxa"/>
            <w:vAlign w:val="top"/>
          </w:tcPr>
          <w:p>
            <w:pPr>
              <w:pStyle w:val="18"/>
              <w:spacing w:before="172" w:line="222" w:lineRule="auto"/>
              <w:ind w:left="370"/>
            </w:pPr>
            <w:r>
              <w:rPr>
                <w:spacing w:val="-3"/>
              </w:rPr>
              <w:t>联合体磋商</w:t>
            </w:r>
          </w:p>
        </w:tc>
        <w:tc>
          <w:tcPr>
            <w:tcW w:w="7094" w:type="dxa"/>
            <w:vAlign w:val="top"/>
          </w:tcPr>
          <w:p>
            <w:pPr>
              <w:pStyle w:val="18"/>
              <w:spacing w:before="171" w:line="223" w:lineRule="auto"/>
              <w:ind w:left="91"/>
            </w:pPr>
            <w:r>
              <w:rPr>
                <w:spacing w:val="-8"/>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50" w:type="dxa"/>
            <w:vAlign w:val="top"/>
          </w:tcPr>
          <w:p>
            <w:pPr>
              <w:pStyle w:val="18"/>
              <w:spacing w:before="213" w:line="181" w:lineRule="auto"/>
              <w:ind w:left="298"/>
            </w:pPr>
            <w:r>
              <w:rPr>
                <w:spacing w:val="-14"/>
              </w:rPr>
              <w:t>12</w:t>
            </w:r>
          </w:p>
        </w:tc>
        <w:tc>
          <w:tcPr>
            <w:tcW w:w="1884" w:type="dxa"/>
            <w:vAlign w:val="top"/>
          </w:tcPr>
          <w:p>
            <w:pPr>
              <w:pStyle w:val="18"/>
              <w:spacing w:before="173" w:line="222" w:lineRule="auto"/>
              <w:ind w:left="255"/>
            </w:pPr>
            <w:r>
              <w:rPr>
                <w:spacing w:val="-3"/>
              </w:rPr>
              <w:t>采购进口产品</w:t>
            </w:r>
          </w:p>
        </w:tc>
        <w:tc>
          <w:tcPr>
            <w:tcW w:w="7094" w:type="dxa"/>
            <w:vAlign w:val="top"/>
          </w:tcPr>
          <w:p>
            <w:pPr>
              <w:pStyle w:val="18"/>
              <w:spacing w:before="173" w:line="224" w:lineRule="auto"/>
              <w:ind w:left="91"/>
            </w:pPr>
            <w: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750" w:type="dxa"/>
            <w:vAlign w:val="top"/>
          </w:tcPr>
          <w:p>
            <w:pPr>
              <w:pStyle w:val="18"/>
              <w:spacing w:before="222" w:line="181" w:lineRule="auto"/>
              <w:ind w:left="298"/>
            </w:pPr>
            <w:r>
              <w:rPr>
                <w:spacing w:val="-14"/>
              </w:rPr>
              <w:t>13</w:t>
            </w:r>
          </w:p>
        </w:tc>
        <w:tc>
          <w:tcPr>
            <w:tcW w:w="1884" w:type="dxa"/>
            <w:vAlign w:val="top"/>
          </w:tcPr>
          <w:p>
            <w:pPr>
              <w:pStyle w:val="18"/>
              <w:spacing w:before="181" w:line="219" w:lineRule="auto"/>
              <w:ind w:left="736"/>
            </w:pPr>
            <w:r>
              <w:rPr>
                <w:spacing w:val="-10"/>
              </w:rPr>
              <w:t>转包</w:t>
            </w:r>
          </w:p>
        </w:tc>
        <w:tc>
          <w:tcPr>
            <w:tcW w:w="7094" w:type="dxa"/>
            <w:vAlign w:val="top"/>
          </w:tcPr>
          <w:p>
            <w:pPr>
              <w:pStyle w:val="18"/>
              <w:spacing w:before="181" w:line="219" w:lineRule="auto"/>
              <w:ind w:left="86"/>
            </w:pPr>
            <w:r>
              <w:rPr>
                <w:spacing w:val="-2"/>
              </w:rPr>
              <w:t>本采购项目（包）不得转包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6" w:hRule="atLeast"/>
        </w:trPr>
        <w:tc>
          <w:tcPr>
            <w:tcW w:w="750"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18"/>
              <w:spacing w:before="78" w:line="181" w:lineRule="auto"/>
              <w:ind w:left="298"/>
            </w:pPr>
            <w:r>
              <w:rPr>
                <w:spacing w:val="-14"/>
              </w:rPr>
              <w:t>14</w:t>
            </w:r>
          </w:p>
        </w:tc>
        <w:tc>
          <w:tcPr>
            <w:tcW w:w="1884"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18"/>
              <w:spacing w:before="78" w:line="468" w:lineRule="exact"/>
              <w:ind w:left="132"/>
            </w:pPr>
            <w:r>
              <w:rPr>
                <w:spacing w:val="-3"/>
                <w:position w:val="17"/>
              </w:rPr>
              <w:t>磋商响应文件份</w:t>
            </w:r>
          </w:p>
          <w:p>
            <w:pPr>
              <w:pStyle w:val="18"/>
              <w:spacing w:line="223" w:lineRule="auto"/>
              <w:ind w:left="852"/>
            </w:pPr>
            <w:r>
              <w:t>数</w:t>
            </w:r>
          </w:p>
        </w:tc>
        <w:tc>
          <w:tcPr>
            <w:tcW w:w="7094" w:type="dxa"/>
            <w:vAlign w:val="top"/>
          </w:tcPr>
          <w:p>
            <w:pPr>
              <w:pStyle w:val="18"/>
              <w:spacing w:before="121" w:line="468" w:lineRule="exact"/>
              <w:ind w:left="86"/>
            </w:pPr>
            <w:r>
              <w:rPr>
                <w:spacing w:val="-1"/>
                <w:position w:val="17"/>
              </w:rPr>
              <w:t>供应商在提交磋商响应文件时无需提供纸质响应文件，在中标</w:t>
            </w:r>
          </w:p>
          <w:p>
            <w:pPr>
              <w:pStyle w:val="18"/>
              <w:spacing w:line="222" w:lineRule="auto"/>
              <w:ind w:left="87"/>
            </w:pPr>
            <w:r>
              <w:rPr>
                <w:spacing w:val="-3"/>
              </w:rPr>
              <w:t>后是否要求提供：</w:t>
            </w:r>
          </w:p>
          <w:p>
            <w:pPr>
              <w:pStyle w:val="18"/>
              <w:spacing w:before="178" w:line="468" w:lineRule="exact"/>
              <w:ind w:left="88"/>
            </w:pPr>
            <w:r>
              <w:rPr>
                <w:rFonts w:ascii="MS UI Gothic" w:hAnsi="MS UI Gothic" w:eastAsia="MS UI Gothic" w:cs="MS UI Gothic"/>
                <w:spacing w:val="-6"/>
                <w:position w:val="17"/>
              </w:rPr>
              <w:t xml:space="preserve">☑  </w:t>
            </w:r>
            <w:r>
              <w:rPr>
                <w:spacing w:val="-6"/>
                <w:position w:val="17"/>
              </w:rPr>
              <w:t>需要，中标人在领取中标通知书时提供一套正本二套副本纸</w:t>
            </w:r>
          </w:p>
          <w:p>
            <w:pPr>
              <w:pStyle w:val="18"/>
              <w:spacing w:line="220" w:lineRule="auto"/>
              <w:ind w:left="91"/>
            </w:pPr>
            <w:r>
              <w:rPr>
                <w:spacing w:val="-1"/>
              </w:rPr>
              <w:t>质响应文件，应通过专用制作软件直接打印，确保与电子磋商</w:t>
            </w:r>
          </w:p>
          <w:p>
            <w:pPr>
              <w:pStyle w:val="18"/>
              <w:spacing w:before="181" w:line="468" w:lineRule="exact"/>
              <w:ind w:left="93"/>
            </w:pPr>
            <w:r>
              <w:rPr>
                <w:spacing w:val="-2"/>
                <w:position w:val="17"/>
              </w:rPr>
              <w:t>响应文件保持一致，不允许修改和补充</w:t>
            </w:r>
          </w:p>
          <w:p>
            <w:pPr>
              <w:pStyle w:val="18"/>
              <w:spacing w:line="222" w:lineRule="auto"/>
              <w:ind w:left="103"/>
            </w:pPr>
            <w:r>
              <w:rPr>
                <w:spacing w:val="-12"/>
              </w:rPr>
              <w:t>□</w:t>
            </w:r>
            <w:r>
              <w:rPr>
                <w:spacing w:val="25"/>
              </w:rPr>
              <w:t xml:space="preserve"> </w:t>
            </w:r>
            <w:r>
              <w:rPr>
                <w:spacing w:val="-12"/>
              </w:rPr>
              <w:t>不需要。</w:t>
            </w:r>
          </w:p>
        </w:tc>
      </w:tr>
    </w:tbl>
    <w:p>
      <w:pPr>
        <w:sectPr>
          <w:pgSz w:w="11906" w:h="16839"/>
          <w:pgMar w:top="1440" w:right="1080" w:bottom="1440" w:left="1080" w:header="907" w:footer="907" w:gutter="0"/>
          <w:pgNumType w:fmt="decimal"/>
          <w:cols w:space="720" w:num="1"/>
        </w:sectPr>
      </w:pPr>
    </w:p>
    <w:p>
      <w:pPr>
        <w:spacing w:line="105" w:lineRule="exact"/>
      </w:pPr>
    </w:p>
    <w:tbl>
      <w:tblPr>
        <w:tblStyle w:val="17"/>
        <w:tblW w:w="97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884"/>
        <w:gridCol w:w="7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750" w:type="dxa"/>
            <w:vAlign w:val="top"/>
          </w:tcPr>
          <w:p>
            <w:pPr>
              <w:pStyle w:val="18"/>
              <w:spacing w:before="119" w:line="223" w:lineRule="auto"/>
              <w:ind w:left="171"/>
            </w:pPr>
            <w:r>
              <w:rPr>
                <w:spacing w:val="-10"/>
                <w14:textOutline w14:w="4358" w14:cap="sq" w14:cmpd="sng">
                  <w14:solidFill>
                    <w14:srgbClr w14:val="000000"/>
                  </w14:solidFill>
                  <w14:prstDash w14:val="solid"/>
                  <w14:bevel/>
                </w14:textOutline>
              </w:rPr>
              <w:t>条款</w:t>
            </w:r>
          </w:p>
          <w:p>
            <w:pPr>
              <w:pStyle w:val="18"/>
              <w:spacing w:before="177" w:line="224" w:lineRule="auto"/>
              <w:ind w:left="293"/>
            </w:pPr>
            <w:r>
              <w:rPr>
                <w14:textOutline w14:w="4358" w14:cap="sq" w14:cmpd="sng">
                  <w14:solidFill>
                    <w14:srgbClr w14:val="000000"/>
                  </w14:solidFill>
                  <w14:prstDash w14:val="solid"/>
                  <w14:bevel/>
                </w14:textOutline>
              </w:rPr>
              <w:t>号</w:t>
            </w:r>
          </w:p>
        </w:tc>
        <w:tc>
          <w:tcPr>
            <w:tcW w:w="1884" w:type="dxa"/>
            <w:vAlign w:val="top"/>
          </w:tcPr>
          <w:p>
            <w:pPr>
              <w:spacing w:line="273" w:lineRule="auto"/>
              <w:rPr>
                <w:rFonts w:ascii="Arial"/>
                <w:sz w:val="21"/>
              </w:rPr>
            </w:pPr>
          </w:p>
          <w:p>
            <w:pPr>
              <w:pStyle w:val="18"/>
              <w:spacing w:before="78" w:line="222" w:lineRule="auto"/>
              <w:ind w:left="256"/>
            </w:pPr>
            <w:r>
              <w:rPr>
                <w:spacing w:val="-3"/>
                <w14:textOutline w14:w="4358" w14:cap="sq" w14:cmpd="sng">
                  <w14:solidFill>
                    <w14:srgbClr w14:val="000000"/>
                  </w14:solidFill>
                  <w14:prstDash w14:val="solid"/>
                  <w14:bevel/>
                </w14:textOutline>
              </w:rPr>
              <w:t>条款内容提示</w:t>
            </w:r>
          </w:p>
        </w:tc>
        <w:tc>
          <w:tcPr>
            <w:tcW w:w="7109" w:type="dxa"/>
            <w:vAlign w:val="top"/>
          </w:tcPr>
          <w:p>
            <w:pPr>
              <w:spacing w:line="273" w:lineRule="auto"/>
              <w:rPr>
                <w:rFonts w:ascii="Arial"/>
                <w:sz w:val="21"/>
              </w:rPr>
            </w:pPr>
          </w:p>
          <w:p>
            <w:pPr>
              <w:pStyle w:val="18"/>
              <w:spacing w:before="78" w:line="222" w:lineRule="auto"/>
              <w:ind w:left="2672"/>
            </w:pPr>
            <w:r>
              <w:rPr>
                <w:spacing w:val="-22"/>
                <w14:textOutline w14:w="4358" w14:cap="sq" w14:cmpd="sng">
                  <w14:solidFill>
                    <w14:srgbClr w14:val="000000"/>
                  </w14:solidFill>
                  <w14:prstDash w14:val="solid"/>
                  <w14:bevel/>
                </w14:textOutline>
              </w:rPr>
              <w:t>编</w:t>
            </w:r>
            <w:r>
              <w:rPr>
                <w:spacing w:val="24"/>
              </w:rPr>
              <w:t xml:space="preserve"> </w:t>
            </w:r>
            <w:r>
              <w:rPr>
                <w:spacing w:val="-22"/>
                <w14:textOutline w14:w="4358" w14:cap="sq" w14:cmpd="sng">
                  <w14:solidFill>
                    <w14:srgbClr w14:val="000000"/>
                  </w14:solidFill>
                  <w14:prstDash w14:val="solid"/>
                  <w14:bevel/>
                </w14:textOutline>
              </w:rPr>
              <w:t>列</w:t>
            </w:r>
            <w:r>
              <w:rPr>
                <w:spacing w:val="47"/>
              </w:rPr>
              <w:t xml:space="preserve"> </w:t>
            </w:r>
            <w:r>
              <w:rPr>
                <w:spacing w:val="-22"/>
                <w14:textOutline w14:w="4358" w14:cap="sq" w14:cmpd="sng">
                  <w14:solidFill>
                    <w14:srgbClr w14:val="000000"/>
                  </w14:solidFill>
                  <w14:prstDash w14:val="solid"/>
                  <w14:bevel/>
                </w14:textOutline>
              </w:rPr>
              <w:t>内</w:t>
            </w:r>
            <w:r>
              <w:rPr>
                <w:spacing w:val="21"/>
              </w:rPr>
              <w:t xml:space="preserve"> </w:t>
            </w:r>
            <w:r>
              <w:rPr>
                <w:spacing w:val="-22"/>
                <w14:textOutline w14:w="4358" w14:cap="sq" w14:cmpd="sng">
                  <w14:solidFill>
                    <w14:srgbClr w14:val="000000"/>
                  </w14:solidFill>
                  <w14:prstDash w14:val="solid"/>
                  <w14:bevel/>
                </w14:textOutline>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8" w:hRule="atLeast"/>
        </w:trPr>
        <w:tc>
          <w:tcPr>
            <w:tcW w:w="750" w:type="dxa"/>
            <w:vAlign w:val="top"/>
          </w:tcPr>
          <w:p>
            <w:pPr>
              <w:spacing w:line="269" w:lineRule="auto"/>
              <w:rPr>
                <w:rFonts w:ascii="Arial"/>
                <w:sz w:val="21"/>
              </w:rPr>
            </w:pPr>
          </w:p>
          <w:p>
            <w:pPr>
              <w:spacing w:line="270" w:lineRule="auto"/>
              <w:rPr>
                <w:rFonts w:ascii="Arial"/>
                <w:sz w:val="21"/>
              </w:rPr>
            </w:pPr>
          </w:p>
          <w:p>
            <w:pPr>
              <w:pStyle w:val="18"/>
              <w:spacing w:before="78" w:line="181" w:lineRule="auto"/>
              <w:ind w:left="298"/>
              <w:rPr>
                <w:rFonts w:hint="eastAsia" w:eastAsia="仿宋"/>
                <w:lang w:eastAsia="zh-CN"/>
              </w:rPr>
            </w:pPr>
            <w:r>
              <w:rPr>
                <w:spacing w:val="-14"/>
              </w:rPr>
              <w:t>1</w:t>
            </w:r>
            <w:r>
              <w:rPr>
                <w:rFonts w:hint="eastAsia"/>
                <w:spacing w:val="-14"/>
                <w:lang w:val="en-US" w:eastAsia="zh-CN"/>
              </w:rPr>
              <w:t>5</w:t>
            </w:r>
          </w:p>
        </w:tc>
        <w:tc>
          <w:tcPr>
            <w:tcW w:w="1884" w:type="dxa"/>
            <w:vAlign w:val="top"/>
          </w:tcPr>
          <w:p>
            <w:pPr>
              <w:pStyle w:val="18"/>
              <w:spacing w:before="113" w:line="222" w:lineRule="auto"/>
              <w:ind w:left="133"/>
            </w:pPr>
            <w:r>
              <w:rPr>
                <w:spacing w:val="-3"/>
              </w:rPr>
              <w:t>截止递交磋商响</w:t>
            </w:r>
          </w:p>
          <w:p>
            <w:pPr>
              <w:pStyle w:val="18"/>
              <w:spacing w:before="179" w:line="222" w:lineRule="auto"/>
              <w:ind w:left="133"/>
            </w:pPr>
            <w:r>
              <w:rPr>
                <w:spacing w:val="-3"/>
              </w:rPr>
              <w:t>应文件的时间和</w:t>
            </w:r>
          </w:p>
          <w:p>
            <w:pPr>
              <w:pStyle w:val="18"/>
              <w:spacing w:before="178" w:line="224" w:lineRule="auto"/>
              <w:ind w:left="734"/>
            </w:pPr>
            <w:r>
              <w:rPr>
                <w:spacing w:val="-9"/>
              </w:rPr>
              <w:t>地点</w:t>
            </w:r>
          </w:p>
        </w:tc>
        <w:tc>
          <w:tcPr>
            <w:tcW w:w="7109" w:type="dxa"/>
            <w:vAlign w:val="top"/>
          </w:tcPr>
          <w:p>
            <w:pPr>
              <w:pStyle w:val="18"/>
              <w:spacing w:before="113" w:line="222" w:lineRule="auto"/>
              <w:ind w:left="102"/>
            </w:pPr>
            <w:r>
              <w:rPr>
                <w:spacing w:val="-11"/>
                <w14:textOutline w14:w="4358" w14:cap="sq" w14:cmpd="sng">
                  <w14:solidFill>
                    <w14:srgbClr w14:val="000000"/>
                  </w14:solidFill>
                  <w14:prstDash w14:val="solid"/>
                  <w14:bevel/>
                </w14:textOutline>
              </w:rPr>
              <w:t>时间：2023</w:t>
            </w:r>
            <w:r>
              <w:rPr>
                <w:spacing w:val="-26"/>
              </w:rPr>
              <w:t xml:space="preserve"> </w:t>
            </w:r>
            <w:r>
              <w:rPr>
                <w:spacing w:val="-11"/>
                <w14:textOutline w14:w="4358" w14:cap="sq" w14:cmpd="sng">
                  <w14:solidFill>
                    <w14:srgbClr w14:val="000000"/>
                  </w14:solidFill>
                  <w14:prstDash w14:val="solid"/>
                  <w14:bevel/>
                </w14:textOutline>
              </w:rPr>
              <w:t>年</w:t>
            </w:r>
            <w:r>
              <w:rPr>
                <w:spacing w:val="-47"/>
              </w:rPr>
              <w:t xml:space="preserve"> </w:t>
            </w:r>
            <w:r>
              <w:rPr>
                <w:spacing w:val="-11"/>
                <w14:textOutline w14:w="4358" w14:cap="sq" w14:cmpd="sng">
                  <w14:solidFill>
                    <w14:srgbClr w14:val="000000"/>
                  </w14:solidFill>
                  <w14:prstDash w14:val="solid"/>
                  <w14:bevel/>
                </w14:textOutline>
              </w:rPr>
              <w:t>0</w:t>
            </w:r>
            <w:r>
              <w:rPr>
                <w:rFonts w:hint="eastAsia"/>
                <w:spacing w:val="-11"/>
                <w:lang w:val="en-US" w:eastAsia="zh-CN"/>
                <w14:textOutline w14:w="4358" w14:cap="sq" w14:cmpd="sng">
                  <w14:solidFill>
                    <w14:srgbClr w14:val="000000"/>
                  </w14:solidFill>
                  <w14:prstDash w14:val="solid"/>
                  <w14:bevel/>
                </w14:textOutline>
              </w:rPr>
              <w:t>9</w:t>
            </w:r>
            <w:r>
              <w:rPr>
                <w:spacing w:val="-33"/>
              </w:rPr>
              <w:t xml:space="preserve"> </w:t>
            </w:r>
            <w:r>
              <w:rPr>
                <w:spacing w:val="-11"/>
                <w14:textOutline w14:w="4358" w14:cap="sq" w14:cmpd="sng">
                  <w14:solidFill>
                    <w14:srgbClr w14:val="000000"/>
                  </w14:solidFill>
                  <w14:prstDash w14:val="solid"/>
                  <w14:bevel/>
                </w14:textOutline>
              </w:rPr>
              <w:t>月</w:t>
            </w:r>
            <w:r>
              <w:rPr>
                <w:spacing w:val="-50"/>
              </w:rPr>
              <w:t xml:space="preserve"> </w:t>
            </w:r>
            <w:r>
              <w:rPr>
                <w:rFonts w:hint="eastAsia"/>
                <w:spacing w:val="-11"/>
                <w:lang w:val="en-US" w:eastAsia="zh-CN"/>
                <w14:textOutline w14:w="4358" w14:cap="sq" w14:cmpd="sng">
                  <w14:solidFill>
                    <w14:srgbClr w14:val="000000"/>
                  </w14:solidFill>
                  <w14:prstDash w14:val="solid"/>
                  <w14:bevel/>
                </w14:textOutline>
              </w:rPr>
              <w:t>20</w:t>
            </w:r>
            <w:r>
              <w:rPr>
                <w:spacing w:val="-11"/>
              </w:rPr>
              <w:t xml:space="preserve"> </w:t>
            </w:r>
            <w:r>
              <w:rPr>
                <w:spacing w:val="-11"/>
                <w14:textOutline w14:w="4358" w14:cap="sq" w14:cmpd="sng">
                  <w14:solidFill>
                    <w14:srgbClr w14:val="000000"/>
                  </w14:solidFill>
                  <w14:prstDash w14:val="solid"/>
                  <w14:bevel/>
                </w14:textOutline>
              </w:rPr>
              <w:t>日</w:t>
            </w:r>
            <w:r>
              <w:rPr>
                <w:spacing w:val="-34"/>
              </w:rPr>
              <w:t xml:space="preserve"> </w:t>
            </w:r>
            <w:r>
              <w:rPr>
                <w:rFonts w:hint="eastAsia"/>
                <w:spacing w:val="-11"/>
                <w:lang w:val="en-US" w:eastAsia="zh-CN"/>
                <w14:textOutline w14:w="4358" w14:cap="sq" w14:cmpd="sng">
                  <w14:solidFill>
                    <w14:srgbClr w14:val="000000"/>
                  </w14:solidFill>
                  <w14:prstDash w14:val="solid"/>
                  <w14:bevel/>
                </w14:textOutline>
              </w:rPr>
              <w:t>09</w:t>
            </w:r>
            <w:r>
              <w:rPr>
                <w:spacing w:val="-27"/>
              </w:rPr>
              <w:t xml:space="preserve"> </w:t>
            </w:r>
            <w:r>
              <w:rPr>
                <w:spacing w:val="-11"/>
                <w14:textOutline w14:w="4358" w14:cap="sq" w14:cmpd="sng">
                  <w14:solidFill>
                    <w14:srgbClr w14:val="000000"/>
                  </w14:solidFill>
                  <w14:prstDash w14:val="solid"/>
                  <w14:bevel/>
                </w14:textOutline>
              </w:rPr>
              <w:t>时</w:t>
            </w:r>
            <w:r>
              <w:rPr>
                <w:spacing w:val="-50"/>
              </w:rPr>
              <w:t xml:space="preserve"> </w:t>
            </w:r>
            <w:r>
              <w:rPr>
                <w:spacing w:val="-11"/>
                <w14:textOutline w14:w="4358" w14:cap="sq" w14:cmpd="sng">
                  <w14:solidFill>
                    <w14:srgbClr w14:val="000000"/>
                  </w14:solidFill>
                  <w14:prstDash w14:val="solid"/>
                  <w14:bevel/>
                </w14:textOutline>
              </w:rPr>
              <w:t>00</w:t>
            </w:r>
            <w:r>
              <w:rPr>
                <w:spacing w:val="-41"/>
              </w:rPr>
              <w:t xml:space="preserve"> </w:t>
            </w:r>
            <w:r>
              <w:rPr>
                <w:spacing w:val="-11"/>
                <w14:textOutline w14:w="4358" w14:cap="sq" w14:cmpd="sng">
                  <w14:solidFill>
                    <w14:srgbClr w14:val="000000"/>
                  </w14:solidFill>
                  <w14:prstDash w14:val="solid"/>
                  <w14:bevel/>
                </w14:textOutline>
              </w:rPr>
              <w:t>分</w:t>
            </w:r>
          </w:p>
          <w:p>
            <w:pPr>
              <w:pStyle w:val="18"/>
              <w:spacing w:before="178" w:line="468" w:lineRule="exact"/>
              <w:jc w:val="both"/>
            </w:pPr>
            <w:r>
              <w:rPr>
                <w:spacing w:val="-8"/>
                <w:position w:val="17"/>
                <w14:textOutline w14:w="4358" w14:cap="sq" w14:cmpd="sng">
                  <w14:solidFill>
                    <w14:srgbClr w14:val="000000"/>
                  </w14:solidFill>
                  <w14:prstDash w14:val="solid"/>
                  <w14:bevel/>
                </w14:textOutline>
              </w:rPr>
              <w:t>地址：全国公共资源交易平台（陕西省·安康市）网站〖首页〉</w:t>
            </w:r>
          </w:p>
          <w:p>
            <w:pPr>
              <w:pStyle w:val="18"/>
              <w:spacing w:line="219" w:lineRule="auto"/>
              <w:ind w:left="111"/>
            </w:pPr>
            <w:r>
              <w:rPr>
                <w:spacing w:val="-4"/>
                <w14:textOutline w14:w="4358" w14:cap="sq" w14:cmpd="sng">
                  <w14:solidFill>
                    <w14:srgbClr w14:val="000000"/>
                  </w14:solidFill>
                  <w14:prstDash w14:val="solid"/>
                  <w14:bevel/>
                </w14:textOutline>
              </w:rPr>
              <w:t>电子交易平台〉陕西政府采购交易系统〗，在线提交。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750" w:type="dxa"/>
            <w:vAlign w:val="top"/>
          </w:tcPr>
          <w:p>
            <w:pPr>
              <w:spacing w:line="308" w:lineRule="auto"/>
              <w:rPr>
                <w:rFonts w:ascii="Arial"/>
                <w:sz w:val="21"/>
              </w:rPr>
            </w:pPr>
          </w:p>
          <w:p>
            <w:pPr>
              <w:pStyle w:val="18"/>
              <w:spacing w:before="78" w:line="181" w:lineRule="auto"/>
              <w:ind w:left="298"/>
              <w:rPr>
                <w:rFonts w:hint="eastAsia" w:eastAsia="仿宋"/>
                <w:lang w:eastAsia="zh-CN"/>
              </w:rPr>
            </w:pPr>
            <w:r>
              <w:rPr>
                <w:spacing w:val="-14"/>
              </w:rPr>
              <w:t>1</w:t>
            </w:r>
            <w:r>
              <w:rPr>
                <w:rFonts w:hint="eastAsia"/>
                <w:spacing w:val="-14"/>
                <w:lang w:val="en-US" w:eastAsia="zh-CN"/>
              </w:rPr>
              <w:t>6</w:t>
            </w:r>
          </w:p>
        </w:tc>
        <w:tc>
          <w:tcPr>
            <w:tcW w:w="1884" w:type="dxa"/>
            <w:vAlign w:val="top"/>
          </w:tcPr>
          <w:p>
            <w:pPr>
              <w:spacing w:line="268" w:lineRule="auto"/>
              <w:rPr>
                <w:rFonts w:ascii="Arial"/>
                <w:sz w:val="21"/>
              </w:rPr>
            </w:pPr>
          </w:p>
          <w:p>
            <w:pPr>
              <w:pStyle w:val="18"/>
              <w:spacing w:before="78" w:line="223" w:lineRule="auto"/>
              <w:ind w:left="132"/>
            </w:pPr>
            <w:r>
              <w:rPr>
                <w:spacing w:val="-3"/>
              </w:rPr>
              <w:t>磋商时间及地点</w:t>
            </w:r>
          </w:p>
        </w:tc>
        <w:tc>
          <w:tcPr>
            <w:tcW w:w="7109" w:type="dxa"/>
            <w:vAlign w:val="top"/>
          </w:tcPr>
          <w:p>
            <w:pPr>
              <w:pStyle w:val="18"/>
              <w:spacing w:before="115" w:line="222" w:lineRule="auto"/>
              <w:ind w:left="84"/>
            </w:pPr>
            <w:r>
              <w:rPr>
                <w:spacing w:val="-9"/>
                <w14:textOutline w14:w="4358" w14:cap="sq" w14:cmpd="sng">
                  <w14:solidFill>
                    <w14:srgbClr w14:val="000000"/>
                  </w14:solidFill>
                  <w14:prstDash w14:val="solid"/>
                  <w14:bevel/>
                </w14:textOutline>
              </w:rPr>
              <w:t>磋商时间：2023</w:t>
            </w:r>
            <w:r>
              <w:rPr>
                <w:spacing w:val="-32"/>
              </w:rPr>
              <w:t xml:space="preserve"> </w:t>
            </w:r>
            <w:r>
              <w:rPr>
                <w:spacing w:val="-9"/>
                <w14:textOutline w14:w="4358" w14:cap="sq" w14:cmpd="sng">
                  <w14:solidFill>
                    <w14:srgbClr w14:val="000000"/>
                  </w14:solidFill>
                  <w14:prstDash w14:val="solid"/>
                  <w14:bevel/>
                </w14:textOutline>
              </w:rPr>
              <w:t>年</w:t>
            </w:r>
            <w:r>
              <w:rPr>
                <w:spacing w:val="-48"/>
              </w:rPr>
              <w:t xml:space="preserve"> </w:t>
            </w:r>
            <w:r>
              <w:rPr>
                <w:spacing w:val="-9"/>
                <w14:textOutline w14:w="4358" w14:cap="sq" w14:cmpd="sng">
                  <w14:solidFill>
                    <w14:srgbClr w14:val="000000"/>
                  </w14:solidFill>
                  <w14:prstDash w14:val="solid"/>
                  <w14:bevel/>
                </w14:textOutline>
              </w:rPr>
              <w:t>0</w:t>
            </w:r>
            <w:r>
              <w:rPr>
                <w:rFonts w:hint="eastAsia"/>
                <w:spacing w:val="-9"/>
                <w:lang w:val="en-US" w:eastAsia="zh-CN"/>
                <w14:textOutline w14:w="4358" w14:cap="sq" w14:cmpd="sng">
                  <w14:solidFill>
                    <w14:srgbClr w14:val="000000"/>
                  </w14:solidFill>
                  <w14:prstDash w14:val="solid"/>
                  <w14:bevel/>
                </w14:textOutline>
              </w:rPr>
              <w:t>9</w:t>
            </w:r>
            <w:r>
              <w:rPr>
                <w:spacing w:val="-9"/>
                <w14:textOutline w14:w="4358" w14:cap="sq" w14:cmpd="sng">
                  <w14:solidFill>
                    <w14:srgbClr w14:val="000000"/>
                  </w14:solidFill>
                  <w14:prstDash w14:val="solid"/>
                  <w14:bevel/>
                </w14:textOutline>
              </w:rPr>
              <w:t>月</w:t>
            </w:r>
            <w:r>
              <w:rPr>
                <w:spacing w:val="-47"/>
              </w:rPr>
              <w:t xml:space="preserve"> </w:t>
            </w:r>
            <w:r>
              <w:rPr>
                <w:rFonts w:hint="eastAsia"/>
                <w:spacing w:val="-9"/>
                <w:lang w:val="en-US" w:eastAsia="zh-CN"/>
                <w14:textOutline w14:w="4358" w14:cap="sq" w14:cmpd="sng">
                  <w14:solidFill>
                    <w14:srgbClr w14:val="000000"/>
                  </w14:solidFill>
                  <w14:prstDash w14:val="solid"/>
                  <w14:bevel/>
                </w14:textOutline>
              </w:rPr>
              <w:t>20</w:t>
            </w:r>
            <w:r>
              <w:rPr>
                <w:spacing w:val="-9"/>
              </w:rPr>
              <w:t xml:space="preserve"> </w:t>
            </w:r>
            <w:r>
              <w:rPr>
                <w:spacing w:val="-9"/>
                <w14:textOutline w14:w="4358" w14:cap="sq" w14:cmpd="sng">
                  <w14:solidFill>
                    <w14:srgbClr w14:val="000000"/>
                  </w14:solidFill>
                  <w14:prstDash w14:val="solid"/>
                  <w14:bevel/>
                </w14:textOutline>
              </w:rPr>
              <w:t>日</w:t>
            </w:r>
            <w:r>
              <w:rPr>
                <w:spacing w:val="-34"/>
              </w:rPr>
              <w:t xml:space="preserve"> </w:t>
            </w:r>
            <w:r>
              <w:rPr>
                <w:rFonts w:hint="eastAsia"/>
                <w:spacing w:val="-9"/>
                <w:lang w:val="en-US" w:eastAsia="zh-CN"/>
                <w14:textOutline w14:w="4358" w14:cap="sq" w14:cmpd="sng">
                  <w14:solidFill>
                    <w14:srgbClr w14:val="000000"/>
                  </w14:solidFill>
                  <w14:prstDash w14:val="solid"/>
                  <w14:bevel/>
                </w14:textOutline>
              </w:rPr>
              <w:t>09</w:t>
            </w:r>
            <w:r>
              <w:rPr>
                <w:spacing w:val="-29"/>
              </w:rPr>
              <w:t xml:space="preserve"> </w:t>
            </w:r>
            <w:r>
              <w:rPr>
                <w:spacing w:val="-9"/>
                <w14:textOutline w14:w="4358" w14:cap="sq" w14:cmpd="sng">
                  <w14:solidFill>
                    <w14:srgbClr w14:val="000000"/>
                  </w14:solidFill>
                  <w14:prstDash w14:val="solid"/>
                  <w14:bevel/>
                </w14:textOutline>
              </w:rPr>
              <w:t>时</w:t>
            </w:r>
            <w:r>
              <w:rPr>
                <w:spacing w:val="-47"/>
              </w:rPr>
              <w:t xml:space="preserve"> </w:t>
            </w:r>
            <w:r>
              <w:rPr>
                <w:spacing w:val="-9"/>
                <w14:textOutline w14:w="4358" w14:cap="sq" w14:cmpd="sng">
                  <w14:solidFill>
                    <w14:srgbClr w14:val="000000"/>
                  </w14:solidFill>
                  <w14:prstDash w14:val="solid"/>
                  <w14:bevel/>
                </w14:textOutline>
              </w:rPr>
              <w:t>00</w:t>
            </w:r>
            <w:r>
              <w:rPr>
                <w:spacing w:val="-42"/>
              </w:rPr>
              <w:t xml:space="preserve"> </w:t>
            </w:r>
            <w:r>
              <w:rPr>
                <w:spacing w:val="-9"/>
                <w14:textOutline w14:w="4358" w14:cap="sq" w14:cmpd="sng">
                  <w14:solidFill>
                    <w14:srgbClr w14:val="000000"/>
                  </w14:solidFill>
                  <w14:prstDash w14:val="solid"/>
                  <w14:bevel/>
                </w14:textOutline>
              </w:rPr>
              <w:t>分</w:t>
            </w:r>
          </w:p>
          <w:p>
            <w:pPr>
              <w:pStyle w:val="18"/>
              <w:spacing w:before="179" w:line="222" w:lineRule="auto"/>
              <w:jc w:val="both"/>
            </w:pPr>
            <w:r>
              <w:rPr>
                <w:spacing w:val="-16"/>
                <w14:textOutline w14:w="4358" w14:cap="sq" w14:cmpd="sng">
                  <w14:solidFill>
                    <w14:srgbClr w14:val="000000"/>
                  </w14:solidFill>
                  <w14:prstDash w14:val="solid"/>
                  <w14:bevel/>
                </w14:textOutline>
              </w:rPr>
              <w:t>磋商地点：安康市公共资源交易中心</w:t>
            </w:r>
            <w:r>
              <w:rPr>
                <w:spacing w:val="-50"/>
              </w:rPr>
              <w:t xml:space="preserve"> </w:t>
            </w:r>
            <w:r>
              <w:rPr>
                <w:rFonts w:hint="eastAsia"/>
                <w:spacing w:val="-16"/>
                <w:lang w:val="en-US" w:eastAsia="zh-CN"/>
                <w14:textOutline w14:w="4358" w14:cap="sq" w14:cmpd="sng">
                  <w14:solidFill>
                    <w14:srgbClr w14:val="000000"/>
                  </w14:solidFill>
                  <w14:prstDash w14:val="solid"/>
                  <w14:bevel/>
                </w14:textOutline>
              </w:rPr>
              <w:t xml:space="preserve">407 </w:t>
            </w:r>
            <w:r>
              <w:rPr>
                <w:spacing w:val="-16"/>
                <w14:textOutline w14:w="4358" w14:cap="sq" w14:cmpd="sng">
                  <w14:solidFill>
                    <w14:srgbClr w14:val="000000"/>
                  </w14:solidFill>
                  <w14:prstDash w14:val="solid"/>
                  <w14:bevel/>
                </w14:textOutline>
              </w:rPr>
              <w:t>开标室（不见面开标）。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750" w:type="dxa"/>
            <w:vAlign w:val="top"/>
          </w:tcPr>
          <w:p>
            <w:pPr>
              <w:pStyle w:val="18"/>
              <w:spacing w:before="156" w:line="181" w:lineRule="auto"/>
              <w:ind w:left="298"/>
              <w:rPr>
                <w:rFonts w:hint="eastAsia" w:eastAsia="仿宋"/>
                <w:lang w:eastAsia="zh-CN"/>
              </w:rPr>
            </w:pPr>
            <w:r>
              <w:rPr>
                <w:spacing w:val="-14"/>
              </w:rPr>
              <w:t>1</w:t>
            </w:r>
            <w:r>
              <w:rPr>
                <w:rFonts w:hint="eastAsia"/>
                <w:spacing w:val="-14"/>
                <w:lang w:val="en-US" w:eastAsia="zh-CN"/>
              </w:rPr>
              <w:t>7</w:t>
            </w:r>
          </w:p>
        </w:tc>
        <w:tc>
          <w:tcPr>
            <w:tcW w:w="1884" w:type="dxa"/>
            <w:vAlign w:val="top"/>
          </w:tcPr>
          <w:p>
            <w:pPr>
              <w:pStyle w:val="18"/>
              <w:spacing w:before="116" w:line="222" w:lineRule="auto"/>
              <w:ind w:left="494"/>
            </w:pPr>
            <w:r>
              <w:rPr>
                <w:spacing w:val="-5"/>
              </w:rPr>
              <w:t>评审方法</w:t>
            </w:r>
          </w:p>
        </w:tc>
        <w:tc>
          <w:tcPr>
            <w:tcW w:w="7109" w:type="dxa"/>
            <w:vAlign w:val="top"/>
          </w:tcPr>
          <w:p>
            <w:pPr>
              <w:pStyle w:val="18"/>
              <w:spacing w:before="115" w:line="221" w:lineRule="auto"/>
              <w:ind w:left="88"/>
            </w:pPr>
            <w:r>
              <w:rPr>
                <w:spacing w:val="-2"/>
              </w:rPr>
              <w:t>综合评分法（详见第五章）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6" w:hRule="atLeast"/>
        </w:trPr>
        <w:tc>
          <w:tcPr>
            <w:tcW w:w="750"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18"/>
              <w:spacing w:before="78" w:line="181" w:lineRule="auto"/>
              <w:ind w:left="298"/>
              <w:rPr>
                <w:rFonts w:hint="eastAsia" w:eastAsia="仿宋"/>
                <w:lang w:eastAsia="zh-CN"/>
              </w:rPr>
            </w:pPr>
            <w:r>
              <w:rPr>
                <w:spacing w:val="-14"/>
              </w:rPr>
              <w:t>1</w:t>
            </w:r>
            <w:r>
              <w:rPr>
                <w:rFonts w:hint="eastAsia"/>
                <w:spacing w:val="-14"/>
                <w:lang w:val="en-US" w:eastAsia="zh-CN"/>
              </w:rPr>
              <w:t>8</w:t>
            </w:r>
          </w:p>
        </w:tc>
        <w:tc>
          <w:tcPr>
            <w:tcW w:w="188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18"/>
              <w:spacing w:before="78" w:line="222" w:lineRule="auto"/>
              <w:ind w:left="132"/>
            </w:pPr>
            <w:r>
              <w:rPr>
                <w:spacing w:val="-3"/>
              </w:rPr>
              <w:t>招标代理服务费</w:t>
            </w:r>
          </w:p>
        </w:tc>
        <w:tc>
          <w:tcPr>
            <w:tcW w:w="7109" w:type="dxa"/>
            <w:vAlign w:val="top"/>
          </w:tcPr>
          <w:p>
            <w:pPr>
              <w:pStyle w:val="18"/>
              <w:spacing w:before="115" w:line="468" w:lineRule="exact"/>
              <w:ind w:left="95"/>
            </w:pPr>
            <w:r>
              <w:rPr>
                <w:spacing w:val="-1"/>
                <w:position w:val="17"/>
              </w:rPr>
              <w:t>1.中标供应商在领取《中标通知书》之前，应向招标代理机构</w:t>
            </w:r>
          </w:p>
          <w:p>
            <w:pPr>
              <w:pStyle w:val="18"/>
              <w:spacing w:line="222" w:lineRule="auto"/>
            </w:pPr>
            <w:r>
              <w:rPr>
                <w:spacing w:val="-2"/>
              </w:rPr>
              <w:t>缴纳招标代理服务费。</w:t>
            </w:r>
          </w:p>
          <w:p>
            <w:pPr>
              <w:pStyle w:val="18"/>
              <w:spacing w:before="179" w:line="360" w:lineRule="auto"/>
              <w:ind w:left="93" w:right="24" w:hanging="13"/>
              <w:jc w:val="both"/>
            </w:pPr>
            <w:r>
              <w:t>2.招标代理服务费参照《汉阴县财政局关于印发&lt;汉阴县工程造价咨询等服务类收费项目评审最高限价及简化政府采购程序&gt;的通知》（汉财字〔2018〕99号）文件收取</w:t>
            </w:r>
            <w:r>
              <w:rPr>
                <w:spacing w:val="-3"/>
              </w:rPr>
              <w:t>。</w:t>
            </w:r>
          </w:p>
          <w:p>
            <w:pPr>
              <w:pStyle w:val="18"/>
              <w:spacing w:before="178" w:line="468" w:lineRule="exact"/>
              <w:ind w:left="82"/>
            </w:pPr>
            <w:r>
              <w:rPr>
                <w:position w:val="17"/>
              </w:rPr>
              <w:t>3.招标代理服务费，可以采取现金、支票、银行汇</w:t>
            </w:r>
            <w:r>
              <w:rPr>
                <w:spacing w:val="-1"/>
                <w:position w:val="17"/>
              </w:rPr>
              <w:t>票、电汇、</w:t>
            </w:r>
          </w:p>
          <w:p>
            <w:pPr>
              <w:pStyle w:val="18"/>
              <w:spacing w:before="1" w:line="220" w:lineRule="auto"/>
            </w:pPr>
            <w:r>
              <w:rPr>
                <w:spacing w:val="-3"/>
              </w:rPr>
              <w:t>银等方式缴纳。不得用磋商保证金冲抵。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8" w:hRule="atLeast"/>
        </w:trPr>
        <w:tc>
          <w:tcPr>
            <w:tcW w:w="750" w:type="dxa"/>
            <w:vAlign w:val="top"/>
          </w:tcPr>
          <w:p>
            <w:pPr>
              <w:spacing w:line="275" w:lineRule="auto"/>
              <w:rPr>
                <w:rFonts w:ascii="Arial"/>
                <w:sz w:val="21"/>
              </w:rPr>
            </w:pPr>
          </w:p>
          <w:p>
            <w:pPr>
              <w:spacing w:line="275" w:lineRule="auto"/>
              <w:rPr>
                <w:rFonts w:ascii="Arial"/>
                <w:sz w:val="21"/>
              </w:rPr>
            </w:pPr>
          </w:p>
          <w:p>
            <w:pPr>
              <w:pStyle w:val="18"/>
              <w:spacing w:before="78" w:line="180" w:lineRule="auto"/>
              <w:ind w:left="283"/>
              <w:rPr>
                <w:rFonts w:hint="default" w:eastAsia="仿宋"/>
                <w:lang w:val="en-US" w:eastAsia="zh-CN"/>
              </w:rPr>
            </w:pPr>
            <w:r>
              <w:rPr>
                <w:rFonts w:hint="eastAsia"/>
                <w:spacing w:val="-6"/>
                <w:lang w:val="en-US" w:eastAsia="zh-CN"/>
              </w:rPr>
              <w:t>19</w:t>
            </w:r>
          </w:p>
        </w:tc>
        <w:tc>
          <w:tcPr>
            <w:tcW w:w="1884" w:type="dxa"/>
            <w:vAlign w:val="top"/>
          </w:tcPr>
          <w:p>
            <w:pPr>
              <w:spacing w:line="274" w:lineRule="auto"/>
              <w:rPr>
                <w:rFonts w:ascii="Arial"/>
                <w:sz w:val="21"/>
              </w:rPr>
            </w:pPr>
          </w:p>
          <w:p>
            <w:pPr>
              <w:pStyle w:val="18"/>
              <w:spacing w:before="78" w:line="468" w:lineRule="exact"/>
              <w:ind w:left="738"/>
            </w:pPr>
            <w:r>
              <w:rPr>
                <w:spacing w:val="-11"/>
                <w:position w:val="17"/>
              </w:rPr>
              <w:t>履约</w:t>
            </w:r>
          </w:p>
          <w:p>
            <w:pPr>
              <w:pStyle w:val="18"/>
              <w:spacing w:before="1" w:line="220" w:lineRule="auto"/>
              <w:ind w:left="735"/>
            </w:pPr>
            <w:r>
              <w:rPr>
                <w:spacing w:val="-9"/>
              </w:rPr>
              <w:t>担保</w:t>
            </w:r>
          </w:p>
        </w:tc>
        <w:tc>
          <w:tcPr>
            <w:tcW w:w="7109" w:type="dxa"/>
            <w:vAlign w:val="top"/>
          </w:tcPr>
          <w:p>
            <w:pPr>
              <w:pStyle w:val="18"/>
              <w:spacing w:before="122" w:line="222" w:lineRule="auto"/>
              <w:ind w:left="88"/>
            </w:pPr>
            <w:r>
              <w:rPr>
                <w:rFonts w:ascii="MS UI Gothic" w:hAnsi="MS UI Gothic" w:eastAsia="MS UI Gothic" w:cs="MS UI Gothic"/>
                <w:spacing w:val="-4"/>
              </w:rPr>
              <w:t>☑</w:t>
            </w:r>
            <w:r>
              <w:rPr>
                <w:spacing w:val="-4"/>
              </w:rPr>
              <w:t>不要求提供</w:t>
            </w:r>
          </w:p>
          <w:p>
            <w:pPr>
              <w:pStyle w:val="18"/>
              <w:spacing w:before="178" w:line="468" w:lineRule="exact"/>
              <w:jc w:val="both"/>
            </w:pPr>
            <w:r>
              <w:rPr>
                <w:rFonts w:hint="eastAsia"/>
                <w:spacing w:val="-7"/>
                <w:position w:val="17"/>
                <w:lang w:eastAsia="zh-CN"/>
              </w:rPr>
              <w:t>□</w:t>
            </w:r>
            <w:r>
              <w:rPr>
                <w:spacing w:val="-7"/>
                <w:position w:val="17"/>
              </w:rPr>
              <w:t>要求提供，金额为本采购项目履约保证金为合同金额的</w:t>
            </w:r>
            <w:r>
              <w:rPr>
                <w:spacing w:val="-35"/>
                <w:position w:val="17"/>
              </w:rPr>
              <w:t xml:space="preserve"> </w:t>
            </w:r>
            <w:r>
              <w:rPr>
                <w:spacing w:val="-7"/>
                <w:position w:val="17"/>
              </w:rPr>
              <w:t>1</w:t>
            </w:r>
            <w:r>
              <w:rPr>
                <w:spacing w:val="-8"/>
                <w:position w:val="17"/>
              </w:rPr>
              <w:t>0%，</w:t>
            </w:r>
          </w:p>
          <w:p>
            <w:pPr>
              <w:pStyle w:val="18"/>
              <w:spacing w:line="218" w:lineRule="auto"/>
              <w:ind w:left="87"/>
            </w:pPr>
            <w:r>
              <w:rPr>
                <w:spacing w:val="-3"/>
              </w:rPr>
              <w:t>提交方式为：转账、电汇、担保机构保函。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750" w:type="dxa"/>
            <w:vAlign w:val="top"/>
          </w:tcPr>
          <w:p>
            <w:pPr>
              <w:spacing w:line="310" w:lineRule="auto"/>
              <w:rPr>
                <w:rFonts w:ascii="Arial"/>
                <w:sz w:val="21"/>
              </w:rPr>
            </w:pPr>
          </w:p>
          <w:p>
            <w:pPr>
              <w:pStyle w:val="18"/>
              <w:spacing w:before="78" w:line="180" w:lineRule="auto"/>
              <w:ind w:left="283" w:leftChars="0"/>
              <w:rPr>
                <w:rFonts w:hint="eastAsia" w:eastAsia="仿宋"/>
                <w:spacing w:val="-6"/>
                <w:lang w:eastAsia="zh-CN"/>
              </w:rPr>
            </w:pPr>
            <w:r>
              <w:rPr>
                <w:spacing w:val="-6"/>
              </w:rPr>
              <w:t>2</w:t>
            </w:r>
            <w:r>
              <w:rPr>
                <w:rFonts w:hint="eastAsia"/>
                <w:spacing w:val="-6"/>
                <w:lang w:val="en-US" w:eastAsia="zh-CN"/>
              </w:rPr>
              <w:t>0</w:t>
            </w:r>
          </w:p>
        </w:tc>
        <w:tc>
          <w:tcPr>
            <w:tcW w:w="1884" w:type="dxa"/>
            <w:vAlign w:val="top"/>
          </w:tcPr>
          <w:p>
            <w:pPr>
              <w:pStyle w:val="18"/>
              <w:spacing w:before="113" w:line="468" w:lineRule="exact"/>
              <w:ind w:left="735"/>
            </w:pPr>
            <w:r>
              <w:rPr>
                <w:spacing w:val="-9"/>
                <w:position w:val="16"/>
              </w:rPr>
              <w:t>踏勘</w:t>
            </w:r>
          </w:p>
          <w:p>
            <w:pPr>
              <w:pStyle w:val="18"/>
              <w:spacing w:line="223" w:lineRule="auto"/>
              <w:ind w:left="732" w:leftChars="0"/>
              <w:rPr>
                <w:spacing w:val="-9"/>
              </w:rPr>
            </w:pPr>
            <w:r>
              <w:rPr>
                <w:spacing w:val="-8"/>
              </w:rPr>
              <w:t>现场</w:t>
            </w:r>
          </w:p>
        </w:tc>
        <w:tc>
          <w:tcPr>
            <w:tcW w:w="7109" w:type="dxa"/>
            <w:vAlign w:val="top"/>
          </w:tcPr>
          <w:p>
            <w:pPr>
              <w:pStyle w:val="18"/>
              <w:spacing w:before="113" w:line="223" w:lineRule="auto"/>
              <w:ind w:left="89"/>
            </w:pPr>
            <w:r>
              <w:rPr>
                <w:rFonts w:hint="eastAsia"/>
                <w:spacing w:val="-1"/>
              </w:rPr>
              <w:t>□</w:t>
            </w:r>
            <w:r>
              <w:rPr>
                <w:spacing w:val="-1"/>
              </w:rPr>
              <w:t>不踏勘</w:t>
            </w:r>
          </w:p>
          <w:p>
            <w:pPr>
              <w:pStyle w:val="18"/>
              <w:spacing w:before="165" w:line="237" w:lineRule="auto"/>
              <w:ind w:left="89" w:leftChars="0"/>
              <w:rPr>
                <w:spacing w:val="-3"/>
              </w:rPr>
            </w:pPr>
            <w:r>
              <w:rPr>
                <w:rFonts w:ascii="Wingdings" w:hAnsi="Wingdings" w:eastAsia="Wingdings" w:cs="Wingdings"/>
                <w:spacing w:val="-5"/>
              </w:rPr>
              <w:sym w:font="Wingdings" w:char="00FE"/>
            </w:r>
            <w:r>
              <w:rPr>
                <w:spacing w:val="-5"/>
              </w:rPr>
              <w:t>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750" w:type="dxa"/>
            <w:vAlign w:val="top"/>
          </w:tcPr>
          <w:p>
            <w:pPr>
              <w:spacing w:line="310" w:lineRule="auto"/>
              <w:rPr>
                <w:rFonts w:ascii="Arial"/>
                <w:sz w:val="21"/>
              </w:rPr>
            </w:pPr>
          </w:p>
          <w:p>
            <w:pPr>
              <w:pStyle w:val="18"/>
              <w:spacing w:before="78" w:line="180" w:lineRule="auto"/>
              <w:ind w:left="283" w:leftChars="0"/>
              <w:rPr>
                <w:spacing w:val="-6"/>
              </w:rPr>
            </w:pPr>
            <w:r>
              <w:rPr>
                <w:spacing w:val="-6"/>
              </w:rPr>
              <w:t>2</w:t>
            </w:r>
            <w:r>
              <w:rPr>
                <w:rFonts w:hint="eastAsia"/>
                <w:spacing w:val="-6"/>
                <w:lang w:val="en-US" w:eastAsia="zh-CN"/>
              </w:rPr>
              <w:t>1</w:t>
            </w:r>
          </w:p>
        </w:tc>
        <w:tc>
          <w:tcPr>
            <w:tcW w:w="1884" w:type="dxa"/>
            <w:vAlign w:val="top"/>
          </w:tcPr>
          <w:p>
            <w:pPr>
              <w:spacing w:line="269" w:lineRule="auto"/>
              <w:rPr>
                <w:rFonts w:ascii="Arial"/>
                <w:sz w:val="21"/>
              </w:rPr>
            </w:pPr>
          </w:p>
          <w:p>
            <w:pPr>
              <w:pStyle w:val="18"/>
              <w:spacing w:before="78" w:line="220" w:lineRule="auto"/>
              <w:ind w:left="617" w:leftChars="0"/>
              <w:rPr>
                <w:spacing w:val="-8"/>
              </w:rPr>
            </w:pPr>
            <w:r>
              <w:rPr>
                <w:spacing w:val="-7"/>
              </w:rPr>
              <w:t>一致性</w:t>
            </w:r>
          </w:p>
        </w:tc>
        <w:tc>
          <w:tcPr>
            <w:tcW w:w="7109" w:type="dxa"/>
            <w:vAlign w:val="top"/>
          </w:tcPr>
          <w:p>
            <w:pPr>
              <w:pStyle w:val="18"/>
              <w:spacing w:before="113" w:line="468" w:lineRule="exact"/>
              <w:ind w:left="86"/>
            </w:pPr>
            <w:r>
              <w:rPr>
                <w:spacing w:val="-1"/>
                <w:position w:val="17"/>
              </w:rPr>
              <w:t>供应商须知前附表和供应商须知不一致的地方，以供应商须知</w:t>
            </w:r>
          </w:p>
          <w:p>
            <w:pPr>
              <w:pStyle w:val="18"/>
              <w:spacing w:line="221" w:lineRule="auto"/>
              <w:ind w:left="88" w:leftChars="0"/>
              <w:rPr>
                <w:rFonts w:ascii="Wingdings" w:hAnsi="Wingdings" w:eastAsia="Wingdings" w:cs="Wingdings"/>
                <w:spacing w:val="-5"/>
              </w:rPr>
            </w:pPr>
            <w:r>
              <w:rPr>
                <w:spacing w:val="-4"/>
              </w:rPr>
              <w:t>前附表为准。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atLeast"/>
        </w:trPr>
        <w:tc>
          <w:tcPr>
            <w:tcW w:w="750" w:type="dxa"/>
            <w:vAlign w:val="top"/>
          </w:tcPr>
          <w:p>
            <w:pPr>
              <w:spacing w:line="272" w:lineRule="auto"/>
              <w:rPr>
                <w:rFonts w:ascii="Arial"/>
                <w:sz w:val="21"/>
              </w:rPr>
            </w:pPr>
          </w:p>
          <w:p>
            <w:pPr>
              <w:spacing w:line="272" w:lineRule="auto"/>
              <w:rPr>
                <w:rFonts w:ascii="Arial"/>
                <w:sz w:val="21"/>
              </w:rPr>
            </w:pPr>
          </w:p>
          <w:p>
            <w:pPr>
              <w:pStyle w:val="18"/>
              <w:spacing w:before="78" w:line="180" w:lineRule="auto"/>
              <w:ind w:left="283" w:leftChars="0"/>
              <w:rPr>
                <w:spacing w:val="-6"/>
              </w:rPr>
            </w:pPr>
            <w:r>
              <w:rPr>
                <w:spacing w:val="-6"/>
              </w:rPr>
              <w:t>2</w:t>
            </w:r>
            <w:r>
              <w:rPr>
                <w:rFonts w:hint="eastAsia"/>
                <w:spacing w:val="-6"/>
                <w:lang w:val="en-US" w:eastAsia="zh-CN"/>
              </w:rPr>
              <w:t>2</w:t>
            </w:r>
          </w:p>
        </w:tc>
        <w:tc>
          <w:tcPr>
            <w:tcW w:w="1884" w:type="dxa"/>
            <w:vAlign w:val="top"/>
          </w:tcPr>
          <w:p>
            <w:pPr>
              <w:pStyle w:val="18"/>
              <w:spacing w:before="116" w:line="222" w:lineRule="auto"/>
              <w:ind w:left="129"/>
              <w:rPr>
                <w:highlight w:val="none"/>
              </w:rPr>
            </w:pPr>
            <w:r>
              <w:rPr>
                <w:spacing w:val="-3"/>
                <w:highlight w:val="none"/>
              </w:rPr>
              <w:t>是否预留份额专</w:t>
            </w:r>
          </w:p>
          <w:p>
            <w:pPr>
              <w:pStyle w:val="18"/>
              <w:spacing w:before="178" w:line="222" w:lineRule="auto"/>
              <w:ind w:left="152"/>
              <w:rPr>
                <w:highlight w:val="none"/>
              </w:rPr>
            </w:pPr>
            <w:r>
              <w:rPr>
                <w:spacing w:val="-6"/>
                <w:highlight w:val="none"/>
              </w:rPr>
              <w:t>门面向中小企业</w:t>
            </w:r>
          </w:p>
          <w:p>
            <w:pPr>
              <w:pStyle w:val="18"/>
              <w:spacing w:before="180" w:line="222" w:lineRule="auto"/>
              <w:ind w:left="730" w:leftChars="0"/>
              <w:rPr>
                <w:spacing w:val="-8"/>
              </w:rPr>
            </w:pPr>
            <w:r>
              <w:rPr>
                <w:spacing w:val="-9"/>
                <w:highlight w:val="none"/>
              </w:rPr>
              <w:t>采购</w:t>
            </w:r>
          </w:p>
        </w:tc>
        <w:tc>
          <w:tcPr>
            <w:tcW w:w="7109" w:type="dxa"/>
            <w:vAlign w:val="top"/>
          </w:tcPr>
          <w:p>
            <w:pPr>
              <w:spacing w:line="251" w:lineRule="auto"/>
              <w:rPr>
                <w:rFonts w:ascii="Arial"/>
                <w:sz w:val="21"/>
                <w:highlight w:val="none"/>
              </w:rPr>
            </w:pPr>
          </w:p>
          <w:p>
            <w:pPr>
              <w:spacing w:line="252" w:lineRule="auto"/>
              <w:rPr>
                <w:rFonts w:ascii="Arial"/>
                <w:sz w:val="21"/>
                <w:highlight w:val="none"/>
              </w:rPr>
            </w:pPr>
          </w:p>
          <w:p>
            <w:pPr>
              <w:pStyle w:val="18"/>
              <w:spacing w:before="78" w:line="224" w:lineRule="auto"/>
              <w:ind w:left="86" w:leftChars="0"/>
              <w:rPr>
                <w:rFonts w:ascii="Wingdings" w:hAnsi="Wingdings" w:eastAsia="Wingdings" w:cs="Wingdings"/>
                <w:spacing w:val="-5"/>
              </w:rPr>
            </w:pPr>
            <w:r>
              <w:rPr>
                <w:spacing w:val="-3"/>
                <w:highlight w:val="none"/>
              </w:rPr>
              <w:t>否</w:t>
            </w:r>
          </w:p>
        </w:tc>
      </w:tr>
    </w:tbl>
    <w:p>
      <w:pPr>
        <w:spacing w:line="105" w:lineRule="exact"/>
      </w:pPr>
    </w:p>
    <w:tbl>
      <w:tblPr>
        <w:tblStyle w:val="17"/>
        <w:tblW w:w="97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884"/>
        <w:gridCol w:w="7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750" w:type="dxa"/>
            <w:vAlign w:val="top"/>
          </w:tcPr>
          <w:p>
            <w:pPr>
              <w:pStyle w:val="18"/>
              <w:spacing w:before="119" w:line="223" w:lineRule="auto"/>
              <w:ind w:left="171"/>
            </w:pPr>
            <w:r>
              <w:rPr>
                <w:spacing w:val="-10"/>
                <w14:textOutline w14:w="4358" w14:cap="sq" w14:cmpd="sng">
                  <w14:solidFill>
                    <w14:srgbClr w14:val="000000"/>
                  </w14:solidFill>
                  <w14:prstDash w14:val="solid"/>
                  <w14:bevel/>
                </w14:textOutline>
              </w:rPr>
              <w:t>条款</w:t>
            </w:r>
          </w:p>
          <w:p>
            <w:pPr>
              <w:pStyle w:val="18"/>
              <w:spacing w:before="177" w:line="224" w:lineRule="auto"/>
              <w:ind w:left="293"/>
            </w:pPr>
            <w:r>
              <w:rPr>
                <w14:textOutline w14:w="4358" w14:cap="sq" w14:cmpd="sng">
                  <w14:solidFill>
                    <w14:srgbClr w14:val="000000"/>
                  </w14:solidFill>
                  <w14:prstDash w14:val="solid"/>
                  <w14:bevel/>
                </w14:textOutline>
              </w:rPr>
              <w:t>号</w:t>
            </w:r>
          </w:p>
        </w:tc>
        <w:tc>
          <w:tcPr>
            <w:tcW w:w="1884" w:type="dxa"/>
            <w:vAlign w:val="top"/>
          </w:tcPr>
          <w:p>
            <w:pPr>
              <w:spacing w:line="273" w:lineRule="auto"/>
              <w:rPr>
                <w:rFonts w:ascii="Arial"/>
                <w:sz w:val="21"/>
              </w:rPr>
            </w:pPr>
          </w:p>
          <w:p>
            <w:pPr>
              <w:pStyle w:val="18"/>
              <w:spacing w:before="78" w:line="222" w:lineRule="auto"/>
              <w:ind w:left="256"/>
            </w:pPr>
            <w:r>
              <w:rPr>
                <w:spacing w:val="-3"/>
                <w14:textOutline w14:w="4358" w14:cap="sq" w14:cmpd="sng">
                  <w14:solidFill>
                    <w14:srgbClr w14:val="000000"/>
                  </w14:solidFill>
                  <w14:prstDash w14:val="solid"/>
                  <w14:bevel/>
                </w14:textOutline>
              </w:rPr>
              <w:t>条款内容提示</w:t>
            </w:r>
          </w:p>
        </w:tc>
        <w:tc>
          <w:tcPr>
            <w:tcW w:w="7109" w:type="dxa"/>
            <w:vAlign w:val="top"/>
          </w:tcPr>
          <w:p>
            <w:pPr>
              <w:spacing w:line="273" w:lineRule="auto"/>
              <w:rPr>
                <w:rFonts w:ascii="Arial"/>
                <w:sz w:val="21"/>
              </w:rPr>
            </w:pPr>
          </w:p>
          <w:p>
            <w:pPr>
              <w:pStyle w:val="18"/>
              <w:spacing w:before="78" w:line="222" w:lineRule="auto"/>
              <w:ind w:left="2672"/>
            </w:pPr>
            <w:r>
              <w:rPr>
                <w:spacing w:val="-22"/>
                <w14:textOutline w14:w="4358" w14:cap="sq" w14:cmpd="sng">
                  <w14:solidFill>
                    <w14:srgbClr w14:val="000000"/>
                  </w14:solidFill>
                  <w14:prstDash w14:val="solid"/>
                  <w14:bevel/>
                </w14:textOutline>
              </w:rPr>
              <w:t>编</w:t>
            </w:r>
            <w:r>
              <w:rPr>
                <w:spacing w:val="24"/>
              </w:rPr>
              <w:t xml:space="preserve"> </w:t>
            </w:r>
            <w:r>
              <w:rPr>
                <w:spacing w:val="-22"/>
                <w14:textOutline w14:w="4358" w14:cap="sq" w14:cmpd="sng">
                  <w14:solidFill>
                    <w14:srgbClr w14:val="000000"/>
                  </w14:solidFill>
                  <w14:prstDash w14:val="solid"/>
                  <w14:bevel/>
                </w14:textOutline>
              </w:rPr>
              <w:t>列</w:t>
            </w:r>
            <w:r>
              <w:rPr>
                <w:spacing w:val="47"/>
              </w:rPr>
              <w:t xml:space="preserve"> </w:t>
            </w:r>
            <w:r>
              <w:rPr>
                <w:spacing w:val="-22"/>
                <w14:textOutline w14:w="4358" w14:cap="sq" w14:cmpd="sng">
                  <w14:solidFill>
                    <w14:srgbClr w14:val="000000"/>
                  </w14:solidFill>
                  <w14:prstDash w14:val="solid"/>
                  <w14:bevel/>
                </w14:textOutline>
              </w:rPr>
              <w:t>内</w:t>
            </w:r>
            <w:r>
              <w:rPr>
                <w:spacing w:val="21"/>
              </w:rPr>
              <w:t xml:space="preserve"> </w:t>
            </w:r>
            <w:r>
              <w:rPr>
                <w:spacing w:val="-22"/>
                <w14:textOutline w14:w="4358" w14:cap="sq" w14:cmpd="sng">
                  <w14:solidFill>
                    <w14:srgbClr w14:val="000000"/>
                  </w14:solidFill>
                  <w14:prstDash w14:val="solid"/>
                  <w14:bevel/>
                </w14:textOutline>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5" w:hRule="atLeast"/>
        </w:trPr>
        <w:tc>
          <w:tcPr>
            <w:tcW w:w="750"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18"/>
              <w:spacing w:before="78" w:line="180" w:lineRule="auto"/>
              <w:ind w:left="283"/>
              <w:rPr>
                <w:rFonts w:hint="eastAsia" w:eastAsia="仿宋"/>
                <w:lang w:eastAsia="zh-CN"/>
              </w:rPr>
            </w:pPr>
            <w:r>
              <w:rPr>
                <w:spacing w:val="-6"/>
              </w:rPr>
              <w:t>2</w:t>
            </w:r>
            <w:r>
              <w:rPr>
                <w:rFonts w:hint="eastAsia"/>
                <w:spacing w:val="-6"/>
                <w:lang w:val="en-US" w:eastAsia="zh-CN"/>
              </w:rPr>
              <w:t>3</w:t>
            </w:r>
          </w:p>
        </w:tc>
        <w:tc>
          <w:tcPr>
            <w:tcW w:w="1884" w:type="dxa"/>
            <w:vAlign w:val="top"/>
          </w:tcPr>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8" w:lineRule="auto"/>
              <w:rPr>
                <w:rFonts w:ascii="Arial"/>
                <w:sz w:val="21"/>
                <w:highlight w:val="none"/>
              </w:rPr>
            </w:pPr>
          </w:p>
          <w:p>
            <w:pPr>
              <w:spacing w:line="258" w:lineRule="auto"/>
              <w:rPr>
                <w:rFonts w:ascii="Arial"/>
                <w:sz w:val="21"/>
                <w:highlight w:val="none"/>
              </w:rPr>
            </w:pPr>
          </w:p>
          <w:p>
            <w:pPr>
              <w:pStyle w:val="18"/>
              <w:spacing w:before="78" w:line="220" w:lineRule="auto"/>
              <w:ind w:left="470"/>
              <w:rPr>
                <w:highlight w:val="none"/>
              </w:rPr>
            </w:pPr>
            <w:r>
              <w:rPr>
                <w:spacing w:val="-5"/>
                <w:highlight w:val="none"/>
              </w:rPr>
              <w:t>项目性质</w:t>
            </w:r>
          </w:p>
        </w:tc>
        <w:tc>
          <w:tcPr>
            <w:tcW w:w="7109" w:type="dxa"/>
            <w:vAlign w:val="top"/>
          </w:tcPr>
          <w:p>
            <w:pPr>
              <w:pStyle w:val="18"/>
              <w:spacing w:before="116" w:line="222" w:lineRule="auto"/>
              <w:ind w:left="103"/>
              <w:rPr>
                <w:highlight w:val="none"/>
              </w:rPr>
            </w:pPr>
            <w:r>
              <w:rPr>
                <w:rFonts w:hint="eastAsia"/>
                <w:spacing w:val="-3"/>
                <w:highlight w:val="none"/>
                <w:lang w:eastAsia="zh-CN"/>
                <w14:textOutline w14:w="4358" w14:cap="sq" w14:cmpd="sng">
                  <w14:solidFill>
                    <w14:srgbClr w14:val="000000"/>
                  </w14:solidFill>
                  <w14:prstDash w14:val="solid"/>
                  <w14:bevel/>
                </w14:textOutline>
              </w:rPr>
              <w:t>☑</w:t>
            </w:r>
            <w:r>
              <w:rPr>
                <w:spacing w:val="-3"/>
                <w:highlight w:val="none"/>
              </w:rPr>
              <w:t>非专门面向中小企业采购</w:t>
            </w:r>
          </w:p>
          <w:p>
            <w:pPr>
              <w:pStyle w:val="18"/>
              <w:spacing w:before="179" w:line="360" w:lineRule="auto"/>
              <w:ind w:left="90" w:right="24" w:hanging="3"/>
              <w:jc w:val="both"/>
              <w:rPr>
                <w:highlight w:val="none"/>
              </w:rPr>
            </w:pPr>
            <w:r>
              <w:rPr>
                <w:spacing w:val="-4"/>
                <w:highlight w:val="none"/>
              </w:rPr>
              <w:t>对符合《政府采购促进中小企业发展管理办法》(财库{2020}</w:t>
            </w:r>
            <w:r>
              <w:rPr>
                <w:spacing w:val="-5"/>
                <w:highlight w:val="none"/>
              </w:rPr>
              <w:t>46号)规定的小微企业(监狱企业视同小型、微型企业)的报价给予</w:t>
            </w:r>
            <w:r>
              <w:rPr>
                <w:highlight w:val="none"/>
              </w:rPr>
              <w:t>10</w:t>
            </w:r>
            <w:r>
              <w:rPr>
                <w:spacing w:val="-14"/>
                <w:highlight w:val="none"/>
              </w:rPr>
              <w:t>％（</w:t>
            </w:r>
            <w:r>
              <w:rPr>
                <w:highlight w:val="none"/>
              </w:rPr>
              <w:t>10%-20%）的扣除,用扣除后的价格参加评审。</w:t>
            </w:r>
          </w:p>
          <w:p>
            <w:pPr>
              <w:pStyle w:val="18"/>
              <w:spacing w:before="178" w:line="360" w:lineRule="auto"/>
              <w:ind w:left="84" w:right="24" w:firstLine="1"/>
              <w:jc w:val="both"/>
              <w:rPr>
                <w:highlight w:val="none"/>
              </w:rPr>
            </w:pPr>
            <w:r>
              <w:rPr>
                <w:spacing w:val="-1"/>
                <w:highlight w:val="none"/>
              </w:rPr>
              <w:t>根据《政府采购促进中小企业发展暂行办法》，供应商提供的</w:t>
            </w:r>
            <w:r>
              <w:rPr>
                <w:highlight w:val="none"/>
              </w:rPr>
              <w:t>《中小企业声明函》（附件二）。其划型标准</w:t>
            </w:r>
            <w:r>
              <w:rPr>
                <w:spacing w:val="-1"/>
                <w:highlight w:val="none"/>
              </w:rPr>
              <w:t>严格按照国家工</w:t>
            </w:r>
            <w:r>
              <w:rPr>
                <w:highlight w:val="none"/>
              </w:rPr>
              <w:t>信部、国家统计局、国家发改委、财政部出台</w:t>
            </w:r>
            <w:r>
              <w:rPr>
                <w:spacing w:val="-1"/>
                <w:highlight w:val="none"/>
              </w:rPr>
              <w:t>的《中小企业划</w:t>
            </w:r>
            <w:r>
              <w:rPr>
                <w:spacing w:val="1"/>
                <w:highlight w:val="none"/>
              </w:rPr>
              <w:t>型标准规定》（工信部联企业[2011]300</w:t>
            </w:r>
            <w:r>
              <w:rPr>
                <w:spacing w:val="-36"/>
                <w:highlight w:val="none"/>
              </w:rPr>
              <w:t xml:space="preserve"> </w:t>
            </w:r>
            <w:r>
              <w:rPr>
                <w:spacing w:val="1"/>
                <w:highlight w:val="none"/>
              </w:rPr>
              <w:t>号）执行。供应</w:t>
            </w:r>
            <w:r>
              <w:rPr>
                <w:highlight w:val="none"/>
              </w:rPr>
              <w:t>商提供的《中小企业声明函》资料必须真实，否则</w:t>
            </w:r>
            <w:r>
              <w:rPr>
                <w:spacing w:val="-1"/>
                <w:highlight w:val="none"/>
              </w:rPr>
              <w:t>，按照有关规定</w:t>
            </w:r>
            <w:r>
              <w:rPr>
                <w:spacing w:val="-5"/>
                <w:highlight w:val="none"/>
              </w:rPr>
              <w:t>予以处理。</w:t>
            </w:r>
          </w:p>
          <w:p>
            <w:pPr>
              <w:pStyle w:val="18"/>
              <w:spacing w:before="175" w:line="222" w:lineRule="auto"/>
              <w:ind w:left="88"/>
              <w:rPr>
                <w:highlight w:val="none"/>
              </w:rPr>
            </w:pPr>
            <w:r>
              <w:rPr>
                <w:rFonts w:hint="eastAsia" w:ascii="MS UI Gothic" w:hAnsi="MS UI Gothic" w:eastAsia="宋体" w:cs="MS UI Gothic"/>
                <w:spacing w:val="-2"/>
                <w:highlight w:val="none"/>
                <w:lang w:eastAsia="zh-CN"/>
              </w:rPr>
              <w:t>□</w:t>
            </w:r>
            <w:r>
              <w:rPr>
                <w:spacing w:val="-2"/>
                <w:highlight w:val="none"/>
              </w:rPr>
              <w:t>专门面向中小企业采购</w:t>
            </w:r>
          </w:p>
          <w:p>
            <w:pPr>
              <w:pStyle w:val="18"/>
              <w:spacing w:before="181" w:line="222" w:lineRule="auto"/>
              <w:ind w:left="84"/>
              <w:rPr>
                <w:highlight w:val="none"/>
              </w:rPr>
            </w:pPr>
            <w:r>
              <w:rPr>
                <w:spacing w:val="-1"/>
                <w:highlight w:val="none"/>
              </w:rPr>
              <w:t>仅允许中小企业或小型、微型企业参与投标。</w:t>
            </w:r>
          </w:p>
          <w:p>
            <w:pPr>
              <w:pStyle w:val="18"/>
              <w:spacing w:before="179" w:line="222" w:lineRule="auto"/>
              <w:ind w:left="85"/>
              <w:rPr>
                <w:highlight w:val="none"/>
              </w:rPr>
            </w:pPr>
            <w:r>
              <w:rPr>
                <w:spacing w:val="-1"/>
                <w:highlight w:val="none"/>
              </w:rPr>
              <w:t>支持监狱企业：监狱企业属于小型、微型企业。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9" w:hRule="atLeast"/>
        </w:trPr>
        <w:tc>
          <w:tcPr>
            <w:tcW w:w="750"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18"/>
              <w:spacing w:before="78" w:line="180" w:lineRule="auto"/>
              <w:ind w:left="283"/>
              <w:rPr>
                <w:rFonts w:hint="eastAsia" w:eastAsia="仿宋"/>
                <w:lang w:eastAsia="zh-CN"/>
              </w:rPr>
            </w:pPr>
            <w:r>
              <w:rPr>
                <w:spacing w:val="-6"/>
              </w:rPr>
              <w:t>2</w:t>
            </w:r>
            <w:r>
              <w:rPr>
                <w:rFonts w:hint="eastAsia"/>
                <w:spacing w:val="-6"/>
                <w:lang w:val="en-US" w:eastAsia="zh-CN"/>
              </w:rPr>
              <w:t>4</w:t>
            </w:r>
          </w:p>
        </w:tc>
        <w:tc>
          <w:tcPr>
            <w:tcW w:w="1884"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18"/>
              <w:spacing w:before="78" w:line="222" w:lineRule="auto"/>
              <w:ind w:left="471"/>
            </w:pPr>
            <w:r>
              <w:rPr>
                <w:spacing w:val="-5"/>
              </w:rPr>
              <w:t>知识产权</w:t>
            </w:r>
          </w:p>
        </w:tc>
        <w:tc>
          <w:tcPr>
            <w:tcW w:w="7109" w:type="dxa"/>
            <w:vAlign w:val="top"/>
          </w:tcPr>
          <w:p>
            <w:pPr>
              <w:pStyle w:val="18"/>
              <w:spacing w:before="120" w:line="360" w:lineRule="auto"/>
              <w:ind w:left="84" w:right="24"/>
            </w:pPr>
            <w:r>
              <w:t>构成本磋商文件各个组成部分的文件，未经采</w:t>
            </w:r>
            <w:r>
              <w:rPr>
                <w:spacing w:val="-1"/>
              </w:rPr>
              <w:t>购人书面同意，</w:t>
            </w:r>
            <w:r>
              <w:t>投标人不得擅自复印和用于非本招标项目所需</w:t>
            </w:r>
            <w:r>
              <w:rPr>
                <w:spacing w:val="-1"/>
              </w:rPr>
              <w:t>的其他目的。采</w:t>
            </w:r>
            <w:r>
              <w:t>购人全部或者部分使用未成交单位响应文件中</w:t>
            </w:r>
            <w:r>
              <w:rPr>
                <w:spacing w:val="-1"/>
              </w:rPr>
              <w:t>的技术成果或技</w:t>
            </w:r>
            <w:r>
              <w:t>术方案时，需征得其书面同意，并不得擅自复</w:t>
            </w:r>
            <w:r>
              <w:rPr>
                <w:spacing w:val="-1"/>
              </w:rPr>
              <w:t>印或提供给第三</w:t>
            </w:r>
            <w:r>
              <w:rPr>
                <w:spacing w:val="-10"/>
              </w:rPr>
              <w:t>人。</w:t>
            </w:r>
          </w:p>
          <w:p>
            <w:pPr>
              <w:pStyle w:val="18"/>
              <w:spacing w:before="120" w:line="360" w:lineRule="auto"/>
              <w:ind w:left="84" w:right="24"/>
            </w:pPr>
            <w:r>
              <w:rPr>
                <w:rFonts w:hint="eastAsia"/>
                <w:lang w:val="en-US" w:eastAsia="zh-CN"/>
              </w:rPr>
              <w:t>成</w:t>
            </w:r>
            <w:r>
              <w:t>交单位须保障采购人在使用文件或其任何一部分时不受到第</w:t>
            </w:r>
          </w:p>
          <w:p>
            <w:pPr>
              <w:pStyle w:val="18"/>
              <w:spacing w:before="120" w:line="360" w:lineRule="auto"/>
              <w:ind w:left="84" w:right="24"/>
            </w:pPr>
            <w:r>
              <w:t>三方关于侵犯专利权、商标权或工业设计权等知识产权的指控。如果任何第三方提出侵权指控与采购人无关，成交单位须与第三方交涉并承担可能发生的责任与一切费用。如采购人因此而遭致损失的，成交单位应赔偿该损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750" w:type="dxa"/>
            <w:vAlign w:val="top"/>
          </w:tcPr>
          <w:p>
            <w:pPr>
              <w:spacing w:line="315" w:lineRule="auto"/>
              <w:rPr>
                <w:rFonts w:ascii="Arial"/>
                <w:sz w:val="21"/>
              </w:rPr>
            </w:pPr>
          </w:p>
          <w:p>
            <w:pPr>
              <w:pStyle w:val="18"/>
              <w:spacing w:before="78" w:line="180" w:lineRule="auto"/>
              <w:ind w:left="283" w:leftChars="0"/>
              <w:rPr>
                <w:spacing w:val="-6"/>
              </w:rPr>
            </w:pPr>
            <w:r>
              <w:rPr>
                <w:spacing w:val="-6"/>
              </w:rPr>
              <w:t>2</w:t>
            </w:r>
            <w:r>
              <w:rPr>
                <w:rFonts w:hint="eastAsia"/>
                <w:spacing w:val="-6"/>
                <w:lang w:val="en-US" w:eastAsia="zh-CN"/>
              </w:rPr>
              <w:t>5</w:t>
            </w:r>
          </w:p>
        </w:tc>
        <w:tc>
          <w:tcPr>
            <w:tcW w:w="1884" w:type="dxa"/>
            <w:vAlign w:val="top"/>
          </w:tcPr>
          <w:p>
            <w:pPr>
              <w:spacing w:line="274" w:lineRule="auto"/>
              <w:rPr>
                <w:rFonts w:ascii="Arial"/>
                <w:sz w:val="21"/>
              </w:rPr>
            </w:pPr>
          </w:p>
          <w:p>
            <w:pPr>
              <w:pStyle w:val="18"/>
              <w:spacing w:before="78" w:line="223" w:lineRule="auto"/>
              <w:ind w:left="709" w:leftChars="0"/>
              <w:rPr>
                <w:spacing w:val="-5"/>
              </w:rPr>
            </w:pPr>
            <w:r>
              <w:rPr>
                <w:spacing w:val="-8"/>
              </w:rPr>
              <w:t>答疑</w:t>
            </w:r>
          </w:p>
        </w:tc>
        <w:tc>
          <w:tcPr>
            <w:tcW w:w="7109" w:type="dxa"/>
            <w:vAlign w:val="top"/>
          </w:tcPr>
          <w:p>
            <w:pPr>
              <w:pStyle w:val="18"/>
              <w:spacing w:before="118" w:line="222" w:lineRule="auto"/>
              <w:ind w:right="8"/>
              <w:jc w:val="center"/>
            </w:pPr>
            <w:r>
              <w:t>如有疑问，投标人需书面提出，经采购人收集问题后，统一答</w:t>
            </w:r>
          </w:p>
          <w:p>
            <w:pPr>
              <w:pStyle w:val="18"/>
              <w:spacing w:before="180" w:line="225" w:lineRule="auto"/>
              <w:ind w:left="87" w:leftChars="0"/>
              <w:outlineLvl w:val="1"/>
            </w:pPr>
            <w:r>
              <w:rPr>
                <w:spacing w:val="-9"/>
              </w:rPr>
              <w:t>疑。</w:t>
            </w:r>
          </w:p>
        </w:tc>
      </w:tr>
    </w:tbl>
    <w:p>
      <w:pPr>
        <w:pStyle w:val="6"/>
      </w:pPr>
    </w:p>
    <w:p>
      <w:pPr>
        <w:sectPr>
          <w:pgSz w:w="11906" w:h="16839"/>
          <w:pgMar w:top="1440" w:right="1080" w:bottom="1440" w:left="1080" w:header="907" w:footer="907" w:gutter="0"/>
          <w:pgNumType w:fmt="decimal"/>
          <w:cols w:space="720" w:num="1"/>
        </w:sectPr>
      </w:pPr>
    </w:p>
    <w:p>
      <w:pPr>
        <w:pStyle w:val="6"/>
        <w:spacing w:line="312" w:lineRule="auto"/>
      </w:pPr>
    </w:p>
    <w:p>
      <w:pPr>
        <w:spacing w:before="101" w:line="229" w:lineRule="auto"/>
        <w:ind w:left="3826"/>
        <w:rPr>
          <w:rFonts w:ascii="仿宋" w:hAnsi="仿宋" w:eastAsia="仿宋" w:cs="仿宋"/>
          <w:sz w:val="31"/>
          <w:szCs w:val="31"/>
        </w:rPr>
      </w:pPr>
      <w:r>
        <w:rPr>
          <w:rFonts w:ascii="仿宋" w:hAnsi="仿宋" w:eastAsia="仿宋" w:cs="仿宋"/>
          <w:sz w:val="31"/>
          <w:szCs w:val="31"/>
          <w14:textOutline w14:w="5793" w14:cap="sq" w14:cmpd="sng">
            <w14:solidFill>
              <w14:srgbClr w14:val="000000"/>
            </w14:solidFill>
            <w14:prstDash w14:val="solid"/>
            <w14:bevel/>
          </w14:textOutline>
        </w:rPr>
        <w:t>一.总</w:t>
      </w:r>
      <w:r>
        <w:rPr>
          <w:rFonts w:ascii="仿宋" w:hAnsi="仿宋" w:eastAsia="仿宋" w:cs="仿宋"/>
          <w:spacing w:val="19"/>
          <w:sz w:val="31"/>
          <w:szCs w:val="31"/>
        </w:rPr>
        <w:t xml:space="preserve">  </w:t>
      </w:r>
      <w:r>
        <w:rPr>
          <w:rFonts w:ascii="仿宋" w:hAnsi="仿宋" w:eastAsia="仿宋" w:cs="仿宋"/>
          <w:sz w:val="31"/>
          <w:szCs w:val="31"/>
          <w14:textOutline w14:w="5793" w14:cap="sq" w14:cmpd="sng">
            <w14:solidFill>
              <w14:srgbClr w14:val="000000"/>
            </w14:solidFill>
            <w14:prstDash w14:val="solid"/>
            <w14:bevel/>
          </w14:textOutline>
        </w:rPr>
        <w:t>则</w:t>
      </w:r>
    </w:p>
    <w:p>
      <w:pPr>
        <w:pStyle w:val="6"/>
        <w:spacing w:line="320" w:lineRule="auto"/>
      </w:pPr>
    </w:p>
    <w:p>
      <w:pPr>
        <w:spacing w:before="91" w:line="360" w:lineRule="auto"/>
        <w:ind w:left="17"/>
        <w:outlineLvl w:val="2"/>
        <w:rPr>
          <w:rFonts w:hint="eastAsia" w:ascii="仿宋" w:hAnsi="仿宋" w:eastAsia="仿宋" w:cs="仿宋"/>
          <w:sz w:val="24"/>
          <w:szCs w:val="24"/>
        </w:rPr>
      </w:pPr>
      <w:r>
        <w:rPr>
          <w:rFonts w:hint="eastAsia" w:ascii="仿宋" w:hAnsi="仿宋" w:eastAsia="仿宋" w:cs="仿宋"/>
          <w:spacing w:val="-5"/>
          <w:sz w:val="24"/>
          <w:szCs w:val="24"/>
          <w14:textOutline w14:w="5103" w14:cap="sq" w14:cmpd="sng">
            <w14:solidFill>
              <w14:srgbClr w14:val="000000"/>
            </w14:solidFill>
            <w14:prstDash w14:val="solid"/>
            <w14:bevel/>
          </w14:textOutline>
        </w:rPr>
        <w:t>1.资金来源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本次竞争性磋商所签合同使用</w:t>
      </w:r>
      <w:r>
        <w:rPr>
          <w:rFonts w:hint="eastAsia" w:ascii="仿宋" w:hAnsi="仿宋" w:eastAsia="仿宋" w:cs="仿宋"/>
          <w:spacing w:val="-1"/>
          <w:sz w:val="24"/>
          <w:szCs w:val="24"/>
          <w:lang w:val="en-US" w:eastAsia="zh-CN"/>
        </w:rPr>
        <w:t>各单位（汉阴县人民医院、汉阴县中医院、汉阴县妇幼保健院）自筹资金支付</w:t>
      </w:r>
      <w:r>
        <w:rPr>
          <w:rFonts w:hint="eastAsia" w:ascii="仿宋" w:hAnsi="仿宋" w:eastAsia="仿宋" w:cs="仿宋"/>
          <w:spacing w:val="-1"/>
          <w:sz w:val="24"/>
          <w:szCs w:val="24"/>
        </w:rPr>
        <w:t>。</w:t>
      </w:r>
    </w:p>
    <w:p>
      <w:pPr>
        <w:spacing w:before="277" w:line="360" w:lineRule="auto"/>
        <w:outlineLvl w:val="2"/>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2.名词解释</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textAlignment w:val="baseline"/>
        <w:rPr>
          <w:rFonts w:hint="default" w:ascii="仿宋" w:hAnsi="仿宋" w:eastAsia="仿宋" w:cs="仿宋"/>
          <w:spacing w:val="-2"/>
          <w:sz w:val="24"/>
          <w:szCs w:val="24"/>
          <w:lang w:val="en-US"/>
        </w:rPr>
      </w:pPr>
      <w:r>
        <w:rPr>
          <w:rFonts w:hint="eastAsia" w:ascii="仿宋" w:hAnsi="仿宋" w:eastAsia="仿宋" w:cs="仿宋"/>
          <w:spacing w:val="-2"/>
          <w:sz w:val="24"/>
          <w:szCs w:val="24"/>
        </w:rPr>
        <w:t>（1）采购人：</w:t>
      </w:r>
      <w:r>
        <w:rPr>
          <w:rFonts w:hint="eastAsia" w:ascii="仿宋" w:hAnsi="仿宋" w:eastAsia="仿宋" w:cs="仿宋"/>
          <w:spacing w:val="-2"/>
          <w:sz w:val="24"/>
          <w:szCs w:val="24"/>
          <w:lang w:val="en-US" w:eastAsia="zh-CN"/>
        </w:rPr>
        <w:t>汉阴县人民医院（汉阴县人民医院、汉阴县中医院、汉阴县妇幼保健院联合采购）</w:t>
      </w:r>
    </w:p>
    <w:p>
      <w:pPr>
        <w:spacing w:before="205" w:line="222" w:lineRule="auto"/>
        <w:ind w:firstLine="476" w:firstLineChars="200"/>
        <w:rPr>
          <w:rFonts w:hint="eastAsia" w:ascii="仿宋" w:hAnsi="仿宋" w:eastAsia="仿宋" w:cs="仿宋"/>
          <w:sz w:val="24"/>
          <w:szCs w:val="24"/>
        </w:rPr>
      </w:pPr>
      <w:r>
        <w:rPr>
          <w:rFonts w:hint="eastAsia" w:ascii="仿宋" w:hAnsi="仿宋" w:eastAsia="仿宋" w:cs="仿宋"/>
          <w:spacing w:val="-1"/>
          <w:sz w:val="24"/>
          <w:szCs w:val="24"/>
        </w:rPr>
        <w:t>（2）采购代理机构：</w:t>
      </w:r>
      <w:r>
        <w:rPr>
          <w:rFonts w:hint="eastAsia" w:ascii="仿宋" w:hAnsi="仿宋" w:eastAsia="仿宋" w:cs="仿宋"/>
          <w:spacing w:val="-1"/>
          <w:sz w:val="24"/>
          <w:szCs w:val="24"/>
          <w:lang w:eastAsia="zh-CN"/>
        </w:rPr>
        <w:t>陕西华茂建设监理咨询有限公司</w:t>
      </w:r>
    </w:p>
    <w:p>
      <w:pPr>
        <w:spacing w:before="209" w:line="360" w:lineRule="auto"/>
        <w:ind w:firstLine="472" w:firstLineChars="200"/>
        <w:rPr>
          <w:rFonts w:hint="eastAsia" w:ascii="仿宋" w:hAnsi="仿宋" w:eastAsia="仿宋" w:cs="仿宋"/>
          <w:sz w:val="24"/>
          <w:szCs w:val="24"/>
        </w:rPr>
      </w:pPr>
      <w:r>
        <w:rPr>
          <w:rFonts w:hint="eastAsia" w:ascii="仿宋" w:hAnsi="仿宋" w:eastAsia="仿宋" w:cs="仿宋"/>
          <w:spacing w:val="-2"/>
          <w:sz w:val="24"/>
          <w:szCs w:val="24"/>
        </w:rPr>
        <w:t>（3）监督机构：</w:t>
      </w:r>
      <w:r>
        <w:rPr>
          <w:rFonts w:hint="eastAsia" w:ascii="仿宋" w:hAnsi="仿宋" w:eastAsia="仿宋" w:cs="仿宋"/>
          <w:spacing w:val="-2"/>
          <w:sz w:val="24"/>
          <w:szCs w:val="24"/>
          <w:lang w:val="zh-CN"/>
        </w:rPr>
        <w:t>汉阴</w:t>
      </w:r>
      <w:r>
        <w:rPr>
          <w:rFonts w:hint="eastAsia" w:ascii="仿宋" w:hAnsi="仿宋" w:eastAsia="仿宋" w:cs="仿宋"/>
          <w:spacing w:val="-2"/>
          <w:sz w:val="24"/>
          <w:szCs w:val="24"/>
        </w:rPr>
        <w:t>县政府采购管理股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（4）供应商：是指响应和符合竞争性磋商文件规定资格条件且参与竞争性磋商的法人其他组织或者自然人。</w:t>
      </w:r>
    </w:p>
    <w:p>
      <w:pPr>
        <w:spacing w:before="209" w:line="221" w:lineRule="auto"/>
        <w:ind w:firstLine="476" w:firstLineChars="200"/>
        <w:rPr>
          <w:rFonts w:hint="eastAsia" w:ascii="仿宋" w:hAnsi="仿宋" w:eastAsia="仿宋" w:cs="仿宋"/>
          <w:sz w:val="24"/>
          <w:szCs w:val="24"/>
        </w:rPr>
      </w:pPr>
      <w:r>
        <w:rPr>
          <w:rFonts w:hint="eastAsia" w:ascii="仿宋" w:hAnsi="仿宋" w:eastAsia="仿宋" w:cs="仿宋"/>
          <w:spacing w:val="-1"/>
          <w:sz w:val="24"/>
          <w:szCs w:val="24"/>
        </w:rPr>
        <w:t>（5）产品是指本竞争性磋商文件中第四章所述所有产品。</w:t>
      </w:r>
    </w:p>
    <w:p>
      <w:pPr>
        <w:spacing w:before="210" w:line="360" w:lineRule="auto"/>
        <w:ind w:firstLine="476" w:firstLineChars="200"/>
        <w:rPr>
          <w:rFonts w:hint="eastAsia" w:ascii="仿宋" w:hAnsi="仿宋" w:eastAsia="仿宋" w:cs="仿宋"/>
          <w:sz w:val="24"/>
          <w:szCs w:val="24"/>
        </w:rPr>
      </w:pPr>
      <w:r>
        <w:rPr>
          <w:rFonts w:hint="eastAsia" w:ascii="仿宋" w:hAnsi="仿宋" w:eastAsia="仿宋" w:cs="仿宋"/>
          <w:spacing w:val="-1"/>
          <w:sz w:val="24"/>
          <w:szCs w:val="24"/>
        </w:rPr>
        <w:t>（6）服务是指供应商为满足竞争性磋商文件要求而提供的服务。</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（7）节能产品或者环保产品是指依据国家确定的认证机构出具的处于有效期之内的具有节能产品、环境标志产品认证证书的产品。</w:t>
      </w:r>
    </w:p>
    <w:p>
      <w:pPr>
        <w:keepNext w:val="0"/>
        <w:keepLines w:val="0"/>
        <w:pageBreakBefore w:val="0"/>
        <w:widowControl/>
        <w:kinsoku w:val="0"/>
        <w:wordWrap/>
        <w:overflowPunct/>
        <w:topLinePunct w:val="0"/>
        <w:autoSpaceDE w:val="0"/>
        <w:autoSpaceDN w:val="0"/>
        <w:bidi w:val="0"/>
        <w:adjustRightInd w:val="0"/>
        <w:snapToGrid w:val="0"/>
        <w:spacing w:before="209" w:line="358" w:lineRule="auto"/>
        <w:ind w:right="0" w:firstLine="472"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（8）进口产品是指通过中国海关报关验放进入中国境内且产自关境外</w:t>
      </w:r>
      <w:r>
        <w:rPr>
          <w:rFonts w:hint="eastAsia" w:ascii="仿宋" w:hAnsi="仿宋" w:eastAsia="仿宋" w:cs="仿宋"/>
          <w:spacing w:val="20"/>
          <w:sz w:val="24"/>
          <w:szCs w:val="24"/>
        </w:rPr>
        <w:t>的产品</w:t>
      </w:r>
      <w:r>
        <w:rPr>
          <w:rFonts w:hint="eastAsia" w:ascii="仿宋" w:hAnsi="仿宋" w:eastAsia="仿宋" w:cs="仿宋"/>
          <w:spacing w:val="-76"/>
          <w:sz w:val="24"/>
          <w:szCs w:val="24"/>
        </w:rPr>
        <w:t xml:space="preserve"> </w:t>
      </w:r>
      <w:r>
        <w:rPr>
          <w:rFonts w:hint="eastAsia" w:ascii="仿宋" w:hAnsi="仿宋" w:eastAsia="仿宋" w:cs="仿宋"/>
          <w:spacing w:val="20"/>
          <w:sz w:val="24"/>
          <w:szCs w:val="24"/>
        </w:rPr>
        <w:t>，详见《关于政府采购进口产品管理有关问题的通知</w:t>
      </w:r>
      <w:r>
        <w:rPr>
          <w:rFonts w:hint="eastAsia" w:ascii="仿宋" w:hAnsi="仿宋" w:eastAsia="仿宋" w:cs="仿宋"/>
          <w:spacing w:val="19"/>
          <w:sz w:val="24"/>
          <w:szCs w:val="24"/>
        </w:rPr>
        <w:t>》</w:t>
      </w:r>
      <w:r>
        <w:rPr>
          <w:rFonts w:hint="eastAsia" w:ascii="仿宋" w:hAnsi="仿宋" w:eastAsia="仿宋" w:cs="仿宋"/>
          <w:spacing w:val="-24"/>
          <w:sz w:val="24"/>
          <w:szCs w:val="24"/>
        </w:rPr>
        <w:t xml:space="preserve"> </w:t>
      </w:r>
      <w:r>
        <w:rPr>
          <w:rFonts w:hint="eastAsia" w:ascii="仿宋" w:hAnsi="仿宋" w:eastAsia="仿宋" w:cs="仿宋"/>
          <w:spacing w:val="19"/>
          <w:sz w:val="24"/>
          <w:szCs w:val="24"/>
        </w:rPr>
        <w:t>(财库</w:t>
      </w:r>
      <w:r>
        <w:rPr>
          <w:rFonts w:hint="eastAsia" w:ascii="仿宋" w:hAnsi="仿宋" w:eastAsia="仿宋" w:cs="仿宋"/>
          <w:spacing w:val="-7"/>
          <w:sz w:val="24"/>
          <w:szCs w:val="24"/>
        </w:rPr>
        <w:t>[2007]119</w:t>
      </w:r>
      <w:r>
        <w:rPr>
          <w:rFonts w:hint="eastAsia" w:ascii="仿宋" w:hAnsi="仿宋" w:eastAsia="仿宋" w:cs="仿宋"/>
          <w:spacing w:val="-40"/>
          <w:sz w:val="24"/>
          <w:szCs w:val="24"/>
        </w:rPr>
        <w:t xml:space="preserve"> </w:t>
      </w:r>
      <w:r>
        <w:rPr>
          <w:rFonts w:hint="eastAsia" w:ascii="仿宋" w:hAnsi="仿宋" w:eastAsia="仿宋" w:cs="仿宋"/>
          <w:spacing w:val="-7"/>
          <w:sz w:val="24"/>
          <w:szCs w:val="24"/>
        </w:rPr>
        <w:t>号)。</w:t>
      </w:r>
    </w:p>
    <w:p>
      <w:pPr>
        <w:keepNext w:val="0"/>
        <w:keepLines w:val="0"/>
        <w:pageBreakBefore w:val="0"/>
        <w:widowControl/>
        <w:kinsoku w:val="0"/>
        <w:wordWrap/>
        <w:overflowPunct/>
        <w:topLinePunct w:val="0"/>
        <w:autoSpaceDE w:val="0"/>
        <w:autoSpaceDN w:val="0"/>
        <w:bidi w:val="0"/>
        <w:adjustRightInd w:val="0"/>
        <w:snapToGrid w:val="0"/>
        <w:spacing w:before="208" w:line="358" w:lineRule="auto"/>
        <w:ind w:right="0" w:firstLine="472"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（9）中小企业是指符合《工业和信息化部、国家统计局、国家发展和</w:t>
      </w:r>
      <w:r>
        <w:rPr>
          <w:rFonts w:hint="eastAsia" w:ascii="仿宋" w:hAnsi="仿宋" w:eastAsia="仿宋" w:cs="仿宋"/>
          <w:spacing w:val="2"/>
          <w:sz w:val="24"/>
          <w:szCs w:val="24"/>
        </w:rPr>
        <w:t>改革委员会、财政部关于印发中小企业划型标准规定的通知》（工信部联</w:t>
      </w:r>
      <w:r>
        <w:rPr>
          <w:rFonts w:hint="eastAsia" w:ascii="仿宋" w:hAnsi="仿宋" w:eastAsia="仿宋" w:cs="仿宋"/>
          <w:spacing w:val="-2"/>
          <w:sz w:val="24"/>
          <w:szCs w:val="24"/>
        </w:rPr>
        <w:t>企业[2011]300</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号）规定的对中小企业的划分标准的企业。</w:t>
      </w:r>
    </w:p>
    <w:p>
      <w:pPr>
        <w:keepNext w:val="0"/>
        <w:keepLines w:val="0"/>
        <w:pageBreakBefore w:val="0"/>
        <w:widowControl/>
        <w:kinsoku w:val="0"/>
        <w:wordWrap/>
        <w:overflowPunct/>
        <w:topLinePunct w:val="0"/>
        <w:autoSpaceDE w:val="0"/>
        <w:autoSpaceDN w:val="0"/>
        <w:bidi w:val="0"/>
        <w:adjustRightInd w:val="0"/>
        <w:snapToGrid w:val="0"/>
        <w:spacing w:before="208" w:line="360" w:lineRule="auto"/>
        <w:ind w:right="0" w:firstLine="492"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（10）监狱企业是指由司法部认定的为罪犯、戒毒人员提供生</w:t>
      </w:r>
      <w:r>
        <w:rPr>
          <w:rFonts w:hint="eastAsia" w:ascii="仿宋" w:hAnsi="仿宋" w:eastAsia="仿宋" w:cs="仿宋"/>
          <w:spacing w:val="2"/>
          <w:sz w:val="24"/>
          <w:szCs w:val="24"/>
        </w:rPr>
        <w:t>产项目</w:t>
      </w:r>
      <w:r>
        <w:rPr>
          <w:rFonts w:hint="eastAsia" w:ascii="仿宋" w:hAnsi="仿宋" w:eastAsia="仿宋" w:cs="仿宋"/>
          <w:spacing w:val="3"/>
          <w:sz w:val="24"/>
          <w:szCs w:val="24"/>
        </w:rPr>
        <w:t>和劳动对象，且全部产权属于司法部监狱管理局、戒毒管理局、</w:t>
      </w:r>
      <w:r>
        <w:rPr>
          <w:rFonts w:hint="eastAsia" w:ascii="仿宋" w:hAnsi="仿宋" w:eastAsia="仿宋" w:cs="仿宋"/>
          <w:spacing w:val="2"/>
          <w:sz w:val="24"/>
          <w:szCs w:val="24"/>
        </w:rPr>
        <w:t>直属煤矿</w:t>
      </w:r>
      <w:r>
        <w:rPr>
          <w:rFonts w:hint="eastAsia" w:ascii="仿宋" w:hAnsi="仿宋" w:eastAsia="仿宋" w:cs="仿宋"/>
          <w:sz w:val="24"/>
          <w:szCs w:val="24"/>
        </w:rPr>
        <w:t>管理局，各省、</w:t>
      </w:r>
      <w:r>
        <w:rPr>
          <w:rFonts w:hint="eastAsia" w:ascii="仿宋" w:hAnsi="仿宋" w:eastAsia="仿宋" w:cs="仿宋"/>
          <w:spacing w:val="-48"/>
          <w:sz w:val="24"/>
          <w:szCs w:val="24"/>
        </w:rPr>
        <w:t xml:space="preserve"> </w:t>
      </w:r>
      <w:r>
        <w:rPr>
          <w:rFonts w:hint="eastAsia" w:ascii="仿宋" w:hAnsi="仿宋" w:eastAsia="仿宋" w:cs="仿宋"/>
          <w:sz w:val="24"/>
          <w:szCs w:val="24"/>
        </w:rPr>
        <w:t xml:space="preserve">自治区、直辖市监狱管理局、戒毒管理局，各地（设区的 </w:t>
      </w:r>
      <w:r>
        <w:rPr>
          <w:rFonts w:hint="eastAsia" w:ascii="仿宋" w:hAnsi="仿宋" w:eastAsia="仿宋" w:cs="仿宋"/>
          <w:spacing w:val="3"/>
          <w:sz w:val="24"/>
          <w:szCs w:val="24"/>
        </w:rPr>
        <w:t>市）监狱、强制隔离戒毒所、戒毒康复所，以及新疆生产建设兵</w:t>
      </w:r>
      <w:r>
        <w:rPr>
          <w:rFonts w:hint="eastAsia" w:ascii="仿宋" w:hAnsi="仿宋" w:eastAsia="仿宋" w:cs="仿宋"/>
          <w:spacing w:val="2"/>
          <w:sz w:val="24"/>
          <w:szCs w:val="24"/>
        </w:rPr>
        <w:t>团监狱管</w:t>
      </w:r>
      <w:r>
        <w:rPr>
          <w:rFonts w:hint="eastAsia" w:ascii="仿宋" w:hAnsi="仿宋" w:eastAsia="仿宋" w:cs="仿宋"/>
          <w:spacing w:val="-2"/>
          <w:sz w:val="24"/>
          <w:szCs w:val="24"/>
        </w:rPr>
        <w:t>理局、戒毒管理局的企业。</w:t>
      </w:r>
    </w:p>
    <w:p>
      <w:pPr>
        <w:keepNext w:val="0"/>
        <w:keepLines w:val="0"/>
        <w:pageBreakBefore w:val="0"/>
        <w:widowControl/>
        <w:kinsoku w:val="0"/>
        <w:wordWrap/>
        <w:overflowPunct/>
        <w:topLinePunct w:val="0"/>
        <w:autoSpaceDE w:val="0"/>
        <w:autoSpaceDN w:val="0"/>
        <w:bidi w:val="0"/>
        <w:adjustRightInd w:val="0"/>
        <w:snapToGrid w:val="0"/>
        <w:spacing w:before="208" w:line="360" w:lineRule="auto"/>
        <w:ind w:right="0" w:firstLine="492"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（11）残疾人福利性单位是指符合《三部门联合发布关于促进残疾人就业政府采购政策的通知》财库〔2017〕141 号规定的对残疾人福利性单位划分标准的单位。</w:t>
      </w:r>
    </w:p>
    <w:p>
      <w:pPr>
        <w:spacing w:before="326" w:line="223" w:lineRule="auto"/>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3.合格的供应商</w:t>
      </w:r>
    </w:p>
    <w:p>
      <w:pPr>
        <w:keepNext w:val="0"/>
        <w:keepLines w:val="0"/>
        <w:pageBreakBefore w:val="0"/>
        <w:widowControl/>
        <w:kinsoku w:val="0"/>
        <w:wordWrap/>
        <w:overflowPunct/>
        <w:topLinePunct w:val="0"/>
        <w:autoSpaceDE w:val="0"/>
        <w:autoSpaceDN w:val="0"/>
        <w:bidi w:val="0"/>
        <w:adjustRightInd w:val="0"/>
        <w:snapToGrid w:val="0"/>
        <w:spacing w:before="161" w:line="332" w:lineRule="auto"/>
        <w:ind w:left="11" w:right="0" w:firstLine="556"/>
        <w:jc w:val="both"/>
        <w:textAlignment w:val="baseline"/>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（1）基本资格条件：供应商应符合《中华人民共和国政府采购法》第</w:t>
      </w:r>
      <w:r>
        <w:rPr>
          <w:rFonts w:hint="eastAsia" w:ascii="仿宋" w:hAnsi="仿宋" w:eastAsia="仿宋" w:cs="仿宋"/>
          <w:spacing w:val="3"/>
          <w:sz w:val="24"/>
          <w:szCs w:val="24"/>
          <w14:textOutline w14:w="5103" w14:cap="sq" w14:cmpd="sng">
            <w14:solidFill>
              <w14:srgbClr w14:val="000000"/>
            </w14:solidFill>
            <w14:prstDash w14:val="solid"/>
            <w14:bevel/>
          </w14:textOutline>
        </w:rPr>
        <w:t>二十二条第一款规定，并按照《政府采购法实施</w:t>
      </w:r>
      <w:r>
        <w:rPr>
          <w:rFonts w:hint="eastAsia" w:ascii="仿宋" w:hAnsi="仿宋" w:eastAsia="仿宋" w:cs="仿宋"/>
          <w:spacing w:val="2"/>
          <w:sz w:val="24"/>
          <w:szCs w:val="24"/>
          <w14:textOutline w14:w="5103" w14:cap="sq" w14:cmpd="sng">
            <w14:solidFill>
              <w14:srgbClr w14:val="000000"/>
            </w14:solidFill>
            <w14:prstDash w14:val="solid"/>
            <w14:bevel/>
          </w14:textOutline>
        </w:rPr>
        <w:t>条例》第十七条规定提供</w:t>
      </w:r>
      <w:r>
        <w:rPr>
          <w:rFonts w:hint="eastAsia" w:ascii="仿宋" w:hAnsi="仿宋" w:eastAsia="仿宋" w:cs="仿宋"/>
          <w:spacing w:val="-5"/>
          <w:sz w:val="24"/>
          <w:szCs w:val="24"/>
          <w14:textOutline w14:w="5103" w14:cap="sq" w14:cmpd="sng">
            <w14:solidFill>
              <w14:srgbClr w14:val="000000"/>
            </w14:solidFill>
            <w14:prstDash w14:val="solid"/>
            <w14:bevel/>
          </w14:textOutline>
        </w:rPr>
        <w:t>下列材料：</w:t>
      </w:r>
    </w:p>
    <w:p>
      <w:pPr>
        <w:keepNext w:val="0"/>
        <w:keepLines w:val="0"/>
        <w:pageBreakBefore w:val="0"/>
        <w:widowControl/>
        <w:kinsoku w:val="0"/>
        <w:wordWrap/>
        <w:overflowPunct/>
        <w:topLinePunct w:val="0"/>
        <w:autoSpaceDE w:val="0"/>
        <w:autoSpaceDN w:val="0"/>
        <w:bidi w:val="0"/>
        <w:adjustRightInd w:val="0"/>
        <w:snapToGrid w:val="0"/>
        <w:spacing w:before="161" w:line="332" w:lineRule="auto"/>
        <w:ind w:left="11" w:right="0" w:firstLine="556"/>
        <w:jc w:val="both"/>
        <w:textAlignment w:val="baseline"/>
        <w:rPr>
          <w:rFonts w:hint="eastAsia" w:ascii="仿宋" w:hAnsi="仿宋" w:eastAsia="仿宋" w:cs="仿宋"/>
          <w:spacing w:val="-2"/>
          <w:sz w:val="24"/>
          <w:szCs w:val="24"/>
          <w14:textOutline w14:w="5103" w14:cap="sq" w14:cmpd="sng">
            <w14:solidFill>
              <w14:srgbClr w14:val="000000"/>
            </w14:solidFill>
            <w14:prstDash w14:val="solid"/>
            <w14:bevel/>
          </w14:textOutline>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1）供应商是法人或其他组织的应提供营业执照等证明文件，供应商是自然人的应提供有效的自然人身份证明；</w:t>
      </w:r>
    </w:p>
    <w:p>
      <w:pPr>
        <w:keepNext w:val="0"/>
        <w:keepLines w:val="0"/>
        <w:pageBreakBefore w:val="0"/>
        <w:widowControl/>
        <w:kinsoku w:val="0"/>
        <w:wordWrap/>
        <w:overflowPunct/>
        <w:topLinePunct w:val="0"/>
        <w:autoSpaceDE w:val="0"/>
        <w:autoSpaceDN w:val="0"/>
        <w:bidi w:val="0"/>
        <w:adjustRightInd w:val="0"/>
        <w:snapToGrid w:val="0"/>
        <w:spacing w:before="162" w:line="332" w:lineRule="auto"/>
        <w:ind w:left="6" w:right="0" w:firstLine="556"/>
        <w:textAlignment w:val="baseline"/>
        <w:rPr>
          <w:rFonts w:hint="eastAsia" w:ascii="仿宋" w:hAnsi="仿宋" w:eastAsia="仿宋" w:cs="仿宋"/>
          <w:sz w:val="24"/>
          <w:szCs w:val="24"/>
        </w:rPr>
      </w:pPr>
      <w:r>
        <w:rPr>
          <w:rFonts w:hint="eastAsia" w:ascii="仿宋" w:hAnsi="仿宋" w:eastAsia="仿宋" w:cs="仿宋"/>
          <w:spacing w:val="-4"/>
          <w:sz w:val="24"/>
          <w:szCs w:val="24"/>
          <w14:textOutline w14:w="5103" w14:cap="sq" w14:cmpd="sng">
            <w14:solidFill>
              <w14:srgbClr w14:val="000000"/>
            </w14:solidFill>
            <w14:prstDash w14:val="solid"/>
            <w14:bevel/>
          </w14:textOutline>
        </w:rPr>
        <w:t>2）财务状况报告：提供</w:t>
      </w:r>
      <w:r>
        <w:rPr>
          <w:rFonts w:hint="eastAsia" w:ascii="仿宋" w:hAnsi="仿宋" w:eastAsia="仿宋" w:cs="仿宋"/>
          <w:spacing w:val="-37"/>
          <w:sz w:val="24"/>
          <w:szCs w:val="24"/>
        </w:rPr>
        <w:t xml:space="preserve"> </w:t>
      </w:r>
      <w:r>
        <w:rPr>
          <w:rFonts w:hint="eastAsia" w:ascii="仿宋" w:hAnsi="仿宋" w:eastAsia="仿宋" w:cs="仿宋"/>
          <w:spacing w:val="-4"/>
          <w:sz w:val="24"/>
          <w:szCs w:val="24"/>
          <w14:textOutline w14:w="5103" w14:cap="sq" w14:cmpd="sng">
            <w14:solidFill>
              <w14:srgbClr w14:val="000000"/>
            </w14:solidFill>
            <w14:prstDash w14:val="solid"/>
            <w14:bevel/>
          </w14:textOutline>
        </w:rPr>
        <w:t>2021</w:t>
      </w:r>
      <w:r>
        <w:rPr>
          <w:rFonts w:hint="eastAsia" w:ascii="仿宋" w:hAnsi="仿宋" w:eastAsia="仿宋" w:cs="仿宋"/>
          <w:spacing w:val="-46"/>
          <w:sz w:val="24"/>
          <w:szCs w:val="24"/>
        </w:rPr>
        <w:t xml:space="preserve"> </w:t>
      </w:r>
      <w:r>
        <w:rPr>
          <w:rFonts w:hint="eastAsia" w:ascii="仿宋" w:hAnsi="仿宋" w:eastAsia="仿宋" w:cs="仿宋"/>
          <w:spacing w:val="-4"/>
          <w:sz w:val="24"/>
          <w:szCs w:val="24"/>
          <w14:textOutline w14:w="5103" w14:cap="sq" w14:cmpd="sng">
            <w14:solidFill>
              <w14:srgbClr w14:val="000000"/>
            </w14:solidFill>
            <w14:prstDash w14:val="solid"/>
            <w14:bevel/>
          </w14:textOutline>
        </w:rPr>
        <w:t>或</w:t>
      </w:r>
      <w:r>
        <w:rPr>
          <w:rFonts w:hint="eastAsia" w:ascii="仿宋" w:hAnsi="仿宋" w:eastAsia="仿宋" w:cs="仿宋"/>
          <w:spacing w:val="-58"/>
          <w:sz w:val="24"/>
          <w:szCs w:val="24"/>
        </w:rPr>
        <w:t xml:space="preserve"> </w:t>
      </w:r>
      <w:r>
        <w:rPr>
          <w:rFonts w:hint="eastAsia" w:ascii="仿宋" w:hAnsi="仿宋" w:eastAsia="仿宋" w:cs="仿宋"/>
          <w:spacing w:val="-4"/>
          <w:sz w:val="24"/>
          <w:szCs w:val="24"/>
          <w14:textOutline w14:w="5103" w14:cap="sq" w14:cmpd="sng">
            <w14:solidFill>
              <w14:srgbClr w14:val="000000"/>
            </w14:solidFill>
            <w14:prstDash w14:val="solid"/>
            <w14:bevel/>
          </w14:textOutline>
        </w:rPr>
        <w:t>2022</w:t>
      </w:r>
      <w:r>
        <w:rPr>
          <w:rFonts w:hint="eastAsia" w:ascii="仿宋" w:hAnsi="仿宋" w:eastAsia="仿宋" w:cs="仿宋"/>
          <w:spacing w:val="-45"/>
          <w:sz w:val="24"/>
          <w:szCs w:val="24"/>
        </w:rPr>
        <w:t xml:space="preserve"> </w:t>
      </w:r>
      <w:r>
        <w:rPr>
          <w:rFonts w:hint="eastAsia" w:ascii="仿宋" w:hAnsi="仿宋" w:eastAsia="仿宋" w:cs="仿宋"/>
          <w:spacing w:val="-4"/>
          <w:sz w:val="24"/>
          <w:szCs w:val="24"/>
          <w14:textOutline w14:w="5103" w14:cap="sq" w14:cmpd="sng">
            <w14:solidFill>
              <w14:srgbClr w14:val="000000"/>
            </w14:solidFill>
            <w14:prstDash w14:val="solid"/>
            <w14:bevel/>
          </w14:textOutline>
        </w:rPr>
        <w:t>年度经审计的财务审计报告（包</w:t>
      </w:r>
      <w:r>
        <w:rPr>
          <w:rFonts w:hint="eastAsia" w:ascii="仿宋" w:hAnsi="仿宋" w:eastAsia="仿宋" w:cs="仿宋"/>
          <w:spacing w:val="3"/>
          <w:sz w:val="24"/>
          <w:szCs w:val="24"/>
          <w14:textOutline w14:w="5103" w14:cap="sq" w14:cmpd="sng">
            <w14:solidFill>
              <w14:srgbClr w14:val="000000"/>
            </w14:solidFill>
            <w14:prstDash w14:val="solid"/>
            <w14:bevel/>
          </w14:textOutline>
        </w:rPr>
        <w:t>括审计报告、资产负债表、利润表、现金流量表、所有者权益变动</w:t>
      </w:r>
      <w:r>
        <w:rPr>
          <w:rFonts w:hint="eastAsia" w:ascii="仿宋" w:hAnsi="仿宋" w:eastAsia="仿宋" w:cs="仿宋"/>
          <w:spacing w:val="2"/>
          <w:sz w:val="24"/>
          <w:szCs w:val="24"/>
          <w14:textOutline w14:w="5103" w14:cap="sq" w14:cmpd="sng">
            <w14:solidFill>
              <w14:srgbClr w14:val="000000"/>
            </w14:solidFill>
            <w14:prstDash w14:val="solid"/>
            <w14:bevel/>
          </w14:textOutline>
        </w:rPr>
        <w:t>表及其</w:t>
      </w:r>
      <w:r>
        <w:rPr>
          <w:rFonts w:hint="eastAsia" w:ascii="仿宋" w:hAnsi="仿宋" w:eastAsia="仿宋" w:cs="仿宋"/>
          <w:sz w:val="24"/>
          <w:szCs w:val="24"/>
        </w:rPr>
        <w:t xml:space="preserve"> </w:t>
      </w:r>
      <w:r>
        <w:rPr>
          <w:rFonts w:hint="eastAsia" w:ascii="仿宋" w:hAnsi="仿宋" w:eastAsia="仿宋" w:cs="仿宋"/>
          <w:spacing w:val="2"/>
          <w:sz w:val="24"/>
          <w:szCs w:val="24"/>
          <w14:textOutline w14:w="5103" w14:cap="sq" w14:cmpd="sng">
            <w14:solidFill>
              <w14:srgbClr w14:val="000000"/>
            </w14:solidFill>
            <w14:prstDash w14:val="solid"/>
            <w14:bevel/>
          </w14:textOutline>
        </w:rPr>
        <w:t>附注</w:t>
      </w:r>
      <w:r>
        <w:rPr>
          <w:rFonts w:hint="eastAsia" w:ascii="仿宋" w:hAnsi="仿宋" w:eastAsia="仿宋" w:cs="仿宋"/>
          <w:spacing w:val="17"/>
          <w:sz w:val="24"/>
          <w:szCs w:val="24"/>
          <w14:textOutline w14:w="5103" w14:cap="sq" w14:cmpd="sng">
            <w14:solidFill>
              <w14:srgbClr w14:val="000000"/>
            </w14:solidFill>
            <w14:prstDash w14:val="solid"/>
            <w14:bevel/>
          </w14:textOutline>
        </w:rPr>
        <w:t>），</w:t>
      </w:r>
      <w:r>
        <w:rPr>
          <w:rFonts w:hint="eastAsia" w:ascii="仿宋" w:hAnsi="仿宋" w:eastAsia="仿宋" w:cs="仿宋"/>
          <w:spacing w:val="2"/>
          <w:sz w:val="24"/>
          <w:szCs w:val="24"/>
          <w14:textOutline w14:w="5103" w14:cap="sq" w14:cmpd="sng">
            <w14:solidFill>
              <w14:srgbClr w14:val="000000"/>
            </w14:solidFill>
            <w14:prstDash w14:val="solid"/>
            <w14:bevel/>
          </w14:textOutline>
        </w:rPr>
        <w:t>或开标前三个月内银行出具的资信证明。（以上二种形式的资料</w:t>
      </w:r>
      <w:r>
        <w:rPr>
          <w:rFonts w:hint="eastAsia" w:ascii="仿宋" w:hAnsi="仿宋" w:eastAsia="仿宋" w:cs="仿宋"/>
          <w:spacing w:val="-2"/>
          <w:sz w:val="24"/>
          <w:szCs w:val="24"/>
          <w14:textOutline w14:w="5103" w14:cap="sq" w14:cmpd="sng">
            <w14:solidFill>
              <w14:srgbClr w14:val="000000"/>
            </w14:solidFill>
            <w14:prstDash w14:val="solid"/>
            <w14:bevel/>
          </w14:textOutline>
        </w:rPr>
        <w:t>提供任何一种即可</w:t>
      </w:r>
      <w:r>
        <w:rPr>
          <w:rFonts w:hint="eastAsia" w:ascii="仿宋" w:hAnsi="仿宋" w:eastAsia="仿宋" w:cs="仿宋"/>
          <w:spacing w:val="1"/>
          <w:sz w:val="24"/>
          <w:szCs w:val="24"/>
          <w14:textOutline w14:w="5103" w14:cap="sq" w14:cmpd="sng">
            <w14:solidFill>
              <w14:srgbClr w14:val="000000"/>
            </w14:solidFill>
            <w14:prstDash w14:val="solid"/>
            <w14:bevel/>
          </w14:textOutline>
        </w:rPr>
        <w:t>）；</w:t>
      </w:r>
    </w:p>
    <w:p>
      <w:pPr>
        <w:keepNext w:val="0"/>
        <w:keepLines w:val="0"/>
        <w:pageBreakBefore w:val="0"/>
        <w:widowControl/>
        <w:kinsoku w:val="0"/>
        <w:wordWrap/>
        <w:overflowPunct/>
        <w:topLinePunct w:val="0"/>
        <w:autoSpaceDE w:val="0"/>
        <w:autoSpaceDN w:val="0"/>
        <w:bidi w:val="0"/>
        <w:adjustRightInd w:val="0"/>
        <w:snapToGrid w:val="0"/>
        <w:spacing w:before="163" w:line="332" w:lineRule="auto"/>
        <w:ind w:left="6" w:right="0" w:firstLine="556"/>
        <w:textAlignment w:val="baseline"/>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3）税收缴纳证明：提供供应商</w:t>
      </w:r>
      <w:r>
        <w:rPr>
          <w:rFonts w:hint="eastAsia" w:ascii="仿宋" w:hAnsi="仿宋" w:eastAsia="仿宋" w:cs="仿宋"/>
          <w:spacing w:val="-39"/>
          <w:sz w:val="24"/>
          <w:szCs w:val="24"/>
        </w:rPr>
        <w:t xml:space="preserve"> </w:t>
      </w:r>
      <w:r>
        <w:rPr>
          <w:rFonts w:hint="eastAsia" w:ascii="仿宋" w:hAnsi="仿宋" w:eastAsia="仿宋" w:cs="仿宋"/>
          <w:spacing w:val="-1"/>
          <w:sz w:val="24"/>
          <w:szCs w:val="24"/>
          <w14:textOutline w14:w="5103" w14:cap="sq" w14:cmpd="sng">
            <w14:solidFill>
              <w14:srgbClr w14:val="000000"/>
            </w14:solidFill>
            <w14:prstDash w14:val="solid"/>
            <w14:bevel/>
          </w14:textOutline>
        </w:rPr>
        <w:t>202</w:t>
      </w:r>
      <w:r>
        <w:rPr>
          <w:rFonts w:hint="eastAsia" w:ascii="仿宋" w:hAnsi="仿宋" w:eastAsia="仿宋" w:cs="仿宋"/>
          <w:spacing w:val="-1"/>
          <w:sz w:val="24"/>
          <w:szCs w:val="24"/>
          <w:lang w:val="en-US" w:eastAsia="zh-CN"/>
          <w14:textOutline w14:w="5103" w14:cap="sq" w14:cmpd="sng">
            <w14:solidFill>
              <w14:srgbClr w14:val="000000"/>
            </w14:solidFill>
            <w14:prstDash w14:val="solid"/>
            <w14:bevel/>
          </w14:textOutline>
        </w:rPr>
        <w:t>3</w:t>
      </w:r>
      <w:r>
        <w:rPr>
          <w:rFonts w:hint="eastAsia" w:ascii="仿宋" w:hAnsi="仿宋" w:eastAsia="仿宋" w:cs="仿宋"/>
          <w:spacing w:val="-43"/>
          <w:sz w:val="24"/>
          <w:szCs w:val="24"/>
        </w:rPr>
        <w:t xml:space="preserve"> </w:t>
      </w:r>
      <w:r>
        <w:rPr>
          <w:rFonts w:hint="eastAsia" w:ascii="仿宋" w:hAnsi="仿宋" w:eastAsia="仿宋" w:cs="仿宋"/>
          <w:spacing w:val="-1"/>
          <w:sz w:val="24"/>
          <w:szCs w:val="24"/>
          <w14:textOutline w14:w="5103" w14:cap="sq" w14:cmpd="sng">
            <w14:solidFill>
              <w14:srgbClr w14:val="000000"/>
            </w14:solidFill>
            <w14:prstDash w14:val="solid"/>
            <w14:bevel/>
          </w14:textOutline>
        </w:rPr>
        <w:t>年</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14:textOutline w14:w="5103" w14:cap="sq" w14:cmpd="sng">
            <w14:solidFill>
              <w14:srgbClr w14:val="000000"/>
            </w14:solidFill>
            <w14:prstDash w14:val="solid"/>
            <w14:bevel/>
          </w14:textOutline>
        </w:rPr>
        <w:t>1</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14:textOutline w14:w="5103" w14:cap="sq" w14:cmpd="sng">
            <w14:solidFill>
              <w14:srgbClr w14:val="000000"/>
            </w14:solidFill>
            <w14:prstDash w14:val="solid"/>
            <w14:bevel/>
          </w14:textOutline>
        </w:rPr>
        <w:t>月至今已缴纳任意一个月完</w:t>
      </w:r>
      <w:r>
        <w:rPr>
          <w:rFonts w:hint="eastAsia" w:ascii="仿宋" w:hAnsi="仿宋" w:eastAsia="仿宋" w:cs="仿宋"/>
          <w:spacing w:val="2"/>
          <w:sz w:val="24"/>
          <w:szCs w:val="24"/>
          <w14:textOutline w14:w="5103" w14:cap="sq" w14:cmpd="sng">
            <w14:solidFill>
              <w14:srgbClr w14:val="000000"/>
            </w14:solidFill>
            <w14:prstDash w14:val="solid"/>
            <w14:bevel/>
          </w14:textOutline>
        </w:rPr>
        <w:t>税凭证或税务机关开具的完税证明（任意税种</w:t>
      </w:r>
      <w:r>
        <w:rPr>
          <w:rFonts w:hint="eastAsia" w:ascii="仿宋" w:hAnsi="仿宋" w:eastAsia="仿宋" w:cs="仿宋"/>
          <w:spacing w:val="17"/>
          <w:sz w:val="24"/>
          <w:szCs w:val="24"/>
          <w14:textOutline w14:w="5103" w14:cap="sq" w14:cmpd="sng">
            <w14:solidFill>
              <w14:srgbClr w14:val="000000"/>
            </w14:solidFill>
            <w14:prstDash w14:val="solid"/>
            <w14:bevel/>
          </w14:textOutline>
        </w:rPr>
        <w:t>）；</w:t>
      </w:r>
      <w:r>
        <w:rPr>
          <w:rFonts w:hint="eastAsia" w:ascii="仿宋" w:hAnsi="仿宋" w:eastAsia="仿宋" w:cs="仿宋"/>
          <w:spacing w:val="2"/>
          <w:sz w:val="24"/>
          <w:szCs w:val="24"/>
          <w14:textOutline w14:w="5103" w14:cap="sq" w14:cmpd="sng">
            <w14:solidFill>
              <w14:srgbClr w14:val="000000"/>
            </w14:solidFill>
            <w14:prstDash w14:val="solid"/>
            <w14:bevel/>
          </w14:textOutline>
        </w:rPr>
        <w:t>依法免税的应提供相关</w:t>
      </w:r>
      <w:r>
        <w:rPr>
          <w:rFonts w:hint="eastAsia" w:ascii="仿宋" w:hAnsi="仿宋" w:eastAsia="仿宋" w:cs="仿宋"/>
          <w:spacing w:val="-4"/>
          <w:sz w:val="24"/>
          <w:szCs w:val="24"/>
          <w14:textOutline w14:w="5103" w14:cap="sq" w14:cmpd="sng">
            <w14:solidFill>
              <w14:srgbClr w14:val="000000"/>
            </w14:solidFill>
            <w14:prstDash w14:val="solid"/>
            <w14:bevel/>
          </w14:textOutline>
        </w:rPr>
        <w:t>文件证明；</w:t>
      </w:r>
    </w:p>
    <w:p>
      <w:pPr>
        <w:keepNext w:val="0"/>
        <w:keepLines w:val="0"/>
        <w:pageBreakBefore w:val="0"/>
        <w:widowControl/>
        <w:kinsoku w:val="0"/>
        <w:wordWrap/>
        <w:overflowPunct/>
        <w:topLinePunct w:val="0"/>
        <w:autoSpaceDE w:val="0"/>
        <w:autoSpaceDN w:val="0"/>
        <w:bidi w:val="0"/>
        <w:adjustRightInd w:val="0"/>
        <w:snapToGrid w:val="0"/>
        <w:spacing w:before="161" w:line="332" w:lineRule="auto"/>
        <w:ind w:left="11" w:right="0" w:firstLine="539"/>
        <w:textAlignment w:val="baseline"/>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4）社会保障资金缴纳证明：提供供应商</w:t>
      </w:r>
      <w:r>
        <w:rPr>
          <w:rFonts w:hint="eastAsia" w:ascii="仿宋" w:hAnsi="仿宋" w:eastAsia="仿宋" w:cs="仿宋"/>
          <w:spacing w:val="-52"/>
          <w:sz w:val="24"/>
          <w:szCs w:val="24"/>
        </w:rPr>
        <w:t xml:space="preserve"> </w:t>
      </w:r>
      <w:r>
        <w:rPr>
          <w:rFonts w:hint="eastAsia" w:ascii="仿宋" w:hAnsi="仿宋" w:eastAsia="仿宋" w:cs="仿宋"/>
          <w:sz w:val="24"/>
          <w:szCs w:val="24"/>
          <w14:textOutline w14:w="5103" w14:cap="sq" w14:cmpd="sng">
            <w14:solidFill>
              <w14:srgbClr w14:val="000000"/>
            </w14:solidFill>
            <w14:prstDash w14:val="solid"/>
            <w14:bevel/>
          </w14:textOutline>
        </w:rPr>
        <w:t>20</w:t>
      </w:r>
      <w:r>
        <w:rPr>
          <w:rFonts w:hint="eastAsia" w:ascii="仿宋" w:hAnsi="仿宋" w:eastAsia="仿宋" w:cs="仿宋"/>
          <w:spacing w:val="-1"/>
          <w:sz w:val="24"/>
          <w:szCs w:val="24"/>
          <w14:textOutline w14:w="5103" w14:cap="sq" w14:cmpd="sng">
            <w14:solidFill>
              <w14:srgbClr w14:val="000000"/>
            </w14:solidFill>
            <w14:prstDash w14:val="solid"/>
            <w14:bevel/>
          </w14:textOutline>
        </w:rPr>
        <w:t>2</w:t>
      </w:r>
      <w:r>
        <w:rPr>
          <w:rFonts w:hint="eastAsia" w:ascii="仿宋" w:hAnsi="仿宋" w:eastAsia="仿宋" w:cs="仿宋"/>
          <w:spacing w:val="-1"/>
          <w:sz w:val="24"/>
          <w:szCs w:val="24"/>
          <w:lang w:val="en-US" w:eastAsia="zh-CN"/>
          <w14:textOutline w14:w="5103" w14:cap="sq" w14:cmpd="sng">
            <w14:solidFill>
              <w14:srgbClr w14:val="000000"/>
            </w14:solidFill>
            <w14:prstDash w14:val="solid"/>
            <w14:bevel/>
          </w14:textOutline>
        </w:rPr>
        <w:t>3</w:t>
      </w:r>
      <w:r>
        <w:rPr>
          <w:rFonts w:hint="eastAsia" w:ascii="仿宋" w:hAnsi="仿宋" w:eastAsia="仿宋" w:cs="仿宋"/>
          <w:spacing w:val="-43"/>
          <w:sz w:val="24"/>
          <w:szCs w:val="24"/>
        </w:rPr>
        <w:t xml:space="preserve"> </w:t>
      </w:r>
      <w:r>
        <w:rPr>
          <w:rFonts w:hint="eastAsia" w:ascii="仿宋" w:hAnsi="仿宋" w:eastAsia="仿宋" w:cs="仿宋"/>
          <w:spacing w:val="-1"/>
          <w:sz w:val="24"/>
          <w:szCs w:val="24"/>
          <w14:textOutline w14:w="5103" w14:cap="sq" w14:cmpd="sng">
            <w14:solidFill>
              <w14:srgbClr w14:val="000000"/>
            </w14:solidFill>
            <w14:prstDash w14:val="solid"/>
            <w14:bevel/>
          </w14:textOutline>
        </w:rPr>
        <w:t>年</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14:textOutline w14:w="5103" w14:cap="sq" w14:cmpd="sng">
            <w14:solidFill>
              <w14:srgbClr w14:val="000000"/>
            </w14:solidFill>
            <w14:prstDash w14:val="solid"/>
            <w14:bevel/>
          </w14:textOutline>
        </w:rPr>
        <w:t>1</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14:textOutline w14:w="5103" w14:cap="sq" w14:cmpd="sng">
            <w14:solidFill>
              <w14:srgbClr w14:val="000000"/>
            </w14:solidFill>
            <w14:prstDash w14:val="solid"/>
            <w14:bevel/>
          </w14:textOutline>
        </w:rPr>
        <w:t>月至今已缴存的任</w:t>
      </w:r>
      <w:r>
        <w:rPr>
          <w:rFonts w:hint="eastAsia" w:ascii="仿宋" w:hAnsi="仿宋" w:eastAsia="仿宋" w:cs="仿宋"/>
          <w:spacing w:val="3"/>
          <w:sz w:val="24"/>
          <w:szCs w:val="24"/>
          <w14:textOutline w14:w="5103" w14:cap="sq" w14:cmpd="sng">
            <w14:solidFill>
              <w14:srgbClr w14:val="000000"/>
            </w14:solidFill>
            <w14:prstDash w14:val="solid"/>
            <w14:bevel/>
          </w14:textOutline>
        </w:rPr>
        <w:t>意一个月的社会保障资金缴存单据或社保机</w:t>
      </w:r>
      <w:r>
        <w:rPr>
          <w:rFonts w:hint="eastAsia" w:ascii="仿宋" w:hAnsi="仿宋" w:eastAsia="仿宋" w:cs="仿宋"/>
          <w:spacing w:val="2"/>
          <w:sz w:val="24"/>
          <w:szCs w:val="24"/>
          <w14:textOutline w14:w="5103" w14:cap="sq" w14:cmpd="sng">
            <w14:solidFill>
              <w14:srgbClr w14:val="000000"/>
            </w14:solidFill>
            <w14:prstDash w14:val="solid"/>
            <w14:bevel/>
          </w14:textOutline>
        </w:rPr>
        <w:t>构开具的社会保险参保缴费情</w:t>
      </w:r>
      <w:r>
        <w:rPr>
          <w:rFonts w:hint="eastAsia" w:ascii="仿宋" w:hAnsi="仿宋" w:eastAsia="仿宋" w:cs="仿宋"/>
          <w:sz w:val="24"/>
          <w:szCs w:val="24"/>
          <w14:textOutline w14:w="5103" w14:cap="sq" w14:cmpd="sng">
            <w14:solidFill>
              <w14:srgbClr w14:val="000000"/>
            </w14:solidFill>
            <w14:prstDash w14:val="solid"/>
            <w14:bevel/>
          </w14:textOutline>
        </w:rPr>
        <w:t>况证明；依法不需要缴纳社会保障资金的应提供相关文件证明；</w:t>
      </w:r>
    </w:p>
    <w:p>
      <w:pPr>
        <w:spacing w:before="162" w:line="222" w:lineRule="auto"/>
        <w:ind w:left="561"/>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5）提供供应商具备履行合同所必需的设备和专业技术能力的声明；</w:t>
      </w:r>
    </w:p>
    <w:p>
      <w:pPr>
        <w:spacing w:before="161" w:line="330" w:lineRule="auto"/>
        <w:ind w:left="14" w:right="362" w:firstLine="540"/>
        <w:rPr>
          <w:rFonts w:hint="eastAsia" w:ascii="仿宋" w:hAnsi="仿宋" w:eastAsia="仿宋" w:cs="仿宋"/>
          <w:sz w:val="24"/>
          <w:szCs w:val="24"/>
          <w14:textOutline w14:w="5103" w14:cap="sq" w14:cmpd="sng">
            <w14:solidFill>
              <w14:srgbClr w14:val="000000"/>
            </w14:solidFill>
            <w14:prstDash w14:val="solid"/>
            <w14:bevel/>
          </w14:textOutline>
        </w:rPr>
      </w:pPr>
      <w:r>
        <w:rPr>
          <w:rFonts w:hint="eastAsia" w:ascii="仿宋" w:hAnsi="仿宋" w:eastAsia="仿宋" w:cs="仿宋"/>
          <w:sz w:val="24"/>
          <w:szCs w:val="24"/>
          <w14:textOutline w14:w="5103" w14:cap="sq" w14:cmpd="sng">
            <w14:solidFill>
              <w14:srgbClr w14:val="000000"/>
            </w14:solidFill>
            <w14:prstDash w14:val="solid"/>
            <w14:bevel/>
          </w14:textOutline>
        </w:rPr>
        <w:t>6）供应商参加本次磋商前 3 年内，在经营活动中没有重大违法记录的书面声明。</w:t>
      </w:r>
    </w:p>
    <w:p>
      <w:pPr>
        <w:spacing w:before="160" w:line="360" w:lineRule="auto"/>
        <w:ind w:left="565"/>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（2）特定资格条件：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仿宋" w:hAnsi="仿宋" w:eastAsia="仿宋" w:cs="仿宋"/>
          <w:sz w:val="24"/>
          <w:szCs w:val="24"/>
          <w:lang w:eastAsia="zh-CN"/>
        </w:rPr>
      </w:pPr>
      <w:r>
        <w:rPr>
          <w:rFonts w:hint="default" w:ascii="Calibri" w:hAnsi="Calibri" w:eastAsia="仿宋" w:cs="Calibri"/>
          <w:sz w:val="24"/>
          <w:szCs w:val="24"/>
          <w14:textOutline w14:w="5103" w14:cap="sq" w14:cmpd="sng">
            <w14:solidFill>
              <w14:srgbClr w14:val="000000"/>
            </w14:solidFill>
            <w14:prstDash w14:val="solid"/>
            <w14:bevel/>
          </w14:textOutline>
        </w:rPr>
        <w:t>①</w:t>
      </w:r>
      <w:r>
        <w:rPr>
          <w:rFonts w:hint="eastAsia" w:ascii="仿宋" w:hAnsi="仿宋" w:eastAsia="仿宋" w:cs="仿宋"/>
          <w:sz w:val="24"/>
          <w:szCs w:val="24"/>
          <w14:textOutline w14:w="5103" w14:cap="sq" w14:cmpd="sng">
            <w14:solidFill>
              <w14:srgbClr w14:val="000000"/>
            </w14:solidFill>
            <w14:prstDash w14:val="solid"/>
            <w14:bevel/>
          </w14:textOutline>
        </w:rPr>
        <w:t>法定代表人或单位负责人授权书及被授权人身份证（法定代表人或单位负责人直接参加磋商，须提供法定代表人或单位负责人身份证明及</w:t>
      </w:r>
      <w:r>
        <w:rPr>
          <w:rFonts w:hint="eastAsia" w:ascii="仿宋" w:hAnsi="仿宋" w:eastAsia="仿宋" w:cs="仿宋"/>
          <w:spacing w:val="-3"/>
          <w:sz w:val="24"/>
          <w:szCs w:val="24"/>
          <w14:textOutline w14:w="5103" w14:cap="sq" w14:cmpd="sng">
            <w14:solidFill>
              <w14:srgbClr w14:val="000000"/>
            </w14:solidFill>
            <w14:prstDash w14:val="solid"/>
            <w14:bevel/>
          </w14:textOutline>
        </w:rPr>
        <w:t>身份证）</w:t>
      </w:r>
      <w:r>
        <w:rPr>
          <w:rFonts w:hint="eastAsia" w:ascii="仿宋" w:hAnsi="仿宋" w:eastAsia="仿宋" w:cs="仿宋"/>
          <w:spacing w:val="-3"/>
          <w:sz w:val="24"/>
          <w:szCs w:val="24"/>
          <w:lang w:eastAsia="zh-CN"/>
          <w14:textOutline w14:w="5103" w14:cap="sq" w14:cmpd="sng">
            <w14:solidFill>
              <w14:srgbClr w14:val="000000"/>
            </w14:solidFill>
            <w14:prstDash w14:val="solid"/>
            <w14:bevel/>
          </w14:textOutline>
        </w:rPr>
        <w:t>；</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0"/>
        <w:jc w:val="both"/>
        <w:textAlignment w:val="baseline"/>
        <w:rPr>
          <w:rFonts w:hint="eastAsia" w:ascii="仿宋" w:hAnsi="仿宋" w:eastAsia="仿宋" w:cs="仿宋"/>
          <w:sz w:val="24"/>
          <w:szCs w:val="24"/>
        </w:rPr>
      </w:pPr>
      <w:r>
        <w:rPr>
          <w:rFonts w:hint="default" w:ascii="Calibri" w:hAnsi="Calibri" w:eastAsia="仿宋" w:cs="Calibri"/>
          <w:sz w:val="24"/>
          <w:szCs w:val="24"/>
          <w14:textOutline w14:w="5103" w14:cap="sq" w14:cmpd="sng">
            <w14:solidFill>
              <w14:srgbClr w14:val="000000"/>
            </w14:solidFill>
            <w14:prstDash w14:val="solid"/>
            <w14:bevel/>
          </w14:textOutline>
        </w:rPr>
        <w:t>②</w:t>
      </w:r>
      <w:r>
        <w:rPr>
          <w:rFonts w:hint="eastAsia" w:ascii="仿宋" w:hAnsi="仿宋" w:eastAsia="仿宋" w:cs="仿宋"/>
          <w:sz w:val="24"/>
          <w:szCs w:val="24"/>
          <w14:textOutline w14:w="5103" w14:cap="sq" w14:cmpd="sng">
            <w14:solidFill>
              <w14:srgbClr w14:val="000000"/>
            </w14:solidFill>
            <w14:prstDash w14:val="solid"/>
            <w14:bevel/>
          </w14:textOutline>
        </w:rPr>
        <w:t>供应商不得为“信用中国</w:t>
      </w:r>
      <w:r>
        <w:rPr>
          <w:rFonts w:hint="eastAsia" w:ascii="仿宋" w:hAnsi="仿宋" w:eastAsia="仿宋" w:cs="仿宋"/>
          <w:spacing w:val="-97"/>
          <w:sz w:val="24"/>
          <w:szCs w:val="24"/>
        </w:rPr>
        <w:t xml:space="preserve"> </w:t>
      </w:r>
      <w:r>
        <w:rPr>
          <w:rFonts w:hint="eastAsia" w:ascii="仿宋" w:hAnsi="仿宋" w:eastAsia="仿宋" w:cs="仿宋"/>
          <w:sz w:val="24"/>
          <w:szCs w:val="24"/>
          <w14:textOutline w14:w="5103" w14:cap="sq" w14:cmpd="sng">
            <w14:solidFill>
              <w14:srgbClr w14:val="000000"/>
            </w14:solidFill>
            <w14:prstDash w14:val="solid"/>
            <w14:bevel/>
          </w14:textOutline>
        </w:rPr>
        <w:t>”网站（www.creditchina.gov.cn）</w:t>
      </w:r>
      <w:r>
        <w:rPr>
          <w:rFonts w:hint="eastAsia" w:ascii="仿宋" w:hAnsi="仿宋" w:eastAsia="仿宋" w:cs="仿宋"/>
          <w:spacing w:val="-80"/>
          <w:sz w:val="24"/>
          <w:szCs w:val="24"/>
        </w:rPr>
        <w:t xml:space="preserve"> </w:t>
      </w:r>
      <w:r>
        <w:rPr>
          <w:rFonts w:hint="eastAsia" w:ascii="仿宋" w:hAnsi="仿宋" w:eastAsia="仿宋" w:cs="仿宋"/>
          <w:sz w:val="24"/>
          <w:szCs w:val="24"/>
          <w14:textOutline w14:w="5103" w14:cap="sq" w14:cmpd="sng">
            <w14:solidFill>
              <w14:srgbClr w14:val="000000"/>
            </w14:solidFill>
            <w14:prstDash w14:val="solid"/>
            <w14:bevel/>
          </w14:textOutline>
        </w:rPr>
        <w:t>中列</w:t>
      </w:r>
      <w:r>
        <w:rPr>
          <w:rFonts w:hint="eastAsia" w:ascii="仿宋" w:hAnsi="仿宋" w:eastAsia="仿宋" w:cs="仿宋"/>
          <w:spacing w:val="3"/>
          <w:sz w:val="24"/>
          <w:szCs w:val="24"/>
          <w14:textOutline w14:w="5103" w14:cap="sq" w14:cmpd="sng">
            <w14:solidFill>
              <w14:srgbClr w14:val="000000"/>
            </w14:solidFill>
            <w14:prstDash w14:val="solid"/>
            <w14:bevel/>
          </w14:textOutline>
        </w:rPr>
        <w:t>入失信被执行人和重大税收违法案件当事人名单的供应商，不得为中</w:t>
      </w:r>
      <w:r>
        <w:rPr>
          <w:rFonts w:hint="eastAsia" w:ascii="仿宋" w:hAnsi="仿宋" w:eastAsia="仿宋" w:cs="仿宋"/>
          <w:spacing w:val="2"/>
          <w:sz w:val="24"/>
          <w:szCs w:val="24"/>
          <w14:textOutline w14:w="5103" w14:cap="sq" w14:cmpd="sng">
            <w14:solidFill>
              <w14:srgbClr w14:val="000000"/>
            </w14:solidFill>
            <w14:prstDash w14:val="solid"/>
            <w14:bevel/>
          </w14:textOutline>
        </w:rPr>
        <w:t>国政</w:t>
      </w:r>
      <w:r>
        <w:rPr>
          <w:rFonts w:hint="eastAsia" w:ascii="仿宋" w:hAnsi="仿宋" w:eastAsia="仿宋" w:cs="仿宋"/>
          <w:spacing w:val="-1"/>
          <w:sz w:val="24"/>
          <w:szCs w:val="24"/>
          <w14:textOutline w14:w="5103" w14:cap="sq" w14:cmpd="sng">
            <w14:solidFill>
              <w14:srgbClr w14:val="000000"/>
            </w14:solidFill>
            <w14:prstDash w14:val="solid"/>
            <w14:bevel/>
          </w14:textOutline>
        </w:rPr>
        <w:t>府采购网（www.ccgp.gov.cn）政府采购严重违法失信行为记录名单</w:t>
      </w:r>
      <w:r>
        <w:rPr>
          <w:rFonts w:hint="eastAsia" w:ascii="仿宋" w:hAnsi="仿宋" w:eastAsia="仿宋" w:cs="仿宋"/>
          <w:spacing w:val="-2"/>
          <w:sz w:val="24"/>
          <w:szCs w:val="24"/>
          <w14:textOutline w14:w="5103" w14:cap="sq" w14:cmpd="sng">
            <w14:solidFill>
              <w14:srgbClr w14:val="000000"/>
            </w14:solidFill>
            <w14:prstDash w14:val="solid"/>
            <w14:bevel/>
          </w14:textOutline>
        </w:rPr>
        <w:t>中被财</w:t>
      </w:r>
      <w:r>
        <w:rPr>
          <w:rFonts w:hint="eastAsia" w:ascii="仿宋" w:hAnsi="仿宋" w:eastAsia="仿宋" w:cs="仿宋"/>
          <w:spacing w:val="-1"/>
          <w:sz w:val="24"/>
          <w:szCs w:val="24"/>
          <w14:textOutline w14:w="5103" w14:cap="sq" w14:cmpd="sng">
            <w14:solidFill>
              <w14:srgbClr w14:val="000000"/>
            </w14:solidFill>
            <w14:prstDash w14:val="solid"/>
            <w14:bevel/>
          </w14:textOutline>
        </w:rPr>
        <w:t>政部门禁止参加政府采购活动的供应商；</w:t>
      </w:r>
    </w:p>
    <w:p>
      <w:pPr>
        <w:keepNext w:val="0"/>
        <w:keepLines w:val="0"/>
        <w:pageBreakBefore w:val="0"/>
        <w:widowControl/>
        <w:kinsoku w:val="0"/>
        <w:wordWrap/>
        <w:overflowPunct/>
        <w:topLinePunct w:val="0"/>
        <w:autoSpaceDE w:val="0"/>
        <w:autoSpaceDN w:val="0"/>
        <w:bidi w:val="0"/>
        <w:adjustRightInd w:val="0"/>
        <w:snapToGrid w:val="0"/>
        <w:spacing w:before="164" w:line="329" w:lineRule="auto"/>
        <w:ind w:left="57" w:right="0" w:firstLine="527"/>
        <w:textAlignment w:val="baseline"/>
        <w:rPr>
          <w:rFonts w:hint="eastAsia" w:ascii="仿宋" w:hAnsi="仿宋" w:eastAsia="仿宋" w:cs="仿宋"/>
          <w:spacing w:val="3"/>
          <w:sz w:val="24"/>
          <w:szCs w:val="24"/>
        </w:rPr>
      </w:pPr>
      <w:r>
        <w:rPr>
          <w:rFonts w:hint="default" w:ascii="Calibri" w:hAnsi="Calibri" w:eastAsia="仿宋" w:cs="Calibri"/>
          <w:spacing w:val="3"/>
          <w:sz w:val="24"/>
          <w:szCs w:val="24"/>
        </w:rPr>
        <w:t>③</w:t>
      </w:r>
      <w:r>
        <w:rPr>
          <w:rFonts w:hint="eastAsia" w:ascii="仿宋" w:hAnsi="仿宋" w:eastAsia="仿宋" w:cs="仿宋"/>
          <w:spacing w:val="3"/>
          <w:sz w:val="24"/>
          <w:szCs w:val="24"/>
        </w:rPr>
        <w:t>单位负责人为同一人或者存在直接控股、管理关系的不同供应商，不得参加同一合同项下的政府采购活动。</w:t>
      </w:r>
    </w:p>
    <w:p>
      <w:pPr>
        <w:keepNext w:val="0"/>
        <w:keepLines w:val="0"/>
        <w:pageBreakBefore w:val="0"/>
        <w:widowControl/>
        <w:kinsoku w:val="0"/>
        <w:wordWrap/>
        <w:overflowPunct/>
        <w:topLinePunct w:val="0"/>
        <w:autoSpaceDE w:val="0"/>
        <w:autoSpaceDN w:val="0"/>
        <w:bidi w:val="0"/>
        <w:adjustRightInd w:val="0"/>
        <w:snapToGrid w:val="0"/>
        <w:spacing w:before="164" w:line="329" w:lineRule="auto"/>
        <w:ind w:left="57" w:right="0" w:firstLine="527"/>
        <w:textAlignment w:val="baseline"/>
        <w:rPr>
          <w:rFonts w:hint="eastAsia" w:ascii="仿宋" w:hAnsi="仿宋" w:eastAsia="仿宋" w:cs="仿宋"/>
          <w:sz w:val="24"/>
          <w:szCs w:val="24"/>
        </w:rPr>
      </w:pPr>
      <w:r>
        <w:rPr>
          <w:rFonts w:hint="eastAsia" w:ascii="仿宋" w:hAnsi="仿宋" w:eastAsia="仿宋" w:cs="仿宋"/>
          <w:spacing w:val="3"/>
          <w:sz w:val="24"/>
          <w:szCs w:val="24"/>
        </w:rPr>
        <w:t>除单一来源采购项目外，为采购项目提供整</w:t>
      </w:r>
      <w:r>
        <w:rPr>
          <w:rFonts w:hint="eastAsia" w:ascii="仿宋" w:hAnsi="仿宋" w:eastAsia="仿宋" w:cs="仿宋"/>
          <w:spacing w:val="2"/>
          <w:sz w:val="24"/>
          <w:szCs w:val="24"/>
        </w:rPr>
        <w:t>体设计、规范编制或者项</w:t>
      </w:r>
      <w:r>
        <w:rPr>
          <w:rFonts w:hint="eastAsia" w:ascii="仿宋" w:hAnsi="仿宋" w:eastAsia="仿宋" w:cs="仿宋"/>
          <w:spacing w:val="1"/>
          <w:sz w:val="24"/>
          <w:szCs w:val="24"/>
        </w:rPr>
        <w:t>目管理、监理、检测等服务的供应商，不得再参加该采购项目的其他采购</w:t>
      </w:r>
      <w:r>
        <w:rPr>
          <w:rFonts w:hint="eastAsia" w:ascii="仿宋" w:hAnsi="仿宋" w:eastAsia="仿宋" w:cs="仿宋"/>
          <w:spacing w:val="-3"/>
          <w:sz w:val="24"/>
          <w:szCs w:val="24"/>
        </w:rPr>
        <w:t>活动，否则均为无效磋商。</w:t>
      </w:r>
    </w:p>
    <w:p>
      <w:pPr>
        <w:spacing w:before="275" w:line="499" w:lineRule="exact"/>
        <w:ind w:left="561"/>
        <w:rPr>
          <w:rFonts w:hint="eastAsia" w:ascii="仿宋" w:hAnsi="仿宋" w:eastAsia="仿宋" w:cs="仿宋"/>
          <w:sz w:val="24"/>
          <w:szCs w:val="24"/>
        </w:rPr>
      </w:pPr>
      <w:r>
        <w:rPr>
          <w:rFonts w:hint="eastAsia" w:ascii="微软雅黑" w:hAnsi="微软雅黑" w:eastAsia="微软雅黑" w:cs="微软雅黑"/>
          <w:spacing w:val="3"/>
          <w:position w:val="16"/>
          <w:sz w:val="24"/>
          <w:szCs w:val="24"/>
        </w:rPr>
        <w:t>④</w:t>
      </w:r>
      <w:r>
        <w:rPr>
          <w:rFonts w:hint="eastAsia" w:ascii="仿宋" w:hAnsi="仿宋" w:eastAsia="仿宋" w:cs="仿宋"/>
          <w:spacing w:val="3"/>
          <w:position w:val="16"/>
          <w:sz w:val="24"/>
          <w:szCs w:val="24"/>
        </w:rPr>
        <w:t>联合体磋商</w:t>
      </w:r>
    </w:p>
    <w:p>
      <w:pPr>
        <w:spacing w:before="176" w:line="223" w:lineRule="auto"/>
        <w:ind w:left="57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本项目不接受联合体磋商</w:t>
      </w:r>
      <w:r>
        <w:rPr>
          <w:rFonts w:hint="eastAsia" w:ascii="仿宋" w:hAnsi="仿宋" w:eastAsia="仿宋" w:cs="仿宋"/>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61" w:line="332" w:lineRule="auto"/>
        <w:ind w:left="11" w:right="0" w:firstLine="561"/>
        <w:jc w:val="both"/>
        <w:textAlignment w:val="baseline"/>
        <w:rPr>
          <w:rFonts w:hint="eastAsia" w:ascii="仿宋" w:hAnsi="仿宋" w:eastAsia="仿宋" w:cs="仿宋"/>
          <w:spacing w:val="-2"/>
          <w:sz w:val="24"/>
          <w:szCs w:val="24"/>
        </w:rPr>
      </w:pPr>
      <w:r>
        <w:rPr>
          <w:rFonts w:hint="eastAsia" w:ascii="微软雅黑" w:hAnsi="微软雅黑" w:eastAsia="微软雅黑" w:cs="微软雅黑"/>
          <w:spacing w:val="-2"/>
          <w:sz w:val="24"/>
          <w:szCs w:val="24"/>
        </w:rPr>
        <w:t>⑤</w:t>
      </w:r>
      <w:r>
        <w:rPr>
          <w:rFonts w:hint="eastAsia" w:ascii="仿宋" w:hAnsi="仿宋" w:eastAsia="仿宋" w:cs="仿宋"/>
          <w:spacing w:val="-2"/>
          <w:sz w:val="24"/>
          <w:szCs w:val="24"/>
        </w:rPr>
        <w:t>磋商费用自理。不论磋商的结果如何，供应商均应自行承担所有与参加磋商有关的费用。</w:t>
      </w:r>
    </w:p>
    <w:p>
      <w:pPr>
        <w:spacing w:before="161" w:line="223" w:lineRule="auto"/>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4.合格的服务</w:t>
      </w:r>
    </w:p>
    <w:p>
      <w:pPr>
        <w:keepNext w:val="0"/>
        <w:keepLines w:val="0"/>
        <w:pageBreakBefore w:val="0"/>
        <w:widowControl/>
        <w:kinsoku w:val="0"/>
        <w:wordWrap/>
        <w:overflowPunct/>
        <w:topLinePunct w:val="0"/>
        <w:autoSpaceDE w:val="0"/>
        <w:autoSpaceDN w:val="0"/>
        <w:bidi w:val="0"/>
        <w:adjustRightInd w:val="0"/>
        <w:snapToGrid w:val="0"/>
        <w:spacing w:before="161" w:line="332" w:lineRule="auto"/>
        <w:ind w:left="11" w:right="0" w:firstLine="561"/>
        <w:jc w:val="both"/>
        <w:textAlignment w:val="baseline"/>
        <w:rPr>
          <w:rFonts w:hint="eastAsia" w:ascii="仿宋" w:hAnsi="仿宋" w:eastAsia="仿宋" w:cs="仿宋"/>
          <w:sz w:val="24"/>
          <w:szCs w:val="24"/>
        </w:rPr>
      </w:pPr>
      <w:r>
        <w:rPr>
          <w:rFonts w:hint="eastAsia" w:ascii="仿宋" w:hAnsi="仿宋" w:eastAsia="仿宋" w:cs="仿宋"/>
          <w:spacing w:val="-2"/>
          <w:sz w:val="24"/>
          <w:szCs w:val="24"/>
        </w:rPr>
        <w:t>（1）供应商提供的所有服务，必须符合国家有关标准要求，并满足竞</w:t>
      </w:r>
      <w:r>
        <w:rPr>
          <w:rFonts w:hint="eastAsia" w:ascii="仿宋" w:hAnsi="仿宋" w:eastAsia="仿宋" w:cs="仿宋"/>
          <w:spacing w:val="3"/>
          <w:sz w:val="24"/>
          <w:szCs w:val="24"/>
        </w:rPr>
        <w:t>争性磋商文件规定的规格、参数、质量、价格、有效期、售</w:t>
      </w:r>
      <w:r>
        <w:rPr>
          <w:rFonts w:hint="eastAsia" w:ascii="仿宋" w:hAnsi="仿宋" w:eastAsia="仿宋" w:cs="仿宋"/>
          <w:spacing w:val="2"/>
          <w:sz w:val="24"/>
          <w:szCs w:val="24"/>
        </w:rPr>
        <w:t>后服务及供应</w:t>
      </w:r>
      <w:r>
        <w:rPr>
          <w:rFonts w:hint="eastAsia" w:ascii="仿宋" w:hAnsi="仿宋" w:eastAsia="仿宋" w:cs="仿宋"/>
          <w:spacing w:val="3"/>
          <w:sz w:val="24"/>
          <w:szCs w:val="24"/>
        </w:rPr>
        <w:t>商须承担的运输、安装、技术支持、培训和竞争性磋商文件</w:t>
      </w:r>
      <w:r>
        <w:rPr>
          <w:rFonts w:hint="eastAsia" w:ascii="仿宋" w:hAnsi="仿宋" w:eastAsia="仿宋" w:cs="仿宋"/>
          <w:spacing w:val="2"/>
          <w:sz w:val="24"/>
          <w:szCs w:val="24"/>
        </w:rPr>
        <w:t>规定的其它伴</w:t>
      </w:r>
      <w:r>
        <w:rPr>
          <w:rFonts w:hint="eastAsia" w:ascii="仿宋" w:hAnsi="仿宋" w:eastAsia="仿宋" w:cs="仿宋"/>
          <w:spacing w:val="-5"/>
          <w:sz w:val="24"/>
          <w:szCs w:val="24"/>
        </w:rPr>
        <w:t>随服务等要求。</w:t>
      </w:r>
    </w:p>
    <w:p>
      <w:pPr>
        <w:keepNext w:val="0"/>
        <w:keepLines w:val="0"/>
        <w:pageBreakBefore w:val="0"/>
        <w:widowControl/>
        <w:kinsoku w:val="0"/>
        <w:wordWrap/>
        <w:overflowPunct/>
        <w:topLinePunct w:val="0"/>
        <w:autoSpaceDE w:val="0"/>
        <w:autoSpaceDN w:val="0"/>
        <w:bidi w:val="0"/>
        <w:adjustRightInd w:val="0"/>
        <w:snapToGrid w:val="0"/>
        <w:spacing w:before="161" w:line="332" w:lineRule="auto"/>
        <w:ind w:left="11" w:right="0" w:firstLine="561"/>
        <w:jc w:val="both"/>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（2）采购人有权拒绝接受任何不合格的服务，由此产生的费用及相关后果均由供应商自行承担。</w:t>
      </w:r>
    </w:p>
    <w:p>
      <w:pPr>
        <w:spacing w:before="177" w:line="221" w:lineRule="auto"/>
        <w:ind w:left="6"/>
        <w:outlineLvl w:val="2"/>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5.竞争性磋商响应文件内容的真实性和磋商内容的实质性要求</w:t>
      </w:r>
    </w:p>
    <w:p>
      <w:pPr>
        <w:keepNext w:val="0"/>
        <w:keepLines w:val="0"/>
        <w:pageBreakBefore w:val="0"/>
        <w:widowControl/>
        <w:kinsoku w:val="0"/>
        <w:wordWrap/>
        <w:overflowPunct/>
        <w:topLinePunct w:val="0"/>
        <w:autoSpaceDE w:val="0"/>
        <w:autoSpaceDN w:val="0"/>
        <w:bidi w:val="0"/>
        <w:adjustRightInd w:val="0"/>
        <w:snapToGrid w:val="0"/>
        <w:spacing w:before="230" w:line="360" w:lineRule="auto"/>
        <w:ind w:left="11" w:right="0" w:firstLine="561"/>
        <w:textAlignment w:val="baseline"/>
        <w:rPr>
          <w:rFonts w:hint="eastAsia" w:ascii="仿宋" w:hAnsi="仿宋" w:eastAsia="仿宋" w:cs="仿宋"/>
          <w:sz w:val="24"/>
          <w:szCs w:val="24"/>
        </w:rPr>
      </w:pPr>
      <w:r>
        <w:rPr>
          <w:rFonts w:hint="eastAsia" w:ascii="仿宋" w:hAnsi="仿宋" w:eastAsia="仿宋" w:cs="仿宋"/>
          <w:spacing w:val="3"/>
          <w:sz w:val="24"/>
          <w:szCs w:val="24"/>
        </w:rPr>
        <w:t>供应商应保证其磋商响应文件中所提供的所有有关磋商的资料、信息是真实的、并且来源于合法的渠道。因磋商响应文件中所提供</w:t>
      </w:r>
      <w:r>
        <w:rPr>
          <w:rFonts w:hint="eastAsia" w:ascii="仿宋" w:hAnsi="仿宋" w:eastAsia="仿宋" w:cs="仿宋"/>
          <w:spacing w:val="2"/>
          <w:sz w:val="24"/>
          <w:szCs w:val="24"/>
        </w:rPr>
        <w:t>的有关磋商</w:t>
      </w:r>
      <w:r>
        <w:rPr>
          <w:rFonts w:hint="eastAsia" w:ascii="仿宋" w:hAnsi="仿宋" w:eastAsia="仿宋" w:cs="仿宋"/>
          <w:sz w:val="24"/>
          <w:szCs w:val="24"/>
        </w:rPr>
        <w:t>的资料、信息不真实、或者其来源不合法而导致的所有法律责任，</w:t>
      </w:r>
      <w:r>
        <w:rPr>
          <w:rFonts w:hint="eastAsia" w:ascii="仿宋" w:hAnsi="仿宋" w:eastAsia="仿宋" w:cs="仿宋"/>
          <w:spacing w:val="-65"/>
          <w:sz w:val="24"/>
          <w:szCs w:val="24"/>
        </w:rPr>
        <w:t xml:space="preserve"> </w:t>
      </w:r>
      <w:r>
        <w:rPr>
          <w:rFonts w:hint="eastAsia" w:ascii="仿宋" w:hAnsi="仿宋" w:eastAsia="仿宋" w:cs="仿宋"/>
          <w:sz w:val="24"/>
          <w:szCs w:val="24"/>
        </w:rPr>
        <w:t>由供应</w:t>
      </w:r>
      <w:r>
        <w:rPr>
          <w:rFonts w:hint="eastAsia" w:ascii="仿宋" w:hAnsi="仿宋" w:eastAsia="仿宋" w:cs="仿宋"/>
          <w:spacing w:val="-5"/>
          <w:sz w:val="24"/>
          <w:szCs w:val="24"/>
        </w:rPr>
        <w:t>商自行承担。</w:t>
      </w:r>
    </w:p>
    <w:p>
      <w:pPr>
        <w:pStyle w:val="6"/>
        <w:spacing w:line="355" w:lineRule="auto"/>
      </w:pPr>
    </w:p>
    <w:p>
      <w:pPr>
        <w:spacing w:before="101" w:line="226" w:lineRule="auto"/>
        <w:ind w:left="3190"/>
        <w:outlineLvl w:val="1"/>
        <w:rPr>
          <w:rFonts w:ascii="仿宋" w:hAnsi="仿宋" w:eastAsia="仿宋" w:cs="仿宋"/>
          <w:sz w:val="31"/>
          <w:szCs w:val="31"/>
        </w:rPr>
      </w:pPr>
      <w:r>
        <w:rPr>
          <w:rFonts w:ascii="仿宋" w:hAnsi="仿宋" w:eastAsia="仿宋" w:cs="仿宋"/>
          <w:spacing w:val="6"/>
          <w:sz w:val="31"/>
          <w:szCs w:val="31"/>
          <w14:textOutline w14:w="5793" w14:cap="sq" w14:cmpd="sng">
            <w14:solidFill>
              <w14:srgbClr w14:val="000000"/>
            </w14:solidFill>
            <w14:prstDash w14:val="solid"/>
            <w14:bevel/>
          </w14:textOutline>
        </w:rPr>
        <w:t>二.竞争性磋商文件</w:t>
      </w:r>
    </w:p>
    <w:p>
      <w:pPr>
        <w:pStyle w:val="6"/>
        <w:spacing w:line="326" w:lineRule="auto"/>
      </w:pPr>
    </w:p>
    <w:p>
      <w:pPr>
        <w:spacing w:before="91" w:line="221" w:lineRule="auto"/>
        <w:ind w:left="17"/>
        <w:outlineLvl w:val="2"/>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1.竞争性磋商文件构成</w:t>
      </w:r>
    </w:p>
    <w:p>
      <w:pPr>
        <w:keepNext w:val="0"/>
        <w:keepLines w:val="0"/>
        <w:pageBreakBefore w:val="0"/>
        <w:widowControl/>
        <w:kinsoku w:val="0"/>
        <w:wordWrap/>
        <w:overflowPunct/>
        <w:topLinePunct w:val="0"/>
        <w:autoSpaceDE w:val="0"/>
        <w:autoSpaceDN w:val="0"/>
        <w:bidi w:val="0"/>
        <w:adjustRightInd w:val="0"/>
        <w:snapToGrid w:val="0"/>
        <w:spacing w:before="289" w:line="624" w:lineRule="exact"/>
        <w:ind w:left="0" w:firstLine="492"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（1）竞争性磋商文件规定了要求提供的产品和服务，磋商程序和合同条件在竞争性磋商</w:t>
      </w:r>
      <w:r>
        <w:rPr>
          <w:rFonts w:hint="eastAsia" w:ascii="仿宋" w:hAnsi="仿宋" w:eastAsia="仿宋" w:cs="仿宋"/>
          <w:spacing w:val="-1"/>
          <w:sz w:val="24"/>
          <w:szCs w:val="24"/>
        </w:rPr>
        <w:t>文件中均有说明。竞争性磋商文件共六章，内容如下：</w:t>
      </w:r>
    </w:p>
    <w:p>
      <w:pPr>
        <w:spacing w:before="290" w:line="221" w:lineRule="auto"/>
        <w:ind w:left="579"/>
        <w:rPr>
          <w:rFonts w:hint="eastAsia" w:ascii="仿宋" w:hAnsi="仿宋" w:eastAsia="仿宋" w:cs="仿宋"/>
          <w:sz w:val="24"/>
          <w:szCs w:val="24"/>
        </w:rPr>
      </w:pPr>
      <w:r>
        <w:rPr>
          <w:rFonts w:hint="eastAsia" w:ascii="仿宋" w:hAnsi="仿宋" w:eastAsia="仿宋" w:cs="仿宋"/>
          <w:spacing w:val="-6"/>
          <w:sz w:val="24"/>
          <w:szCs w:val="24"/>
        </w:rPr>
        <w:t>第一章</w:t>
      </w:r>
      <w:r>
        <w:rPr>
          <w:rFonts w:hint="eastAsia" w:ascii="仿宋" w:hAnsi="仿宋" w:eastAsia="仿宋" w:cs="仿宋"/>
          <w:spacing w:val="28"/>
          <w:sz w:val="24"/>
          <w:szCs w:val="24"/>
        </w:rPr>
        <w:t xml:space="preserve"> </w:t>
      </w:r>
      <w:r>
        <w:rPr>
          <w:rFonts w:hint="eastAsia" w:ascii="仿宋" w:hAnsi="仿宋" w:eastAsia="仿宋" w:cs="仿宋"/>
          <w:spacing w:val="-6"/>
          <w:sz w:val="24"/>
          <w:szCs w:val="24"/>
        </w:rPr>
        <w:t>竞争性磋商公告</w:t>
      </w:r>
    </w:p>
    <w:p>
      <w:pPr>
        <w:spacing w:before="289" w:line="223" w:lineRule="auto"/>
        <w:ind w:left="579"/>
        <w:rPr>
          <w:rFonts w:hint="eastAsia" w:ascii="仿宋" w:hAnsi="仿宋" w:eastAsia="仿宋" w:cs="仿宋"/>
          <w:sz w:val="24"/>
          <w:szCs w:val="24"/>
        </w:rPr>
      </w:pPr>
      <w:r>
        <w:rPr>
          <w:rFonts w:hint="eastAsia" w:ascii="仿宋" w:hAnsi="仿宋" w:eastAsia="仿宋" w:cs="仿宋"/>
          <w:spacing w:val="-7"/>
          <w:sz w:val="24"/>
          <w:szCs w:val="24"/>
        </w:rPr>
        <w:t>第二章</w:t>
      </w:r>
      <w:r>
        <w:rPr>
          <w:rFonts w:hint="eastAsia" w:ascii="仿宋" w:hAnsi="仿宋" w:eastAsia="仿宋" w:cs="仿宋"/>
          <w:spacing w:val="25"/>
          <w:sz w:val="24"/>
          <w:szCs w:val="24"/>
        </w:rPr>
        <w:t xml:space="preserve"> </w:t>
      </w:r>
      <w:r>
        <w:rPr>
          <w:rFonts w:hint="eastAsia" w:ascii="仿宋" w:hAnsi="仿宋" w:eastAsia="仿宋" w:cs="仿宋"/>
          <w:spacing w:val="-7"/>
          <w:sz w:val="24"/>
          <w:szCs w:val="24"/>
        </w:rPr>
        <w:t>供应商须知</w:t>
      </w:r>
    </w:p>
    <w:p>
      <w:pPr>
        <w:spacing w:before="286" w:line="223" w:lineRule="auto"/>
        <w:ind w:left="579"/>
        <w:rPr>
          <w:rFonts w:hint="eastAsia" w:ascii="仿宋" w:hAnsi="仿宋" w:eastAsia="仿宋" w:cs="仿宋"/>
          <w:sz w:val="24"/>
          <w:szCs w:val="24"/>
        </w:rPr>
      </w:pPr>
      <w:r>
        <w:rPr>
          <w:rFonts w:hint="eastAsia" w:ascii="仿宋" w:hAnsi="仿宋" w:eastAsia="仿宋" w:cs="仿宋"/>
          <w:spacing w:val="-7"/>
          <w:sz w:val="24"/>
          <w:szCs w:val="24"/>
        </w:rPr>
        <w:t>第三章</w:t>
      </w:r>
      <w:r>
        <w:rPr>
          <w:rFonts w:hint="eastAsia" w:ascii="仿宋" w:hAnsi="仿宋" w:eastAsia="仿宋" w:cs="仿宋"/>
          <w:spacing w:val="32"/>
          <w:sz w:val="24"/>
          <w:szCs w:val="24"/>
        </w:rPr>
        <w:t xml:space="preserve"> </w:t>
      </w:r>
      <w:r>
        <w:rPr>
          <w:rFonts w:hint="eastAsia" w:ascii="仿宋" w:hAnsi="仿宋" w:eastAsia="仿宋" w:cs="仿宋"/>
          <w:spacing w:val="-7"/>
          <w:sz w:val="24"/>
          <w:szCs w:val="24"/>
        </w:rPr>
        <w:t>合同主要条款</w:t>
      </w:r>
    </w:p>
    <w:p>
      <w:pPr>
        <w:spacing w:before="286" w:line="624" w:lineRule="exact"/>
        <w:ind w:left="579"/>
        <w:rPr>
          <w:rFonts w:hint="eastAsia" w:ascii="仿宋" w:hAnsi="仿宋" w:eastAsia="仿宋" w:cs="仿宋"/>
          <w:sz w:val="24"/>
          <w:szCs w:val="24"/>
        </w:rPr>
      </w:pPr>
      <w:r>
        <w:rPr>
          <w:rFonts w:hint="eastAsia" w:ascii="仿宋" w:hAnsi="仿宋" w:eastAsia="仿宋" w:cs="仿宋"/>
          <w:spacing w:val="-2"/>
          <w:position w:val="26"/>
          <w:sz w:val="24"/>
          <w:szCs w:val="24"/>
        </w:rPr>
        <w:t>第四章 竞争性磋商内容及技术要求</w:t>
      </w:r>
    </w:p>
    <w:p>
      <w:pPr>
        <w:spacing w:before="1" w:line="222" w:lineRule="auto"/>
        <w:ind w:left="579"/>
        <w:rPr>
          <w:rFonts w:hint="eastAsia" w:ascii="仿宋" w:hAnsi="仿宋" w:eastAsia="仿宋" w:cs="仿宋"/>
          <w:sz w:val="24"/>
          <w:szCs w:val="24"/>
        </w:rPr>
      </w:pPr>
      <w:r>
        <w:rPr>
          <w:rFonts w:hint="eastAsia" w:ascii="仿宋" w:hAnsi="仿宋" w:eastAsia="仿宋" w:cs="仿宋"/>
          <w:spacing w:val="-8"/>
          <w:sz w:val="24"/>
          <w:szCs w:val="24"/>
        </w:rPr>
        <w:t>第五章</w:t>
      </w:r>
      <w:r>
        <w:rPr>
          <w:rFonts w:hint="eastAsia" w:ascii="仿宋" w:hAnsi="仿宋" w:eastAsia="仿宋" w:cs="仿宋"/>
          <w:spacing w:val="24"/>
          <w:sz w:val="24"/>
          <w:szCs w:val="24"/>
        </w:rPr>
        <w:t xml:space="preserve"> </w:t>
      </w:r>
      <w:r>
        <w:rPr>
          <w:rFonts w:hint="eastAsia" w:ascii="仿宋" w:hAnsi="仿宋" w:eastAsia="仿宋" w:cs="仿宋"/>
          <w:spacing w:val="-8"/>
          <w:sz w:val="24"/>
          <w:szCs w:val="24"/>
        </w:rPr>
        <w:t>评审方法</w:t>
      </w:r>
    </w:p>
    <w:p>
      <w:pPr>
        <w:spacing w:before="286" w:line="221" w:lineRule="auto"/>
        <w:ind w:left="579"/>
        <w:rPr>
          <w:rFonts w:hint="eastAsia" w:ascii="仿宋" w:hAnsi="仿宋" w:eastAsia="仿宋" w:cs="仿宋"/>
          <w:sz w:val="24"/>
          <w:szCs w:val="24"/>
        </w:rPr>
      </w:pPr>
      <w:r>
        <w:rPr>
          <w:rFonts w:hint="eastAsia" w:ascii="仿宋" w:hAnsi="仿宋" w:eastAsia="仿宋" w:cs="仿宋"/>
          <w:spacing w:val="-2"/>
          <w:sz w:val="24"/>
          <w:szCs w:val="24"/>
        </w:rPr>
        <w:t>第六章 竞争性磋商响应文件格式</w:t>
      </w:r>
    </w:p>
    <w:p>
      <w:pPr>
        <w:keepNext w:val="0"/>
        <w:keepLines w:val="0"/>
        <w:pageBreakBefore w:val="0"/>
        <w:widowControl/>
        <w:kinsoku w:val="0"/>
        <w:wordWrap/>
        <w:overflowPunct/>
        <w:topLinePunct w:val="0"/>
        <w:autoSpaceDE w:val="0"/>
        <w:autoSpaceDN w:val="0"/>
        <w:bidi w:val="0"/>
        <w:adjustRightInd w:val="0"/>
        <w:snapToGrid w:val="0"/>
        <w:spacing w:before="291" w:line="411"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（2）供应商应认真阅读竞争性磋商文件中所有的事项、格式、条款和</w:t>
      </w:r>
      <w:r>
        <w:rPr>
          <w:rFonts w:hint="eastAsia" w:ascii="仿宋" w:hAnsi="仿宋" w:eastAsia="仿宋" w:cs="仿宋"/>
          <w:spacing w:val="3"/>
          <w:sz w:val="24"/>
          <w:szCs w:val="24"/>
        </w:rPr>
        <w:t>规范等要求。如果供应商没有按照竞争性磋商文件要求提交全部资</w:t>
      </w:r>
      <w:r>
        <w:rPr>
          <w:rFonts w:hint="eastAsia" w:ascii="仿宋" w:hAnsi="仿宋" w:eastAsia="仿宋" w:cs="仿宋"/>
          <w:spacing w:val="2"/>
          <w:sz w:val="24"/>
          <w:szCs w:val="24"/>
        </w:rPr>
        <w:t>料，或</w:t>
      </w:r>
      <w:r>
        <w:rPr>
          <w:rFonts w:hint="eastAsia" w:ascii="仿宋" w:hAnsi="仿宋" w:eastAsia="仿宋" w:cs="仿宋"/>
          <w:spacing w:val="12"/>
          <w:sz w:val="24"/>
          <w:szCs w:val="24"/>
        </w:rPr>
        <w:t>者竞争性磋商响应文件没有对竞争性磋商文件在各方面都做出实质性响</w:t>
      </w:r>
      <w:r>
        <w:rPr>
          <w:rFonts w:hint="eastAsia" w:ascii="仿宋" w:hAnsi="仿宋" w:eastAsia="仿宋" w:cs="仿宋"/>
          <w:spacing w:val="-1"/>
          <w:sz w:val="24"/>
          <w:szCs w:val="24"/>
        </w:rPr>
        <w:t>应，由此带来不利于供应商的磋商结果，其风险由供应商承担。</w:t>
      </w:r>
    </w:p>
    <w:p>
      <w:pPr>
        <w:keepNext w:val="0"/>
        <w:keepLines w:val="0"/>
        <w:pageBreakBefore w:val="0"/>
        <w:widowControl/>
        <w:kinsoku w:val="0"/>
        <w:wordWrap/>
        <w:overflowPunct/>
        <w:topLinePunct w:val="0"/>
        <w:autoSpaceDE w:val="0"/>
        <w:autoSpaceDN w:val="0"/>
        <w:bidi w:val="0"/>
        <w:adjustRightInd w:val="0"/>
        <w:snapToGrid w:val="0"/>
        <w:spacing w:before="277" w:line="329"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（3）本竞争性磋商文件的解释权归</w:t>
      </w:r>
      <w:r>
        <w:rPr>
          <w:rFonts w:hint="eastAsia" w:ascii="仿宋" w:hAnsi="仿宋" w:eastAsia="仿宋" w:cs="仿宋"/>
          <w:spacing w:val="-2"/>
          <w:sz w:val="24"/>
          <w:szCs w:val="24"/>
          <w:lang w:eastAsia="zh-CN"/>
        </w:rPr>
        <w:t>陕西华茂建设监理咨询有限公司</w:t>
      </w:r>
      <w:r>
        <w:rPr>
          <w:rFonts w:hint="eastAsia" w:ascii="仿宋" w:hAnsi="仿宋" w:eastAsia="仿宋" w:cs="仿宋"/>
          <w:spacing w:val="-2"/>
          <w:sz w:val="24"/>
          <w:szCs w:val="24"/>
        </w:rPr>
        <w:t>，</w:t>
      </w:r>
      <w:r>
        <w:rPr>
          <w:rFonts w:hint="eastAsia" w:ascii="仿宋" w:hAnsi="仿宋" w:eastAsia="仿宋" w:cs="仿宋"/>
          <w:spacing w:val="3"/>
          <w:sz w:val="24"/>
          <w:szCs w:val="24"/>
        </w:rPr>
        <w:t>如发现竞争性磋商响应文件内容与现行法律法规不相符的情</w:t>
      </w:r>
      <w:r>
        <w:rPr>
          <w:rFonts w:hint="eastAsia" w:ascii="仿宋" w:hAnsi="仿宋" w:eastAsia="仿宋" w:cs="仿宋"/>
          <w:spacing w:val="2"/>
          <w:sz w:val="24"/>
          <w:szCs w:val="24"/>
        </w:rPr>
        <w:t>况，以现行法</w:t>
      </w:r>
      <w:r>
        <w:rPr>
          <w:rFonts w:hint="eastAsia" w:ascii="仿宋" w:hAnsi="仿宋" w:eastAsia="仿宋" w:cs="仿宋"/>
          <w:spacing w:val="-3"/>
          <w:sz w:val="24"/>
          <w:szCs w:val="24"/>
        </w:rPr>
        <w:t>律法规为准。</w:t>
      </w:r>
    </w:p>
    <w:p>
      <w:pPr>
        <w:spacing w:before="175" w:line="221" w:lineRule="auto"/>
        <w:outlineLvl w:val="2"/>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2.竞争性磋商文件的修改和澄清</w:t>
      </w:r>
    </w:p>
    <w:p>
      <w:pPr>
        <w:keepNext w:val="0"/>
        <w:keepLines w:val="0"/>
        <w:pageBreakBefore w:val="0"/>
        <w:widowControl/>
        <w:kinsoku w:val="0"/>
        <w:wordWrap/>
        <w:overflowPunct/>
        <w:topLinePunct w:val="0"/>
        <w:autoSpaceDE w:val="0"/>
        <w:autoSpaceDN w:val="0"/>
        <w:bidi w:val="0"/>
        <w:adjustRightInd w:val="0"/>
        <w:snapToGrid w:val="0"/>
        <w:spacing w:before="290" w:line="411" w:lineRule="auto"/>
        <w:ind w:left="23" w:right="0" w:firstLine="544"/>
        <w:jc w:val="both"/>
        <w:textAlignment w:val="baseline"/>
        <w:rPr>
          <w:rFonts w:hint="eastAsia" w:ascii="仿宋" w:hAnsi="仿宋" w:eastAsia="仿宋" w:cs="仿宋"/>
          <w:sz w:val="24"/>
          <w:szCs w:val="24"/>
        </w:rPr>
      </w:pPr>
      <w:r>
        <w:rPr>
          <w:rFonts w:hint="eastAsia" w:ascii="仿宋" w:hAnsi="仿宋" w:eastAsia="仿宋" w:cs="仿宋"/>
          <w:spacing w:val="-2"/>
          <w:sz w:val="24"/>
          <w:szCs w:val="24"/>
        </w:rPr>
        <w:t>（1）提交响应文件截止之日前，采购人、采购代理机构可以对已发出</w:t>
      </w:r>
      <w:r>
        <w:rPr>
          <w:rFonts w:hint="eastAsia" w:ascii="仿宋" w:hAnsi="仿宋" w:eastAsia="仿宋" w:cs="仿宋"/>
          <w:spacing w:val="2"/>
          <w:sz w:val="24"/>
          <w:szCs w:val="24"/>
        </w:rPr>
        <w:t>的磋商文件进行必要的澄清或者修改，澄清或者修改的内容作为磋商文件</w:t>
      </w:r>
      <w:r>
        <w:rPr>
          <w:rFonts w:hint="eastAsia" w:ascii="仿宋" w:hAnsi="仿宋" w:eastAsia="仿宋" w:cs="仿宋"/>
          <w:spacing w:val="3"/>
          <w:sz w:val="24"/>
          <w:szCs w:val="24"/>
        </w:rPr>
        <w:t>的组成部分。澄清或者修改的内容可能影响响应文件编制的，采购人、采</w:t>
      </w:r>
      <w:r>
        <w:rPr>
          <w:rFonts w:hint="eastAsia" w:ascii="仿宋" w:hAnsi="仿宋" w:eastAsia="仿宋" w:cs="仿宋"/>
          <w:sz w:val="24"/>
          <w:szCs w:val="24"/>
        </w:rPr>
        <w:t>购代理机构应当在提交响应文件截止时间至少</w:t>
      </w:r>
      <w:r>
        <w:rPr>
          <w:rFonts w:hint="eastAsia" w:ascii="仿宋" w:hAnsi="仿宋" w:eastAsia="仿宋" w:cs="仿宋"/>
          <w:spacing w:val="-46"/>
          <w:sz w:val="24"/>
          <w:szCs w:val="24"/>
        </w:rPr>
        <w:t xml:space="preserve"> </w:t>
      </w:r>
      <w:r>
        <w:rPr>
          <w:rFonts w:hint="eastAsia" w:ascii="仿宋" w:hAnsi="仿宋" w:eastAsia="仿宋" w:cs="仿宋"/>
          <w:sz w:val="24"/>
          <w:szCs w:val="24"/>
        </w:rPr>
        <w:t>5 日前，在原信息发布媒体上发布更正（澄清）公告；不足</w:t>
      </w:r>
      <w:r>
        <w:rPr>
          <w:rFonts w:hint="eastAsia" w:ascii="仿宋" w:hAnsi="仿宋" w:eastAsia="仿宋" w:cs="仿宋"/>
          <w:spacing w:val="-46"/>
          <w:sz w:val="24"/>
          <w:szCs w:val="24"/>
        </w:rPr>
        <w:t xml:space="preserve"> </w:t>
      </w:r>
      <w:r>
        <w:rPr>
          <w:rFonts w:hint="eastAsia" w:ascii="仿宋" w:hAnsi="仿宋" w:eastAsia="仿宋" w:cs="仿宋"/>
          <w:sz w:val="24"/>
          <w:szCs w:val="24"/>
        </w:rPr>
        <w:t>5 日的，采购人、采购代理机构应当顺延</w:t>
      </w:r>
      <w:r>
        <w:rPr>
          <w:rFonts w:hint="eastAsia" w:ascii="仿宋" w:hAnsi="仿宋" w:eastAsia="仿宋" w:cs="仿宋"/>
          <w:spacing w:val="3"/>
          <w:sz w:val="24"/>
          <w:szCs w:val="24"/>
        </w:rPr>
        <w:t>提交首次响应文件截止时间。在磋商响应截止时间前，采购代理机构</w:t>
      </w:r>
      <w:r>
        <w:rPr>
          <w:rFonts w:hint="eastAsia" w:ascii="仿宋" w:hAnsi="仿宋" w:eastAsia="仿宋" w:cs="仿宋"/>
          <w:spacing w:val="2"/>
          <w:sz w:val="24"/>
          <w:szCs w:val="24"/>
        </w:rPr>
        <w:t>可以</w:t>
      </w:r>
      <w:r>
        <w:rPr>
          <w:rFonts w:hint="eastAsia" w:ascii="仿宋" w:hAnsi="仿宋" w:eastAsia="仿宋" w:cs="仿宋"/>
          <w:spacing w:val="3"/>
          <w:sz w:val="24"/>
          <w:szCs w:val="24"/>
        </w:rPr>
        <w:t>视采购具体情况，延长磋商响应截止时间和开标时间，并在磋商响应</w:t>
      </w:r>
      <w:r>
        <w:rPr>
          <w:rFonts w:hint="eastAsia" w:ascii="仿宋" w:hAnsi="仿宋" w:eastAsia="仿宋" w:cs="仿宋"/>
          <w:spacing w:val="2"/>
          <w:sz w:val="24"/>
          <w:szCs w:val="24"/>
        </w:rPr>
        <w:t>文件</w:t>
      </w:r>
      <w:r>
        <w:rPr>
          <w:rFonts w:hint="eastAsia" w:ascii="仿宋" w:hAnsi="仿宋" w:eastAsia="仿宋" w:cs="仿宋"/>
          <w:spacing w:val="3"/>
          <w:sz w:val="24"/>
          <w:szCs w:val="24"/>
        </w:rPr>
        <w:t>要求提交磋商响应文件的截止时间前，将变更时间在原信息发布媒体</w:t>
      </w:r>
      <w:r>
        <w:rPr>
          <w:rFonts w:hint="eastAsia" w:ascii="仿宋" w:hAnsi="仿宋" w:eastAsia="仿宋" w:cs="仿宋"/>
          <w:spacing w:val="2"/>
          <w:sz w:val="24"/>
          <w:szCs w:val="24"/>
        </w:rPr>
        <w:t>上发</w:t>
      </w:r>
      <w:r>
        <w:rPr>
          <w:rFonts w:hint="eastAsia" w:ascii="仿宋" w:hAnsi="仿宋" w:eastAsia="仿宋" w:cs="仿宋"/>
          <w:spacing w:val="-3"/>
          <w:sz w:val="24"/>
          <w:szCs w:val="24"/>
        </w:rPr>
        <w:t>布更正（澄清）公告。</w:t>
      </w:r>
    </w:p>
    <w:p>
      <w:pPr>
        <w:keepNext w:val="0"/>
        <w:keepLines w:val="0"/>
        <w:pageBreakBefore w:val="0"/>
        <w:widowControl/>
        <w:kinsoku w:val="0"/>
        <w:wordWrap/>
        <w:overflowPunct/>
        <w:topLinePunct w:val="0"/>
        <w:autoSpaceDE w:val="0"/>
        <w:autoSpaceDN w:val="0"/>
        <w:bidi w:val="0"/>
        <w:adjustRightInd w:val="0"/>
        <w:snapToGrid w:val="0"/>
        <w:spacing w:before="290" w:line="411" w:lineRule="auto"/>
        <w:ind w:left="0"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（2）已经</w:t>
      </w:r>
      <w:r>
        <w:rPr>
          <w:rFonts w:hint="eastAsia" w:ascii="仿宋" w:hAnsi="仿宋" w:eastAsia="仿宋" w:cs="仿宋"/>
          <w:spacing w:val="-2"/>
          <w:sz w:val="24"/>
          <w:szCs w:val="24"/>
          <w:lang w:val="en-US" w:eastAsia="zh-CN"/>
        </w:rPr>
        <w:t>获取</w:t>
      </w:r>
      <w:r>
        <w:rPr>
          <w:rFonts w:hint="eastAsia" w:ascii="仿宋" w:hAnsi="仿宋" w:eastAsia="仿宋" w:cs="仿宋"/>
          <w:spacing w:val="-2"/>
          <w:sz w:val="24"/>
          <w:szCs w:val="24"/>
        </w:rPr>
        <w:t>竞争性磋商文件的供应商对竞争性磋商文件有疑问的，</w:t>
      </w:r>
      <w:r>
        <w:rPr>
          <w:rFonts w:hint="eastAsia" w:ascii="仿宋" w:hAnsi="仿宋" w:eastAsia="仿宋" w:cs="仿宋"/>
          <w:sz w:val="24"/>
          <w:szCs w:val="24"/>
        </w:rPr>
        <w:t>均应在磋商截止日期</w:t>
      </w:r>
      <w:r>
        <w:rPr>
          <w:rFonts w:hint="eastAsia" w:ascii="仿宋" w:hAnsi="仿宋" w:eastAsia="仿宋" w:cs="仿宋"/>
          <w:spacing w:val="-48"/>
          <w:sz w:val="24"/>
          <w:szCs w:val="24"/>
        </w:rPr>
        <w:t xml:space="preserve"> </w:t>
      </w:r>
      <w:r>
        <w:rPr>
          <w:rFonts w:hint="eastAsia" w:ascii="仿宋" w:hAnsi="仿宋" w:eastAsia="仿宋" w:cs="仿宋"/>
          <w:sz w:val="24"/>
          <w:szCs w:val="24"/>
        </w:rPr>
        <w:t>3 日前以电子形式向采购代理机构提出。采购代理机</w:t>
      </w:r>
      <w:r>
        <w:rPr>
          <w:rFonts w:hint="eastAsia" w:ascii="仿宋" w:hAnsi="仿宋" w:eastAsia="仿宋" w:cs="仿宋"/>
          <w:spacing w:val="-1"/>
          <w:sz w:val="24"/>
          <w:szCs w:val="24"/>
        </w:rPr>
        <w:t>构视情况必要时将电子答复传送给所有获取竞争性磋商文件的供应商。</w:t>
      </w:r>
    </w:p>
    <w:p>
      <w:pPr>
        <w:spacing w:before="289" w:line="220" w:lineRule="auto"/>
        <w:ind w:left="564"/>
        <w:rPr>
          <w:rFonts w:hint="eastAsia" w:ascii="仿宋" w:hAnsi="仿宋" w:eastAsia="仿宋" w:cs="仿宋"/>
          <w:sz w:val="24"/>
          <w:szCs w:val="24"/>
        </w:rPr>
      </w:pPr>
      <w:r>
        <w:rPr>
          <w:rFonts w:hint="eastAsia" w:ascii="仿宋" w:hAnsi="仿宋" w:eastAsia="仿宋" w:cs="仿宋"/>
          <w:spacing w:val="-1"/>
          <w:sz w:val="24"/>
          <w:szCs w:val="24"/>
        </w:rPr>
        <w:t>（3）供应商在收到上述通知后，应立即向采购代理机构回函确认。</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0"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（4）采购代理机构将在发布变更（澄清）公告的同时，提醒供应商下</w:t>
      </w:r>
      <w:r>
        <w:rPr>
          <w:rFonts w:hint="eastAsia" w:ascii="仿宋" w:hAnsi="仿宋" w:eastAsia="仿宋" w:cs="仿宋"/>
          <w:spacing w:val="-1"/>
          <w:sz w:val="24"/>
          <w:szCs w:val="24"/>
        </w:rPr>
        <w:t>载答疑文件（*.SXSCF，即更新后的电子招标文件）。供应</w:t>
      </w:r>
      <w:r>
        <w:rPr>
          <w:rFonts w:hint="eastAsia" w:ascii="仿宋" w:hAnsi="仿宋" w:eastAsia="仿宋" w:cs="仿宋"/>
          <w:spacing w:val="-2"/>
          <w:sz w:val="24"/>
          <w:szCs w:val="24"/>
        </w:rPr>
        <w:t>商应当及时从安</w:t>
      </w:r>
      <w:r>
        <w:rPr>
          <w:rFonts w:hint="eastAsia" w:ascii="仿宋" w:hAnsi="仿宋" w:eastAsia="仿宋" w:cs="仿宋"/>
          <w:spacing w:val="-6"/>
          <w:sz w:val="24"/>
          <w:szCs w:val="24"/>
        </w:rPr>
        <w:t>康市公共资源交易平台〖首页·〉电子交易平台〗登录，登录后切换到〖我</w:t>
      </w:r>
      <w:r>
        <w:rPr>
          <w:rFonts w:hint="eastAsia" w:ascii="仿宋" w:hAnsi="仿宋" w:eastAsia="仿宋" w:cs="仿宋"/>
          <w:spacing w:val="3"/>
          <w:sz w:val="24"/>
          <w:szCs w:val="24"/>
        </w:rPr>
        <w:t>的项目〗模块，从〖项目流程·〉项目管理·〉答疑文件下载〗</w:t>
      </w:r>
      <w:r>
        <w:rPr>
          <w:rFonts w:hint="eastAsia" w:ascii="仿宋" w:hAnsi="仿宋" w:eastAsia="仿宋" w:cs="仿宋"/>
          <w:spacing w:val="2"/>
          <w:sz w:val="24"/>
          <w:szCs w:val="24"/>
        </w:rPr>
        <w:t>获取更新</w:t>
      </w:r>
      <w:r>
        <w:rPr>
          <w:rFonts w:hint="eastAsia" w:ascii="仿宋" w:hAnsi="仿宋" w:eastAsia="仿宋" w:cs="仿宋"/>
          <w:spacing w:val="-1"/>
          <w:sz w:val="24"/>
          <w:szCs w:val="24"/>
        </w:rPr>
        <w:t>后的电子招标文件（*.SXSCF</w:t>
      </w:r>
      <w:r>
        <w:rPr>
          <w:rFonts w:hint="eastAsia" w:ascii="仿宋" w:hAnsi="仿宋" w:eastAsia="仿宋" w:cs="仿宋"/>
          <w:sz w:val="24"/>
          <w:szCs w:val="24"/>
        </w:rPr>
        <w:t>），</w:t>
      </w:r>
      <w:r>
        <w:rPr>
          <w:rFonts w:hint="eastAsia" w:ascii="仿宋" w:hAnsi="仿宋" w:eastAsia="仿宋" w:cs="仿宋"/>
          <w:spacing w:val="-1"/>
          <w:sz w:val="24"/>
          <w:szCs w:val="24"/>
        </w:rPr>
        <w:t>使用旧版电子</w:t>
      </w:r>
      <w:r>
        <w:rPr>
          <w:rFonts w:hint="eastAsia" w:ascii="仿宋" w:hAnsi="仿宋" w:eastAsia="仿宋" w:cs="仿宋"/>
          <w:spacing w:val="-2"/>
          <w:sz w:val="24"/>
          <w:szCs w:val="24"/>
        </w:rPr>
        <w:t>招标文件制作的电子磋商响</w:t>
      </w:r>
      <w:r>
        <w:rPr>
          <w:rFonts w:hint="eastAsia" w:ascii="仿宋" w:hAnsi="仿宋" w:eastAsia="仿宋" w:cs="仿宋"/>
          <w:spacing w:val="-3"/>
          <w:sz w:val="24"/>
          <w:szCs w:val="24"/>
        </w:rPr>
        <w:t>应文件（*.SXSTF</w:t>
      </w:r>
      <w:r>
        <w:rPr>
          <w:rFonts w:hint="eastAsia" w:ascii="仿宋" w:hAnsi="仿宋" w:eastAsia="仿宋" w:cs="仿宋"/>
          <w:spacing w:val="18"/>
          <w:sz w:val="24"/>
          <w:szCs w:val="24"/>
        </w:rPr>
        <w:t>），</w:t>
      </w:r>
      <w:r>
        <w:rPr>
          <w:rFonts w:hint="eastAsia" w:ascii="仿宋" w:hAnsi="仿宋" w:eastAsia="仿宋" w:cs="仿宋"/>
          <w:spacing w:val="-3"/>
          <w:sz w:val="24"/>
          <w:szCs w:val="24"/>
        </w:rPr>
        <w:t>系统将拒绝接收。</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0"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（5）请各供应商在提交磋商响应文件截止时间之前，务必随时关注“政府采购信息发布媒体 ”上发布的变更公告，采购代理机构不再另行通知，因供应商未及时关注所造成的一切后果由供应商自行承担：</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0"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（1）“</w:t>
      </w:r>
      <w:r>
        <w:rPr>
          <w:rFonts w:hint="eastAsia" w:ascii="仿宋" w:hAnsi="仿宋" w:eastAsia="仿宋" w:cs="仿宋"/>
          <w:spacing w:val="-2"/>
          <w:sz w:val="24"/>
          <w:szCs w:val="24"/>
        </w:rPr>
        <w:fldChar w:fldCharType="begin"/>
      </w:r>
      <w:r>
        <w:rPr>
          <w:rFonts w:hint="eastAsia" w:ascii="仿宋" w:hAnsi="仿宋" w:eastAsia="仿宋" w:cs="仿宋"/>
          <w:spacing w:val="-2"/>
          <w:sz w:val="24"/>
          <w:szCs w:val="24"/>
        </w:rPr>
        <w:instrText xml:space="preserve"> HYPERLINK "http://www.ccgp-shaanxi.gov.cn" </w:instrText>
      </w:r>
      <w:r>
        <w:rPr>
          <w:rFonts w:hint="eastAsia" w:ascii="仿宋" w:hAnsi="仿宋" w:eastAsia="仿宋" w:cs="仿宋"/>
          <w:spacing w:val="-2"/>
          <w:sz w:val="24"/>
          <w:szCs w:val="24"/>
        </w:rPr>
        <w:fldChar w:fldCharType="separate"/>
      </w:r>
      <w:r>
        <w:rPr>
          <w:rFonts w:hint="eastAsia" w:ascii="仿宋" w:hAnsi="仿宋" w:eastAsia="仿宋" w:cs="仿宋"/>
          <w:spacing w:val="-2"/>
          <w:sz w:val="24"/>
          <w:szCs w:val="24"/>
        </w:rPr>
        <w:t>陕西省政府采购网</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 xml:space="preserve"> ”（</w:t>
      </w:r>
      <w:r>
        <w:rPr>
          <w:rFonts w:hint="eastAsia" w:ascii="仿宋" w:hAnsi="仿宋" w:eastAsia="仿宋" w:cs="仿宋"/>
          <w:spacing w:val="-2"/>
          <w:sz w:val="24"/>
          <w:szCs w:val="24"/>
        </w:rPr>
        <w:fldChar w:fldCharType="begin"/>
      </w:r>
      <w:r>
        <w:rPr>
          <w:rFonts w:hint="eastAsia" w:ascii="仿宋" w:hAnsi="仿宋" w:eastAsia="仿宋" w:cs="仿宋"/>
          <w:spacing w:val="-2"/>
          <w:sz w:val="24"/>
          <w:szCs w:val="24"/>
        </w:rPr>
        <w:instrText xml:space="preserve"> HYPERLINK "http://www.ccgp-shaanxi.gov.cn/" </w:instrText>
      </w:r>
      <w:r>
        <w:rPr>
          <w:rFonts w:hint="eastAsia" w:ascii="仿宋" w:hAnsi="仿宋" w:eastAsia="仿宋" w:cs="仿宋"/>
          <w:spacing w:val="-2"/>
          <w:sz w:val="24"/>
          <w:szCs w:val="24"/>
        </w:rPr>
        <w:fldChar w:fldCharType="separate"/>
      </w:r>
      <w:r>
        <w:rPr>
          <w:rFonts w:hint="eastAsia" w:ascii="仿宋" w:hAnsi="仿宋" w:eastAsia="仿宋" w:cs="仿宋"/>
          <w:spacing w:val="-2"/>
          <w:sz w:val="24"/>
          <w:szCs w:val="24"/>
        </w:rPr>
        <w:t>http://www.ccgp-shaanxi.gov.cn/</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）中的〖首页·〉信息公告·〉市级·〉安康市〗；</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0"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（2）</w:t>
      </w:r>
      <w:r>
        <w:rPr>
          <w:rFonts w:hint="eastAsia" w:ascii="仿宋" w:hAnsi="仿宋" w:eastAsia="仿宋" w:cs="仿宋"/>
          <w:spacing w:val="-2"/>
          <w:sz w:val="24"/>
          <w:szCs w:val="24"/>
        </w:rPr>
        <w:fldChar w:fldCharType="begin"/>
      </w:r>
      <w:r>
        <w:rPr>
          <w:rFonts w:hint="eastAsia" w:ascii="仿宋" w:hAnsi="仿宋" w:eastAsia="仿宋" w:cs="仿宋"/>
          <w:spacing w:val="-2"/>
          <w:sz w:val="24"/>
          <w:szCs w:val="24"/>
        </w:rPr>
        <w:instrText xml:space="preserve"> HYPERLINK "http://xa.sxggzyjy.cn/" </w:instrText>
      </w:r>
      <w:r>
        <w:rPr>
          <w:rFonts w:hint="eastAsia" w:ascii="仿宋" w:hAnsi="仿宋" w:eastAsia="仿宋" w:cs="仿宋"/>
          <w:spacing w:val="-2"/>
          <w:sz w:val="24"/>
          <w:szCs w:val="24"/>
        </w:rPr>
        <w:fldChar w:fldCharType="separate"/>
      </w:r>
      <w:r>
        <w:rPr>
          <w:rFonts w:hint="eastAsia" w:ascii="仿宋" w:hAnsi="仿宋" w:eastAsia="仿宋" w:cs="仿宋"/>
          <w:spacing w:val="-2"/>
          <w:sz w:val="24"/>
          <w:szCs w:val="24"/>
        </w:rPr>
        <w:t>“安康市公共资源交易</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平台 ”（http://ak.sxggzy jy.cn/）中的〖首页·〉交易大厅·〉交易公告·〉政府采购·〉更正公告〗。</w:t>
      </w:r>
    </w:p>
    <w:p>
      <w:pPr>
        <w:pStyle w:val="6"/>
        <w:spacing w:line="475" w:lineRule="auto"/>
      </w:pPr>
    </w:p>
    <w:p>
      <w:pPr>
        <w:spacing w:before="101" w:line="227" w:lineRule="auto"/>
        <w:ind w:left="2888"/>
        <w:outlineLvl w:val="1"/>
        <w:rPr>
          <w:rFonts w:ascii="仿宋" w:hAnsi="仿宋" w:eastAsia="仿宋" w:cs="仿宋"/>
          <w:sz w:val="31"/>
          <w:szCs w:val="31"/>
        </w:rPr>
      </w:pPr>
      <w:r>
        <w:rPr>
          <w:rFonts w:ascii="仿宋" w:hAnsi="仿宋" w:eastAsia="仿宋" w:cs="仿宋"/>
          <w:spacing w:val="7"/>
          <w:sz w:val="31"/>
          <w:szCs w:val="31"/>
          <w14:textOutline w14:w="5793" w14:cap="sq" w14:cmpd="sng">
            <w14:solidFill>
              <w14:srgbClr w14:val="000000"/>
            </w14:solidFill>
            <w14:prstDash w14:val="solid"/>
            <w14:bevel/>
          </w14:textOutline>
        </w:rPr>
        <w:t>三.磋商响应文件的编制</w:t>
      </w:r>
    </w:p>
    <w:p>
      <w:pPr>
        <w:pStyle w:val="6"/>
        <w:spacing w:line="323" w:lineRule="auto"/>
      </w:pPr>
    </w:p>
    <w:p>
      <w:pPr>
        <w:spacing w:before="92" w:line="223" w:lineRule="auto"/>
        <w:ind w:left="37"/>
        <w:outlineLvl w:val="2"/>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1.</w:t>
      </w:r>
      <w:r>
        <w:rPr>
          <w:rFonts w:hint="eastAsia" w:ascii="仿宋" w:hAnsi="仿宋" w:eastAsia="仿宋" w:cs="仿宋"/>
          <w:spacing w:val="-2"/>
          <w:sz w:val="24"/>
          <w:szCs w:val="24"/>
        </w:rPr>
        <w:t xml:space="preserve"> </w:t>
      </w:r>
      <w:r>
        <w:rPr>
          <w:rFonts w:hint="eastAsia" w:ascii="仿宋" w:hAnsi="仿宋" w:eastAsia="仿宋" w:cs="仿宋"/>
          <w:spacing w:val="-2"/>
          <w:sz w:val="24"/>
          <w:szCs w:val="24"/>
          <w14:textOutline w14:w="5103" w14:cap="sq" w14:cmpd="sng">
            <w14:solidFill>
              <w14:srgbClr w14:val="000000"/>
            </w14:solidFill>
            <w14:prstDash w14:val="solid"/>
            <w14:bevel/>
          </w14:textOutline>
        </w:rPr>
        <w:t>磋商语言和磋商货币</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0"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（1）供应商提交的竞争性磋商响应文件以及供应商与采购代理机构就有关磋商的所有来往函电均应使用中文。</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0"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本项目磋商响应文件应采用电子磋商响应文件，并符合安康市公共资源交易平台规定的文件格式，其他非电子磋商响应文件不予接受。</w:t>
      </w:r>
    </w:p>
    <w:p>
      <w:pPr>
        <w:spacing w:before="293" w:line="411" w:lineRule="auto"/>
        <w:ind w:left="1" w:right="359" w:firstLine="562"/>
        <w:rPr>
          <w:rFonts w:hint="eastAsia" w:ascii="仿宋" w:hAnsi="仿宋" w:eastAsia="仿宋" w:cs="仿宋"/>
          <w:spacing w:val="-2"/>
          <w:sz w:val="24"/>
          <w:szCs w:val="24"/>
        </w:rPr>
      </w:pPr>
      <w:r>
        <w:rPr>
          <w:rFonts w:hint="eastAsia" w:ascii="仿宋" w:hAnsi="仿宋" w:eastAsia="仿宋" w:cs="仿宋"/>
          <w:spacing w:val="-2"/>
          <w:sz w:val="24"/>
          <w:szCs w:val="24"/>
        </w:rPr>
        <w:t>（2）磋商应以人民币报价。任何包含非人民币报价的磋商将按无效磋商处理。</w:t>
      </w:r>
    </w:p>
    <w:p>
      <w:pPr>
        <w:spacing w:before="285" w:line="221" w:lineRule="auto"/>
        <w:ind w:left="20"/>
        <w:outlineLvl w:val="2"/>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2.竞争性磋商响应文件的构成</w:t>
      </w:r>
    </w:p>
    <w:p>
      <w:pPr>
        <w:spacing w:before="288" w:line="221" w:lineRule="auto"/>
        <w:ind w:left="26" w:firstLine="476" w:firstLineChars="200"/>
        <w:rPr>
          <w:rFonts w:hint="eastAsia" w:ascii="仿宋" w:hAnsi="仿宋" w:eastAsia="仿宋" w:cs="仿宋"/>
          <w:sz w:val="24"/>
          <w:szCs w:val="24"/>
        </w:rPr>
      </w:pPr>
      <w:r>
        <w:rPr>
          <w:rFonts w:hint="eastAsia" w:ascii="仿宋" w:hAnsi="仿宋" w:eastAsia="仿宋" w:cs="仿宋"/>
          <w:spacing w:val="-1"/>
          <w:sz w:val="24"/>
          <w:szCs w:val="24"/>
        </w:rPr>
        <w:t>（1）供应商提交的竞争性磋商响应文件应包含下列部分的内容：</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0"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①按照供应商须知的要求和竞争性磋商文件规定格式填写的磋商响应函、磋商报价表、法定代表人授权书。</w:t>
      </w:r>
    </w:p>
    <w:p>
      <w:pPr>
        <w:keepNext w:val="0"/>
        <w:keepLines w:val="0"/>
        <w:pageBreakBefore w:val="0"/>
        <w:widowControl/>
        <w:kinsoku w:val="0"/>
        <w:wordWrap/>
        <w:overflowPunct/>
        <w:topLinePunct w:val="0"/>
        <w:autoSpaceDE w:val="0"/>
        <w:autoSpaceDN w:val="0"/>
        <w:bidi w:val="0"/>
        <w:adjustRightInd w:val="0"/>
        <w:snapToGrid w:val="0"/>
        <w:spacing w:before="162" w:line="332" w:lineRule="auto"/>
        <w:ind w:left="28" w:right="0" w:firstLine="550"/>
        <w:textAlignment w:val="baseline"/>
        <w:rPr>
          <w:rFonts w:hint="eastAsia" w:ascii="仿宋" w:hAnsi="仿宋" w:eastAsia="仿宋" w:cs="仿宋"/>
          <w:sz w:val="24"/>
          <w:szCs w:val="24"/>
        </w:rPr>
      </w:pPr>
      <w:r>
        <w:rPr>
          <w:rFonts w:hint="eastAsia" w:ascii="仿宋" w:hAnsi="仿宋" w:eastAsia="仿宋" w:cs="仿宋"/>
          <w:spacing w:val="3"/>
          <w:sz w:val="24"/>
          <w:szCs w:val="24"/>
        </w:rPr>
        <w:t>②按照竞争性磋商文件的要求编制的磋商方案说明书，内容应包括设备和服务的详细说明、技术规格响应表、设备配置说明、彩</w:t>
      </w:r>
      <w:r>
        <w:rPr>
          <w:rFonts w:hint="eastAsia" w:ascii="仿宋" w:hAnsi="仿宋" w:eastAsia="仿宋" w:cs="仿宋"/>
          <w:spacing w:val="2"/>
          <w:sz w:val="24"/>
          <w:szCs w:val="24"/>
        </w:rPr>
        <w:t>页（如有）、</w:t>
      </w:r>
      <w:r>
        <w:rPr>
          <w:rFonts w:hint="eastAsia" w:ascii="仿宋" w:hAnsi="仿宋" w:eastAsia="仿宋" w:cs="仿宋"/>
          <w:sz w:val="24"/>
          <w:szCs w:val="24"/>
        </w:rPr>
        <w:t xml:space="preserve"> </w:t>
      </w:r>
      <w:r>
        <w:rPr>
          <w:rFonts w:hint="eastAsia" w:ascii="仿宋" w:hAnsi="仿宋" w:eastAsia="仿宋" w:cs="仿宋"/>
          <w:spacing w:val="3"/>
          <w:sz w:val="24"/>
          <w:szCs w:val="24"/>
        </w:rPr>
        <w:t>生产厂家出具的、相应的产品功能证明材料（包括但不限于</w:t>
      </w:r>
      <w:r>
        <w:rPr>
          <w:rFonts w:hint="eastAsia" w:ascii="仿宋" w:hAnsi="仿宋" w:eastAsia="仿宋" w:cs="仿宋"/>
          <w:spacing w:val="2"/>
          <w:sz w:val="24"/>
          <w:szCs w:val="24"/>
        </w:rPr>
        <w:t>测试报告、官</w:t>
      </w:r>
      <w:r>
        <w:rPr>
          <w:rFonts w:hint="eastAsia" w:ascii="仿宋" w:hAnsi="仿宋" w:eastAsia="仿宋" w:cs="仿宋"/>
          <w:spacing w:val="-4"/>
          <w:sz w:val="24"/>
          <w:szCs w:val="24"/>
        </w:rPr>
        <w:t>网和功能截图等</w:t>
      </w:r>
      <w:r>
        <w:rPr>
          <w:rFonts w:hint="eastAsia" w:ascii="仿宋" w:hAnsi="仿宋" w:eastAsia="仿宋" w:cs="仿宋"/>
          <w:spacing w:val="14"/>
          <w:sz w:val="24"/>
          <w:szCs w:val="24"/>
        </w:rPr>
        <w:t>），</w:t>
      </w:r>
      <w:r>
        <w:rPr>
          <w:rFonts w:hint="eastAsia" w:ascii="仿宋" w:hAnsi="仿宋" w:eastAsia="仿宋" w:cs="仿宋"/>
          <w:spacing w:val="-4"/>
          <w:sz w:val="24"/>
          <w:szCs w:val="24"/>
        </w:rPr>
        <w:t>质量保证和售后服务承诺等。</w:t>
      </w:r>
    </w:p>
    <w:p>
      <w:pPr>
        <w:spacing w:before="162" w:line="330" w:lineRule="auto"/>
        <w:ind w:left="27" w:right="364" w:firstLine="549"/>
        <w:rPr>
          <w:rFonts w:hint="eastAsia" w:ascii="仿宋" w:hAnsi="仿宋" w:eastAsia="仿宋" w:cs="仿宋"/>
          <w:spacing w:val="3"/>
          <w:sz w:val="24"/>
          <w:szCs w:val="24"/>
        </w:rPr>
      </w:pPr>
      <w:r>
        <w:rPr>
          <w:rFonts w:hint="eastAsia" w:ascii="仿宋" w:hAnsi="仿宋" w:eastAsia="仿宋" w:cs="仿宋"/>
          <w:spacing w:val="3"/>
          <w:sz w:val="24"/>
          <w:szCs w:val="24"/>
        </w:rPr>
        <w:t>③按照竞争性磋商文件供应商须知前附表的要求提交的资格证明文件；</w:t>
      </w:r>
    </w:p>
    <w:p>
      <w:pPr>
        <w:spacing w:before="163" w:line="221" w:lineRule="auto"/>
        <w:ind w:left="577"/>
        <w:rPr>
          <w:rFonts w:hint="eastAsia" w:ascii="仿宋" w:hAnsi="仿宋" w:eastAsia="仿宋" w:cs="仿宋"/>
          <w:sz w:val="24"/>
          <w:szCs w:val="24"/>
        </w:rPr>
      </w:pPr>
      <w:r>
        <w:rPr>
          <w:rFonts w:hint="eastAsia" w:ascii="仿宋" w:hAnsi="仿宋" w:eastAsia="仿宋" w:cs="仿宋"/>
          <w:spacing w:val="-1"/>
          <w:sz w:val="24"/>
          <w:szCs w:val="24"/>
        </w:rPr>
        <w:t>④竞争性磋商文件中要求的其他证明文件。</w:t>
      </w:r>
    </w:p>
    <w:p>
      <w:pPr>
        <w:spacing w:before="164" w:line="499" w:lineRule="exact"/>
        <w:ind w:left="26" w:firstLine="492" w:firstLineChars="200"/>
        <w:rPr>
          <w:rFonts w:hint="eastAsia" w:ascii="仿宋" w:hAnsi="仿宋" w:eastAsia="仿宋" w:cs="仿宋"/>
          <w:spacing w:val="3"/>
          <w:sz w:val="24"/>
          <w:szCs w:val="24"/>
        </w:rPr>
      </w:pPr>
      <w:r>
        <w:rPr>
          <w:rFonts w:hint="eastAsia" w:ascii="仿宋" w:hAnsi="仿宋" w:eastAsia="仿宋" w:cs="仿宋"/>
          <w:spacing w:val="3"/>
          <w:sz w:val="24"/>
          <w:szCs w:val="24"/>
        </w:rPr>
        <w:t>（2）如果在竞争性磋商文件中没有允许提供备选方案，则每个供应商只允许提交一个磋商方案，否则，其磋商将按照无效磋商处理。</w:t>
      </w:r>
    </w:p>
    <w:p>
      <w:pPr>
        <w:spacing w:before="164" w:line="499" w:lineRule="exact"/>
        <w:ind w:left="26" w:firstLine="492" w:firstLineChars="200"/>
        <w:rPr>
          <w:rFonts w:hint="eastAsia" w:ascii="仿宋" w:hAnsi="仿宋" w:eastAsia="仿宋" w:cs="仿宋"/>
          <w:sz w:val="24"/>
          <w:szCs w:val="24"/>
        </w:rPr>
      </w:pPr>
      <w:r>
        <w:rPr>
          <w:rFonts w:hint="eastAsia" w:ascii="仿宋" w:hAnsi="仿宋" w:eastAsia="仿宋" w:cs="仿宋"/>
          <w:spacing w:val="3"/>
          <w:sz w:val="24"/>
          <w:szCs w:val="24"/>
        </w:rPr>
        <w:t>（3）本次磋商的最小单元：见供应商须知前附表，供应商可根据自身的资质情况和经营范围对本次项目进行磋商，不得将其子目再行分解或只</w:t>
      </w:r>
      <w:r>
        <w:rPr>
          <w:rFonts w:hint="eastAsia" w:ascii="仿宋" w:hAnsi="仿宋" w:eastAsia="仿宋" w:cs="仿宋"/>
          <w:spacing w:val="-1"/>
          <w:sz w:val="24"/>
          <w:szCs w:val="24"/>
        </w:rPr>
        <w:t>对本次项目中的品目进行不完全磋商，任何不完全的响应将会被拒绝。</w:t>
      </w:r>
    </w:p>
    <w:p>
      <w:pPr>
        <w:pStyle w:val="6"/>
        <w:spacing w:line="288" w:lineRule="auto"/>
        <w:rPr>
          <w:rFonts w:hint="eastAsia" w:ascii="仿宋" w:hAnsi="仿宋" w:eastAsia="仿宋" w:cs="仿宋"/>
          <w:sz w:val="24"/>
          <w:szCs w:val="24"/>
        </w:rPr>
      </w:pPr>
    </w:p>
    <w:p>
      <w:pPr>
        <w:spacing w:before="91" w:line="221" w:lineRule="auto"/>
        <w:ind w:left="6"/>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3.竞争性磋商响应文件格式</w:t>
      </w:r>
    </w:p>
    <w:p>
      <w:pPr>
        <w:keepNext w:val="0"/>
        <w:keepLines w:val="0"/>
        <w:pageBreakBefore w:val="0"/>
        <w:widowControl/>
        <w:kinsoku w:val="0"/>
        <w:wordWrap/>
        <w:overflowPunct/>
        <w:topLinePunct w:val="0"/>
        <w:autoSpaceDE w:val="0"/>
        <w:autoSpaceDN w:val="0"/>
        <w:bidi w:val="0"/>
        <w:adjustRightInd w:val="0"/>
        <w:snapToGrid w:val="0"/>
        <w:spacing w:before="290" w:line="411" w:lineRule="auto"/>
        <w:ind w:left="17" w:right="0" w:firstLine="556"/>
        <w:textAlignment w:val="baseline"/>
        <w:rPr>
          <w:rFonts w:hint="eastAsia" w:ascii="仿宋" w:hAnsi="仿宋" w:eastAsia="仿宋" w:cs="仿宋"/>
          <w:sz w:val="24"/>
          <w:szCs w:val="24"/>
        </w:rPr>
      </w:pPr>
      <w:r>
        <w:rPr>
          <w:rFonts w:hint="eastAsia" w:ascii="仿宋" w:hAnsi="仿宋" w:eastAsia="仿宋" w:cs="仿宋"/>
          <w:spacing w:val="-2"/>
          <w:sz w:val="24"/>
          <w:szCs w:val="24"/>
        </w:rPr>
        <w:t>（1）供应商应按照竞争性磋商文件中第六章“竞争性磋商响应文件格</w:t>
      </w:r>
      <w:r>
        <w:rPr>
          <w:rFonts w:hint="eastAsia" w:ascii="仿宋" w:hAnsi="仿宋" w:eastAsia="仿宋" w:cs="仿宋"/>
          <w:spacing w:val="1"/>
          <w:sz w:val="24"/>
          <w:szCs w:val="24"/>
        </w:rPr>
        <w:t>式</w:t>
      </w:r>
      <w:r>
        <w:rPr>
          <w:rFonts w:hint="eastAsia" w:ascii="仿宋" w:hAnsi="仿宋" w:eastAsia="仿宋" w:cs="仿宋"/>
          <w:spacing w:val="-90"/>
          <w:sz w:val="24"/>
          <w:szCs w:val="24"/>
        </w:rPr>
        <w:t xml:space="preserve"> </w:t>
      </w:r>
      <w:r>
        <w:rPr>
          <w:rFonts w:hint="eastAsia" w:ascii="仿宋" w:hAnsi="仿宋" w:eastAsia="仿宋" w:cs="仿宋"/>
          <w:spacing w:val="1"/>
          <w:sz w:val="24"/>
          <w:szCs w:val="24"/>
        </w:rPr>
        <w:t>”所提供的格式和要求制作竞争性磋商响应文件，明确表达磋商意愿，</w:t>
      </w:r>
      <w:r>
        <w:rPr>
          <w:rFonts w:hint="eastAsia" w:ascii="仿宋" w:hAnsi="仿宋" w:eastAsia="仿宋" w:cs="仿宋"/>
          <w:spacing w:val="-2"/>
          <w:sz w:val="24"/>
          <w:szCs w:val="24"/>
        </w:rPr>
        <w:t>详细说明磋商方案、承诺及价格。</w:t>
      </w:r>
    </w:p>
    <w:p>
      <w:pPr>
        <w:spacing w:before="275" w:line="221" w:lineRule="auto"/>
        <w:ind w:left="571"/>
        <w:rPr>
          <w:rFonts w:hint="eastAsia" w:ascii="仿宋" w:hAnsi="仿宋" w:eastAsia="仿宋" w:cs="仿宋"/>
          <w:sz w:val="24"/>
          <w:szCs w:val="24"/>
        </w:rPr>
      </w:pPr>
      <w:r>
        <w:rPr>
          <w:rFonts w:hint="eastAsia" w:ascii="仿宋" w:hAnsi="仿宋" w:eastAsia="仿宋" w:cs="仿宋"/>
          <w:spacing w:val="-1"/>
          <w:sz w:val="24"/>
          <w:szCs w:val="24"/>
        </w:rPr>
        <w:t>（2）供应商应完整地提供磋商文件要求的所有数据和资料。</w:t>
      </w:r>
    </w:p>
    <w:p>
      <w:pPr>
        <w:spacing w:before="179" w:line="223" w:lineRule="auto"/>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4.磋商报价</w:t>
      </w:r>
    </w:p>
    <w:p>
      <w:pPr>
        <w:spacing w:before="286" w:line="222" w:lineRule="auto"/>
        <w:ind w:left="571"/>
        <w:rPr>
          <w:rFonts w:hint="eastAsia" w:ascii="仿宋" w:hAnsi="仿宋" w:eastAsia="仿宋" w:cs="仿宋"/>
          <w:sz w:val="24"/>
          <w:szCs w:val="24"/>
        </w:rPr>
      </w:pPr>
      <w:r>
        <w:rPr>
          <w:rFonts w:hint="eastAsia" w:ascii="仿宋" w:hAnsi="仿宋" w:eastAsia="仿宋" w:cs="仿宋"/>
          <w:spacing w:val="-2"/>
          <w:sz w:val="24"/>
          <w:szCs w:val="24"/>
        </w:rPr>
        <w:t>（1）磋商报价：见供应商须知前附表。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290" w:line="411" w:lineRule="auto"/>
        <w:ind w:left="17" w:right="0" w:firstLine="556"/>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（2）供应商应当按照磋商文件要求填报磋商报价，并充分了解该采购项目的总体情况以及影响磋商报价的其他要素。</w:t>
      </w:r>
    </w:p>
    <w:p>
      <w:pPr>
        <w:keepNext w:val="0"/>
        <w:keepLines w:val="0"/>
        <w:pageBreakBefore w:val="0"/>
        <w:widowControl/>
        <w:kinsoku w:val="0"/>
        <w:wordWrap/>
        <w:overflowPunct/>
        <w:topLinePunct w:val="0"/>
        <w:autoSpaceDE w:val="0"/>
        <w:autoSpaceDN w:val="0"/>
        <w:bidi w:val="0"/>
        <w:adjustRightInd w:val="0"/>
        <w:snapToGrid w:val="0"/>
        <w:spacing w:before="289" w:line="411"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（3）供应商的磋商报价不得超过供应商须知前附表规定的预算金额，</w:t>
      </w:r>
      <w:r>
        <w:rPr>
          <w:rFonts w:hint="eastAsia" w:ascii="仿宋" w:hAnsi="仿宋" w:eastAsia="仿宋" w:cs="仿宋"/>
          <w:spacing w:val="3"/>
          <w:sz w:val="24"/>
          <w:szCs w:val="24"/>
        </w:rPr>
        <w:t>否则，作为不实质性响应磋商文件，按无效投标处理；供应商须知</w:t>
      </w:r>
      <w:r>
        <w:rPr>
          <w:rFonts w:hint="eastAsia" w:ascii="仿宋" w:hAnsi="仿宋" w:eastAsia="仿宋" w:cs="仿宋"/>
          <w:spacing w:val="2"/>
          <w:sz w:val="24"/>
          <w:szCs w:val="24"/>
        </w:rPr>
        <w:t>前附表</w:t>
      </w:r>
      <w:r>
        <w:rPr>
          <w:rFonts w:hint="eastAsia" w:ascii="仿宋" w:hAnsi="仿宋" w:eastAsia="仿宋" w:cs="仿宋"/>
          <w:spacing w:val="3"/>
          <w:sz w:val="24"/>
          <w:szCs w:val="24"/>
        </w:rPr>
        <w:t>设定了最高限价的，供应商的磋商报价也不得超过最高限价，否则</w:t>
      </w:r>
      <w:r>
        <w:rPr>
          <w:rFonts w:hint="eastAsia" w:ascii="仿宋" w:hAnsi="仿宋" w:eastAsia="仿宋" w:cs="仿宋"/>
          <w:spacing w:val="2"/>
          <w:sz w:val="24"/>
          <w:szCs w:val="24"/>
        </w:rPr>
        <w:t>，作为</w:t>
      </w:r>
      <w:r>
        <w:rPr>
          <w:rFonts w:hint="eastAsia" w:ascii="仿宋" w:hAnsi="仿宋" w:eastAsia="仿宋" w:cs="仿宋"/>
          <w:spacing w:val="-2"/>
          <w:sz w:val="24"/>
          <w:szCs w:val="24"/>
        </w:rPr>
        <w:t>不实质性响应磋商文件，按无效投标处理。</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（4）磋商报价是供应商为完成本次磋商所要求的货物、服务且验收合</w:t>
      </w:r>
      <w:r>
        <w:rPr>
          <w:rFonts w:hint="eastAsia" w:ascii="仿宋" w:hAnsi="仿宋" w:eastAsia="仿宋" w:cs="仿宋"/>
          <w:spacing w:val="3"/>
          <w:sz w:val="24"/>
          <w:szCs w:val="24"/>
        </w:rPr>
        <w:t>格的所有费用，包括但不限于产品(设备)费、材料、</w:t>
      </w:r>
      <w:r>
        <w:rPr>
          <w:rFonts w:hint="eastAsia" w:ascii="仿宋" w:hAnsi="仿宋" w:eastAsia="仿宋" w:cs="仿宋"/>
          <w:spacing w:val="2"/>
          <w:sz w:val="24"/>
          <w:szCs w:val="24"/>
        </w:rPr>
        <w:t>安装调试费、运杂费</w:t>
      </w:r>
      <w:r>
        <w:rPr>
          <w:rFonts w:hint="eastAsia" w:ascii="仿宋" w:hAnsi="仿宋" w:eastAsia="仿宋" w:cs="仿宋"/>
          <w:spacing w:val="3"/>
          <w:sz w:val="24"/>
          <w:szCs w:val="24"/>
        </w:rPr>
        <w:t>（含保险）、仓储保管费、技术培训费、检测费、劳务、风险、利</w:t>
      </w:r>
      <w:r>
        <w:rPr>
          <w:rFonts w:hint="eastAsia" w:ascii="仿宋" w:hAnsi="仿宋" w:eastAsia="仿宋" w:cs="仿宋"/>
          <w:spacing w:val="2"/>
          <w:sz w:val="24"/>
          <w:szCs w:val="24"/>
        </w:rPr>
        <w:t>润、规</w:t>
      </w:r>
      <w:r>
        <w:rPr>
          <w:rFonts w:hint="eastAsia" w:ascii="仿宋" w:hAnsi="仿宋" w:eastAsia="仿宋" w:cs="仿宋"/>
          <w:spacing w:val="3"/>
          <w:sz w:val="24"/>
          <w:szCs w:val="24"/>
        </w:rPr>
        <w:t>费、税金、验收、招标代理服务费、政策性文件规定的各项应有费</w:t>
      </w:r>
      <w:r>
        <w:rPr>
          <w:rFonts w:hint="eastAsia" w:ascii="仿宋" w:hAnsi="仿宋" w:eastAsia="仿宋" w:cs="仿宋"/>
          <w:spacing w:val="2"/>
          <w:sz w:val="24"/>
          <w:szCs w:val="24"/>
        </w:rPr>
        <w:t>用等其</w:t>
      </w:r>
      <w:r>
        <w:rPr>
          <w:rFonts w:hint="eastAsia" w:ascii="仿宋" w:hAnsi="仿宋" w:eastAsia="仿宋" w:cs="仿宋"/>
          <w:spacing w:val="3"/>
          <w:sz w:val="24"/>
          <w:szCs w:val="24"/>
        </w:rPr>
        <w:t>他一切相关费用。供应商所报的价格应考虑到可能发生的所有与完</w:t>
      </w:r>
      <w:r>
        <w:rPr>
          <w:rFonts w:hint="eastAsia" w:ascii="仿宋" w:hAnsi="仿宋" w:eastAsia="仿宋" w:cs="仿宋"/>
          <w:spacing w:val="2"/>
          <w:sz w:val="24"/>
          <w:szCs w:val="24"/>
        </w:rPr>
        <w:t>成本次</w:t>
      </w:r>
      <w:r>
        <w:rPr>
          <w:rFonts w:hint="eastAsia" w:ascii="仿宋" w:hAnsi="仿宋" w:eastAsia="仿宋" w:cs="仿宋"/>
          <w:spacing w:val="3"/>
          <w:sz w:val="24"/>
          <w:szCs w:val="24"/>
        </w:rPr>
        <w:t>磋商相关货物、服务及履行合同义务有关的一切费用，任何有选择</w:t>
      </w:r>
      <w:r>
        <w:rPr>
          <w:rFonts w:hint="eastAsia" w:ascii="仿宋" w:hAnsi="仿宋" w:eastAsia="仿宋" w:cs="仿宋"/>
          <w:spacing w:val="2"/>
          <w:sz w:val="24"/>
          <w:szCs w:val="24"/>
        </w:rPr>
        <w:t>的报价</w:t>
      </w:r>
      <w:r>
        <w:rPr>
          <w:rFonts w:hint="eastAsia" w:ascii="仿宋" w:hAnsi="仿宋" w:eastAsia="仿宋" w:cs="仿宋"/>
          <w:spacing w:val="-2"/>
          <w:sz w:val="24"/>
          <w:szCs w:val="24"/>
        </w:rPr>
        <w:t>将不予接受，按无效磋商处理。</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6"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（5）供应商应按“开标一览表 ”及“货物（产品）分项报价表 ”的内容和格式要求填写各项货物及服务的分项价格和总价。磋商报价为各分项 报价金额之和。磋商报价与分项报价的合价不一致的，应以各分项合价累 计数为准，修正投标报价；如分项报价中存在遗漏项，视为缺项价格已包含在其他分项报价之中。</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6"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4.3.5 供应商每种产品只允许有一个报价，并且在合同履行过程中是固定不变的，任何有选择或可调整的报价将不予接受，并按无效投标处理。</w:t>
      </w:r>
    </w:p>
    <w:p>
      <w:pPr>
        <w:keepNext w:val="0"/>
        <w:keepLines w:val="0"/>
        <w:pageBreakBefore w:val="0"/>
        <w:widowControl/>
        <w:kinsoku w:val="0"/>
        <w:wordWrap/>
        <w:overflowPunct/>
        <w:topLinePunct w:val="0"/>
        <w:autoSpaceDE w:val="0"/>
        <w:autoSpaceDN w:val="0"/>
        <w:bidi w:val="0"/>
        <w:adjustRightInd w:val="0"/>
        <w:snapToGrid w:val="0"/>
        <w:spacing w:before="293" w:line="411" w:lineRule="auto"/>
        <w:ind w:left="6"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4.3.6 采购人不接受供应商给予的赠品、回扣或者与采购无关的其他商品、服务。如有赠与行为，其投标无效。</w:t>
      </w:r>
    </w:p>
    <w:p>
      <w:pPr>
        <w:spacing w:before="288" w:line="223" w:lineRule="auto"/>
        <w:ind w:left="3"/>
        <w:outlineLvl w:val="2"/>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5.证明供应商合格的资格证明文件</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7" w:right="0" w:firstLine="550"/>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供应商应按照竞争性磋商文件供应商须知前附表的要求，在竞争性磋</w:t>
      </w:r>
      <w:r>
        <w:rPr>
          <w:rFonts w:hint="eastAsia" w:ascii="仿宋" w:hAnsi="仿宋" w:eastAsia="仿宋" w:cs="仿宋"/>
          <w:spacing w:val="2"/>
          <w:sz w:val="24"/>
          <w:szCs w:val="24"/>
        </w:rPr>
        <w:t>商响应文件中提交合格的资格证明文件。如果资格证明文件不全或不合格</w:t>
      </w:r>
      <w:r>
        <w:rPr>
          <w:rFonts w:hint="eastAsia" w:ascii="仿宋" w:hAnsi="仿宋" w:eastAsia="仿宋" w:cs="仿宋"/>
          <w:spacing w:val="-2"/>
          <w:sz w:val="24"/>
          <w:szCs w:val="24"/>
        </w:rPr>
        <w:t>的，其磋商响应文件将被作无效文件处理。</w:t>
      </w:r>
    </w:p>
    <w:p>
      <w:pPr>
        <w:spacing w:before="289" w:line="221" w:lineRule="auto"/>
        <w:outlineLvl w:val="2"/>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6.证明提供的服务符合竞争性磋商文件规定的文件</w:t>
      </w:r>
    </w:p>
    <w:p>
      <w:pPr>
        <w:keepNext w:val="0"/>
        <w:keepLines w:val="0"/>
        <w:pageBreakBefore w:val="0"/>
        <w:widowControl/>
        <w:kinsoku w:val="0"/>
        <w:wordWrap/>
        <w:overflowPunct/>
        <w:topLinePunct w:val="0"/>
        <w:autoSpaceDE w:val="0"/>
        <w:autoSpaceDN w:val="0"/>
        <w:bidi w:val="0"/>
        <w:adjustRightInd w:val="0"/>
        <w:snapToGrid w:val="0"/>
        <w:spacing w:before="292" w:line="411" w:lineRule="auto"/>
        <w:ind w:left="6" w:right="0" w:firstLine="601"/>
        <w:jc w:val="both"/>
        <w:textAlignment w:val="baseline"/>
        <w:rPr>
          <w:rFonts w:hint="eastAsia" w:ascii="仿宋" w:hAnsi="仿宋" w:eastAsia="仿宋" w:cs="仿宋"/>
          <w:sz w:val="24"/>
          <w:szCs w:val="24"/>
        </w:rPr>
      </w:pPr>
      <w:r>
        <w:rPr>
          <w:rFonts w:hint="eastAsia" w:ascii="仿宋" w:hAnsi="仿宋" w:eastAsia="仿宋" w:cs="仿宋"/>
          <w:spacing w:val="6"/>
          <w:sz w:val="24"/>
          <w:szCs w:val="24"/>
        </w:rPr>
        <w:t>(1)供应商应在竞争性磋商响应文件中提交服务满足竞争性磋商文件</w:t>
      </w:r>
      <w:r>
        <w:rPr>
          <w:rFonts w:hint="eastAsia" w:ascii="仿宋" w:hAnsi="仿宋" w:eastAsia="仿宋" w:cs="仿宋"/>
          <w:spacing w:val="3"/>
          <w:sz w:val="24"/>
          <w:szCs w:val="24"/>
        </w:rPr>
        <w:t>要求并符合国家法律法规、行业管理部门要求的其他强制性标准</w:t>
      </w:r>
      <w:r>
        <w:rPr>
          <w:rFonts w:hint="eastAsia" w:ascii="仿宋" w:hAnsi="仿宋" w:eastAsia="仿宋" w:cs="仿宋"/>
          <w:spacing w:val="2"/>
          <w:sz w:val="24"/>
          <w:szCs w:val="24"/>
        </w:rPr>
        <w:t>的证明文</w:t>
      </w:r>
      <w:r>
        <w:rPr>
          <w:rFonts w:hint="eastAsia" w:ascii="仿宋" w:hAnsi="仿宋" w:eastAsia="仿宋" w:cs="仿宋"/>
          <w:spacing w:val="3"/>
          <w:sz w:val="24"/>
          <w:szCs w:val="24"/>
        </w:rPr>
        <w:t>件。缺少证明文件或证明文件不合格的磋商响应文件，与竞争性</w:t>
      </w:r>
      <w:r>
        <w:rPr>
          <w:rFonts w:hint="eastAsia" w:ascii="仿宋" w:hAnsi="仿宋" w:eastAsia="仿宋" w:cs="仿宋"/>
          <w:spacing w:val="2"/>
          <w:sz w:val="24"/>
          <w:szCs w:val="24"/>
        </w:rPr>
        <w:t>磋商文件</w:t>
      </w:r>
      <w:r>
        <w:rPr>
          <w:rFonts w:hint="eastAsia" w:ascii="仿宋" w:hAnsi="仿宋" w:eastAsia="仿宋" w:cs="仿宋"/>
          <w:spacing w:val="3"/>
          <w:sz w:val="24"/>
          <w:szCs w:val="24"/>
        </w:rPr>
        <w:t>要求有重大偏离的磋商响应文件，不符合国家法律法规、行业管</w:t>
      </w:r>
      <w:r>
        <w:rPr>
          <w:rFonts w:hint="eastAsia" w:ascii="仿宋" w:hAnsi="仿宋" w:eastAsia="仿宋" w:cs="仿宋"/>
          <w:spacing w:val="2"/>
          <w:sz w:val="24"/>
          <w:szCs w:val="24"/>
        </w:rPr>
        <w:t>理部门要</w:t>
      </w:r>
      <w:r>
        <w:rPr>
          <w:rFonts w:hint="eastAsia" w:ascii="仿宋" w:hAnsi="仿宋" w:eastAsia="仿宋" w:cs="仿宋"/>
          <w:spacing w:val="-1"/>
          <w:sz w:val="24"/>
          <w:szCs w:val="24"/>
        </w:rPr>
        <w:t>求的其他强制性标准的磋商响应文件将按无效磋商</w:t>
      </w:r>
      <w:r>
        <w:rPr>
          <w:rFonts w:hint="eastAsia" w:ascii="仿宋" w:hAnsi="仿宋" w:eastAsia="仿宋" w:cs="仿宋"/>
          <w:spacing w:val="-2"/>
          <w:sz w:val="24"/>
          <w:szCs w:val="24"/>
        </w:rPr>
        <w:t>处理。</w:t>
      </w:r>
    </w:p>
    <w:p>
      <w:pPr>
        <w:keepNext w:val="0"/>
        <w:keepLines w:val="0"/>
        <w:pageBreakBefore w:val="0"/>
        <w:widowControl/>
        <w:kinsoku w:val="0"/>
        <w:wordWrap/>
        <w:overflowPunct/>
        <w:topLinePunct w:val="0"/>
        <w:autoSpaceDE w:val="0"/>
        <w:autoSpaceDN w:val="0"/>
        <w:bidi w:val="0"/>
        <w:adjustRightInd w:val="0"/>
        <w:snapToGrid w:val="0"/>
        <w:spacing w:before="277" w:line="332" w:lineRule="auto"/>
        <w:ind w:left="6" w:right="0" w:firstLine="601"/>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(2)上述证明文件可以是文字资料、图纸、图片和数据等，所有证明文</w:t>
      </w:r>
      <w:r>
        <w:rPr>
          <w:rFonts w:hint="eastAsia" w:ascii="仿宋" w:hAnsi="仿宋" w:eastAsia="仿宋" w:cs="仿宋"/>
          <w:spacing w:val="3"/>
          <w:sz w:val="24"/>
          <w:szCs w:val="24"/>
        </w:rPr>
        <w:t>件表达意思必须统一。（如需供应商提供样品，样品必须与竞争</w:t>
      </w:r>
      <w:r>
        <w:rPr>
          <w:rFonts w:hint="eastAsia" w:ascii="仿宋" w:hAnsi="仿宋" w:eastAsia="仿宋" w:cs="仿宋"/>
          <w:spacing w:val="2"/>
          <w:sz w:val="24"/>
          <w:szCs w:val="24"/>
        </w:rPr>
        <w:t>性磋商响</w:t>
      </w:r>
      <w:r>
        <w:rPr>
          <w:rFonts w:hint="eastAsia" w:ascii="仿宋" w:hAnsi="仿宋" w:eastAsia="仿宋" w:cs="仿宋"/>
          <w:spacing w:val="-1"/>
          <w:sz w:val="24"/>
          <w:szCs w:val="24"/>
        </w:rPr>
        <w:t>应文件的表述完全符合。）包括但不限于：</w:t>
      </w:r>
    </w:p>
    <w:p>
      <w:pPr>
        <w:spacing w:before="175" w:line="221" w:lineRule="auto"/>
        <w:ind w:left="580"/>
        <w:rPr>
          <w:rFonts w:hint="eastAsia" w:ascii="仿宋" w:hAnsi="仿宋" w:eastAsia="仿宋" w:cs="仿宋"/>
          <w:sz w:val="24"/>
          <w:szCs w:val="24"/>
        </w:rPr>
      </w:pPr>
      <w:r>
        <w:rPr>
          <w:rFonts w:hint="eastAsia" w:ascii="仿宋" w:hAnsi="仿宋" w:eastAsia="仿宋" w:cs="仿宋"/>
          <w:spacing w:val="-2"/>
          <w:sz w:val="24"/>
          <w:szCs w:val="24"/>
        </w:rPr>
        <w:t>1）产品主要技术指标和性能的详细说明；</w:t>
      </w:r>
    </w:p>
    <w:p>
      <w:pPr>
        <w:spacing w:before="288" w:line="221" w:lineRule="auto"/>
        <w:ind w:left="562"/>
        <w:rPr>
          <w:rFonts w:hint="eastAsia" w:ascii="仿宋" w:hAnsi="仿宋" w:eastAsia="仿宋" w:cs="仿宋"/>
          <w:sz w:val="24"/>
          <w:szCs w:val="24"/>
        </w:rPr>
      </w:pPr>
      <w:r>
        <w:rPr>
          <w:rFonts w:hint="eastAsia" w:ascii="仿宋" w:hAnsi="仿宋" w:eastAsia="仿宋" w:cs="仿宋"/>
          <w:spacing w:val="-1"/>
          <w:sz w:val="24"/>
          <w:szCs w:val="24"/>
        </w:rPr>
        <w:t>2）国家法定检验机构出具的磋商产品的检验报告；</w:t>
      </w:r>
    </w:p>
    <w:p>
      <w:pPr>
        <w:keepNext w:val="0"/>
        <w:keepLines w:val="0"/>
        <w:pageBreakBefore w:val="0"/>
        <w:widowControl/>
        <w:kinsoku w:val="0"/>
        <w:wordWrap/>
        <w:overflowPunct/>
        <w:topLinePunct w:val="0"/>
        <w:autoSpaceDE w:val="0"/>
        <w:autoSpaceDN w:val="0"/>
        <w:bidi w:val="0"/>
        <w:adjustRightInd w:val="0"/>
        <w:snapToGrid w:val="0"/>
        <w:spacing w:before="278" w:line="411" w:lineRule="auto"/>
        <w:ind w:left="23" w:right="0" w:firstLine="539"/>
        <w:textAlignment w:val="baseline"/>
        <w:rPr>
          <w:rFonts w:hint="eastAsia" w:ascii="仿宋" w:hAnsi="仿宋" w:eastAsia="仿宋" w:cs="仿宋"/>
          <w:sz w:val="24"/>
          <w:szCs w:val="24"/>
        </w:rPr>
      </w:pPr>
      <w:r>
        <w:rPr>
          <w:rFonts w:hint="eastAsia" w:ascii="仿宋" w:hAnsi="仿宋" w:eastAsia="仿宋" w:cs="仿宋"/>
          <w:spacing w:val="-2"/>
          <w:sz w:val="24"/>
          <w:szCs w:val="24"/>
        </w:rPr>
        <w:t>3）逐条对磋商文件提出的技术要求和商务要求进行应答，说明所提供</w:t>
      </w:r>
      <w:r>
        <w:rPr>
          <w:rFonts w:hint="eastAsia" w:ascii="仿宋" w:hAnsi="仿宋" w:eastAsia="仿宋" w:cs="仿宋"/>
          <w:spacing w:val="2"/>
          <w:sz w:val="24"/>
          <w:szCs w:val="24"/>
        </w:rPr>
        <w:t>的产品和服务对磋商的技术和商务要求是否做出了实质性响应并提供支持</w:t>
      </w:r>
      <w:r>
        <w:rPr>
          <w:rFonts w:hint="eastAsia" w:ascii="仿宋" w:hAnsi="仿宋" w:eastAsia="仿宋" w:cs="仿宋"/>
          <w:spacing w:val="-6"/>
          <w:sz w:val="24"/>
          <w:szCs w:val="24"/>
        </w:rPr>
        <w:t>文件；</w:t>
      </w:r>
    </w:p>
    <w:p>
      <w:pPr>
        <w:keepNext w:val="0"/>
        <w:keepLines w:val="0"/>
        <w:pageBreakBefore w:val="0"/>
        <w:widowControl/>
        <w:kinsoku w:val="0"/>
        <w:wordWrap/>
        <w:overflowPunct/>
        <w:topLinePunct w:val="0"/>
        <w:autoSpaceDE w:val="0"/>
        <w:autoSpaceDN w:val="0"/>
        <w:bidi w:val="0"/>
        <w:adjustRightInd w:val="0"/>
        <w:snapToGrid w:val="0"/>
        <w:spacing w:before="278" w:line="411" w:lineRule="auto"/>
        <w:ind w:left="23" w:right="0" w:firstLine="539"/>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4）产品来源渠道合法的证明文件（包括但不限于销售协议、代理协议、原厂授权等）；</w:t>
      </w:r>
    </w:p>
    <w:p>
      <w:pPr>
        <w:spacing w:before="285" w:line="222" w:lineRule="auto"/>
        <w:ind w:left="566"/>
        <w:rPr>
          <w:rFonts w:hint="eastAsia" w:ascii="仿宋" w:hAnsi="仿宋" w:eastAsia="仿宋" w:cs="仿宋"/>
          <w:sz w:val="24"/>
          <w:szCs w:val="24"/>
        </w:rPr>
      </w:pPr>
      <w:r>
        <w:rPr>
          <w:rFonts w:hint="eastAsia" w:ascii="仿宋" w:hAnsi="仿宋" w:eastAsia="仿宋" w:cs="仿宋"/>
          <w:spacing w:val="-1"/>
          <w:sz w:val="24"/>
          <w:szCs w:val="24"/>
        </w:rPr>
        <w:t>5）供货范围和服务内容的详细说明。</w:t>
      </w:r>
    </w:p>
    <w:p>
      <w:pPr>
        <w:spacing w:before="287" w:line="222" w:lineRule="auto"/>
        <w:ind w:left="5"/>
        <w:outlineLvl w:val="2"/>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7.磋商保证金</w:t>
      </w:r>
    </w:p>
    <w:p>
      <w:pPr>
        <w:spacing w:before="287" w:line="222" w:lineRule="auto"/>
        <w:ind w:left="568"/>
        <w:rPr>
          <w:rFonts w:hint="eastAsia" w:ascii="仿宋" w:hAnsi="仿宋" w:eastAsia="仿宋" w:cs="仿宋"/>
          <w:sz w:val="24"/>
          <w:szCs w:val="24"/>
        </w:rPr>
      </w:pPr>
      <w:r>
        <w:rPr>
          <w:rFonts w:hint="eastAsia" w:ascii="仿宋" w:hAnsi="仿宋" w:eastAsia="仿宋" w:cs="仿宋"/>
          <w:spacing w:val="1"/>
          <w:sz w:val="24"/>
          <w:szCs w:val="24"/>
        </w:rPr>
        <w:t>磋商保证金数额及交纳方式见“供应商须知前</w:t>
      </w:r>
      <w:r>
        <w:rPr>
          <w:rFonts w:hint="eastAsia" w:ascii="仿宋" w:hAnsi="仿宋" w:eastAsia="仿宋" w:cs="仿宋"/>
          <w:sz w:val="24"/>
          <w:szCs w:val="24"/>
        </w:rPr>
        <w:t>附表”。</w:t>
      </w:r>
    </w:p>
    <w:p>
      <w:pPr>
        <w:spacing w:before="288" w:line="223" w:lineRule="auto"/>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8.磋商有效期</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6" w:right="0" w:firstLine="601"/>
        <w:jc w:val="both"/>
        <w:textAlignment w:val="baseline"/>
        <w:rPr>
          <w:rFonts w:hint="eastAsia" w:ascii="仿宋" w:hAnsi="仿宋" w:eastAsia="仿宋" w:cs="仿宋"/>
          <w:sz w:val="24"/>
          <w:szCs w:val="24"/>
        </w:rPr>
      </w:pPr>
      <w:r>
        <w:rPr>
          <w:rFonts w:hint="eastAsia" w:ascii="仿宋" w:hAnsi="仿宋" w:eastAsia="仿宋" w:cs="仿宋"/>
          <w:spacing w:val="-9"/>
          <w:sz w:val="24"/>
          <w:szCs w:val="24"/>
        </w:rPr>
        <w:t>(1)磋商响应文件应在“供应商须知前附表</w:t>
      </w:r>
      <w:r>
        <w:rPr>
          <w:rFonts w:hint="eastAsia" w:ascii="仿宋" w:hAnsi="仿宋" w:eastAsia="仿宋" w:cs="仿宋"/>
          <w:spacing w:val="-102"/>
          <w:sz w:val="24"/>
          <w:szCs w:val="24"/>
        </w:rPr>
        <w:t xml:space="preserve"> </w:t>
      </w:r>
      <w:r>
        <w:rPr>
          <w:rFonts w:hint="eastAsia" w:ascii="仿宋" w:hAnsi="仿宋" w:eastAsia="仿宋" w:cs="仿宋"/>
          <w:spacing w:val="-9"/>
          <w:sz w:val="24"/>
          <w:szCs w:val="24"/>
        </w:rPr>
        <w:t>”中规定的期</w:t>
      </w:r>
      <w:r>
        <w:rPr>
          <w:rFonts w:hint="eastAsia" w:ascii="仿宋" w:hAnsi="仿宋" w:eastAsia="仿宋" w:cs="仿宋"/>
          <w:spacing w:val="-10"/>
          <w:sz w:val="24"/>
          <w:szCs w:val="24"/>
        </w:rPr>
        <w:t>限内保持有效。</w:t>
      </w:r>
      <w:r>
        <w:rPr>
          <w:rFonts w:hint="eastAsia" w:ascii="仿宋" w:hAnsi="仿宋" w:eastAsia="仿宋" w:cs="仿宋"/>
          <w:spacing w:val="3"/>
          <w:sz w:val="24"/>
          <w:szCs w:val="24"/>
        </w:rPr>
        <w:t>磋商有效期不满足规定有效期的磋商响应文件将被视为非响应性磋</w:t>
      </w:r>
      <w:r>
        <w:rPr>
          <w:rFonts w:hint="eastAsia" w:ascii="仿宋" w:hAnsi="仿宋" w:eastAsia="仿宋" w:cs="仿宋"/>
          <w:spacing w:val="2"/>
          <w:sz w:val="24"/>
          <w:szCs w:val="24"/>
        </w:rPr>
        <w:t>商而予</w:t>
      </w:r>
      <w:r>
        <w:rPr>
          <w:rFonts w:hint="eastAsia" w:ascii="仿宋" w:hAnsi="仿宋" w:eastAsia="仿宋" w:cs="仿宋"/>
          <w:spacing w:val="-12"/>
          <w:sz w:val="24"/>
          <w:szCs w:val="24"/>
        </w:rPr>
        <w:t>以拒绝。</w:t>
      </w:r>
    </w:p>
    <w:p>
      <w:pPr>
        <w:keepNext w:val="0"/>
        <w:keepLines w:val="0"/>
        <w:pageBreakBefore w:val="0"/>
        <w:widowControl/>
        <w:kinsoku w:val="0"/>
        <w:wordWrap/>
        <w:overflowPunct/>
        <w:topLinePunct w:val="0"/>
        <w:autoSpaceDE w:val="0"/>
        <w:autoSpaceDN w:val="0"/>
        <w:bidi w:val="0"/>
        <w:adjustRightInd w:val="0"/>
        <w:snapToGrid w:val="0"/>
        <w:spacing w:before="286" w:line="411" w:lineRule="auto"/>
        <w:ind w:left="6" w:right="0" w:firstLine="601"/>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(2)在特殊情况下，在原磋商有效期期满之前，采购代理机构可向供应</w:t>
      </w:r>
      <w:r>
        <w:rPr>
          <w:rFonts w:hint="eastAsia" w:ascii="仿宋" w:hAnsi="仿宋" w:eastAsia="仿宋" w:cs="仿宋"/>
          <w:spacing w:val="3"/>
          <w:sz w:val="24"/>
          <w:szCs w:val="24"/>
        </w:rPr>
        <w:t>商提出延长磋商有效期的要求，要求与答复均应以书面形式。供应</w:t>
      </w:r>
      <w:r>
        <w:rPr>
          <w:rFonts w:hint="eastAsia" w:ascii="仿宋" w:hAnsi="仿宋" w:eastAsia="仿宋" w:cs="仿宋"/>
          <w:spacing w:val="2"/>
          <w:sz w:val="24"/>
          <w:szCs w:val="24"/>
        </w:rPr>
        <w:t>商可以</w:t>
      </w:r>
      <w:r>
        <w:rPr>
          <w:rFonts w:hint="eastAsia" w:ascii="仿宋" w:hAnsi="仿宋" w:eastAsia="仿宋" w:cs="仿宋"/>
          <w:spacing w:val="3"/>
          <w:sz w:val="24"/>
          <w:szCs w:val="24"/>
        </w:rPr>
        <w:t>拒绝采购代理机构的这种要求，同意延长的供应商既不能要求也不</w:t>
      </w:r>
      <w:r>
        <w:rPr>
          <w:rFonts w:hint="eastAsia" w:ascii="仿宋" w:hAnsi="仿宋" w:eastAsia="仿宋" w:cs="仿宋"/>
          <w:spacing w:val="2"/>
          <w:sz w:val="24"/>
          <w:szCs w:val="24"/>
        </w:rPr>
        <w:t>允许修</w:t>
      </w:r>
      <w:r>
        <w:rPr>
          <w:rFonts w:hint="eastAsia" w:ascii="仿宋" w:hAnsi="仿宋" w:eastAsia="仿宋" w:cs="仿宋"/>
          <w:spacing w:val="-4"/>
          <w:sz w:val="24"/>
          <w:szCs w:val="24"/>
        </w:rPr>
        <w:t>改其磋商响应文件。</w:t>
      </w:r>
    </w:p>
    <w:p>
      <w:pPr>
        <w:spacing w:before="286" w:line="221" w:lineRule="auto"/>
        <w:outlineLvl w:val="2"/>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9.竞争性磋商响应文件的制作和签署</w:t>
      </w:r>
    </w:p>
    <w:p>
      <w:pPr>
        <w:keepNext w:val="0"/>
        <w:keepLines w:val="0"/>
        <w:pageBreakBefore w:val="0"/>
        <w:widowControl/>
        <w:kinsoku w:val="0"/>
        <w:wordWrap/>
        <w:overflowPunct/>
        <w:topLinePunct w:val="0"/>
        <w:autoSpaceDE w:val="0"/>
        <w:autoSpaceDN w:val="0"/>
        <w:bidi w:val="0"/>
        <w:adjustRightInd w:val="0"/>
        <w:snapToGrid w:val="0"/>
        <w:spacing w:before="291" w:line="411"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（1）本项目采用电子化投标及远程不见面开标方式。编制电子磋商响</w:t>
      </w:r>
      <w:r>
        <w:rPr>
          <w:rFonts w:hint="eastAsia" w:ascii="仿宋" w:hAnsi="仿宋" w:eastAsia="仿宋" w:cs="仿宋"/>
          <w:spacing w:val="3"/>
          <w:sz w:val="24"/>
          <w:szCs w:val="24"/>
        </w:rPr>
        <w:t>应文件时，应使用最新发布的电子磋商文件及专用制作工具进行</w:t>
      </w:r>
      <w:r>
        <w:rPr>
          <w:rFonts w:hint="eastAsia" w:ascii="仿宋" w:hAnsi="仿宋" w:eastAsia="仿宋" w:cs="仿宋"/>
          <w:spacing w:val="2"/>
          <w:sz w:val="24"/>
          <w:szCs w:val="24"/>
        </w:rPr>
        <w:t>编制。并</w:t>
      </w:r>
      <w:r>
        <w:rPr>
          <w:rFonts w:hint="eastAsia" w:ascii="仿宋" w:hAnsi="仿宋" w:eastAsia="仿宋" w:cs="仿宋"/>
          <w:spacing w:val="3"/>
          <w:sz w:val="24"/>
          <w:szCs w:val="24"/>
        </w:rPr>
        <w:t>使用数字认证证书（</w:t>
      </w:r>
      <w:r>
        <w:rPr>
          <w:rFonts w:hint="eastAsia" w:ascii="仿宋" w:hAnsi="仿宋" w:eastAsia="仿宋" w:cs="仿宋"/>
          <w:sz w:val="24"/>
          <w:szCs w:val="24"/>
        </w:rPr>
        <w:t>CA</w:t>
      </w:r>
      <w:r>
        <w:rPr>
          <w:rFonts w:hint="eastAsia" w:ascii="仿宋" w:hAnsi="仿宋" w:eastAsia="仿宋" w:cs="仿宋"/>
          <w:spacing w:val="3"/>
          <w:sz w:val="24"/>
          <w:szCs w:val="24"/>
        </w:rPr>
        <w:t>）对电子磋商响应文件进行签署、加密、递交及开标时解密等相关操作。磋商响应文件中需要加盖法定代表</w:t>
      </w:r>
      <w:r>
        <w:rPr>
          <w:rFonts w:hint="eastAsia" w:ascii="仿宋" w:hAnsi="仿宋" w:eastAsia="仿宋" w:cs="仿宋"/>
          <w:spacing w:val="2"/>
          <w:sz w:val="24"/>
          <w:szCs w:val="24"/>
        </w:rPr>
        <w:t>人私章的地方，</w:t>
      </w:r>
      <w:r>
        <w:rPr>
          <w:rFonts w:hint="eastAsia" w:ascii="仿宋" w:hAnsi="仿宋" w:eastAsia="仿宋" w:cs="仿宋"/>
          <w:spacing w:val="-13"/>
          <w:sz w:val="24"/>
          <w:szCs w:val="24"/>
        </w:rPr>
        <w:t>请使用“法人</w:t>
      </w:r>
      <w:r>
        <w:rPr>
          <w:rFonts w:hint="eastAsia" w:ascii="仿宋" w:hAnsi="仿宋" w:eastAsia="仿宋" w:cs="仿宋"/>
          <w:spacing w:val="-57"/>
          <w:sz w:val="24"/>
          <w:szCs w:val="24"/>
        </w:rPr>
        <w:t xml:space="preserve"> </w:t>
      </w:r>
      <w:r>
        <w:rPr>
          <w:rFonts w:hint="eastAsia" w:ascii="仿宋" w:hAnsi="仿宋" w:eastAsia="仿宋" w:cs="仿宋"/>
          <w:spacing w:val="-13"/>
          <w:sz w:val="24"/>
          <w:szCs w:val="24"/>
        </w:rPr>
        <w:t>CA</w:t>
      </w:r>
      <w:r>
        <w:rPr>
          <w:rFonts w:hint="eastAsia" w:ascii="仿宋" w:hAnsi="仿宋" w:eastAsia="仿宋" w:cs="仿宋"/>
          <w:spacing w:val="-104"/>
          <w:sz w:val="24"/>
          <w:szCs w:val="24"/>
        </w:rPr>
        <w:t xml:space="preserve"> </w:t>
      </w:r>
      <w:r>
        <w:rPr>
          <w:rFonts w:hint="eastAsia" w:ascii="仿宋" w:hAnsi="仿宋" w:eastAsia="仿宋" w:cs="仿宋"/>
          <w:spacing w:val="-13"/>
          <w:sz w:val="24"/>
          <w:szCs w:val="24"/>
        </w:rPr>
        <w:t>”进行签章；需要加盖供应商公章的地方，请使用“企业 CA</w:t>
      </w:r>
      <w:r>
        <w:rPr>
          <w:rFonts w:hint="eastAsia" w:ascii="仿宋" w:hAnsi="仿宋" w:eastAsia="仿宋" w:cs="仿宋"/>
          <w:spacing w:val="-104"/>
          <w:sz w:val="24"/>
          <w:szCs w:val="24"/>
        </w:rPr>
        <w:t xml:space="preserve"> </w:t>
      </w:r>
      <w:r>
        <w:rPr>
          <w:rFonts w:hint="eastAsia" w:ascii="仿宋" w:hAnsi="仿宋" w:eastAsia="仿宋" w:cs="仿宋"/>
          <w:spacing w:val="-13"/>
          <w:sz w:val="24"/>
          <w:szCs w:val="24"/>
        </w:rPr>
        <w:t>”</w:t>
      </w:r>
      <w:r>
        <w:rPr>
          <w:rFonts w:hint="eastAsia" w:ascii="仿宋" w:hAnsi="仿宋" w:eastAsia="仿宋" w:cs="仿宋"/>
          <w:spacing w:val="-1"/>
          <w:sz w:val="24"/>
          <w:szCs w:val="24"/>
        </w:rPr>
        <w:t>进行盖章。加密和解密应当使用同一 CA，否则将会导致解密失败。</w:t>
      </w:r>
    </w:p>
    <w:p>
      <w:pPr>
        <w:keepNext w:val="0"/>
        <w:keepLines w:val="0"/>
        <w:pageBreakBefore w:val="0"/>
        <w:widowControl/>
        <w:kinsoku w:val="0"/>
        <w:wordWrap/>
        <w:overflowPunct/>
        <w:topLinePunct w:val="0"/>
        <w:autoSpaceDE w:val="0"/>
        <w:autoSpaceDN w:val="0"/>
        <w:bidi w:val="0"/>
        <w:adjustRightInd w:val="0"/>
        <w:snapToGrid w:val="0"/>
        <w:spacing w:before="289" w:line="411"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3"/>
          <w:sz w:val="24"/>
          <w:szCs w:val="24"/>
        </w:rPr>
        <w:t>（2）响应文件应当按照磋商文件第七章“响应文件格式</w:t>
      </w:r>
      <w:r>
        <w:rPr>
          <w:rFonts w:hint="eastAsia" w:ascii="仿宋" w:hAnsi="仿宋" w:eastAsia="仿宋" w:cs="仿宋"/>
          <w:spacing w:val="-97"/>
          <w:sz w:val="24"/>
          <w:szCs w:val="24"/>
        </w:rPr>
        <w:t xml:space="preserve"> </w:t>
      </w:r>
      <w:r>
        <w:rPr>
          <w:rFonts w:hint="eastAsia" w:ascii="仿宋" w:hAnsi="仿宋" w:eastAsia="仿宋" w:cs="仿宋"/>
          <w:spacing w:val="-3"/>
          <w:sz w:val="24"/>
          <w:szCs w:val="24"/>
        </w:rPr>
        <w:t>”进行编写，</w:t>
      </w:r>
      <w:r>
        <w:rPr>
          <w:rFonts w:hint="eastAsia" w:ascii="仿宋" w:hAnsi="仿宋" w:eastAsia="仿宋" w:cs="仿宋"/>
          <w:spacing w:val="3"/>
          <w:sz w:val="24"/>
          <w:szCs w:val="24"/>
        </w:rPr>
        <w:t>如有必要，可以增加附页，作为响应文件的组成部分。除明</w:t>
      </w:r>
      <w:r>
        <w:rPr>
          <w:rFonts w:hint="eastAsia" w:ascii="仿宋" w:hAnsi="仿宋" w:eastAsia="仿宋" w:cs="仿宋"/>
          <w:spacing w:val="2"/>
          <w:sz w:val="24"/>
          <w:szCs w:val="24"/>
        </w:rPr>
        <w:t>确允许供应商</w:t>
      </w:r>
      <w:r>
        <w:rPr>
          <w:rFonts w:hint="eastAsia" w:ascii="仿宋" w:hAnsi="仿宋" w:eastAsia="仿宋" w:cs="仿宋"/>
          <w:spacing w:val="1"/>
          <w:sz w:val="24"/>
          <w:szCs w:val="24"/>
        </w:rPr>
        <w:t>可以自行编写外，不得供应商以“响应文件格式</w:t>
      </w:r>
      <w:r>
        <w:rPr>
          <w:rFonts w:hint="eastAsia" w:ascii="仿宋" w:hAnsi="仿宋" w:eastAsia="仿宋" w:cs="仿宋"/>
          <w:spacing w:val="-82"/>
          <w:sz w:val="24"/>
          <w:szCs w:val="24"/>
        </w:rPr>
        <w:t xml:space="preserve"> </w:t>
      </w:r>
      <w:r>
        <w:rPr>
          <w:rFonts w:hint="eastAsia" w:ascii="仿宋" w:hAnsi="仿宋" w:eastAsia="仿宋" w:cs="仿宋"/>
          <w:spacing w:val="1"/>
          <w:sz w:val="24"/>
          <w:szCs w:val="24"/>
        </w:rPr>
        <w:t>”规定之外的方式编写相</w:t>
      </w:r>
      <w:r>
        <w:rPr>
          <w:rFonts w:hint="eastAsia" w:ascii="仿宋" w:hAnsi="仿宋" w:eastAsia="仿宋" w:cs="仿宋"/>
          <w:spacing w:val="-1"/>
          <w:sz w:val="24"/>
          <w:szCs w:val="24"/>
        </w:rPr>
        <w:t>关内容；否则，其投标无效。对于没有格式要求的由供应商自行编写。</w:t>
      </w:r>
    </w:p>
    <w:p>
      <w:pPr>
        <w:keepNext w:val="0"/>
        <w:keepLines w:val="0"/>
        <w:pageBreakBefore w:val="0"/>
        <w:widowControl/>
        <w:kinsoku w:val="0"/>
        <w:wordWrap/>
        <w:overflowPunct/>
        <w:topLinePunct w:val="0"/>
        <w:autoSpaceDE w:val="0"/>
        <w:autoSpaceDN w:val="0"/>
        <w:bidi w:val="0"/>
        <w:adjustRightInd w:val="0"/>
        <w:snapToGrid w:val="0"/>
        <w:spacing w:before="289" w:line="411" w:lineRule="auto"/>
        <w:ind w:left="6" w:right="0" w:firstLine="56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（3）响应文件应填写供应商的全称，并与供应商的证件证书保持一致，按照本章规定签名盖章。</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6" w:right="0" w:firstLine="556"/>
        <w:textAlignment w:val="baseline"/>
        <w:rPr>
          <w:rFonts w:hint="eastAsia" w:ascii="仿宋" w:hAnsi="仿宋" w:eastAsia="仿宋" w:cs="仿宋"/>
          <w:sz w:val="24"/>
          <w:szCs w:val="24"/>
        </w:rPr>
      </w:pPr>
      <w:r>
        <w:rPr>
          <w:rFonts w:hint="eastAsia" w:ascii="仿宋" w:hAnsi="仿宋" w:eastAsia="仿宋" w:cs="仿宋"/>
          <w:spacing w:val="-1"/>
          <w:sz w:val="24"/>
          <w:szCs w:val="24"/>
        </w:rPr>
        <w:t>（4）使用原件的电子件（电子件指扫描件、照片等形式电子文件</w:t>
      </w:r>
      <w:r>
        <w:rPr>
          <w:rFonts w:hint="eastAsia" w:ascii="仿宋" w:hAnsi="仿宋" w:eastAsia="仿宋" w:cs="仿宋"/>
          <w:spacing w:val="-11"/>
          <w:sz w:val="24"/>
          <w:szCs w:val="24"/>
        </w:rPr>
        <w:t>），</w:t>
      </w:r>
      <w:r>
        <w:rPr>
          <w:rFonts w:hint="eastAsia" w:ascii="仿宋" w:hAnsi="仿宋" w:eastAsia="仿宋" w:cs="仿宋"/>
          <w:spacing w:val="1"/>
          <w:sz w:val="24"/>
          <w:szCs w:val="24"/>
        </w:rPr>
        <w:t xml:space="preserve"> </w:t>
      </w:r>
      <w:r>
        <w:rPr>
          <w:rFonts w:hint="eastAsia" w:ascii="仿宋" w:hAnsi="仿宋" w:eastAsia="仿宋" w:cs="仿宋"/>
          <w:spacing w:val="3"/>
          <w:sz w:val="24"/>
          <w:szCs w:val="24"/>
        </w:rPr>
        <w:t>要求第三方出具的盖章件原件（如联合协议、分包</w:t>
      </w:r>
      <w:r>
        <w:rPr>
          <w:rFonts w:hint="eastAsia" w:ascii="仿宋" w:hAnsi="仿宋" w:eastAsia="仿宋" w:cs="仿宋"/>
          <w:spacing w:val="2"/>
          <w:sz w:val="24"/>
          <w:szCs w:val="24"/>
        </w:rPr>
        <w:t>意向协议、制造商授权</w:t>
      </w:r>
      <w:r>
        <w:rPr>
          <w:rFonts w:hint="eastAsia" w:ascii="仿宋" w:hAnsi="仿宋" w:eastAsia="仿宋" w:cs="仿宋"/>
          <w:spacing w:val="-4"/>
          <w:sz w:val="24"/>
          <w:szCs w:val="24"/>
        </w:rPr>
        <w:t>书等</w:t>
      </w:r>
      <w:r>
        <w:rPr>
          <w:rFonts w:hint="eastAsia" w:ascii="仿宋" w:hAnsi="仿宋" w:eastAsia="仿宋" w:cs="仿宋"/>
          <w:spacing w:val="20"/>
          <w:sz w:val="24"/>
          <w:szCs w:val="24"/>
        </w:rPr>
        <w:t>），</w:t>
      </w:r>
      <w:r>
        <w:rPr>
          <w:rFonts w:hint="eastAsia" w:ascii="仿宋" w:hAnsi="仿宋" w:eastAsia="仿宋" w:cs="仿宋"/>
          <w:spacing w:val="-4"/>
          <w:sz w:val="24"/>
          <w:szCs w:val="24"/>
        </w:rPr>
        <w:t>响应文件中应当使用原件的电子件。</w:t>
      </w:r>
    </w:p>
    <w:p>
      <w:pPr>
        <w:keepNext w:val="0"/>
        <w:keepLines w:val="0"/>
        <w:pageBreakBefore w:val="0"/>
        <w:widowControl/>
        <w:kinsoku w:val="0"/>
        <w:wordWrap/>
        <w:overflowPunct/>
        <w:topLinePunct w:val="0"/>
        <w:autoSpaceDE w:val="0"/>
        <w:autoSpaceDN w:val="0"/>
        <w:bidi w:val="0"/>
        <w:adjustRightInd w:val="0"/>
        <w:snapToGrid w:val="0"/>
        <w:spacing w:before="289" w:line="411" w:lineRule="auto"/>
        <w:ind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（5）响应文件应由供应商的法定代表人（单位负责人）或其委托代理</w:t>
      </w:r>
      <w:r>
        <w:rPr>
          <w:rFonts w:hint="eastAsia" w:ascii="仿宋" w:hAnsi="仿宋" w:eastAsia="仿宋" w:cs="仿宋"/>
          <w:spacing w:val="1"/>
          <w:sz w:val="24"/>
          <w:szCs w:val="24"/>
        </w:rPr>
        <w:t>人签名和盖单位章。</w:t>
      </w:r>
      <w:r>
        <w:rPr>
          <w:rFonts w:hint="eastAsia" w:ascii="仿宋" w:hAnsi="仿宋" w:eastAsia="仿宋" w:cs="仿宋"/>
          <w:spacing w:val="-79"/>
          <w:sz w:val="24"/>
          <w:szCs w:val="24"/>
        </w:rPr>
        <w:t xml:space="preserve"> </w:t>
      </w:r>
      <w:r>
        <w:rPr>
          <w:rFonts w:hint="eastAsia" w:ascii="仿宋" w:hAnsi="仿宋" w:eastAsia="仿宋" w:cs="仿宋"/>
          <w:spacing w:val="1"/>
          <w:sz w:val="24"/>
          <w:szCs w:val="24"/>
        </w:rPr>
        <w:t>由供应商的法定代表人（单位负责人）签名的，应附法定代表人身份证明，</w:t>
      </w:r>
      <w:r>
        <w:rPr>
          <w:rFonts w:hint="eastAsia" w:ascii="仿宋" w:hAnsi="仿宋" w:eastAsia="仿宋" w:cs="仿宋"/>
          <w:spacing w:val="-80"/>
          <w:sz w:val="24"/>
          <w:szCs w:val="24"/>
        </w:rPr>
        <w:t xml:space="preserve"> </w:t>
      </w:r>
      <w:r>
        <w:rPr>
          <w:rFonts w:hint="eastAsia" w:ascii="仿宋" w:hAnsi="仿宋" w:eastAsia="仿宋" w:cs="仿宋"/>
          <w:spacing w:val="1"/>
          <w:sz w:val="24"/>
          <w:szCs w:val="24"/>
        </w:rPr>
        <w:t>由其委托代理人签名的，应附授权委托书。</w:t>
      </w:r>
      <w:r>
        <w:rPr>
          <w:rFonts w:hint="eastAsia" w:ascii="仿宋" w:hAnsi="仿宋" w:eastAsia="仿宋" w:cs="仿宋"/>
          <w:sz w:val="24"/>
          <w:szCs w:val="24"/>
        </w:rPr>
        <w:t>其中：</w:t>
      </w:r>
      <w:r>
        <w:rPr>
          <w:rFonts w:hint="eastAsia" w:ascii="仿宋" w:hAnsi="仿宋" w:eastAsia="仿宋" w:cs="仿宋"/>
          <w:spacing w:val="3"/>
          <w:sz w:val="24"/>
          <w:szCs w:val="24"/>
        </w:rPr>
        <w:t>投标函必须由供应商的法定代表人（单位负责人）签名和盖单位章</w:t>
      </w:r>
      <w:r>
        <w:rPr>
          <w:rFonts w:hint="eastAsia" w:ascii="仿宋" w:hAnsi="仿宋" w:eastAsia="仿宋" w:cs="仿宋"/>
          <w:spacing w:val="2"/>
          <w:sz w:val="24"/>
          <w:szCs w:val="24"/>
        </w:rPr>
        <w:t>，授权</w:t>
      </w:r>
      <w:r>
        <w:rPr>
          <w:rFonts w:hint="eastAsia" w:ascii="仿宋" w:hAnsi="仿宋" w:eastAsia="仿宋" w:cs="仿宋"/>
          <w:spacing w:val="3"/>
          <w:sz w:val="24"/>
          <w:szCs w:val="24"/>
        </w:rPr>
        <w:t>委托书必须由供应商的法定代表人（单位负责人）签名和委托代理</w:t>
      </w:r>
      <w:r>
        <w:rPr>
          <w:rFonts w:hint="eastAsia" w:ascii="仿宋" w:hAnsi="仿宋" w:eastAsia="仿宋" w:cs="仿宋"/>
          <w:spacing w:val="2"/>
          <w:sz w:val="24"/>
          <w:szCs w:val="24"/>
        </w:rPr>
        <w:t>人签名</w:t>
      </w:r>
      <w:r>
        <w:rPr>
          <w:rFonts w:hint="eastAsia" w:ascii="仿宋" w:hAnsi="仿宋" w:eastAsia="仿宋" w:cs="仿宋"/>
          <w:spacing w:val="3"/>
          <w:sz w:val="24"/>
          <w:szCs w:val="24"/>
        </w:rPr>
        <w:t>并盖单位章，其余签名或者盖章即可，否则，按未实质性响应磋商</w:t>
      </w:r>
      <w:r>
        <w:rPr>
          <w:rFonts w:hint="eastAsia" w:ascii="仿宋" w:hAnsi="仿宋" w:eastAsia="仿宋" w:cs="仿宋"/>
          <w:spacing w:val="2"/>
          <w:sz w:val="24"/>
          <w:szCs w:val="24"/>
        </w:rPr>
        <w:t>文件处</w:t>
      </w:r>
      <w:r>
        <w:rPr>
          <w:rFonts w:hint="eastAsia" w:ascii="仿宋" w:hAnsi="仿宋" w:eastAsia="仿宋" w:cs="仿宋"/>
          <w:spacing w:val="-3"/>
          <w:sz w:val="24"/>
          <w:szCs w:val="24"/>
        </w:rPr>
        <w:t>理，其投标无效。</w:t>
      </w:r>
    </w:p>
    <w:p>
      <w:pPr>
        <w:keepNext w:val="0"/>
        <w:keepLines w:val="0"/>
        <w:pageBreakBefore w:val="0"/>
        <w:widowControl/>
        <w:kinsoku w:val="0"/>
        <w:wordWrap/>
        <w:overflowPunct/>
        <w:topLinePunct w:val="0"/>
        <w:autoSpaceDE w:val="0"/>
        <w:autoSpaceDN w:val="0"/>
        <w:bidi w:val="0"/>
        <w:adjustRightInd w:val="0"/>
        <w:snapToGrid w:val="0"/>
        <w:spacing w:before="288" w:line="411" w:lineRule="auto"/>
        <w:ind w:right="0" w:firstLine="550"/>
        <w:textAlignment w:val="baseline"/>
        <w:rPr>
          <w:rFonts w:hint="eastAsia" w:ascii="仿宋" w:hAnsi="仿宋" w:eastAsia="仿宋" w:cs="仿宋"/>
          <w:sz w:val="24"/>
          <w:szCs w:val="24"/>
        </w:rPr>
      </w:pPr>
      <w:r>
        <w:rPr>
          <w:rFonts w:hint="eastAsia" w:ascii="仿宋" w:hAnsi="仿宋" w:eastAsia="仿宋" w:cs="仿宋"/>
          <w:spacing w:val="-5"/>
          <w:sz w:val="24"/>
          <w:szCs w:val="24"/>
        </w:rPr>
        <w:t>4.8.6 电子磋商响应文件制作过程中，要求签名</w:t>
      </w:r>
      <w:r>
        <w:rPr>
          <w:rFonts w:hint="eastAsia" w:ascii="仿宋" w:hAnsi="仿宋" w:eastAsia="仿宋" w:cs="仿宋"/>
          <w:spacing w:val="-6"/>
          <w:sz w:val="24"/>
          <w:szCs w:val="24"/>
        </w:rPr>
        <w:t>盖章的内容，应当通过</w:t>
      </w:r>
      <w:r>
        <w:rPr>
          <w:rFonts w:hint="eastAsia" w:ascii="仿宋" w:hAnsi="仿宋" w:eastAsia="仿宋" w:cs="仿宋"/>
          <w:spacing w:val="3"/>
          <w:sz w:val="24"/>
          <w:szCs w:val="24"/>
        </w:rPr>
        <w:t>磋商响应文件编制工具加盖电子签章。需要法定代表人签名的地方</w:t>
      </w:r>
      <w:r>
        <w:rPr>
          <w:rFonts w:hint="eastAsia" w:ascii="仿宋" w:hAnsi="仿宋" w:eastAsia="仿宋" w:cs="仿宋"/>
          <w:spacing w:val="2"/>
          <w:sz w:val="24"/>
          <w:szCs w:val="24"/>
        </w:rPr>
        <w:t>，请使</w:t>
      </w:r>
      <w:r>
        <w:rPr>
          <w:rFonts w:hint="eastAsia" w:ascii="仿宋" w:hAnsi="仿宋" w:eastAsia="仿宋" w:cs="仿宋"/>
          <w:spacing w:val="-5"/>
          <w:sz w:val="24"/>
          <w:szCs w:val="24"/>
        </w:rPr>
        <w:t>用“法人</w:t>
      </w:r>
      <w:r>
        <w:rPr>
          <w:rFonts w:hint="eastAsia" w:ascii="仿宋" w:hAnsi="仿宋" w:eastAsia="仿宋" w:cs="仿宋"/>
          <w:spacing w:val="-63"/>
          <w:sz w:val="24"/>
          <w:szCs w:val="24"/>
        </w:rPr>
        <w:t xml:space="preserve"> </w:t>
      </w:r>
      <w:r>
        <w:rPr>
          <w:rFonts w:hint="eastAsia" w:ascii="仿宋" w:hAnsi="仿宋" w:eastAsia="仿宋" w:cs="仿宋"/>
          <w:spacing w:val="-5"/>
          <w:sz w:val="24"/>
          <w:szCs w:val="24"/>
        </w:rPr>
        <w:t>CA</w:t>
      </w:r>
      <w:r>
        <w:rPr>
          <w:rFonts w:hint="eastAsia" w:ascii="仿宋" w:hAnsi="仿宋" w:eastAsia="仿宋" w:cs="仿宋"/>
          <w:spacing w:val="-52"/>
          <w:sz w:val="24"/>
          <w:szCs w:val="24"/>
        </w:rPr>
        <w:t xml:space="preserve"> </w:t>
      </w:r>
      <w:r>
        <w:rPr>
          <w:rFonts w:hint="eastAsia" w:ascii="仿宋" w:hAnsi="仿宋" w:eastAsia="仿宋" w:cs="仿宋"/>
          <w:spacing w:val="-5"/>
          <w:sz w:val="24"/>
          <w:szCs w:val="24"/>
        </w:rPr>
        <w:t>锁</w:t>
      </w:r>
      <w:r>
        <w:rPr>
          <w:rFonts w:hint="eastAsia" w:ascii="仿宋" w:hAnsi="仿宋" w:eastAsia="仿宋" w:cs="仿宋"/>
          <w:spacing w:val="-105"/>
          <w:sz w:val="24"/>
          <w:szCs w:val="24"/>
        </w:rPr>
        <w:t xml:space="preserve"> </w:t>
      </w:r>
      <w:r>
        <w:rPr>
          <w:rFonts w:hint="eastAsia" w:ascii="仿宋" w:hAnsi="仿宋" w:eastAsia="仿宋" w:cs="仿宋"/>
          <w:spacing w:val="-5"/>
          <w:sz w:val="24"/>
          <w:szCs w:val="24"/>
        </w:rPr>
        <w:t>”进行签章；需要加盖供应商公</w:t>
      </w:r>
      <w:r>
        <w:rPr>
          <w:rFonts w:hint="eastAsia" w:ascii="仿宋" w:hAnsi="仿宋" w:eastAsia="仿宋" w:cs="仿宋"/>
          <w:spacing w:val="-6"/>
          <w:sz w:val="24"/>
          <w:szCs w:val="24"/>
        </w:rPr>
        <w:t>章的地方，请使用“企业</w:t>
      </w:r>
      <w:r>
        <w:rPr>
          <w:rFonts w:hint="eastAsia" w:ascii="仿宋" w:hAnsi="仿宋" w:eastAsia="仿宋" w:cs="仿宋"/>
          <w:spacing w:val="-63"/>
          <w:sz w:val="24"/>
          <w:szCs w:val="24"/>
        </w:rPr>
        <w:t xml:space="preserve"> </w:t>
      </w:r>
      <w:r>
        <w:rPr>
          <w:rFonts w:hint="eastAsia" w:ascii="仿宋" w:hAnsi="仿宋" w:eastAsia="仿宋" w:cs="仿宋"/>
          <w:spacing w:val="-6"/>
          <w:sz w:val="24"/>
          <w:szCs w:val="24"/>
        </w:rPr>
        <w:t>CA</w:t>
      </w:r>
      <w:r>
        <w:rPr>
          <w:rFonts w:hint="eastAsia" w:ascii="仿宋" w:hAnsi="仿宋" w:eastAsia="仿宋" w:cs="仿宋"/>
          <w:spacing w:val="-4"/>
          <w:sz w:val="24"/>
          <w:szCs w:val="24"/>
        </w:rPr>
        <w:t>锁</w:t>
      </w:r>
      <w:r>
        <w:rPr>
          <w:rFonts w:hint="eastAsia" w:ascii="仿宋" w:hAnsi="仿宋" w:eastAsia="仿宋" w:cs="仿宋"/>
          <w:spacing w:val="-103"/>
          <w:sz w:val="24"/>
          <w:szCs w:val="24"/>
        </w:rPr>
        <w:t xml:space="preserve"> </w:t>
      </w:r>
      <w:r>
        <w:rPr>
          <w:rFonts w:hint="eastAsia" w:ascii="仿宋" w:hAnsi="仿宋" w:eastAsia="仿宋" w:cs="仿宋"/>
          <w:spacing w:val="-4"/>
          <w:sz w:val="24"/>
          <w:szCs w:val="24"/>
        </w:rPr>
        <w:t>”进行签章；需要委托代理人人签名的地方，请使用“委托代</w:t>
      </w:r>
      <w:r>
        <w:rPr>
          <w:rFonts w:hint="eastAsia" w:ascii="仿宋" w:hAnsi="仿宋" w:eastAsia="仿宋" w:cs="仿宋"/>
          <w:spacing w:val="-5"/>
          <w:sz w:val="24"/>
          <w:szCs w:val="24"/>
        </w:rPr>
        <w:t>理人</w:t>
      </w:r>
      <w:r>
        <w:rPr>
          <w:rFonts w:hint="eastAsia" w:ascii="仿宋" w:hAnsi="仿宋" w:eastAsia="仿宋" w:cs="仿宋"/>
          <w:spacing w:val="-63"/>
          <w:sz w:val="24"/>
          <w:szCs w:val="24"/>
        </w:rPr>
        <w:t xml:space="preserve"> </w:t>
      </w:r>
      <w:r>
        <w:rPr>
          <w:rFonts w:hint="eastAsia" w:ascii="仿宋" w:hAnsi="仿宋" w:eastAsia="仿宋" w:cs="仿宋"/>
          <w:spacing w:val="-5"/>
          <w:sz w:val="24"/>
          <w:szCs w:val="24"/>
        </w:rPr>
        <w:t>CA</w:t>
      </w:r>
      <w:r>
        <w:rPr>
          <w:rFonts w:hint="eastAsia" w:ascii="仿宋" w:hAnsi="仿宋" w:eastAsia="仿宋" w:cs="仿宋"/>
          <w:spacing w:val="-52"/>
          <w:sz w:val="24"/>
          <w:szCs w:val="24"/>
        </w:rPr>
        <w:t xml:space="preserve"> </w:t>
      </w:r>
      <w:r>
        <w:rPr>
          <w:rFonts w:hint="eastAsia" w:ascii="仿宋" w:hAnsi="仿宋" w:eastAsia="仿宋" w:cs="仿宋"/>
          <w:spacing w:val="-5"/>
          <w:sz w:val="24"/>
          <w:szCs w:val="24"/>
        </w:rPr>
        <w:t>锁</w:t>
      </w:r>
      <w:r>
        <w:rPr>
          <w:rFonts w:hint="eastAsia" w:ascii="仿宋" w:hAnsi="仿宋" w:eastAsia="仿宋" w:cs="仿宋"/>
          <w:spacing w:val="-103"/>
          <w:sz w:val="24"/>
          <w:szCs w:val="24"/>
        </w:rPr>
        <w:t xml:space="preserve"> </w:t>
      </w:r>
      <w:r>
        <w:rPr>
          <w:rFonts w:hint="eastAsia" w:ascii="仿宋" w:hAnsi="仿宋" w:eastAsia="仿宋" w:cs="仿宋"/>
          <w:spacing w:val="-5"/>
          <w:sz w:val="24"/>
          <w:szCs w:val="24"/>
        </w:rPr>
        <w:t>”</w:t>
      </w:r>
      <w:r>
        <w:rPr>
          <w:rFonts w:hint="eastAsia" w:ascii="仿宋" w:hAnsi="仿宋" w:eastAsia="仿宋" w:cs="仿宋"/>
          <w:spacing w:val="-4"/>
          <w:sz w:val="24"/>
          <w:szCs w:val="24"/>
        </w:rPr>
        <w:t>进行签章。</w:t>
      </w:r>
    </w:p>
    <w:p>
      <w:pPr>
        <w:keepNext w:val="0"/>
        <w:keepLines w:val="0"/>
        <w:pageBreakBefore w:val="0"/>
        <w:widowControl/>
        <w:kinsoku w:val="0"/>
        <w:wordWrap/>
        <w:overflowPunct/>
        <w:topLinePunct w:val="0"/>
        <w:autoSpaceDE w:val="0"/>
        <w:autoSpaceDN w:val="0"/>
        <w:bidi w:val="0"/>
        <w:adjustRightInd w:val="0"/>
        <w:snapToGrid w:val="0"/>
        <w:spacing w:before="278" w:line="411" w:lineRule="auto"/>
        <w:ind w:left="0"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若导出的</w:t>
      </w:r>
      <w:r>
        <w:rPr>
          <w:rFonts w:hint="eastAsia" w:ascii="仿宋" w:hAnsi="仿宋" w:eastAsia="仿宋" w:cs="仿宋"/>
          <w:spacing w:val="-57"/>
          <w:sz w:val="24"/>
          <w:szCs w:val="24"/>
        </w:rPr>
        <w:t xml:space="preserve"> </w:t>
      </w:r>
      <w:r>
        <w:rPr>
          <w:rFonts w:hint="eastAsia" w:ascii="仿宋" w:hAnsi="仿宋" w:eastAsia="仿宋" w:cs="仿宋"/>
          <w:sz w:val="24"/>
          <w:szCs w:val="24"/>
        </w:rPr>
        <w:t>PDF</w:t>
      </w:r>
      <w:r>
        <w:rPr>
          <w:rFonts w:hint="eastAsia" w:ascii="仿宋" w:hAnsi="仿宋" w:eastAsia="仿宋" w:cs="仿宋"/>
          <w:spacing w:val="-48"/>
          <w:sz w:val="24"/>
          <w:szCs w:val="24"/>
        </w:rPr>
        <w:t xml:space="preserve"> </w:t>
      </w:r>
      <w:r>
        <w:rPr>
          <w:rFonts w:hint="eastAsia" w:ascii="仿宋" w:hAnsi="仿宋" w:eastAsia="仿宋" w:cs="仿宋"/>
          <w:spacing w:val="2"/>
          <w:sz w:val="24"/>
          <w:szCs w:val="24"/>
        </w:rPr>
        <w:t>文件里看不到签章，请尝试使用专用制作软件中的“查</w:t>
      </w:r>
      <w:r>
        <w:rPr>
          <w:rFonts w:hint="eastAsia" w:ascii="仿宋" w:hAnsi="仿宋" w:eastAsia="仿宋" w:cs="仿宋"/>
          <w:spacing w:val="1"/>
          <w:sz w:val="24"/>
          <w:szCs w:val="24"/>
        </w:rPr>
        <w:t>看磋商响应文件工具</w:t>
      </w:r>
      <w:r>
        <w:rPr>
          <w:rFonts w:hint="eastAsia" w:ascii="仿宋" w:hAnsi="仿宋" w:eastAsia="仿宋" w:cs="仿宋"/>
          <w:spacing w:val="-81"/>
          <w:sz w:val="24"/>
          <w:szCs w:val="24"/>
        </w:rPr>
        <w:t xml:space="preserve"> </w:t>
      </w:r>
      <w:r>
        <w:rPr>
          <w:rFonts w:hint="eastAsia" w:ascii="仿宋" w:hAnsi="仿宋" w:eastAsia="仿宋" w:cs="仿宋"/>
          <w:spacing w:val="1"/>
          <w:sz w:val="24"/>
          <w:szCs w:val="24"/>
        </w:rPr>
        <w:t>”打开未加密的电子磋商响应文件重新导出。在制作</w:t>
      </w:r>
      <w:r>
        <w:rPr>
          <w:rFonts w:hint="eastAsia" w:ascii="仿宋" w:hAnsi="仿宋" w:eastAsia="仿宋" w:cs="仿宋"/>
          <w:spacing w:val="-1"/>
          <w:sz w:val="24"/>
          <w:szCs w:val="24"/>
        </w:rPr>
        <w:t>过程中，如有其他技术性问题，请先翻阅操作手册，或致电软件开发商。</w:t>
      </w:r>
    </w:p>
    <w:p>
      <w:pPr>
        <w:spacing w:before="288" w:line="224" w:lineRule="auto"/>
        <w:ind w:left="564"/>
        <w:rPr>
          <w:rFonts w:hint="eastAsia" w:ascii="仿宋" w:hAnsi="仿宋" w:eastAsia="仿宋" w:cs="仿宋"/>
          <w:sz w:val="24"/>
          <w:szCs w:val="24"/>
        </w:rPr>
      </w:pPr>
      <w:r>
        <w:rPr>
          <w:rFonts w:hint="eastAsia" w:ascii="仿宋" w:hAnsi="仿宋" w:eastAsia="仿宋" w:cs="仿宋"/>
          <w:spacing w:val="-5"/>
          <w:sz w:val="24"/>
          <w:szCs w:val="24"/>
        </w:rPr>
        <w:t>再次提醒：</w:t>
      </w:r>
    </w:p>
    <w:p>
      <w:pPr>
        <w:keepNext w:val="0"/>
        <w:keepLines w:val="0"/>
        <w:pageBreakBefore w:val="0"/>
        <w:widowControl/>
        <w:kinsoku w:val="0"/>
        <w:wordWrap/>
        <w:overflowPunct/>
        <w:topLinePunct w:val="0"/>
        <w:autoSpaceDE w:val="0"/>
        <w:autoSpaceDN w:val="0"/>
        <w:bidi w:val="0"/>
        <w:adjustRightInd w:val="0"/>
        <w:snapToGrid w:val="0"/>
        <w:spacing w:before="286" w:line="411" w:lineRule="auto"/>
        <w:ind w:right="0" w:firstLine="561"/>
        <w:textAlignment w:val="baseline"/>
        <w:rPr>
          <w:rFonts w:hint="eastAsia" w:ascii="仿宋" w:hAnsi="仿宋" w:eastAsia="仿宋" w:cs="仿宋"/>
          <w:sz w:val="24"/>
          <w:szCs w:val="24"/>
        </w:rPr>
      </w:pPr>
      <w:r>
        <w:rPr>
          <w:rFonts w:hint="eastAsia" w:ascii="仿宋" w:hAnsi="仿宋" w:eastAsia="仿宋" w:cs="仿宋"/>
          <w:spacing w:val="-7"/>
          <w:sz w:val="24"/>
          <w:szCs w:val="24"/>
        </w:rPr>
        <w:t>（1）编制电子磋商响应文件前，务必先做好电子招标文件的备份工</w:t>
      </w:r>
      <w:r>
        <w:rPr>
          <w:rFonts w:hint="eastAsia" w:ascii="仿宋" w:hAnsi="仿宋" w:eastAsia="仿宋" w:cs="仿宋"/>
          <w:spacing w:val="-8"/>
          <w:sz w:val="24"/>
          <w:szCs w:val="24"/>
        </w:rPr>
        <w:t>作。</w:t>
      </w:r>
      <w:r>
        <w:rPr>
          <w:rFonts w:hint="eastAsia" w:ascii="仿宋" w:hAnsi="仿宋" w:eastAsia="仿宋" w:cs="仿宋"/>
          <w:spacing w:val="14"/>
          <w:sz w:val="24"/>
          <w:szCs w:val="24"/>
        </w:rPr>
        <w:t>然后按操作手册中给出的方法将电子招标文件（*.</w:t>
      </w:r>
      <w:r>
        <w:rPr>
          <w:rFonts w:hint="eastAsia" w:ascii="仿宋" w:hAnsi="仿宋" w:eastAsia="仿宋" w:cs="仿宋"/>
          <w:sz w:val="24"/>
          <w:szCs w:val="24"/>
        </w:rPr>
        <w:t>SXSZF</w:t>
      </w:r>
      <w:r>
        <w:rPr>
          <w:rFonts w:hint="eastAsia" w:ascii="仿宋" w:hAnsi="仿宋" w:eastAsia="仿宋" w:cs="仿宋"/>
          <w:spacing w:val="14"/>
          <w:sz w:val="24"/>
          <w:szCs w:val="24"/>
        </w:rPr>
        <w:t>）</w:t>
      </w:r>
      <w:r>
        <w:rPr>
          <w:rFonts w:hint="eastAsia" w:ascii="仿宋" w:hAnsi="仿宋" w:eastAsia="仿宋" w:cs="仿宋"/>
          <w:spacing w:val="-65"/>
          <w:sz w:val="24"/>
          <w:szCs w:val="24"/>
        </w:rPr>
        <w:t xml:space="preserve"> </w:t>
      </w:r>
      <w:r>
        <w:rPr>
          <w:rFonts w:hint="eastAsia" w:ascii="仿宋" w:hAnsi="仿宋" w:eastAsia="仿宋" w:cs="仿宋"/>
          <w:spacing w:val="14"/>
          <w:sz w:val="24"/>
          <w:szCs w:val="24"/>
        </w:rPr>
        <w:t>或答疑文件</w:t>
      </w:r>
      <w:r>
        <w:rPr>
          <w:rFonts w:hint="eastAsia" w:ascii="仿宋" w:hAnsi="仿宋" w:eastAsia="仿宋" w:cs="仿宋"/>
          <w:spacing w:val="-1"/>
          <w:sz w:val="24"/>
          <w:szCs w:val="24"/>
        </w:rPr>
        <w:t>（*.SXSCF，即更新后的电子招标文件）导入制作软</w:t>
      </w:r>
      <w:r>
        <w:rPr>
          <w:rFonts w:hint="eastAsia" w:ascii="仿宋" w:hAnsi="仿宋" w:eastAsia="仿宋" w:cs="仿宋"/>
          <w:spacing w:val="-2"/>
          <w:sz w:val="24"/>
          <w:szCs w:val="24"/>
        </w:rPr>
        <w:t>件，最后按照章节分别编制磋商响应文件各个部分。</w:t>
      </w:r>
    </w:p>
    <w:p>
      <w:pPr>
        <w:keepNext w:val="0"/>
        <w:keepLines w:val="0"/>
        <w:pageBreakBefore w:val="0"/>
        <w:widowControl/>
        <w:kinsoku w:val="0"/>
        <w:wordWrap/>
        <w:overflowPunct/>
        <w:topLinePunct w:val="0"/>
        <w:autoSpaceDE w:val="0"/>
        <w:autoSpaceDN w:val="0"/>
        <w:bidi w:val="0"/>
        <w:adjustRightInd w:val="0"/>
        <w:snapToGrid w:val="0"/>
        <w:spacing w:before="289" w:line="411" w:lineRule="auto"/>
        <w:ind w:left="0"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（2）提交磋商响应文件截止时间前，供应商应随时留意“政府采购信</w:t>
      </w:r>
      <w:r>
        <w:rPr>
          <w:rFonts w:hint="eastAsia" w:ascii="仿宋" w:hAnsi="仿宋" w:eastAsia="仿宋" w:cs="仿宋"/>
          <w:spacing w:val="1"/>
          <w:sz w:val="24"/>
          <w:szCs w:val="24"/>
        </w:rPr>
        <w:t>息发布媒体</w:t>
      </w:r>
      <w:r>
        <w:rPr>
          <w:rFonts w:hint="eastAsia" w:ascii="仿宋" w:hAnsi="仿宋" w:eastAsia="仿宋" w:cs="仿宋"/>
          <w:spacing w:val="-82"/>
          <w:sz w:val="24"/>
          <w:szCs w:val="24"/>
        </w:rPr>
        <w:t xml:space="preserve"> </w:t>
      </w:r>
      <w:r>
        <w:rPr>
          <w:rFonts w:hint="eastAsia" w:ascii="仿宋" w:hAnsi="仿宋" w:eastAsia="仿宋" w:cs="仿宋"/>
          <w:spacing w:val="1"/>
          <w:sz w:val="24"/>
          <w:szCs w:val="24"/>
        </w:rPr>
        <w:t>”上可能发布的变更公告。若变更公告中明确注明本项目伴有</w:t>
      </w:r>
      <w:r>
        <w:rPr>
          <w:rFonts w:hint="eastAsia" w:ascii="仿宋" w:hAnsi="仿宋" w:eastAsia="仿宋" w:cs="仿宋"/>
          <w:spacing w:val="3"/>
          <w:sz w:val="24"/>
          <w:szCs w:val="24"/>
        </w:rPr>
        <w:t>变更文件的，供应商应登录企业端后，从〖项目流程·〉项</w:t>
      </w:r>
      <w:r>
        <w:rPr>
          <w:rFonts w:hint="eastAsia" w:ascii="仿宋" w:hAnsi="仿宋" w:eastAsia="仿宋" w:cs="仿宋"/>
          <w:spacing w:val="2"/>
          <w:sz w:val="24"/>
          <w:szCs w:val="24"/>
        </w:rPr>
        <w:t>目管理·〉答</w:t>
      </w:r>
      <w:r>
        <w:rPr>
          <w:rFonts w:hint="eastAsia" w:ascii="仿宋" w:hAnsi="仿宋" w:eastAsia="仿宋" w:cs="仿宋"/>
          <w:spacing w:val="-2"/>
          <w:sz w:val="24"/>
          <w:szCs w:val="24"/>
        </w:rPr>
        <w:t>疑文件下载〗获取更新后的电子招标文件（*.SXSCF</w:t>
      </w:r>
      <w:r>
        <w:rPr>
          <w:rFonts w:hint="eastAsia" w:ascii="仿宋" w:hAnsi="仿宋" w:eastAsia="仿宋" w:cs="仿宋"/>
          <w:spacing w:val="10"/>
          <w:sz w:val="24"/>
          <w:szCs w:val="24"/>
        </w:rPr>
        <w:t>），</w:t>
      </w:r>
      <w:r>
        <w:rPr>
          <w:rFonts w:hint="eastAsia" w:ascii="仿宋" w:hAnsi="仿宋" w:eastAsia="仿宋" w:cs="仿宋"/>
          <w:spacing w:val="-2"/>
          <w:sz w:val="24"/>
          <w:szCs w:val="24"/>
        </w:rPr>
        <w:t>使用旧版电子招标文件制作的电子磋商响应文件（*.SXSTF</w:t>
      </w:r>
      <w:r>
        <w:rPr>
          <w:rFonts w:hint="eastAsia" w:ascii="仿宋" w:hAnsi="仿宋" w:eastAsia="仿宋" w:cs="仿宋"/>
          <w:spacing w:val="19"/>
          <w:sz w:val="24"/>
          <w:szCs w:val="24"/>
        </w:rPr>
        <w:t>），</w:t>
      </w:r>
      <w:r>
        <w:rPr>
          <w:rFonts w:hint="eastAsia" w:ascii="仿宋" w:hAnsi="仿宋" w:eastAsia="仿宋" w:cs="仿宋"/>
          <w:spacing w:val="-2"/>
          <w:sz w:val="24"/>
          <w:szCs w:val="24"/>
        </w:rPr>
        <w:t>系统将拒绝接收。</w:t>
      </w:r>
    </w:p>
    <w:p>
      <w:pPr>
        <w:pStyle w:val="6"/>
        <w:spacing w:line="478" w:lineRule="auto"/>
      </w:pPr>
    </w:p>
    <w:p>
      <w:pPr>
        <w:spacing w:before="102" w:line="226" w:lineRule="auto"/>
        <w:ind w:left="2408"/>
        <w:outlineLvl w:val="1"/>
        <w:rPr>
          <w:rFonts w:ascii="仿宋" w:hAnsi="仿宋" w:eastAsia="仿宋" w:cs="仿宋"/>
          <w:sz w:val="31"/>
          <w:szCs w:val="31"/>
        </w:rPr>
      </w:pPr>
      <w:r>
        <w:rPr>
          <w:rFonts w:ascii="仿宋" w:hAnsi="仿宋" w:eastAsia="仿宋" w:cs="仿宋"/>
          <w:spacing w:val="6"/>
          <w:sz w:val="31"/>
          <w:szCs w:val="31"/>
          <w14:textOutline w14:w="5793" w14:cap="sq" w14:cmpd="sng">
            <w14:solidFill>
              <w14:srgbClr w14:val="000000"/>
            </w14:solidFill>
            <w14:prstDash w14:val="solid"/>
            <w14:bevel/>
          </w14:textOutline>
        </w:rPr>
        <w:t>四.竞争性磋商响应文件的递交</w:t>
      </w:r>
    </w:p>
    <w:p>
      <w:pPr>
        <w:pStyle w:val="6"/>
        <w:spacing w:line="326" w:lineRule="auto"/>
      </w:pPr>
    </w:p>
    <w:p>
      <w:pPr>
        <w:spacing w:before="91" w:line="221" w:lineRule="auto"/>
        <w:ind w:left="12"/>
        <w:outlineLvl w:val="2"/>
        <w:rPr>
          <w:rFonts w:ascii="仿宋" w:hAnsi="仿宋" w:eastAsia="仿宋" w:cs="仿宋"/>
          <w:sz w:val="24"/>
          <w:szCs w:val="24"/>
        </w:rPr>
      </w:pPr>
      <w:r>
        <w:rPr>
          <w:rFonts w:ascii="仿宋" w:hAnsi="仿宋" w:eastAsia="仿宋" w:cs="仿宋"/>
          <w:spacing w:val="-1"/>
          <w:sz w:val="24"/>
          <w:szCs w:val="24"/>
          <w14:textOutline w14:w="5103" w14:cap="sq" w14:cmpd="sng">
            <w14:solidFill>
              <w14:srgbClr w14:val="000000"/>
            </w14:solidFill>
            <w14:prstDash w14:val="solid"/>
            <w14:bevel/>
          </w14:textOutline>
        </w:rPr>
        <w:t>1.竞争性磋商响应文件的加密和提交</w:t>
      </w:r>
    </w:p>
    <w:p>
      <w:pPr>
        <w:keepNext w:val="0"/>
        <w:keepLines w:val="0"/>
        <w:pageBreakBefore w:val="0"/>
        <w:widowControl/>
        <w:kinsoku w:val="0"/>
        <w:wordWrap/>
        <w:overflowPunct/>
        <w:topLinePunct w:val="0"/>
        <w:autoSpaceDE w:val="0"/>
        <w:autoSpaceDN w:val="0"/>
        <w:bidi w:val="0"/>
        <w:adjustRightInd w:val="0"/>
        <w:snapToGrid w:val="0"/>
        <w:spacing w:before="289" w:line="411" w:lineRule="auto"/>
        <w:ind w:left="0"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（1）本项目使用安康市</w:t>
      </w:r>
      <w:r>
        <w:rPr>
          <w:rFonts w:hint="eastAsia" w:ascii="仿宋" w:hAnsi="仿宋" w:eastAsia="仿宋" w:cs="仿宋"/>
          <w:spacing w:val="-2"/>
          <w:sz w:val="24"/>
          <w:szCs w:val="24"/>
          <w:lang w:val="en-US" w:eastAsia="zh-CN"/>
        </w:rPr>
        <w:t>公共</w:t>
      </w:r>
      <w:r>
        <w:rPr>
          <w:rFonts w:hint="eastAsia" w:ascii="仿宋" w:hAnsi="仿宋" w:eastAsia="仿宋" w:cs="仿宋"/>
          <w:spacing w:val="-2"/>
          <w:sz w:val="24"/>
          <w:szCs w:val="24"/>
        </w:rPr>
        <w:t>资源交易平台。供应商根据磋商文件及交易平台供应商操作手册要求编制、生成并提交电子磋商响应文件。</w:t>
      </w:r>
    </w:p>
    <w:p>
      <w:pPr>
        <w:keepNext w:val="0"/>
        <w:keepLines w:val="0"/>
        <w:pageBreakBefore w:val="0"/>
        <w:widowControl/>
        <w:kinsoku w:val="0"/>
        <w:wordWrap/>
        <w:overflowPunct/>
        <w:topLinePunct w:val="0"/>
        <w:autoSpaceDE w:val="0"/>
        <w:autoSpaceDN w:val="0"/>
        <w:bidi w:val="0"/>
        <w:adjustRightInd w:val="0"/>
        <w:snapToGrid w:val="0"/>
        <w:spacing w:before="289" w:line="411" w:lineRule="auto"/>
        <w:ind w:left="0"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（2）在生成电子磋商响应文件时，需要使用 CA 锁对磋商响应文件进行加密。供应商应特别注意加密响应文件和开标时解密响应文件应当使用同一 CA 锁，否则，将会导致解密失败。</w:t>
      </w:r>
    </w:p>
    <w:p>
      <w:pPr>
        <w:spacing w:before="36" w:line="360" w:lineRule="auto"/>
        <w:ind w:left="7" w:firstLine="476" w:firstLineChars="200"/>
        <w:rPr>
          <w:rFonts w:ascii="仿宋" w:hAnsi="仿宋" w:eastAsia="仿宋" w:cs="仿宋"/>
          <w:sz w:val="24"/>
          <w:szCs w:val="24"/>
        </w:rPr>
      </w:pPr>
      <w:r>
        <w:rPr>
          <w:rFonts w:ascii="仿宋" w:hAnsi="仿宋" w:eastAsia="仿宋" w:cs="仿宋"/>
          <w:spacing w:val="-1"/>
          <w:sz w:val="24"/>
          <w:szCs w:val="24"/>
        </w:rPr>
        <w:t>（3）电子磋商响应文件可于提交磋商响应文件截止时间前任意时段，</w:t>
      </w:r>
      <w:r>
        <w:rPr>
          <w:rFonts w:ascii="仿宋" w:hAnsi="仿宋" w:eastAsia="仿宋" w:cs="仿宋"/>
          <w:spacing w:val="3"/>
          <w:sz w:val="24"/>
          <w:szCs w:val="24"/>
        </w:rPr>
        <w:t>登录到安康市公共资源交易平台〖首页·〉电子交</w:t>
      </w:r>
      <w:r>
        <w:rPr>
          <w:rFonts w:ascii="仿宋" w:hAnsi="仿宋" w:eastAsia="仿宋" w:cs="仿宋"/>
          <w:spacing w:val="2"/>
          <w:sz w:val="24"/>
          <w:szCs w:val="24"/>
        </w:rPr>
        <w:t>易平台·〉陕西政府采</w:t>
      </w:r>
      <w:r>
        <w:rPr>
          <w:rFonts w:ascii="仿宋" w:hAnsi="仿宋" w:eastAsia="仿宋" w:cs="仿宋"/>
          <w:sz w:val="24"/>
          <w:szCs w:val="24"/>
        </w:rPr>
        <w:t xml:space="preserve"> </w:t>
      </w:r>
      <w:r>
        <w:rPr>
          <w:rFonts w:ascii="仿宋" w:hAnsi="仿宋" w:eastAsia="仿宋" w:cs="仿宋"/>
          <w:spacing w:val="3"/>
          <w:sz w:val="24"/>
          <w:szCs w:val="24"/>
        </w:rPr>
        <w:t>购交易系统·〉企业端〗，再切换到〖我的项目〗模块下，依次</w:t>
      </w:r>
      <w:r>
        <w:rPr>
          <w:rFonts w:ascii="仿宋" w:hAnsi="仿宋" w:eastAsia="仿宋" w:cs="仿宋"/>
          <w:spacing w:val="2"/>
          <w:sz w:val="24"/>
          <w:szCs w:val="24"/>
        </w:rPr>
        <w:t>点选〖项</w:t>
      </w:r>
      <w:r>
        <w:rPr>
          <w:rFonts w:ascii="仿宋" w:hAnsi="仿宋" w:eastAsia="仿宋" w:cs="仿宋"/>
          <w:sz w:val="24"/>
          <w:szCs w:val="24"/>
        </w:rPr>
        <w:t xml:space="preserve"> </w:t>
      </w:r>
      <w:r>
        <w:rPr>
          <w:rFonts w:ascii="仿宋" w:hAnsi="仿宋" w:eastAsia="仿宋" w:cs="仿宋"/>
          <w:spacing w:val="3"/>
          <w:sz w:val="24"/>
          <w:szCs w:val="24"/>
        </w:rPr>
        <w:t>目流程·〉项目管理·〉上传响应文件〗，上传加密后的电子磋</w:t>
      </w:r>
      <w:r>
        <w:rPr>
          <w:rFonts w:ascii="仿宋" w:hAnsi="仿宋" w:eastAsia="仿宋" w:cs="仿宋"/>
          <w:spacing w:val="2"/>
          <w:sz w:val="24"/>
          <w:szCs w:val="24"/>
        </w:rPr>
        <w:t>商响应文</w:t>
      </w:r>
      <w:r>
        <w:rPr>
          <w:rFonts w:ascii="仿宋" w:hAnsi="仿宋" w:eastAsia="仿宋" w:cs="仿宋"/>
          <w:spacing w:val="-1"/>
          <w:sz w:val="24"/>
          <w:szCs w:val="24"/>
        </w:rPr>
        <w:t>件（*.SXSTF）。上传成功后，安康市公共资源交易</w:t>
      </w:r>
      <w:r>
        <w:rPr>
          <w:rFonts w:ascii="仿宋" w:hAnsi="仿宋" w:eastAsia="仿宋" w:cs="仿宋"/>
          <w:spacing w:val="-2"/>
          <w:sz w:val="24"/>
          <w:szCs w:val="24"/>
        </w:rPr>
        <w:t>平台政府采购系统将予</w:t>
      </w:r>
      <w:r>
        <w:rPr>
          <w:rFonts w:ascii="仿宋" w:hAnsi="仿宋" w:eastAsia="仿宋" w:cs="仿宋"/>
          <w:spacing w:val="-12"/>
          <w:sz w:val="24"/>
          <w:szCs w:val="24"/>
        </w:rPr>
        <w:t>以记录。</w:t>
      </w:r>
    </w:p>
    <w:p>
      <w:pPr>
        <w:spacing w:before="36" w:line="360" w:lineRule="auto"/>
        <w:ind w:left="7" w:firstLine="476" w:firstLineChars="200"/>
        <w:rPr>
          <w:rFonts w:ascii="仿宋" w:hAnsi="仿宋" w:eastAsia="仿宋" w:cs="仿宋"/>
          <w:spacing w:val="-1"/>
          <w:sz w:val="24"/>
          <w:szCs w:val="24"/>
        </w:rPr>
      </w:pPr>
      <w:r>
        <w:rPr>
          <w:rFonts w:ascii="仿宋" w:hAnsi="仿宋" w:eastAsia="仿宋" w:cs="仿宋"/>
          <w:spacing w:val="-1"/>
          <w:sz w:val="24"/>
          <w:szCs w:val="24"/>
        </w:rPr>
        <w:t>（4）上传响应文件有误或需要重新提交的，可先撤销已经上传的响应文件，然后重新上传新的响应文件。</w:t>
      </w:r>
    </w:p>
    <w:p>
      <w:pPr>
        <w:spacing w:before="285" w:line="223" w:lineRule="auto"/>
        <w:ind w:left="5" w:firstLine="476" w:firstLineChars="200"/>
        <w:outlineLvl w:val="2"/>
        <w:rPr>
          <w:rFonts w:ascii="仿宋" w:hAnsi="仿宋" w:eastAsia="仿宋" w:cs="仿宋"/>
          <w:sz w:val="24"/>
          <w:szCs w:val="24"/>
        </w:rPr>
      </w:pPr>
      <w:r>
        <w:rPr>
          <w:rFonts w:ascii="仿宋" w:hAnsi="仿宋" w:eastAsia="仿宋" w:cs="仿宋"/>
          <w:spacing w:val="-1"/>
          <w:sz w:val="24"/>
          <w:szCs w:val="24"/>
        </w:rPr>
        <w:t>（5）采购人及采购代理机构</w:t>
      </w:r>
      <w:r>
        <w:rPr>
          <w:rFonts w:ascii="仿宋" w:hAnsi="仿宋" w:eastAsia="仿宋" w:cs="仿宋"/>
          <w:spacing w:val="-1"/>
          <w:sz w:val="24"/>
          <w:szCs w:val="24"/>
          <w14:textOutline w14:w="5103" w14:cap="sq" w14:cmpd="sng">
            <w14:solidFill>
              <w14:srgbClr w14:val="000000"/>
            </w14:solidFill>
            <w14:prstDash w14:val="solid"/>
            <w14:bevel/>
          </w14:textOutline>
        </w:rPr>
        <w:t>拒绝接受</w:t>
      </w:r>
      <w:r>
        <w:rPr>
          <w:rFonts w:ascii="仿宋" w:hAnsi="仿宋" w:eastAsia="仿宋" w:cs="仿宋"/>
          <w:spacing w:val="-1"/>
          <w:sz w:val="24"/>
          <w:szCs w:val="24"/>
        </w:rPr>
        <w:t>以下任一情况提交的响应文件：</w:t>
      </w:r>
    </w:p>
    <w:p>
      <w:pPr>
        <w:spacing w:before="286" w:line="222" w:lineRule="auto"/>
        <w:ind w:left="476"/>
        <w:outlineLvl w:val="2"/>
        <w:rPr>
          <w:rFonts w:ascii="仿宋" w:hAnsi="仿宋" w:eastAsia="仿宋" w:cs="仿宋"/>
          <w:sz w:val="24"/>
          <w:szCs w:val="24"/>
        </w:rPr>
      </w:pPr>
      <w:r>
        <w:rPr>
          <w:rFonts w:ascii="仿宋" w:hAnsi="仿宋" w:eastAsia="仿宋" w:cs="仿宋"/>
          <w:spacing w:val="-1"/>
          <w:sz w:val="24"/>
          <w:szCs w:val="24"/>
        </w:rPr>
        <w:t>①通过电子交易平台以外任何形式提交的；</w:t>
      </w:r>
    </w:p>
    <w:p>
      <w:pPr>
        <w:spacing w:before="287" w:line="221" w:lineRule="auto"/>
        <w:ind w:left="475"/>
        <w:outlineLvl w:val="2"/>
        <w:rPr>
          <w:rFonts w:ascii="仿宋" w:hAnsi="仿宋" w:eastAsia="仿宋" w:cs="仿宋"/>
          <w:sz w:val="24"/>
          <w:szCs w:val="24"/>
        </w:rPr>
      </w:pPr>
      <w:r>
        <w:rPr>
          <w:rFonts w:ascii="仿宋" w:hAnsi="仿宋" w:eastAsia="仿宋" w:cs="仿宋"/>
          <w:spacing w:val="-1"/>
          <w:sz w:val="24"/>
          <w:szCs w:val="24"/>
        </w:rPr>
        <w:t>②误投的或采用旧版电子磋商文件制作的；</w:t>
      </w:r>
    </w:p>
    <w:p>
      <w:pPr>
        <w:spacing w:before="290" w:line="360" w:lineRule="auto"/>
        <w:ind w:left="475"/>
        <w:outlineLvl w:val="2"/>
        <w:rPr>
          <w:rFonts w:ascii="仿宋" w:hAnsi="仿宋" w:eastAsia="仿宋" w:cs="仿宋"/>
          <w:sz w:val="24"/>
          <w:szCs w:val="24"/>
        </w:rPr>
      </w:pPr>
      <w:r>
        <w:rPr>
          <w:rFonts w:ascii="仿宋" w:hAnsi="仿宋" w:eastAsia="仿宋" w:cs="仿宋"/>
          <w:spacing w:val="-1"/>
          <w:sz w:val="24"/>
          <w:szCs w:val="24"/>
        </w:rPr>
        <w:t>③逾期提交的。</w:t>
      </w:r>
    </w:p>
    <w:p>
      <w:pPr>
        <w:spacing w:before="36" w:line="360" w:lineRule="auto"/>
        <w:ind w:left="7" w:firstLine="476" w:firstLineChars="200"/>
        <w:rPr>
          <w:rFonts w:ascii="仿宋" w:hAnsi="仿宋" w:eastAsia="仿宋" w:cs="仿宋"/>
          <w:spacing w:val="-1"/>
          <w:sz w:val="24"/>
          <w:szCs w:val="24"/>
        </w:rPr>
      </w:pPr>
      <w:r>
        <w:rPr>
          <w:rFonts w:ascii="仿宋" w:hAnsi="仿宋" w:eastAsia="仿宋" w:cs="仿宋"/>
          <w:spacing w:val="-1"/>
          <w:sz w:val="24"/>
          <w:szCs w:val="24"/>
        </w:rPr>
        <w:t>（6）供应商须知前附表规定供应商需提供样品的，供应商应按照供应商须知前附表规定的时间、地点和要求提交。</w:t>
      </w:r>
    </w:p>
    <w:p>
      <w:pPr>
        <w:spacing w:before="287" w:line="223" w:lineRule="auto"/>
        <w:outlineLvl w:val="2"/>
        <w:rPr>
          <w:rFonts w:ascii="仿宋" w:hAnsi="仿宋" w:eastAsia="仿宋" w:cs="仿宋"/>
          <w:sz w:val="24"/>
          <w:szCs w:val="24"/>
        </w:rPr>
      </w:pPr>
      <w:r>
        <w:rPr>
          <w:rFonts w:ascii="仿宋" w:hAnsi="仿宋" w:eastAsia="仿宋" w:cs="仿宋"/>
          <w:spacing w:val="-1"/>
          <w:sz w:val="24"/>
          <w:szCs w:val="24"/>
          <w14:textOutline w14:w="5103" w14:cap="sq" w14:cmpd="sng">
            <w14:solidFill>
              <w14:srgbClr w14:val="000000"/>
            </w14:solidFill>
            <w14:prstDash w14:val="solid"/>
            <w14:bevel/>
          </w14:textOutline>
        </w:rPr>
        <w:t>2.磋商的修改与撤回</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textAlignment w:val="baseline"/>
        <w:rPr>
          <w:rFonts w:ascii="仿宋" w:hAnsi="仿宋" w:eastAsia="仿宋" w:cs="仿宋"/>
          <w:sz w:val="24"/>
          <w:szCs w:val="24"/>
        </w:rPr>
      </w:pPr>
      <w:r>
        <w:rPr>
          <w:rFonts w:ascii="仿宋" w:hAnsi="仿宋" w:eastAsia="仿宋" w:cs="仿宋"/>
          <w:spacing w:val="-2"/>
          <w:sz w:val="24"/>
          <w:szCs w:val="24"/>
        </w:rPr>
        <w:t>（1）在磋商响应文件递交截止时间前，供应商可以修改或撤回其已递</w:t>
      </w:r>
      <w:r>
        <w:rPr>
          <w:rFonts w:ascii="仿宋" w:hAnsi="仿宋" w:eastAsia="仿宋" w:cs="仿宋"/>
          <w:spacing w:val="3"/>
          <w:sz w:val="24"/>
          <w:szCs w:val="24"/>
        </w:rPr>
        <w:t>交的磋商响应文件，也可以提出价格变动声明，</w:t>
      </w:r>
      <w:r>
        <w:rPr>
          <w:rFonts w:ascii="仿宋" w:hAnsi="仿宋" w:eastAsia="仿宋" w:cs="仿宋"/>
          <w:spacing w:val="2"/>
          <w:sz w:val="24"/>
          <w:szCs w:val="24"/>
        </w:rPr>
        <w:t>但供应商必须在规定的磋</w:t>
      </w:r>
      <w:r>
        <w:rPr>
          <w:rFonts w:ascii="仿宋" w:hAnsi="仿宋" w:eastAsia="仿宋" w:cs="仿宋"/>
          <w:spacing w:val="-1"/>
          <w:sz w:val="24"/>
          <w:szCs w:val="24"/>
        </w:rPr>
        <w:t>商截止时间之前先从电子交易平台上撤回旧文件，再重新提交新文件。</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textAlignment w:val="baseline"/>
        <w:rPr>
          <w:rFonts w:ascii="仿宋" w:hAnsi="仿宋" w:eastAsia="仿宋" w:cs="仿宋"/>
          <w:spacing w:val="-2"/>
          <w:sz w:val="24"/>
          <w:szCs w:val="24"/>
        </w:rPr>
      </w:pPr>
      <w:r>
        <w:rPr>
          <w:rFonts w:ascii="仿宋" w:hAnsi="仿宋" w:eastAsia="仿宋" w:cs="仿宋"/>
          <w:spacing w:val="-2"/>
          <w:sz w:val="24"/>
          <w:szCs w:val="24"/>
        </w:rPr>
        <w:t>（2）供应商的修改或撤回或变动价格的通知应按本须知的规定编制、密封、标记和递交。</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textAlignment w:val="baseline"/>
        <w:rPr>
          <w:rFonts w:ascii="仿宋" w:hAnsi="仿宋" w:eastAsia="仿宋" w:cs="仿宋"/>
          <w:spacing w:val="-2"/>
          <w:sz w:val="24"/>
          <w:szCs w:val="24"/>
        </w:rPr>
      </w:pPr>
      <w:r>
        <w:rPr>
          <w:rFonts w:ascii="仿宋" w:hAnsi="仿宋" w:eastAsia="仿宋" w:cs="仿宋"/>
          <w:spacing w:val="-2"/>
          <w:sz w:val="24"/>
          <w:szCs w:val="24"/>
        </w:rPr>
        <w:t>（3）在磋商响应文件递交截止时间之后，供应商不得对其磋商响应文件做任何修改或撤回。</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textAlignment w:val="baseline"/>
        <w:rPr>
          <w:rFonts w:ascii="仿宋" w:hAnsi="仿宋" w:eastAsia="仿宋" w:cs="仿宋"/>
          <w:spacing w:val="-2"/>
          <w:sz w:val="24"/>
          <w:szCs w:val="24"/>
        </w:rPr>
      </w:pPr>
      <w:r>
        <w:rPr>
          <w:rFonts w:ascii="仿宋" w:hAnsi="仿宋" w:eastAsia="仿宋" w:cs="仿宋"/>
          <w:spacing w:val="-2"/>
          <w:sz w:val="24"/>
          <w:szCs w:val="24"/>
        </w:rPr>
        <w:t>（4）供应商对已提交的电子磋商响应文件进行撤回的，直接从电子交易平台撤回响应文件即可。</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textAlignment w:val="baseline"/>
        <w:rPr>
          <w:rFonts w:ascii="仿宋" w:hAnsi="仿宋" w:eastAsia="仿宋" w:cs="仿宋"/>
          <w:spacing w:val="-2"/>
          <w:sz w:val="24"/>
          <w:szCs w:val="24"/>
        </w:rPr>
      </w:pPr>
      <w:r>
        <w:rPr>
          <w:rFonts w:ascii="仿宋" w:hAnsi="仿宋" w:eastAsia="仿宋" w:cs="仿宋"/>
          <w:spacing w:val="-2"/>
          <w:sz w:val="24"/>
          <w:szCs w:val="24"/>
        </w:rPr>
        <w:t>（5）在磋商响应截止时间之后，供应商将无法对其提交的响应文件做任何修改或者撤回投标。</w:t>
      </w:r>
    </w:p>
    <w:p>
      <w:pPr>
        <w:pStyle w:val="6"/>
        <w:spacing w:line="475" w:lineRule="auto"/>
      </w:pPr>
    </w:p>
    <w:p>
      <w:pPr>
        <w:spacing w:before="102" w:line="228" w:lineRule="auto"/>
        <w:ind w:left="3500"/>
        <w:outlineLvl w:val="1"/>
        <w:rPr>
          <w:rFonts w:ascii="仿宋" w:hAnsi="仿宋" w:eastAsia="仿宋" w:cs="仿宋"/>
          <w:sz w:val="31"/>
          <w:szCs w:val="31"/>
        </w:rPr>
      </w:pPr>
      <w:r>
        <w:rPr>
          <w:rFonts w:ascii="仿宋" w:hAnsi="仿宋" w:eastAsia="仿宋" w:cs="仿宋"/>
          <w:spacing w:val="6"/>
          <w:sz w:val="31"/>
          <w:szCs w:val="31"/>
          <w14:textOutline w14:w="5793" w14:cap="sq" w14:cmpd="sng">
            <w14:solidFill>
              <w14:srgbClr w14:val="000000"/>
            </w14:solidFill>
            <w14:prstDash w14:val="solid"/>
            <w14:bevel/>
          </w14:textOutline>
        </w:rPr>
        <w:t>五.磋商与评标</w:t>
      </w:r>
    </w:p>
    <w:p>
      <w:pPr>
        <w:pStyle w:val="6"/>
        <w:spacing w:line="322" w:lineRule="auto"/>
      </w:pPr>
    </w:p>
    <w:p>
      <w:pPr>
        <w:spacing w:before="91" w:line="224" w:lineRule="auto"/>
        <w:ind w:left="12"/>
        <w:outlineLvl w:val="2"/>
        <w:rPr>
          <w:rFonts w:hint="eastAsia" w:ascii="仿宋" w:hAnsi="仿宋" w:eastAsia="仿宋" w:cs="仿宋"/>
          <w:sz w:val="24"/>
          <w:szCs w:val="24"/>
        </w:rPr>
      </w:pPr>
      <w:r>
        <w:rPr>
          <w:rFonts w:hint="eastAsia" w:ascii="仿宋" w:hAnsi="仿宋" w:eastAsia="仿宋" w:cs="仿宋"/>
          <w:spacing w:val="-5"/>
          <w:sz w:val="24"/>
          <w:szCs w:val="24"/>
          <w14:textOutline w14:w="5103" w14:cap="sq" w14:cmpd="sng">
            <w14:solidFill>
              <w14:srgbClr w14:val="000000"/>
            </w14:solidFill>
            <w14:prstDash w14:val="solid"/>
            <w14:bevel/>
          </w14:textOutline>
        </w:rPr>
        <w:t>1.磋商会议</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采购代理机构在规定的时间和地点组织竞争性磋商会议，并邀请所有供应商代表参加，参加磋商的代表应签名报到以证明其出席。</w:t>
      </w:r>
    </w:p>
    <w:p>
      <w:pPr>
        <w:keepNext w:val="0"/>
        <w:keepLines w:val="0"/>
        <w:pageBreakBefore w:val="0"/>
        <w:widowControl/>
        <w:kinsoku w:val="0"/>
        <w:wordWrap/>
        <w:overflowPunct/>
        <w:topLinePunct w:val="0"/>
        <w:autoSpaceDE w:val="0"/>
        <w:autoSpaceDN w:val="0"/>
        <w:bidi w:val="0"/>
        <w:adjustRightInd w:val="0"/>
        <w:snapToGrid w:val="0"/>
        <w:spacing w:before="157" w:line="360" w:lineRule="auto"/>
        <w:ind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2"/>
          <w:sz w:val="24"/>
          <w:szCs w:val="24"/>
          <w14:textOutline w14:w="5103" w14:cap="sq" w14:cmpd="sng">
            <w14:solidFill>
              <w14:srgbClr w14:val="000000"/>
            </w14:solidFill>
            <w14:prstDash w14:val="solid"/>
            <w14:bevel/>
          </w14:textOutline>
        </w:rPr>
        <w:t>不见面开标</w:t>
      </w:r>
      <w:r>
        <w:rPr>
          <w:rFonts w:hint="eastAsia" w:ascii="仿宋" w:hAnsi="仿宋" w:eastAsia="仿宋" w:cs="仿宋"/>
          <w:spacing w:val="-2"/>
          <w:sz w:val="24"/>
          <w:szCs w:val="24"/>
        </w:rPr>
        <w:t>：供应商须知前附表规定本项目（包）进行不见面开标的，适用本条款。“不见面开标</w:t>
      </w:r>
      <w:r>
        <w:rPr>
          <w:rFonts w:hint="eastAsia" w:ascii="仿宋" w:hAnsi="仿宋" w:eastAsia="仿宋" w:cs="仿宋"/>
          <w:spacing w:val="-93"/>
          <w:sz w:val="24"/>
          <w:szCs w:val="24"/>
        </w:rPr>
        <w:t xml:space="preserve"> </w:t>
      </w:r>
      <w:r>
        <w:rPr>
          <w:rFonts w:hint="eastAsia" w:ascii="仿宋" w:hAnsi="仿宋" w:eastAsia="仿宋" w:cs="仿宋"/>
          <w:spacing w:val="-2"/>
          <w:sz w:val="24"/>
          <w:szCs w:val="24"/>
        </w:rPr>
        <w:t>”是依托安康市公共资源交易平台实现</w:t>
      </w:r>
      <w:r>
        <w:rPr>
          <w:rFonts w:hint="eastAsia" w:ascii="仿宋" w:hAnsi="仿宋" w:eastAsia="仿宋" w:cs="仿宋"/>
          <w:spacing w:val="-1"/>
          <w:sz w:val="24"/>
          <w:szCs w:val="24"/>
        </w:rPr>
        <w:t>的供应商远程在线参与开标的一种组织形式。供应商无需抵达开</w:t>
      </w:r>
      <w:r>
        <w:rPr>
          <w:rFonts w:hint="eastAsia" w:ascii="仿宋" w:hAnsi="仿宋" w:eastAsia="仿宋" w:cs="仿宋"/>
          <w:spacing w:val="-2"/>
          <w:sz w:val="24"/>
          <w:szCs w:val="24"/>
        </w:rPr>
        <w:t>标现场，即可在线实现开标、解密、澄清等操作。</w:t>
      </w:r>
    </w:p>
    <w:p>
      <w:pPr>
        <w:keepNext w:val="0"/>
        <w:keepLines w:val="0"/>
        <w:pageBreakBefore w:val="0"/>
        <w:widowControl/>
        <w:kinsoku w:val="0"/>
        <w:wordWrap/>
        <w:overflowPunct/>
        <w:topLinePunct w:val="0"/>
        <w:autoSpaceDE w:val="0"/>
        <w:autoSpaceDN w:val="0"/>
        <w:bidi w:val="0"/>
        <w:adjustRightInd w:val="0"/>
        <w:snapToGrid w:val="0"/>
        <w:spacing w:before="210" w:line="360" w:lineRule="auto"/>
        <w:ind w:left="0"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（2）</w:t>
      </w:r>
      <w:r>
        <w:rPr>
          <w:rFonts w:hint="eastAsia" w:ascii="仿宋" w:hAnsi="仿宋" w:eastAsia="仿宋" w:cs="仿宋"/>
          <w:spacing w:val="-2"/>
          <w:sz w:val="24"/>
          <w:szCs w:val="24"/>
          <w14:textOutline w14:w="5103" w14:cap="sq" w14:cmpd="sng">
            <w14:solidFill>
              <w14:srgbClr w14:val="000000"/>
            </w14:solidFill>
            <w14:prstDash w14:val="solid"/>
            <w14:bevel/>
          </w14:textOutline>
        </w:rPr>
        <w:t>建议</w:t>
      </w:r>
      <w:r>
        <w:rPr>
          <w:rFonts w:hint="eastAsia" w:ascii="仿宋" w:hAnsi="仿宋" w:eastAsia="仿宋" w:cs="仿宋"/>
          <w:spacing w:val="-2"/>
          <w:sz w:val="24"/>
          <w:szCs w:val="24"/>
        </w:rPr>
        <w:t>：为顺利实现本项目开评标的远程交互，建议供应商配置较</w:t>
      </w:r>
      <w:r>
        <w:rPr>
          <w:rFonts w:hint="eastAsia" w:ascii="仿宋" w:hAnsi="仿宋" w:eastAsia="仿宋" w:cs="仿宋"/>
          <w:spacing w:val="-1"/>
          <w:sz w:val="24"/>
          <w:szCs w:val="24"/>
        </w:rPr>
        <w:t>高的硬件设施，包括高配置电脑、高速稳定的网络、电源（不间断）、CA</w:t>
      </w:r>
      <w:r>
        <w:rPr>
          <w:rFonts w:hint="eastAsia" w:ascii="仿宋" w:hAnsi="仿宋" w:eastAsia="仿宋" w:cs="仿宋"/>
          <w:spacing w:val="-8"/>
          <w:sz w:val="24"/>
          <w:szCs w:val="24"/>
        </w:rPr>
        <w:t>锁、音视频设备（话筒、耳麦、高清摄像头、音响等</w:t>
      </w:r>
      <w:r>
        <w:rPr>
          <w:rFonts w:hint="eastAsia" w:ascii="仿宋" w:hAnsi="仿宋" w:eastAsia="仿宋" w:cs="仿宋"/>
          <w:spacing w:val="-15"/>
          <w:sz w:val="24"/>
          <w:szCs w:val="24"/>
        </w:rPr>
        <w:t>），</w:t>
      </w:r>
      <w:r>
        <w:rPr>
          <w:rFonts w:hint="eastAsia" w:ascii="仿宋" w:hAnsi="仿宋" w:eastAsia="仿宋" w:cs="仿宋"/>
          <w:spacing w:val="-8"/>
          <w:sz w:val="24"/>
          <w:szCs w:val="24"/>
        </w:rPr>
        <w:t>使用</w:t>
      </w:r>
      <w:r>
        <w:rPr>
          <w:rFonts w:hint="eastAsia" w:ascii="仿宋" w:hAnsi="仿宋" w:eastAsia="仿宋" w:cs="仿宋"/>
          <w:spacing w:val="-45"/>
          <w:sz w:val="24"/>
          <w:szCs w:val="24"/>
        </w:rPr>
        <w:t xml:space="preserve"> </w:t>
      </w:r>
      <w:r>
        <w:rPr>
          <w:rFonts w:hint="eastAsia" w:ascii="仿宋" w:hAnsi="仿宋" w:eastAsia="仿宋" w:cs="仿宋"/>
          <w:spacing w:val="-8"/>
          <w:sz w:val="24"/>
          <w:szCs w:val="24"/>
        </w:rPr>
        <w:t>IE11</w:t>
      </w:r>
      <w:r>
        <w:rPr>
          <w:rFonts w:hint="eastAsia" w:ascii="仿宋" w:hAnsi="仿宋" w:eastAsia="仿宋" w:cs="仿宋"/>
          <w:spacing w:val="-49"/>
          <w:sz w:val="24"/>
          <w:szCs w:val="24"/>
        </w:rPr>
        <w:t xml:space="preserve"> </w:t>
      </w:r>
      <w:r>
        <w:rPr>
          <w:rFonts w:hint="eastAsia" w:ascii="仿宋" w:hAnsi="仿宋" w:eastAsia="仿宋" w:cs="仿宋"/>
          <w:spacing w:val="-8"/>
          <w:sz w:val="24"/>
          <w:szCs w:val="24"/>
        </w:rPr>
        <w:t>浏览器，</w:t>
      </w:r>
      <w:r>
        <w:rPr>
          <w:rFonts w:hint="eastAsia" w:ascii="仿宋" w:hAnsi="仿宋" w:eastAsia="仿宋" w:cs="仿宋"/>
          <w:spacing w:val="-2"/>
          <w:sz w:val="24"/>
          <w:szCs w:val="24"/>
        </w:rPr>
        <w:t>且电脑已经正确安装了陕西省公共资源交易平台</w:t>
      </w:r>
      <w:r>
        <w:rPr>
          <w:rFonts w:hint="eastAsia" w:ascii="仿宋" w:hAnsi="仿宋" w:eastAsia="仿宋" w:cs="仿宋"/>
          <w:spacing w:val="-56"/>
          <w:sz w:val="24"/>
          <w:szCs w:val="24"/>
        </w:rPr>
        <w:t xml:space="preserve"> </w:t>
      </w:r>
      <w:r>
        <w:rPr>
          <w:rFonts w:hint="eastAsia" w:ascii="仿宋" w:hAnsi="仿宋" w:eastAsia="仿宋" w:cs="仿宋"/>
          <w:spacing w:val="-2"/>
          <w:sz w:val="24"/>
          <w:szCs w:val="24"/>
        </w:rPr>
        <w:t>CA</w:t>
      </w:r>
      <w:r>
        <w:rPr>
          <w:rFonts w:hint="eastAsia" w:ascii="仿宋" w:hAnsi="仿宋" w:eastAsia="仿宋" w:cs="仿宋"/>
          <w:spacing w:val="-54"/>
          <w:sz w:val="24"/>
          <w:szCs w:val="24"/>
        </w:rPr>
        <w:t xml:space="preserve"> </w:t>
      </w:r>
      <w:r>
        <w:rPr>
          <w:rFonts w:hint="eastAsia" w:ascii="仿宋" w:hAnsi="仿宋" w:eastAsia="仿宋" w:cs="仿宋"/>
          <w:spacing w:val="-2"/>
          <w:sz w:val="24"/>
          <w:szCs w:val="24"/>
        </w:rPr>
        <w:t>驱动。</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（3）</w:t>
      </w:r>
      <w:r>
        <w:rPr>
          <w:rFonts w:hint="eastAsia" w:ascii="仿宋" w:hAnsi="仿宋" w:eastAsia="仿宋" w:cs="仿宋"/>
          <w:b/>
          <w:bCs/>
          <w:spacing w:val="-2"/>
          <w:sz w:val="24"/>
          <w:szCs w:val="24"/>
        </w:rPr>
        <w:t>供应商登录签到</w:t>
      </w:r>
      <w:r>
        <w:rPr>
          <w:rFonts w:hint="eastAsia" w:ascii="仿宋" w:hAnsi="仿宋" w:eastAsia="仿宋" w:cs="仿宋"/>
          <w:spacing w:val="-2"/>
          <w:sz w:val="24"/>
          <w:szCs w:val="24"/>
        </w:rPr>
        <w:t>：开标前，请各供应商至少提前 1 小时登录安康市公共资源交易平台进入不见面开标大厅（〖首页·〉不见面开标〗），并及时签到（开标前 60 分钟开始签到），遇到问题可按照供应商须知前附表提供的联系方式寻求技术支持。</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（4）</w:t>
      </w:r>
      <w:r>
        <w:rPr>
          <w:rFonts w:hint="eastAsia" w:ascii="仿宋" w:hAnsi="仿宋" w:eastAsia="仿宋" w:cs="仿宋"/>
          <w:b/>
          <w:bCs/>
          <w:spacing w:val="-2"/>
          <w:sz w:val="24"/>
          <w:szCs w:val="24"/>
        </w:rPr>
        <w:t>主持人宣布开标</w:t>
      </w:r>
      <w:r>
        <w:rPr>
          <w:rFonts w:hint="eastAsia" w:ascii="仿宋" w:hAnsi="仿宋" w:eastAsia="仿宋" w:cs="仿宋"/>
          <w:spacing w:val="-2"/>
          <w:sz w:val="24"/>
          <w:szCs w:val="24"/>
        </w:rPr>
        <w:t>：超过提交响应文件截止时间的，电子交易平台将不再接收任何响应文件。</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（5）</w:t>
      </w:r>
      <w:r>
        <w:rPr>
          <w:rFonts w:hint="eastAsia" w:ascii="仿宋" w:hAnsi="仿宋" w:eastAsia="仿宋" w:cs="仿宋"/>
          <w:b/>
          <w:bCs/>
          <w:spacing w:val="-2"/>
          <w:sz w:val="24"/>
          <w:szCs w:val="24"/>
        </w:rPr>
        <w:t>解密响应文件</w:t>
      </w:r>
      <w:r>
        <w:rPr>
          <w:rFonts w:hint="eastAsia" w:ascii="仿宋" w:hAnsi="仿宋" w:eastAsia="仿宋" w:cs="仿宋"/>
          <w:spacing w:val="-3"/>
          <w:sz w:val="24"/>
          <w:szCs w:val="24"/>
        </w:rPr>
        <w:t>：供应商在收到主持人“开始解密</w:t>
      </w:r>
      <w:r>
        <w:rPr>
          <w:rFonts w:hint="eastAsia" w:ascii="仿宋" w:hAnsi="仿宋" w:eastAsia="仿宋" w:cs="仿宋"/>
          <w:spacing w:val="-95"/>
          <w:sz w:val="24"/>
          <w:szCs w:val="24"/>
        </w:rPr>
        <w:t xml:space="preserve"> </w:t>
      </w:r>
      <w:r>
        <w:rPr>
          <w:rFonts w:hint="eastAsia" w:ascii="仿宋" w:hAnsi="仿宋" w:eastAsia="仿宋" w:cs="仿宋"/>
          <w:spacing w:val="-3"/>
          <w:sz w:val="24"/>
          <w:szCs w:val="24"/>
        </w:rPr>
        <w:t>”指令后，应当</w:t>
      </w:r>
      <w:r>
        <w:rPr>
          <w:rFonts w:hint="eastAsia" w:ascii="仿宋" w:hAnsi="仿宋" w:eastAsia="仿宋" w:cs="仿宋"/>
          <w:spacing w:val="-2"/>
          <w:sz w:val="24"/>
          <w:szCs w:val="24"/>
        </w:rPr>
        <w:t>使用“加密该响应文件的</w:t>
      </w:r>
      <w:r>
        <w:rPr>
          <w:rFonts w:hint="eastAsia" w:ascii="仿宋" w:hAnsi="仿宋" w:eastAsia="仿宋" w:cs="仿宋"/>
          <w:spacing w:val="-60"/>
          <w:sz w:val="24"/>
          <w:szCs w:val="24"/>
        </w:rPr>
        <w:t xml:space="preserve"> </w:t>
      </w:r>
      <w:r>
        <w:rPr>
          <w:rFonts w:hint="eastAsia" w:ascii="仿宋" w:hAnsi="仿宋" w:eastAsia="仿宋" w:cs="仿宋"/>
          <w:spacing w:val="-2"/>
          <w:sz w:val="24"/>
          <w:szCs w:val="24"/>
        </w:rPr>
        <w:t>CA</w:t>
      </w:r>
      <w:r>
        <w:rPr>
          <w:rFonts w:hint="eastAsia" w:ascii="仿宋" w:hAnsi="仿宋" w:eastAsia="仿宋" w:cs="仿宋"/>
          <w:spacing w:val="-52"/>
          <w:sz w:val="24"/>
          <w:szCs w:val="24"/>
        </w:rPr>
        <w:t xml:space="preserve"> </w:t>
      </w:r>
      <w:r>
        <w:rPr>
          <w:rFonts w:hint="eastAsia" w:ascii="仿宋" w:hAnsi="仿宋" w:eastAsia="仿宋" w:cs="仿宋"/>
          <w:spacing w:val="-2"/>
          <w:sz w:val="24"/>
          <w:szCs w:val="24"/>
        </w:rPr>
        <w:t>锁（确保是同一把锁）”</w:t>
      </w:r>
      <w:r>
        <w:rPr>
          <w:rFonts w:hint="eastAsia" w:ascii="仿宋" w:hAnsi="仿宋" w:eastAsia="仿宋" w:cs="仿宋"/>
          <w:spacing w:val="-3"/>
          <w:sz w:val="24"/>
          <w:szCs w:val="24"/>
        </w:rPr>
        <w:t>在线完成响应文件远</w:t>
      </w:r>
      <w:r>
        <w:rPr>
          <w:rFonts w:hint="eastAsia" w:ascii="仿宋" w:hAnsi="仿宋" w:eastAsia="仿宋" w:cs="仿宋"/>
          <w:spacing w:val="-2"/>
          <w:sz w:val="24"/>
          <w:szCs w:val="24"/>
        </w:rPr>
        <w:t>程解密。除因“安康市公共资源交易中心 ”断电、断网、系统故障及其他不可抗力等因素，导致“不见面开标 ”系统无法正常运行外，供应商应在规定的解密时间内完成解密。</w:t>
      </w:r>
    </w:p>
    <w:p>
      <w:pPr>
        <w:spacing w:before="287" w:line="411" w:lineRule="auto"/>
        <w:ind w:left="12" w:right="364" w:firstLine="555"/>
        <w:rPr>
          <w:rFonts w:hint="eastAsia" w:ascii="仿宋" w:hAnsi="仿宋" w:eastAsia="仿宋" w:cs="仿宋"/>
          <w:spacing w:val="-2"/>
          <w:sz w:val="24"/>
          <w:szCs w:val="24"/>
        </w:rPr>
      </w:pPr>
      <w:r>
        <w:rPr>
          <w:rFonts w:hint="eastAsia" w:ascii="仿宋" w:hAnsi="仿宋" w:eastAsia="仿宋" w:cs="仿宋"/>
          <w:spacing w:val="-2"/>
          <w:sz w:val="24"/>
          <w:szCs w:val="24"/>
        </w:rPr>
        <w:t>（6）</w:t>
      </w:r>
      <w:r>
        <w:rPr>
          <w:rFonts w:hint="eastAsia" w:ascii="仿宋" w:hAnsi="仿宋" w:eastAsia="仿宋" w:cs="仿宋"/>
          <w:b/>
          <w:bCs/>
          <w:spacing w:val="-2"/>
          <w:sz w:val="24"/>
          <w:szCs w:val="24"/>
        </w:rPr>
        <w:t>唱标</w:t>
      </w:r>
      <w:r>
        <w:rPr>
          <w:rFonts w:hint="eastAsia" w:ascii="仿宋" w:hAnsi="仿宋" w:eastAsia="仿宋" w:cs="仿宋"/>
          <w:spacing w:val="-2"/>
          <w:sz w:val="24"/>
          <w:szCs w:val="24"/>
        </w:rPr>
        <w:t>： “不见面开标 ”系统将自动展示供应商名单及其磋商报价。</w:t>
      </w:r>
    </w:p>
    <w:p>
      <w:pPr>
        <w:keepNext w:val="0"/>
        <w:keepLines w:val="0"/>
        <w:pageBreakBefore w:val="0"/>
        <w:widowControl/>
        <w:kinsoku w:val="0"/>
        <w:wordWrap/>
        <w:overflowPunct/>
        <w:topLinePunct w:val="0"/>
        <w:autoSpaceDE w:val="0"/>
        <w:autoSpaceDN w:val="0"/>
        <w:bidi w:val="0"/>
        <w:adjustRightInd w:val="0"/>
        <w:snapToGrid w:val="0"/>
        <w:spacing w:before="204" w:line="360" w:lineRule="auto"/>
        <w:ind w:left="11"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（7）</w:t>
      </w:r>
      <w:r>
        <w:rPr>
          <w:rFonts w:hint="eastAsia" w:ascii="仿宋" w:hAnsi="仿宋" w:eastAsia="仿宋" w:cs="仿宋"/>
          <w:spacing w:val="-2"/>
          <w:sz w:val="24"/>
          <w:szCs w:val="24"/>
          <w14:textOutline w14:w="5103" w14:cap="sq" w14:cmpd="sng">
            <w14:solidFill>
              <w14:srgbClr w14:val="000000"/>
            </w14:solidFill>
            <w14:prstDash w14:val="solid"/>
            <w14:bevel/>
          </w14:textOutline>
        </w:rPr>
        <w:t>开标结束</w:t>
      </w:r>
      <w:r>
        <w:rPr>
          <w:rFonts w:hint="eastAsia" w:ascii="仿宋" w:hAnsi="仿宋" w:eastAsia="仿宋" w:cs="仿宋"/>
          <w:spacing w:val="-2"/>
          <w:sz w:val="24"/>
          <w:szCs w:val="24"/>
        </w:rPr>
        <w:t>：开标结束后进入评标环节，供应商应保持在线，评标</w:t>
      </w:r>
      <w:r>
        <w:rPr>
          <w:rFonts w:hint="eastAsia" w:ascii="仿宋" w:hAnsi="仿宋" w:eastAsia="仿宋" w:cs="仿宋"/>
          <w:spacing w:val="-1"/>
          <w:sz w:val="24"/>
          <w:szCs w:val="24"/>
        </w:rPr>
        <w:t>期间磋商小组可能会要求供应商做必要的澄清、说明和纠正。因供应商擅</w:t>
      </w:r>
      <w:r>
        <w:rPr>
          <w:rFonts w:hint="eastAsia" w:ascii="仿宋" w:hAnsi="仿宋" w:eastAsia="仿宋" w:cs="仿宋"/>
          <w:spacing w:val="-4"/>
          <w:sz w:val="24"/>
          <w:szCs w:val="24"/>
        </w:rPr>
        <w:t>自离席造成的不利后果，由供应商自行承担。</w:t>
      </w:r>
    </w:p>
    <w:p>
      <w:pPr>
        <w:keepNext w:val="0"/>
        <w:keepLines w:val="0"/>
        <w:pageBreakBefore w:val="0"/>
        <w:widowControl/>
        <w:kinsoku w:val="0"/>
        <w:wordWrap/>
        <w:overflowPunct/>
        <w:topLinePunct w:val="0"/>
        <w:autoSpaceDE w:val="0"/>
        <w:autoSpaceDN w:val="0"/>
        <w:bidi w:val="0"/>
        <w:adjustRightInd w:val="0"/>
        <w:snapToGrid w:val="0"/>
        <w:spacing w:before="207" w:line="360" w:lineRule="auto"/>
        <w:ind w:left="23" w:right="0" w:firstLine="550"/>
        <w:textAlignment w:val="baseline"/>
        <w:rPr>
          <w:rFonts w:hint="eastAsia" w:ascii="仿宋" w:hAnsi="仿宋" w:eastAsia="仿宋" w:cs="仿宋"/>
          <w:sz w:val="24"/>
          <w:szCs w:val="24"/>
        </w:rPr>
      </w:pPr>
      <w:r>
        <w:rPr>
          <w:rFonts w:hint="eastAsia" w:ascii="仿宋" w:hAnsi="仿宋" w:eastAsia="仿宋" w:cs="仿宋"/>
          <w:spacing w:val="-2"/>
          <w:sz w:val="24"/>
          <w:szCs w:val="24"/>
        </w:rPr>
        <w:t>（8）</w:t>
      </w:r>
      <w:r>
        <w:rPr>
          <w:rFonts w:hint="eastAsia" w:ascii="仿宋" w:hAnsi="仿宋" w:eastAsia="仿宋" w:cs="仿宋"/>
          <w:spacing w:val="-2"/>
          <w:sz w:val="24"/>
          <w:szCs w:val="24"/>
          <w14:textOutline w14:w="5103" w14:cap="sq" w14:cmpd="sng">
            <w14:solidFill>
              <w14:srgbClr w14:val="000000"/>
            </w14:solidFill>
            <w14:prstDash w14:val="solid"/>
            <w14:bevel/>
          </w14:textOutline>
        </w:rPr>
        <w:t>开标文字咨询</w:t>
      </w:r>
      <w:r>
        <w:rPr>
          <w:rFonts w:hint="eastAsia" w:ascii="仿宋" w:hAnsi="仿宋" w:eastAsia="仿宋" w:cs="仿宋"/>
          <w:spacing w:val="-2"/>
          <w:sz w:val="24"/>
          <w:szCs w:val="24"/>
        </w:rPr>
        <w:t>：供应商对开标过程有疑问的，可通过开标咨询文</w:t>
      </w:r>
      <w:r>
        <w:rPr>
          <w:rFonts w:hint="eastAsia" w:ascii="仿宋" w:hAnsi="仿宋" w:eastAsia="仿宋" w:cs="仿宋"/>
          <w:spacing w:val="-1"/>
          <w:sz w:val="24"/>
          <w:szCs w:val="24"/>
        </w:rPr>
        <w:t>字提问进行，供应商也可通过咨询查看功能查看自己或其他供应商提出的</w:t>
      </w:r>
      <w:r>
        <w:rPr>
          <w:rFonts w:hint="eastAsia" w:ascii="仿宋" w:hAnsi="仿宋" w:eastAsia="仿宋" w:cs="仿宋"/>
          <w:spacing w:val="-3"/>
          <w:sz w:val="24"/>
          <w:szCs w:val="24"/>
        </w:rPr>
        <w:t>咨询及交易平台回复内容。</w:t>
      </w:r>
    </w:p>
    <w:p>
      <w:pPr>
        <w:keepNext w:val="0"/>
        <w:keepLines w:val="0"/>
        <w:pageBreakBefore w:val="0"/>
        <w:widowControl/>
        <w:kinsoku w:val="0"/>
        <w:wordWrap/>
        <w:overflowPunct/>
        <w:topLinePunct w:val="0"/>
        <w:autoSpaceDE w:val="0"/>
        <w:autoSpaceDN w:val="0"/>
        <w:bidi w:val="0"/>
        <w:adjustRightInd w:val="0"/>
        <w:snapToGrid w:val="0"/>
        <w:spacing w:before="209" w:line="360" w:lineRule="auto"/>
        <w:ind w:left="11"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（9）</w:t>
      </w:r>
      <w:r>
        <w:rPr>
          <w:rFonts w:hint="eastAsia" w:ascii="仿宋" w:hAnsi="仿宋" w:eastAsia="仿宋" w:cs="仿宋"/>
          <w:spacing w:val="-2"/>
          <w:sz w:val="24"/>
          <w:szCs w:val="24"/>
          <w14:textOutline w14:w="5103" w14:cap="sq" w14:cmpd="sng">
            <w14:solidFill>
              <w14:srgbClr w14:val="000000"/>
            </w14:solidFill>
            <w14:prstDash w14:val="solid"/>
            <w14:bevel/>
          </w14:textOutline>
        </w:rPr>
        <w:t>互动交流</w:t>
      </w:r>
      <w:r>
        <w:rPr>
          <w:rFonts w:hint="eastAsia" w:ascii="仿宋" w:hAnsi="仿宋" w:eastAsia="仿宋" w:cs="仿宋"/>
          <w:spacing w:val="-2"/>
          <w:sz w:val="24"/>
          <w:szCs w:val="24"/>
        </w:rPr>
        <w:t>：供应商可在互动交流页面查看代理机构发出的文字、</w:t>
      </w:r>
      <w:r>
        <w:rPr>
          <w:rFonts w:hint="eastAsia" w:ascii="仿宋" w:hAnsi="仿宋" w:eastAsia="仿宋" w:cs="仿宋"/>
          <w:spacing w:val="-1"/>
          <w:sz w:val="24"/>
          <w:szCs w:val="24"/>
        </w:rPr>
        <w:t>语音信息，当代理发起群聊的时候，供应商可以文字、语音方式在其中进</w:t>
      </w:r>
      <w:r>
        <w:rPr>
          <w:rFonts w:hint="eastAsia" w:ascii="仿宋" w:hAnsi="仿宋" w:eastAsia="仿宋" w:cs="仿宋"/>
          <w:spacing w:val="-3"/>
          <w:sz w:val="24"/>
          <w:szCs w:val="24"/>
        </w:rPr>
        <w:t>行响应或回复。</w:t>
      </w:r>
    </w:p>
    <w:p>
      <w:pPr>
        <w:keepNext w:val="0"/>
        <w:keepLines w:val="0"/>
        <w:pageBreakBefore w:val="0"/>
        <w:widowControl/>
        <w:kinsoku w:val="0"/>
        <w:wordWrap/>
        <w:overflowPunct/>
        <w:topLinePunct w:val="0"/>
        <w:autoSpaceDE w:val="0"/>
        <w:autoSpaceDN w:val="0"/>
        <w:bidi w:val="0"/>
        <w:adjustRightInd w:val="0"/>
        <w:snapToGrid w:val="0"/>
        <w:spacing w:before="210" w:line="360" w:lineRule="auto"/>
        <w:ind w:left="17" w:right="0" w:firstLine="556"/>
        <w:textAlignment w:val="baseline"/>
        <w:rPr>
          <w:rFonts w:hint="eastAsia" w:ascii="仿宋" w:hAnsi="仿宋" w:eastAsia="仿宋" w:cs="仿宋"/>
          <w:sz w:val="24"/>
          <w:szCs w:val="24"/>
        </w:rPr>
      </w:pPr>
      <w:r>
        <w:rPr>
          <w:rFonts w:hint="eastAsia" w:ascii="仿宋" w:hAnsi="仿宋" w:eastAsia="仿宋" w:cs="仿宋"/>
          <w:spacing w:val="-3"/>
          <w:sz w:val="24"/>
          <w:szCs w:val="24"/>
        </w:rPr>
        <w:t>（10）</w:t>
      </w:r>
      <w:r>
        <w:rPr>
          <w:rFonts w:hint="eastAsia" w:ascii="仿宋" w:hAnsi="仿宋" w:eastAsia="仿宋" w:cs="仿宋"/>
          <w:spacing w:val="-3"/>
          <w:sz w:val="24"/>
          <w:szCs w:val="24"/>
          <w14:textOutline w14:w="5103" w14:cap="sq" w14:cmpd="sng">
            <w14:solidFill>
              <w14:srgbClr w14:val="000000"/>
            </w14:solidFill>
            <w14:prstDash w14:val="solid"/>
            <w14:bevel/>
          </w14:textOutline>
        </w:rPr>
        <w:t>特别提醒</w:t>
      </w:r>
      <w:r>
        <w:rPr>
          <w:rFonts w:hint="eastAsia" w:ascii="仿宋" w:hAnsi="仿宋" w:eastAsia="仿宋" w:cs="仿宋"/>
          <w:spacing w:val="-3"/>
          <w:sz w:val="24"/>
          <w:szCs w:val="24"/>
        </w:rPr>
        <w:t>:“不见面开标</w:t>
      </w:r>
      <w:r>
        <w:rPr>
          <w:rFonts w:hint="eastAsia" w:ascii="仿宋" w:hAnsi="仿宋" w:eastAsia="仿宋" w:cs="仿宋"/>
          <w:spacing w:val="-92"/>
          <w:sz w:val="24"/>
          <w:szCs w:val="24"/>
        </w:rPr>
        <w:t xml:space="preserve"> </w:t>
      </w:r>
      <w:r>
        <w:rPr>
          <w:rFonts w:hint="eastAsia" w:ascii="仿宋" w:hAnsi="仿宋" w:eastAsia="仿宋" w:cs="仿宋"/>
          <w:spacing w:val="-3"/>
          <w:sz w:val="24"/>
          <w:szCs w:val="24"/>
        </w:rPr>
        <w:t>”系统操作说明：详见安康市公共资源</w:t>
      </w:r>
      <w:r>
        <w:rPr>
          <w:rFonts w:hint="eastAsia" w:ascii="仿宋" w:hAnsi="仿宋" w:eastAsia="仿宋" w:cs="仿宋"/>
          <w:sz w:val="24"/>
          <w:szCs w:val="24"/>
        </w:rPr>
        <w:t xml:space="preserve"> </w:t>
      </w:r>
      <w:r>
        <w:rPr>
          <w:rFonts w:hint="eastAsia" w:ascii="仿宋" w:hAnsi="仿宋" w:eastAsia="仿宋" w:cs="仿宋"/>
          <w:spacing w:val="-1"/>
          <w:sz w:val="24"/>
          <w:szCs w:val="24"/>
        </w:rPr>
        <w:t>交易平台〖首页·〉服务指南·〉下载专区〗中的《安康市公共资源交易</w:t>
      </w:r>
      <w:r>
        <w:rPr>
          <w:rFonts w:hint="eastAsia" w:ascii="仿宋" w:hAnsi="仿宋" w:eastAsia="仿宋" w:cs="仿宋"/>
          <w:spacing w:val="-2"/>
          <w:sz w:val="24"/>
          <w:szCs w:val="24"/>
        </w:rPr>
        <w:t>不见面开标大厅操作手册》。链接地址：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"http://ak.sxggzyjy.cn/fwzn/004003/20221207/99c3d3ad-b62a-475a-bd" </w:instrText>
      </w:r>
      <w:r>
        <w:rPr>
          <w:rFonts w:hint="eastAsia" w:ascii="仿宋" w:hAnsi="仿宋" w:eastAsia="仿宋" w:cs="仿宋"/>
          <w:sz w:val="24"/>
          <w:szCs w:val="24"/>
        </w:rPr>
        <w:fldChar w:fldCharType="separate"/>
      </w:r>
      <w:r>
        <w:rPr>
          <w:rFonts w:hint="eastAsia" w:ascii="仿宋" w:hAnsi="仿宋" w:eastAsia="仿宋" w:cs="仿宋"/>
          <w:sz w:val="24"/>
          <w:szCs w:val="24"/>
        </w:rPr>
        <w:t>http://ak.sxggzyjy.cn/fwzn/004003/20221207/99c3d3ad-b62a-</w:t>
      </w:r>
      <w:r>
        <w:rPr>
          <w:rFonts w:hint="eastAsia" w:ascii="仿宋" w:hAnsi="仿宋" w:eastAsia="仿宋" w:cs="仿宋"/>
          <w:spacing w:val="-1"/>
          <w:sz w:val="24"/>
          <w:szCs w:val="24"/>
        </w:rPr>
        <w:t>475a-bd</w:t>
      </w:r>
      <w:r>
        <w:rPr>
          <w:rFonts w:hint="eastAsia" w:ascii="仿宋" w:hAnsi="仿宋" w:eastAsia="仿宋" w:cs="仿宋"/>
          <w:spacing w:val="-1"/>
          <w:sz w:val="24"/>
          <w:szCs w:val="24"/>
        </w:rPr>
        <w:fldChar w:fldCharType="end"/>
      </w:r>
    </w:p>
    <w:p>
      <w:pPr>
        <w:spacing w:before="218" w:line="241" w:lineRule="auto"/>
        <w:ind w:left="7"/>
        <w:rPr>
          <w:rFonts w:hint="eastAsia" w:ascii="仿宋" w:hAnsi="仿宋" w:eastAsia="仿宋" w:cs="仿宋"/>
          <w:sz w:val="24"/>
          <w:szCs w:val="24"/>
        </w:rPr>
      </w:pPr>
      <w:r>
        <w:rPr>
          <w:rFonts w:hint="eastAsia" w:ascii="仿宋" w:hAnsi="仿宋" w:eastAsia="仿宋" w:cs="仿宋"/>
          <w:spacing w:val="-1"/>
          <w:sz w:val="24"/>
          <w:szCs w:val="24"/>
        </w:rPr>
        <w:t>f6-c0c19cca41ef.html</w:t>
      </w:r>
    </w:p>
    <w:p>
      <w:pPr>
        <w:spacing w:before="179" w:line="223" w:lineRule="auto"/>
        <w:ind w:left="574"/>
        <w:rPr>
          <w:rFonts w:hint="eastAsia" w:ascii="仿宋" w:hAnsi="仿宋" w:eastAsia="仿宋" w:cs="仿宋"/>
          <w:sz w:val="24"/>
          <w:szCs w:val="24"/>
        </w:rPr>
      </w:pPr>
      <w:r>
        <w:rPr>
          <w:rFonts w:hint="eastAsia" w:ascii="仿宋" w:hAnsi="仿宋" w:eastAsia="仿宋" w:cs="仿宋"/>
          <w:spacing w:val="-2"/>
          <w:sz w:val="24"/>
          <w:szCs w:val="24"/>
        </w:rPr>
        <w:t>（11）见面开标(无)</w:t>
      </w:r>
    </w:p>
    <w:p>
      <w:pPr>
        <w:spacing w:before="207" w:line="220" w:lineRule="auto"/>
        <w:ind w:left="574"/>
        <w:rPr>
          <w:rFonts w:hint="eastAsia" w:ascii="仿宋" w:hAnsi="仿宋" w:eastAsia="仿宋" w:cs="仿宋"/>
          <w:sz w:val="24"/>
          <w:szCs w:val="24"/>
        </w:rPr>
      </w:pPr>
      <w:r>
        <w:rPr>
          <w:rFonts w:hint="eastAsia" w:ascii="仿宋" w:hAnsi="仿宋" w:eastAsia="仿宋" w:cs="仿宋"/>
          <w:spacing w:val="-1"/>
          <w:sz w:val="24"/>
          <w:szCs w:val="24"/>
        </w:rPr>
        <w:t>（12）开标环节供应商存在以下情形之一的，其响应无效：</w:t>
      </w:r>
    </w:p>
    <w:p>
      <w:pPr>
        <w:spacing w:before="211" w:line="545" w:lineRule="exact"/>
        <w:ind w:firstLine="476" w:firstLineChars="200"/>
        <w:rPr>
          <w:rFonts w:hint="eastAsia" w:ascii="仿宋" w:hAnsi="仿宋" w:eastAsia="仿宋" w:cs="仿宋"/>
          <w:sz w:val="24"/>
          <w:szCs w:val="24"/>
        </w:rPr>
      </w:pPr>
      <w:r>
        <w:rPr>
          <w:rFonts w:hint="eastAsia" w:ascii="仿宋" w:hAnsi="仿宋" w:eastAsia="仿宋" w:cs="仿宋"/>
          <w:spacing w:val="-1"/>
          <w:position w:val="19"/>
          <w:sz w:val="24"/>
          <w:szCs w:val="24"/>
        </w:rPr>
        <w:t>①供应商放弃或拒绝对电子磋商响应文件进行解密的；</w:t>
      </w:r>
    </w:p>
    <w:p>
      <w:pPr>
        <w:spacing w:line="222" w:lineRule="auto"/>
        <w:ind w:firstLine="476" w:firstLineChars="200"/>
        <w:rPr>
          <w:rFonts w:hint="eastAsia" w:ascii="仿宋" w:hAnsi="仿宋" w:eastAsia="仿宋" w:cs="仿宋"/>
          <w:sz w:val="24"/>
          <w:szCs w:val="24"/>
        </w:rPr>
      </w:pPr>
      <w:r>
        <w:rPr>
          <w:rFonts w:hint="eastAsia" w:ascii="仿宋" w:hAnsi="仿宋" w:eastAsia="仿宋" w:cs="仿宋"/>
          <w:spacing w:val="-1"/>
          <w:sz w:val="24"/>
          <w:szCs w:val="24"/>
        </w:rPr>
        <w:t>②供应商上传的电子磋商响应文件无法正常打开的；</w:t>
      </w:r>
    </w:p>
    <w:p>
      <w:pPr>
        <w:keepNext w:val="0"/>
        <w:keepLines w:val="0"/>
        <w:pageBreakBefore w:val="0"/>
        <w:widowControl/>
        <w:kinsoku w:val="0"/>
        <w:wordWrap/>
        <w:overflowPunct/>
        <w:topLinePunct w:val="0"/>
        <w:autoSpaceDE w:val="0"/>
        <w:autoSpaceDN w:val="0"/>
        <w:bidi w:val="0"/>
        <w:adjustRightInd w:val="0"/>
        <w:snapToGrid w:val="0"/>
        <w:spacing w:before="208" w:line="360" w:lineRule="auto"/>
        <w:ind w:right="0" w:firstLine="476" w:firstLineChars="200"/>
        <w:jc w:val="both"/>
        <w:textAlignment w:val="baseline"/>
        <w:rPr>
          <w:rFonts w:hint="eastAsia" w:ascii="仿宋" w:hAnsi="仿宋" w:eastAsia="仿宋" w:cs="仿宋"/>
          <w:sz w:val="24"/>
          <w:szCs w:val="24"/>
        </w:rPr>
      </w:pPr>
      <w:r>
        <w:rPr>
          <w:rFonts w:hint="eastAsia" w:ascii="仿宋" w:hAnsi="仿宋" w:eastAsia="仿宋" w:cs="仿宋"/>
          <w:spacing w:val="-1"/>
          <w:sz w:val="24"/>
          <w:szCs w:val="24"/>
        </w:rPr>
        <w:t>③因供应商自身原因，导致未在规定的解密时限内完整解密的</w:t>
      </w:r>
      <w:r>
        <w:rPr>
          <w:rFonts w:hint="eastAsia" w:ascii="仿宋" w:hAnsi="仿宋" w:eastAsia="仿宋" w:cs="仿宋"/>
          <w:spacing w:val="17"/>
          <w:sz w:val="24"/>
          <w:szCs w:val="24"/>
        </w:rPr>
        <w:t xml:space="preserve"> </w:t>
      </w:r>
      <w:r>
        <w:rPr>
          <w:rFonts w:hint="eastAsia" w:ascii="仿宋" w:hAnsi="仿宋" w:eastAsia="仿宋" w:cs="仿宋"/>
          <w:spacing w:val="-3"/>
          <w:sz w:val="24"/>
          <w:szCs w:val="24"/>
        </w:rPr>
        <w:t>（如忘带</w:t>
      </w:r>
      <w:r>
        <w:rPr>
          <w:rFonts w:hint="eastAsia" w:ascii="仿宋" w:hAnsi="仿宋" w:eastAsia="仿宋" w:cs="仿宋"/>
          <w:spacing w:val="-62"/>
          <w:sz w:val="24"/>
          <w:szCs w:val="24"/>
        </w:rPr>
        <w:t xml:space="preserve"> </w:t>
      </w:r>
      <w:r>
        <w:rPr>
          <w:rFonts w:hint="eastAsia" w:ascii="仿宋" w:hAnsi="仿宋" w:eastAsia="仿宋" w:cs="仿宋"/>
          <w:spacing w:val="-3"/>
          <w:sz w:val="24"/>
          <w:szCs w:val="24"/>
        </w:rPr>
        <w:t>CA</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锁、或</w:t>
      </w:r>
      <w:r>
        <w:rPr>
          <w:rFonts w:hint="eastAsia" w:ascii="仿宋" w:hAnsi="仿宋" w:eastAsia="仿宋" w:cs="仿宋"/>
          <w:spacing w:val="-63"/>
          <w:sz w:val="24"/>
          <w:szCs w:val="24"/>
        </w:rPr>
        <w:t xml:space="preserve"> </w:t>
      </w:r>
      <w:r>
        <w:rPr>
          <w:rFonts w:hint="eastAsia" w:ascii="仿宋" w:hAnsi="仿宋" w:eastAsia="仿宋" w:cs="仿宋"/>
          <w:spacing w:val="-3"/>
          <w:sz w:val="24"/>
          <w:szCs w:val="24"/>
        </w:rPr>
        <w:t>CA</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锁与加密文件的</w:t>
      </w:r>
      <w:r>
        <w:rPr>
          <w:rFonts w:hint="eastAsia" w:ascii="仿宋" w:hAnsi="仿宋" w:eastAsia="仿宋" w:cs="仿宋"/>
          <w:spacing w:val="-63"/>
          <w:sz w:val="24"/>
          <w:szCs w:val="24"/>
        </w:rPr>
        <w:t xml:space="preserve"> </w:t>
      </w:r>
      <w:r>
        <w:rPr>
          <w:rFonts w:hint="eastAsia" w:ascii="仿宋" w:hAnsi="仿宋" w:eastAsia="仿宋" w:cs="仿宋"/>
          <w:spacing w:val="-3"/>
          <w:sz w:val="24"/>
          <w:szCs w:val="24"/>
        </w:rPr>
        <w:t>CA</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锁不同、或使用旧版招标</w:t>
      </w:r>
      <w:r>
        <w:rPr>
          <w:rFonts w:hint="eastAsia" w:ascii="仿宋" w:hAnsi="仿宋" w:eastAsia="仿宋" w:cs="仿宋"/>
          <w:spacing w:val="-2"/>
          <w:sz w:val="24"/>
          <w:szCs w:val="24"/>
        </w:rPr>
        <w:t>文件编制磋商响应文件等</w:t>
      </w:r>
      <w:r>
        <w:rPr>
          <w:rFonts w:hint="eastAsia" w:ascii="仿宋" w:hAnsi="仿宋" w:eastAsia="仿宋" w:cs="仿宋"/>
          <w:spacing w:val="1"/>
          <w:sz w:val="24"/>
          <w:szCs w:val="24"/>
        </w:rPr>
        <w:t>）；</w:t>
      </w:r>
    </w:p>
    <w:p>
      <w:pPr>
        <w:spacing w:before="208" w:line="222" w:lineRule="auto"/>
        <w:ind w:firstLine="476" w:firstLineChars="200"/>
        <w:rPr>
          <w:rFonts w:hint="eastAsia" w:ascii="仿宋" w:hAnsi="仿宋" w:eastAsia="仿宋" w:cs="仿宋"/>
          <w:spacing w:val="-1"/>
          <w:sz w:val="24"/>
          <w:szCs w:val="24"/>
        </w:rPr>
      </w:pPr>
      <w:r>
        <w:rPr>
          <w:rFonts w:hint="eastAsia" w:ascii="仿宋" w:hAnsi="仿宋" w:eastAsia="仿宋" w:cs="仿宋"/>
          <w:spacing w:val="-1"/>
          <w:sz w:val="24"/>
          <w:szCs w:val="24"/>
        </w:rPr>
        <w:t>④法律法规规定的其他无效情形。</w:t>
      </w:r>
    </w:p>
    <w:p>
      <w:pPr>
        <w:spacing w:before="208"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w:t>
      </w:r>
      <w:r>
        <w:rPr>
          <w:rFonts w:hint="eastAsia" w:ascii="仿宋" w:hAnsi="仿宋" w:eastAsia="仿宋" w:cs="仿宋"/>
          <w:sz w:val="24"/>
          <w:szCs w:val="24"/>
          <w14:textOutline w14:w="5103" w14:cap="sq" w14:cmpd="sng">
            <w14:solidFill>
              <w14:srgbClr w14:val="000000"/>
            </w14:solidFill>
            <w14:prstDash w14:val="solid"/>
            <w14:bevel/>
          </w14:textOutline>
        </w:rPr>
        <w:t>突发状况的应急处置：</w:t>
      </w:r>
      <w:r>
        <w:rPr>
          <w:rFonts w:hint="eastAsia" w:ascii="仿宋" w:hAnsi="仿宋" w:eastAsia="仿宋" w:cs="仿宋"/>
          <w:sz w:val="24"/>
          <w:szCs w:val="24"/>
        </w:rPr>
        <w:t>在开评标过程中，因</w:t>
      </w:r>
      <w:r>
        <w:rPr>
          <w:rFonts w:hint="eastAsia" w:ascii="仿宋" w:hAnsi="仿宋" w:eastAsia="仿宋" w:cs="仿宋"/>
          <w:spacing w:val="-1"/>
          <w:sz w:val="24"/>
          <w:szCs w:val="24"/>
        </w:rPr>
        <w:t>停电、断网、电子交易系统故障等特殊情况导致电子开标、评标工作无法正常进行的，采购</w:t>
      </w:r>
      <w:r>
        <w:rPr>
          <w:rFonts w:hint="eastAsia" w:ascii="仿宋" w:hAnsi="仿宋" w:eastAsia="仿宋" w:cs="仿宋"/>
          <w:spacing w:val="8"/>
          <w:sz w:val="24"/>
          <w:szCs w:val="24"/>
        </w:rPr>
        <w:t xml:space="preserve"> </w:t>
      </w:r>
      <w:r>
        <w:rPr>
          <w:rFonts w:hint="eastAsia" w:ascii="仿宋" w:hAnsi="仿宋" w:eastAsia="仿宋" w:cs="仿宋"/>
          <w:spacing w:val="-1"/>
          <w:sz w:val="24"/>
          <w:szCs w:val="24"/>
        </w:rPr>
        <w:t>代理机构应当及时向政府采购监管部门报告，并等待指令，是否中止后续</w:t>
      </w:r>
      <w:r>
        <w:rPr>
          <w:rFonts w:hint="eastAsia" w:ascii="仿宋" w:hAnsi="仿宋" w:eastAsia="仿宋" w:cs="仿宋"/>
          <w:spacing w:val="-4"/>
          <w:sz w:val="24"/>
          <w:szCs w:val="24"/>
        </w:rPr>
        <w:t>采购活动。</w:t>
      </w:r>
    </w:p>
    <w:p>
      <w:pPr>
        <w:spacing w:before="91" w:line="223" w:lineRule="auto"/>
        <w:ind w:left="4"/>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2.评审组织及评审原则</w:t>
      </w:r>
    </w:p>
    <w:p>
      <w:pPr>
        <w:keepNext w:val="0"/>
        <w:keepLines w:val="0"/>
        <w:pageBreakBefore w:val="0"/>
        <w:widowControl/>
        <w:kinsoku w:val="0"/>
        <w:wordWrap/>
        <w:overflowPunct/>
        <w:topLinePunct w:val="0"/>
        <w:autoSpaceDE w:val="0"/>
        <w:autoSpaceDN w:val="0"/>
        <w:bidi w:val="0"/>
        <w:adjustRightInd w:val="0"/>
        <w:snapToGrid w:val="0"/>
        <w:spacing w:before="288" w:line="411" w:lineRule="auto"/>
        <w:ind w:left="11"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（1）按照《中华人民共和国政府采购法》及实施条例和关于印发《政</w:t>
      </w:r>
      <w:r>
        <w:rPr>
          <w:rFonts w:hint="eastAsia" w:ascii="仿宋" w:hAnsi="仿宋" w:eastAsia="仿宋" w:cs="仿宋"/>
          <w:spacing w:val="-5"/>
          <w:sz w:val="24"/>
          <w:szCs w:val="24"/>
        </w:rPr>
        <w:t>府采购竞争性磋商采购方式管理暂行办法》的通知（财库【2014】214</w:t>
      </w:r>
      <w:r>
        <w:rPr>
          <w:rFonts w:hint="eastAsia" w:ascii="仿宋" w:hAnsi="仿宋" w:eastAsia="仿宋" w:cs="仿宋"/>
          <w:spacing w:val="-42"/>
          <w:sz w:val="24"/>
          <w:szCs w:val="24"/>
        </w:rPr>
        <w:t xml:space="preserve"> </w:t>
      </w:r>
      <w:r>
        <w:rPr>
          <w:rFonts w:hint="eastAsia" w:ascii="仿宋" w:hAnsi="仿宋" w:eastAsia="仿宋" w:cs="仿宋"/>
          <w:spacing w:val="-5"/>
          <w:sz w:val="24"/>
          <w:szCs w:val="24"/>
        </w:rPr>
        <w:t>号</w:t>
      </w:r>
      <w:r>
        <w:rPr>
          <w:rFonts w:hint="eastAsia" w:ascii="仿宋" w:hAnsi="仿宋" w:eastAsia="仿宋" w:cs="仿宋"/>
          <w:spacing w:val="-76"/>
          <w:w w:val="97"/>
          <w:sz w:val="24"/>
          <w:szCs w:val="24"/>
        </w:rPr>
        <w:t>），</w:t>
      </w:r>
      <w:r>
        <w:rPr>
          <w:rFonts w:hint="eastAsia" w:ascii="仿宋" w:hAnsi="仿宋" w:eastAsia="仿宋" w:cs="仿宋"/>
          <w:sz w:val="24"/>
          <w:szCs w:val="24"/>
        </w:rPr>
        <w:t xml:space="preserve"> </w:t>
      </w:r>
      <w:r>
        <w:rPr>
          <w:rFonts w:hint="eastAsia" w:ascii="仿宋" w:hAnsi="仿宋" w:eastAsia="仿宋" w:cs="仿宋"/>
          <w:spacing w:val="3"/>
          <w:sz w:val="24"/>
          <w:szCs w:val="24"/>
        </w:rPr>
        <w:t>依法组建磋商小组。磋商小组由采购人代表和评审专家组成。</w:t>
      </w:r>
      <w:r>
        <w:rPr>
          <w:rFonts w:hint="eastAsia" w:ascii="仿宋" w:hAnsi="仿宋" w:eastAsia="仿宋" w:cs="仿宋"/>
          <w:spacing w:val="2"/>
          <w:sz w:val="24"/>
          <w:szCs w:val="24"/>
        </w:rPr>
        <w:t>磋商小组按</w:t>
      </w:r>
      <w:r>
        <w:rPr>
          <w:rFonts w:hint="eastAsia" w:ascii="仿宋" w:hAnsi="仿宋" w:eastAsia="仿宋" w:cs="仿宋"/>
          <w:spacing w:val="-1"/>
          <w:sz w:val="24"/>
          <w:szCs w:val="24"/>
        </w:rPr>
        <w:t>照竞争性磋商文件规定的评审方法独立进行评审工作。</w:t>
      </w:r>
    </w:p>
    <w:p>
      <w:pPr>
        <w:spacing w:before="289" w:line="221" w:lineRule="auto"/>
        <w:ind w:left="571"/>
        <w:rPr>
          <w:rFonts w:hint="eastAsia" w:ascii="仿宋" w:hAnsi="仿宋" w:eastAsia="仿宋" w:cs="仿宋"/>
          <w:sz w:val="24"/>
          <w:szCs w:val="24"/>
        </w:rPr>
      </w:pPr>
      <w:r>
        <w:rPr>
          <w:rFonts w:hint="eastAsia" w:ascii="仿宋" w:hAnsi="仿宋" w:eastAsia="仿宋" w:cs="仿宋"/>
          <w:spacing w:val="-2"/>
          <w:sz w:val="24"/>
          <w:szCs w:val="24"/>
        </w:rPr>
        <w:t>（2）竞争性磋商响应文件是评审的依据。</w:t>
      </w:r>
    </w:p>
    <w:p>
      <w:pPr>
        <w:keepNext w:val="0"/>
        <w:keepLines w:val="0"/>
        <w:pageBreakBefore w:val="0"/>
        <w:widowControl/>
        <w:kinsoku w:val="0"/>
        <w:wordWrap/>
        <w:overflowPunct/>
        <w:topLinePunct w:val="0"/>
        <w:autoSpaceDE w:val="0"/>
        <w:autoSpaceDN w:val="0"/>
        <w:bidi w:val="0"/>
        <w:adjustRightInd w:val="0"/>
        <w:snapToGrid w:val="0"/>
        <w:spacing w:before="292" w:line="411"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（3）在评审期间，对竞争性磋商响应文件中含义不明确、同类问题表</w:t>
      </w:r>
      <w:r>
        <w:rPr>
          <w:rFonts w:hint="eastAsia" w:ascii="仿宋" w:hAnsi="仿宋" w:eastAsia="仿宋" w:cs="仿宋"/>
          <w:spacing w:val="3"/>
          <w:sz w:val="24"/>
          <w:szCs w:val="24"/>
        </w:rPr>
        <w:t>述不一致或者有明显文字和计算错误的内容，磋商小组可以书面形</w:t>
      </w:r>
      <w:r>
        <w:rPr>
          <w:rFonts w:hint="eastAsia" w:ascii="仿宋" w:hAnsi="仿宋" w:eastAsia="仿宋" w:cs="仿宋"/>
          <w:spacing w:val="2"/>
          <w:sz w:val="24"/>
          <w:szCs w:val="24"/>
        </w:rPr>
        <w:t>式（由</w:t>
      </w:r>
      <w:r>
        <w:rPr>
          <w:rFonts w:hint="eastAsia" w:ascii="仿宋" w:hAnsi="仿宋" w:eastAsia="仿宋" w:cs="仿宋"/>
          <w:spacing w:val="3"/>
          <w:sz w:val="24"/>
          <w:szCs w:val="24"/>
        </w:rPr>
        <w:t>磋商小组专家签字）要求供应商作出必要的澄清、说明或者纠正。</w:t>
      </w:r>
      <w:r>
        <w:rPr>
          <w:rFonts w:hint="eastAsia" w:ascii="仿宋" w:hAnsi="仿宋" w:eastAsia="仿宋" w:cs="仿宋"/>
          <w:spacing w:val="2"/>
          <w:sz w:val="24"/>
          <w:szCs w:val="24"/>
        </w:rPr>
        <w:t>供应商</w:t>
      </w:r>
      <w:r>
        <w:rPr>
          <w:rFonts w:hint="eastAsia" w:ascii="仿宋" w:hAnsi="仿宋" w:eastAsia="仿宋" w:cs="仿宋"/>
          <w:spacing w:val="1"/>
          <w:sz w:val="24"/>
          <w:szCs w:val="24"/>
        </w:rPr>
        <w:t>的澄清、说明或者补正应当采用电子形式，</w:t>
      </w:r>
      <w:r>
        <w:rPr>
          <w:rFonts w:hint="eastAsia" w:ascii="仿宋" w:hAnsi="仿宋" w:eastAsia="仿宋" w:cs="仿宋"/>
          <w:spacing w:val="-79"/>
          <w:sz w:val="24"/>
          <w:szCs w:val="24"/>
        </w:rPr>
        <w:t xml:space="preserve"> </w:t>
      </w:r>
      <w:r>
        <w:rPr>
          <w:rFonts w:hint="eastAsia" w:ascii="仿宋" w:hAnsi="仿宋" w:eastAsia="仿宋" w:cs="仿宋"/>
          <w:spacing w:val="1"/>
          <w:sz w:val="24"/>
          <w:szCs w:val="24"/>
        </w:rPr>
        <w:t>由其授权的代表签字，并不得</w:t>
      </w:r>
      <w:r>
        <w:rPr>
          <w:rFonts w:hint="eastAsia" w:ascii="仿宋" w:hAnsi="仿宋" w:eastAsia="仿宋" w:cs="仿宋"/>
          <w:spacing w:val="3"/>
          <w:sz w:val="24"/>
          <w:szCs w:val="24"/>
        </w:rPr>
        <w:t>超出竞争性磋商响应文件的范围或者改变竞争性磋商响应文件的实</w:t>
      </w:r>
      <w:r>
        <w:rPr>
          <w:rFonts w:hint="eastAsia" w:ascii="仿宋" w:hAnsi="仿宋" w:eastAsia="仿宋" w:cs="仿宋"/>
          <w:spacing w:val="2"/>
          <w:sz w:val="24"/>
          <w:szCs w:val="24"/>
        </w:rPr>
        <w:t>质性内</w:t>
      </w:r>
      <w:r>
        <w:rPr>
          <w:rFonts w:hint="eastAsia" w:ascii="仿宋" w:hAnsi="仿宋" w:eastAsia="仿宋" w:cs="仿宋"/>
          <w:spacing w:val="-11"/>
          <w:sz w:val="24"/>
          <w:szCs w:val="24"/>
        </w:rPr>
        <w:t>容。</w:t>
      </w:r>
    </w:p>
    <w:p>
      <w:pPr>
        <w:keepNext w:val="0"/>
        <w:keepLines w:val="0"/>
        <w:pageBreakBefore w:val="0"/>
        <w:widowControl/>
        <w:kinsoku w:val="0"/>
        <w:wordWrap/>
        <w:overflowPunct/>
        <w:topLinePunct w:val="0"/>
        <w:autoSpaceDE w:val="0"/>
        <w:autoSpaceDN w:val="0"/>
        <w:bidi w:val="0"/>
        <w:adjustRightInd w:val="0"/>
        <w:snapToGrid w:val="0"/>
        <w:spacing w:before="285" w:line="411" w:lineRule="auto"/>
        <w:ind w:left="40" w:right="0" w:firstLine="533"/>
        <w:textAlignment w:val="baseline"/>
        <w:rPr>
          <w:rFonts w:hint="eastAsia" w:ascii="仿宋" w:hAnsi="仿宋" w:eastAsia="仿宋" w:cs="仿宋"/>
          <w:sz w:val="24"/>
          <w:szCs w:val="24"/>
        </w:rPr>
      </w:pPr>
      <w:r>
        <w:rPr>
          <w:rFonts w:hint="eastAsia" w:ascii="仿宋" w:hAnsi="仿宋" w:eastAsia="仿宋" w:cs="仿宋"/>
          <w:spacing w:val="-2"/>
          <w:sz w:val="24"/>
          <w:szCs w:val="24"/>
        </w:rPr>
        <w:t>（4）如果供应商在澄清规定期限内，未能答复或拒绝答复磋商小组提</w:t>
      </w:r>
      <w:r>
        <w:rPr>
          <w:rFonts w:hint="eastAsia" w:ascii="仿宋" w:hAnsi="仿宋" w:eastAsia="仿宋" w:cs="仿宋"/>
          <w:spacing w:val="2"/>
          <w:sz w:val="24"/>
          <w:szCs w:val="24"/>
        </w:rPr>
        <w:t>出的澄清要求，将由磋商小组根据其竞争性磋商响应文件按最大风险进行</w:t>
      </w:r>
      <w:r>
        <w:rPr>
          <w:rFonts w:hint="eastAsia" w:ascii="仿宋" w:hAnsi="仿宋" w:eastAsia="仿宋" w:cs="仿宋"/>
          <w:spacing w:val="-6"/>
          <w:sz w:val="24"/>
          <w:szCs w:val="24"/>
        </w:rPr>
        <w:t>评审。</w:t>
      </w:r>
    </w:p>
    <w:p>
      <w:pPr>
        <w:spacing w:before="285" w:line="222" w:lineRule="auto"/>
        <w:ind w:left="6"/>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3.评审过程的保密</w:t>
      </w:r>
    </w:p>
    <w:p>
      <w:pPr>
        <w:keepNext w:val="0"/>
        <w:keepLines w:val="0"/>
        <w:pageBreakBefore w:val="0"/>
        <w:widowControl/>
        <w:kinsoku w:val="0"/>
        <w:wordWrap/>
        <w:overflowPunct/>
        <w:topLinePunct w:val="0"/>
        <w:autoSpaceDE w:val="0"/>
        <w:autoSpaceDN w:val="0"/>
        <w:bidi w:val="0"/>
        <w:adjustRightInd w:val="0"/>
        <w:snapToGrid w:val="0"/>
        <w:spacing w:before="285" w:line="411" w:lineRule="auto"/>
        <w:ind w:left="40" w:right="0" w:firstLine="533"/>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磋商小组成员和与评审活动有关的工作人员不得泄露有关竞争性磋商响应文件的评审和比较、成交候选人的推荐以及与评审有关的其他情况。</w:t>
      </w:r>
    </w:p>
    <w:p>
      <w:pPr>
        <w:spacing w:before="287" w:line="223" w:lineRule="auto"/>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4.评审方法</w:t>
      </w:r>
    </w:p>
    <w:p>
      <w:pPr>
        <w:keepNext w:val="0"/>
        <w:keepLines w:val="0"/>
        <w:pageBreakBefore w:val="0"/>
        <w:widowControl/>
        <w:kinsoku w:val="0"/>
        <w:wordWrap/>
        <w:overflowPunct/>
        <w:topLinePunct w:val="0"/>
        <w:autoSpaceDE w:val="0"/>
        <w:autoSpaceDN w:val="0"/>
        <w:bidi w:val="0"/>
        <w:adjustRightInd w:val="0"/>
        <w:snapToGrid w:val="0"/>
        <w:spacing w:before="279" w:line="411" w:lineRule="auto"/>
        <w:ind w:left="0" w:right="0" w:firstLine="561"/>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按照《中华人民共和国政府采购法》及实施条例和关于印发《政府采</w:t>
      </w:r>
      <w:r>
        <w:rPr>
          <w:rFonts w:hint="eastAsia" w:ascii="仿宋" w:hAnsi="仿宋" w:eastAsia="仿宋" w:cs="仿宋"/>
          <w:spacing w:val="-4"/>
          <w:sz w:val="24"/>
          <w:szCs w:val="24"/>
        </w:rPr>
        <w:t>购竞争性磋商采购方式管理暂行办法》的通知（财库【2014】214</w:t>
      </w:r>
      <w:r>
        <w:rPr>
          <w:rFonts w:hint="eastAsia" w:ascii="仿宋" w:hAnsi="仿宋" w:eastAsia="仿宋" w:cs="仿宋"/>
          <w:spacing w:val="-46"/>
          <w:sz w:val="24"/>
          <w:szCs w:val="24"/>
        </w:rPr>
        <w:t xml:space="preserve"> </w:t>
      </w:r>
      <w:r>
        <w:rPr>
          <w:rFonts w:hint="eastAsia" w:ascii="仿宋" w:hAnsi="仿宋" w:eastAsia="仿宋" w:cs="仿宋"/>
          <w:spacing w:val="-4"/>
          <w:sz w:val="24"/>
          <w:szCs w:val="24"/>
        </w:rPr>
        <w:t>号</w:t>
      </w:r>
      <w:r>
        <w:rPr>
          <w:rFonts w:hint="eastAsia" w:ascii="仿宋" w:hAnsi="仿宋" w:eastAsia="仿宋" w:cs="仿宋"/>
          <w:sz w:val="24"/>
          <w:szCs w:val="24"/>
        </w:rPr>
        <w:t>），</w:t>
      </w:r>
      <w:r>
        <w:rPr>
          <w:rFonts w:hint="eastAsia" w:ascii="仿宋" w:hAnsi="仿宋" w:eastAsia="仿宋" w:cs="仿宋"/>
          <w:spacing w:val="-4"/>
          <w:sz w:val="24"/>
          <w:szCs w:val="24"/>
        </w:rPr>
        <w:t>本</w:t>
      </w:r>
      <w:r>
        <w:rPr>
          <w:rFonts w:hint="eastAsia" w:ascii="仿宋" w:hAnsi="仿宋" w:eastAsia="仿宋" w:cs="仿宋"/>
          <w:spacing w:val="-3"/>
          <w:sz w:val="24"/>
          <w:szCs w:val="24"/>
        </w:rPr>
        <w:t>次评审采用</w:t>
      </w:r>
      <w:r>
        <w:rPr>
          <w:rFonts w:hint="eastAsia" w:ascii="仿宋" w:hAnsi="仿宋" w:eastAsia="仿宋" w:cs="仿宋"/>
          <w:spacing w:val="-3"/>
          <w:sz w:val="24"/>
          <w:szCs w:val="24"/>
          <w14:textOutline w14:w="5103" w14:cap="sq" w14:cmpd="sng">
            <w14:solidFill>
              <w14:srgbClr w14:val="000000"/>
            </w14:solidFill>
            <w14:prstDash w14:val="solid"/>
            <w14:bevel/>
          </w14:textOutline>
        </w:rPr>
        <w:t>综合评分法</w:t>
      </w:r>
      <w:r>
        <w:rPr>
          <w:rFonts w:hint="eastAsia" w:ascii="仿宋" w:hAnsi="仿宋" w:eastAsia="仿宋" w:cs="仿宋"/>
          <w:spacing w:val="-3"/>
          <w:sz w:val="24"/>
          <w:szCs w:val="24"/>
        </w:rPr>
        <w:t>，即在全部满足竞争性磋商文件实质性要</w:t>
      </w:r>
      <w:r>
        <w:rPr>
          <w:rFonts w:hint="eastAsia" w:ascii="仿宋" w:hAnsi="仿宋" w:eastAsia="仿宋" w:cs="仿宋"/>
          <w:spacing w:val="-4"/>
          <w:sz w:val="24"/>
          <w:szCs w:val="24"/>
        </w:rPr>
        <w:t>求前提下，</w:t>
      </w:r>
      <w:r>
        <w:rPr>
          <w:rFonts w:hint="eastAsia" w:ascii="仿宋" w:hAnsi="仿宋" w:eastAsia="仿宋" w:cs="仿宋"/>
          <w:spacing w:val="1"/>
          <w:sz w:val="24"/>
          <w:szCs w:val="24"/>
        </w:rPr>
        <w:t>磋商小组应当根据综合评分情况，按照评审得分高低顺序推存</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1-3</w:t>
      </w:r>
      <w:r>
        <w:rPr>
          <w:rFonts w:hint="eastAsia" w:ascii="仿宋" w:hAnsi="仿宋" w:eastAsia="仿宋" w:cs="仿宋"/>
          <w:spacing w:val="-47"/>
          <w:sz w:val="24"/>
          <w:szCs w:val="24"/>
        </w:rPr>
        <w:t xml:space="preserve"> </w:t>
      </w:r>
      <w:r>
        <w:rPr>
          <w:rFonts w:hint="eastAsia" w:ascii="仿宋" w:hAnsi="仿宋" w:eastAsia="仿宋" w:cs="仿宋"/>
          <w:spacing w:val="1"/>
          <w:sz w:val="24"/>
          <w:szCs w:val="24"/>
        </w:rPr>
        <w:t>名成交</w:t>
      </w:r>
      <w:r>
        <w:rPr>
          <w:rFonts w:hint="eastAsia" w:ascii="仿宋" w:hAnsi="仿宋" w:eastAsia="仿宋" w:cs="仿宋"/>
          <w:spacing w:val="-5"/>
          <w:sz w:val="24"/>
          <w:szCs w:val="24"/>
        </w:rPr>
        <w:t>候选人。</w:t>
      </w:r>
    </w:p>
    <w:p>
      <w:pPr>
        <w:spacing w:before="286" w:line="223" w:lineRule="auto"/>
        <w:outlineLvl w:val="2"/>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5.评审程序</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34" w:right="0" w:firstLine="527"/>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按照竞争性磋商响应文件初审、澄清有关问题、分别磋商、二次报价、</w:t>
      </w:r>
      <w:r>
        <w:rPr>
          <w:rFonts w:hint="eastAsia" w:ascii="仿宋" w:hAnsi="仿宋" w:eastAsia="仿宋" w:cs="仿宋"/>
          <w:spacing w:val="2"/>
          <w:sz w:val="24"/>
          <w:szCs w:val="24"/>
        </w:rPr>
        <w:t>比较与评审、推荐成交候选人名单的工作程序进行评审。在上一</w:t>
      </w:r>
      <w:r>
        <w:rPr>
          <w:rFonts w:hint="eastAsia" w:ascii="仿宋" w:hAnsi="仿宋" w:eastAsia="仿宋" w:cs="仿宋"/>
          <w:spacing w:val="1"/>
          <w:sz w:val="24"/>
          <w:szCs w:val="24"/>
        </w:rPr>
        <w:t>步评审中</w:t>
      </w:r>
      <w:r>
        <w:rPr>
          <w:rFonts w:hint="eastAsia" w:ascii="仿宋" w:hAnsi="仿宋" w:eastAsia="仿宋" w:cs="仿宋"/>
          <w:spacing w:val="-1"/>
          <w:sz w:val="24"/>
          <w:szCs w:val="24"/>
        </w:rPr>
        <w:t>被认定为无效磋商者，不进入下一步的评审。</w:t>
      </w:r>
    </w:p>
    <w:p>
      <w:pPr>
        <w:pStyle w:val="6"/>
        <w:spacing w:line="476" w:lineRule="auto"/>
      </w:pPr>
    </w:p>
    <w:p>
      <w:pPr>
        <w:spacing w:before="101" w:line="229" w:lineRule="auto"/>
        <w:ind w:left="3020"/>
        <w:outlineLvl w:val="1"/>
        <w:rPr>
          <w:rFonts w:ascii="仿宋" w:hAnsi="仿宋" w:eastAsia="仿宋" w:cs="仿宋"/>
          <w:sz w:val="31"/>
          <w:szCs w:val="31"/>
        </w:rPr>
      </w:pPr>
      <w:r>
        <w:rPr>
          <w:rFonts w:ascii="仿宋" w:hAnsi="仿宋" w:eastAsia="仿宋" w:cs="仿宋"/>
          <w:spacing w:val="7"/>
          <w:sz w:val="31"/>
          <w:szCs w:val="31"/>
          <w14:textOutline w14:w="5793" w14:cap="sq" w14:cmpd="sng">
            <w14:solidFill>
              <w14:srgbClr w14:val="000000"/>
            </w14:solidFill>
            <w14:prstDash w14:val="solid"/>
            <w14:bevel/>
          </w14:textOutline>
        </w:rPr>
        <w:t>六.成交、通知与签约</w:t>
      </w:r>
    </w:p>
    <w:p>
      <w:pPr>
        <w:pStyle w:val="6"/>
        <w:spacing w:line="320" w:lineRule="auto"/>
      </w:pPr>
    </w:p>
    <w:p>
      <w:pPr>
        <w:spacing w:before="91" w:line="223" w:lineRule="auto"/>
        <w:ind w:left="15"/>
        <w:outlineLvl w:val="2"/>
        <w:rPr>
          <w:rFonts w:hint="eastAsia" w:ascii="仿宋" w:hAnsi="仿宋" w:eastAsia="仿宋" w:cs="仿宋"/>
          <w:sz w:val="24"/>
          <w:szCs w:val="24"/>
        </w:rPr>
      </w:pPr>
      <w:r>
        <w:rPr>
          <w:rFonts w:hint="eastAsia" w:ascii="仿宋" w:hAnsi="仿宋" w:eastAsia="仿宋" w:cs="仿宋"/>
          <w:spacing w:val="-5"/>
          <w:sz w:val="24"/>
          <w:szCs w:val="24"/>
          <w14:textOutline w14:w="5103" w14:cap="sq" w14:cmpd="sng">
            <w14:solidFill>
              <w14:srgbClr w14:val="000000"/>
            </w14:solidFill>
            <w14:prstDash w14:val="solid"/>
            <w14:bevel/>
          </w14:textOutline>
        </w:rPr>
        <w:t>1.成交程序</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34" w:right="0" w:firstLine="527"/>
        <w:jc w:val="both"/>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（1）磋商小组根据评审方法的规定对供应商进行评审排序，推荐 1-3名成交候选人，作为评审结果。评审结果由全体磋商小组成员签字确认。</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34" w:right="0" w:firstLine="527"/>
        <w:jc w:val="both"/>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（2）采购人根据磋商报告中推荐的成交候选人排列顺序，确定排名第一的为成交供应商。</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（3）排名第一的成交候选人放弃成交、在规定期限内未能签订合同、</w:t>
      </w:r>
      <w:r>
        <w:rPr>
          <w:rFonts w:hint="eastAsia" w:ascii="仿宋" w:hAnsi="仿宋" w:eastAsia="仿宋" w:cs="仿宋"/>
          <w:spacing w:val="3"/>
          <w:sz w:val="24"/>
          <w:szCs w:val="24"/>
        </w:rPr>
        <w:t>因不可抗力不能履行合同、不按照竞争性磋商文件要求提交履约</w:t>
      </w:r>
      <w:r>
        <w:rPr>
          <w:rFonts w:hint="eastAsia" w:ascii="仿宋" w:hAnsi="仿宋" w:eastAsia="仿宋" w:cs="仿宋"/>
          <w:spacing w:val="2"/>
          <w:sz w:val="24"/>
          <w:szCs w:val="24"/>
        </w:rPr>
        <w:t>保证金，</w:t>
      </w:r>
      <w:r>
        <w:rPr>
          <w:rFonts w:hint="eastAsia" w:ascii="仿宋" w:hAnsi="仿宋" w:eastAsia="仿宋" w:cs="仿宋"/>
          <w:spacing w:val="3"/>
          <w:sz w:val="24"/>
          <w:szCs w:val="24"/>
        </w:rPr>
        <w:t>或者被查实存在影响成交结果的违法行为等情形，不符合成交条</w:t>
      </w:r>
      <w:r>
        <w:rPr>
          <w:rFonts w:hint="eastAsia" w:ascii="仿宋" w:hAnsi="仿宋" w:eastAsia="仿宋" w:cs="仿宋"/>
          <w:spacing w:val="2"/>
          <w:sz w:val="24"/>
          <w:szCs w:val="24"/>
        </w:rPr>
        <w:t>件的，采</w:t>
      </w:r>
      <w:r>
        <w:rPr>
          <w:rFonts w:hint="eastAsia" w:ascii="仿宋" w:hAnsi="仿宋" w:eastAsia="仿宋" w:cs="仿宋"/>
          <w:spacing w:val="3"/>
          <w:sz w:val="24"/>
          <w:szCs w:val="24"/>
        </w:rPr>
        <w:t>购人可以按照磋商小组提出的成交候选人名单排序依次确定其他</w:t>
      </w:r>
      <w:r>
        <w:rPr>
          <w:rFonts w:hint="eastAsia" w:ascii="仿宋" w:hAnsi="仿宋" w:eastAsia="仿宋" w:cs="仿宋"/>
          <w:spacing w:val="2"/>
          <w:sz w:val="24"/>
          <w:szCs w:val="24"/>
        </w:rPr>
        <w:t>成交候选</w:t>
      </w:r>
      <w:r>
        <w:rPr>
          <w:rFonts w:hint="eastAsia" w:ascii="仿宋" w:hAnsi="仿宋" w:eastAsia="仿宋" w:cs="仿宋"/>
          <w:spacing w:val="-1"/>
          <w:sz w:val="24"/>
          <w:szCs w:val="24"/>
        </w:rPr>
        <w:t>人为成交供应商，也可以重新组织竞争性磋</w:t>
      </w:r>
      <w:r>
        <w:rPr>
          <w:rFonts w:hint="eastAsia" w:ascii="仿宋" w:hAnsi="仿宋" w:eastAsia="仿宋" w:cs="仿宋"/>
          <w:spacing w:val="-2"/>
          <w:sz w:val="24"/>
          <w:szCs w:val="24"/>
        </w:rPr>
        <w:t>商。</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6"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（4）供应商或者其他利害关系人对评审结果有异议的，应当在法律规定的时间内提出。</w:t>
      </w:r>
    </w:p>
    <w:p>
      <w:pPr>
        <w:spacing w:line="360" w:lineRule="auto"/>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2.成交通知</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6"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（1）采购代理机构应在评审结束后两个工作日内，将评审报告送采购人确定成交供应商。</w:t>
      </w:r>
    </w:p>
    <w:p>
      <w:pPr>
        <w:keepNext w:val="0"/>
        <w:keepLines w:val="0"/>
        <w:pageBreakBefore w:val="0"/>
        <w:widowControl/>
        <w:kinsoku w:val="0"/>
        <w:wordWrap/>
        <w:overflowPunct/>
        <w:topLinePunct w:val="0"/>
        <w:autoSpaceDE w:val="0"/>
        <w:autoSpaceDN w:val="0"/>
        <w:bidi w:val="0"/>
        <w:adjustRightInd w:val="0"/>
        <w:snapToGrid w:val="0"/>
        <w:spacing w:before="286" w:line="411"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（2）采购人在收到评审报告后五个工作日内，从评审报告提出的成交</w:t>
      </w:r>
      <w:r>
        <w:rPr>
          <w:rFonts w:hint="eastAsia" w:ascii="仿宋" w:hAnsi="仿宋" w:eastAsia="仿宋" w:cs="仿宋"/>
          <w:spacing w:val="3"/>
          <w:sz w:val="24"/>
          <w:szCs w:val="24"/>
        </w:rPr>
        <w:t>候选人中，按照排序由高到低的原则确定成交供应商，也可以书面</w:t>
      </w:r>
      <w:r>
        <w:rPr>
          <w:rFonts w:hint="eastAsia" w:ascii="仿宋" w:hAnsi="仿宋" w:eastAsia="仿宋" w:cs="仿宋"/>
          <w:spacing w:val="2"/>
          <w:sz w:val="24"/>
          <w:szCs w:val="24"/>
        </w:rPr>
        <w:t>授权磋</w:t>
      </w:r>
      <w:r>
        <w:rPr>
          <w:rFonts w:hint="eastAsia" w:ascii="仿宋" w:hAnsi="仿宋" w:eastAsia="仿宋" w:cs="仿宋"/>
          <w:spacing w:val="-3"/>
          <w:sz w:val="24"/>
          <w:szCs w:val="24"/>
        </w:rPr>
        <w:t>商小组直接确定成交供应商。</w:t>
      </w:r>
    </w:p>
    <w:p>
      <w:pPr>
        <w:keepNext w:val="0"/>
        <w:keepLines w:val="0"/>
        <w:pageBreakBefore w:val="0"/>
        <w:widowControl/>
        <w:kinsoku w:val="0"/>
        <w:wordWrap/>
        <w:overflowPunct/>
        <w:topLinePunct w:val="0"/>
        <w:autoSpaceDE w:val="0"/>
        <w:autoSpaceDN w:val="0"/>
        <w:bidi w:val="0"/>
        <w:adjustRightInd w:val="0"/>
        <w:snapToGrid w:val="0"/>
        <w:spacing w:before="286" w:line="411" w:lineRule="auto"/>
        <w:ind w:left="62" w:right="0" w:firstLine="505"/>
        <w:textAlignment w:val="baseline"/>
        <w:rPr>
          <w:rFonts w:hint="eastAsia" w:ascii="仿宋" w:hAnsi="仿宋" w:eastAsia="仿宋" w:cs="仿宋"/>
          <w:sz w:val="24"/>
          <w:szCs w:val="24"/>
        </w:rPr>
      </w:pPr>
      <w:r>
        <w:rPr>
          <w:rFonts w:hint="eastAsia" w:ascii="仿宋" w:hAnsi="仿宋" w:eastAsia="仿宋" w:cs="仿宋"/>
          <w:spacing w:val="-3"/>
          <w:sz w:val="24"/>
          <w:szCs w:val="24"/>
        </w:rPr>
        <w:t>（3）采购代理机构在接到采购人的“成交复函</w:t>
      </w:r>
      <w:r>
        <w:rPr>
          <w:rFonts w:hint="eastAsia" w:ascii="仿宋" w:hAnsi="仿宋" w:eastAsia="仿宋" w:cs="仿宋"/>
          <w:spacing w:val="-97"/>
          <w:sz w:val="24"/>
          <w:szCs w:val="24"/>
        </w:rPr>
        <w:t xml:space="preserve"> </w:t>
      </w:r>
      <w:r>
        <w:rPr>
          <w:rFonts w:hint="eastAsia" w:ascii="仿宋" w:hAnsi="仿宋" w:eastAsia="仿宋" w:cs="仿宋"/>
          <w:spacing w:val="-3"/>
          <w:sz w:val="24"/>
          <w:szCs w:val="24"/>
        </w:rPr>
        <w:t>”确认文件后两个工作</w:t>
      </w:r>
      <w:r>
        <w:rPr>
          <w:rFonts w:hint="eastAsia" w:ascii="仿宋" w:hAnsi="仿宋" w:eastAsia="仿宋" w:cs="仿宋"/>
          <w:spacing w:val="-5"/>
          <w:sz w:val="24"/>
          <w:szCs w:val="24"/>
        </w:rPr>
        <w:t>日内，在省级以上财政部门指定的政府采购信息发布媒体上公告成交结果，</w:t>
      </w:r>
      <w:r>
        <w:rPr>
          <w:rFonts w:hint="eastAsia" w:ascii="仿宋" w:hAnsi="仿宋" w:eastAsia="仿宋" w:cs="仿宋"/>
          <w:spacing w:val="-4"/>
          <w:sz w:val="24"/>
          <w:szCs w:val="24"/>
        </w:rPr>
        <w:t>同时向成交供应商发出成交通知书。</w:t>
      </w:r>
    </w:p>
    <w:p>
      <w:pPr>
        <w:keepNext w:val="0"/>
        <w:keepLines w:val="0"/>
        <w:pageBreakBefore w:val="0"/>
        <w:widowControl/>
        <w:kinsoku w:val="0"/>
        <w:wordWrap/>
        <w:overflowPunct/>
        <w:topLinePunct w:val="0"/>
        <w:autoSpaceDE w:val="0"/>
        <w:autoSpaceDN w:val="0"/>
        <w:bidi w:val="0"/>
        <w:adjustRightInd w:val="0"/>
        <w:snapToGrid w:val="0"/>
        <w:spacing w:before="286" w:line="411" w:lineRule="auto"/>
        <w:ind w:left="11" w:right="0" w:firstLine="556"/>
        <w:textAlignment w:val="baseline"/>
        <w:rPr>
          <w:rFonts w:hint="eastAsia" w:ascii="仿宋" w:hAnsi="仿宋" w:eastAsia="仿宋" w:cs="仿宋"/>
          <w:sz w:val="24"/>
          <w:szCs w:val="24"/>
        </w:rPr>
      </w:pPr>
      <w:r>
        <w:rPr>
          <w:rFonts w:hint="eastAsia" w:ascii="仿宋" w:hAnsi="仿宋" w:eastAsia="仿宋" w:cs="仿宋"/>
          <w:spacing w:val="-2"/>
          <w:sz w:val="24"/>
          <w:szCs w:val="24"/>
        </w:rPr>
        <w:t>（4）采购代理机构向成交供应商发出成交通知书，成交供应商领取成</w:t>
      </w:r>
      <w:r>
        <w:rPr>
          <w:rFonts w:hint="eastAsia" w:ascii="仿宋" w:hAnsi="仿宋" w:eastAsia="仿宋" w:cs="仿宋"/>
          <w:spacing w:val="3"/>
          <w:sz w:val="24"/>
          <w:szCs w:val="24"/>
        </w:rPr>
        <w:t>交通知书时须携带法定代表人授权书及加盖单位</w:t>
      </w:r>
      <w:r>
        <w:rPr>
          <w:rFonts w:hint="eastAsia" w:ascii="仿宋" w:hAnsi="仿宋" w:eastAsia="仿宋" w:cs="仿宋"/>
          <w:spacing w:val="2"/>
          <w:sz w:val="24"/>
          <w:szCs w:val="24"/>
        </w:rPr>
        <w:t>公章的被授权人身份证复</w:t>
      </w:r>
      <w:r>
        <w:rPr>
          <w:rFonts w:hint="eastAsia" w:ascii="仿宋" w:hAnsi="仿宋" w:eastAsia="仿宋" w:cs="仿宋"/>
          <w:spacing w:val="-13"/>
          <w:sz w:val="24"/>
          <w:szCs w:val="24"/>
        </w:rPr>
        <w:t>印件。</w:t>
      </w:r>
    </w:p>
    <w:p>
      <w:pPr>
        <w:keepNext w:val="0"/>
        <w:keepLines w:val="0"/>
        <w:pageBreakBefore w:val="0"/>
        <w:widowControl/>
        <w:kinsoku w:val="0"/>
        <w:wordWrap/>
        <w:overflowPunct/>
        <w:topLinePunct w:val="0"/>
        <w:autoSpaceDE w:val="0"/>
        <w:autoSpaceDN w:val="0"/>
        <w:bidi w:val="0"/>
        <w:adjustRightInd w:val="0"/>
        <w:snapToGrid w:val="0"/>
        <w:spacing w:before="288" w:line="411" w:lineRule="auto"/>
        <w:ind w:left="17" w:right="0" w:firstLine="550"/>
        <w:textAlignment w:val="baseline"/>
        <w:rPr>
          <w:rFonts w:hint="eastAsia" w:ascii="仿宋" w:hAnsi="仿宋" w:eastAsia="仿宋" w:cs="仿宋"/>
          <w:sz w:val="24"/>
          <w:szCs w:val="24"/>
        </w:rPr>
      </w:pPr>
      <w:r>
        <w:rPr>
          <w:rFonts w:hint="eastAsia" w:ascii="仿宋" w:hAnsi="仿宋" w:eastAsia="仿宋" w:cs="仿宋"/>
          <w:spacing w:val="-2"/>
          <w:sz w:val="24"/>
          <w:szCs w:val="24"/>
        </w:rPr>
        <w:t>（5）成交通知书对采购人和成交供应商具有同等法律效力。成交通知</w:t>
      </w:r>
      <w:r>
        <w:rPr>
          <w:rFonts w:hint="eastAsia" w:ascii="仿宋" w:hAnsi="仿宋" w:eastAsia="仿宋" w:cs="仿宋"/>
          <w:spacing w:val="2"/>
          <w:sz w:val="24"/>
          <w:szCs w:val="24"/>
        </w:rPr>
        <w:t>书发出之后，采购人改变成交结果，或者成交供应商放弃成交，应当承担</w:t>
      </w:r>
      <w:r>
        <w:rPr>
          <w:rFonts w:hint="eastAsia" w:ascii="仿宋" w:hAnsi="仿宋" w:eastAsia="仿宋" w:cs="仿宋"/>
          <w:spacing w:val="-3"/>
          <w:sz w:val="24"/>
          <w:szCs w:val="24"/>
        </w:rPr>
        <w:t>相应的法律责任。</w:t>
      </w:r>
    </w:p>
    <w:p>
      <w:pPr>
        <w:spacing w:before="287" w:line="223" w:lineRule="auto"/>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2.采购合同的签订</w:t>
      </w:r>
    </w:p>
    <w:p>
      <w:pPr>
        <w:keepNext w:val="0"/>
        <w:keepLines w:val="0"/>
        <w:pageBreakBefore w:val="0"/>
        <w:widowControl/>
        <w:kinsoku w:val="0"/>
        <w:wordWrap/>
        <w:overflowPunct/>
        <w:topLinePunct w:val="0"/>
        <w:autoSpaceDE w:val="0"/>
        <w:autoSpaceDN w:val="0"/>
        <w:bidi w:val="0"/>
        <w:adjustRightInd w:val="0"/>
        <w:snapToGrid w:val="0"/>
        <w:spacing w:before="288" w:line="411" w:lineRule="auto"/>
        <w:ind w:left="6" w:right="0" w:firstLine="561"/>
        <w:jc w:val="both"/>
        <w:textAlignment w:val="baseline"/>
        <w:rPr>
          <w:rFonts w:hint="eastAsia" w:ascii="仿宋" w:hAnsi="仿宋" w:eastAsia="仿宋" w:cs="仿宋"/>
          <w:sz w:val="24"/>
          <w:szCs w:val="24"/>
        </w:rPr>
      </w:pPr>
      <w:r>
        <w:rPr>
          <w:rFonts w:hint="eastAsia" w:ascii="仿宋" w:hAnsi="仿宋" w:eastAsia="仿宋" w:cs="仿宋"/>
          <w:spacing w:val="-2"/>
          <w:sz w:val="24"/>
          <w:szCs w:val="24"/>
        </w:rPr>
        <w:t>（1）采购人应当自成交通知书发出之日起</w:t>
      </w:r>
      <w:r>
        <w:rPr>
          <w:rFonts w:hint="eastAsia" w:ascii="仿宋" w:hAnsi="仿宋" w:eastAsia="仿宋" w:cs="仿宋"/>
          <w:spacing w:val="-2"/>
          <w:sz w:val="24"/>
          <w:szCs w:val="24"/>
          <w:lang w:val="en-US" w:eastAsia="zh-CN"/>
        </w:rPr>
        <w:t>二</w:t>
      </w:r>
      <w:r>
        <w:rPr>
          <w:rFonts w:hint="eastAsia" w:ascii="仿宋" w:hAnsi="仿宋" w:eastAsia="仿宋" w:cs="仿宋"/>
          <w:spacing w:val="-2"/>
          <w:sz w:val="24"/>
          <w:szCs w:val="24"/>
        </w:rPr>
        <w:t>十</w:t>
      </w:r>
      <w:r>
        <w:rPr>
          <w:rFonts w:hint="eastAsia" w:ascii="仿宋" w:hAnsi="仿宋" w:eastAsia="仿宋" w:cs="仿宋"/>
          <w:spacing w:val="-2"/>
          <w:sz w:val="24"/>
          <w:szCs w:val="24"/>
          <w:lang w:val="en-US" w:eastAsia="zh-CN"/>
        </w:rPr>
        <w:t>五</w:t>
      </w:r>
      <w:r>
        <w:rPr>
          <w:rFonts w:hint="eastAsia" w:ascii="仿宋" w:hAnsi="仿宋" w:eastAsia="仿宋" w:cs="仿宋"/>
          <w:spacing w:val="-2"/>
          <w:sz w:val="24"/>
          <w:szCs w:val="24"/>
        </w:rPr>
        <w:t>日内，按照竞争性磋商</w:t>
      </w:r>
      <w:r>
        <w:rPr>
          <w:rFonts w:hint="eastAsia" w:ascii="仿宋" w:hAnsi="仿宋" w:eastAsia="仿宋" w:cs="仿宋"/>
          <w:spacing w:val="3"/>
          <w:sz w:val="24"/>
          <w:szCs w:val="24"/>
        </w:rPr>
        <w:t>文件和成交供应商竞争性磋商响应文件（包括评审中形成的澄清</w:t>
      </w:r>
      <w:r>
        <w:rPr>
          <w:rFonts w:hint="eastAsia" w:ascii="仿宋" w:hAnsi="仿宋" w:eastAsia="仿宋" w:cs="仿宋"/>
          <w:spacing w:val="2"/>
          <w:sz w:val="24"/>
          <w:szCs w:val="24"/>
        </w:rPr>
        <w:t>文件）的</w:t>
      </w:r>
      <w:r>
        <w:rPr>
          <w:rFonts w:hint="eastAsia" w:ascii="仿宋" w:hAnsi="仿宋" w:eastAsia="仿宋" w:cs="仿宋"/>
          <w:spacing w:val="3"/>
          <w:sz w:val="24"/>
          <w:szCs w:val="24"/>
        </w:rPr>
        <w:t>约定，与成交供应商签订书面合同。所签订的合同不得对竞争性</w:t>
      </w:r>
      <w:r>
        <w:rPr>
          <w:rFonts w:hint="eastAsia" w:ascii="仿宋" w:hAnsi="仿宋" w:eastAsia="仿宋" w:cs="仿宋"/>
          <w:spacing w:val="2"/>
          <w:sz w:val="24"/>
          <w:szCs w:val="24"/>
        </w:rPr>
        <w:t>磋商文件</w:t>
      </w:r>
      <w:r>
        <w:rPr>
          <w:rFonts w:hint="eastAsia" w:ascii="仿宋" w:hAnsi="仿宋" w:eastAsia="仿宋" w:cs="仿宋"/>
          <w:spacing w:val="3"/>
          <w:sz w:val="24"/>
          <w:szCs w:val="24"/>
        </w:rPr>
        <w:t>和成交供应商的竞争性磋商响应文件（包括评审中形成的澄清文</w:t>
      </w:r>
      <w:r>
        <w:rPr>
          <w:rFonts w:hint="eastAsia" w:ascii="仿宋" w:hAnsi="仿宋" w:eastAsia="仿宋" w:cs="仿宋"/>
          <w:spacing w:val="2"/>
          <w:sz w:val="24"/>
          <w:szCs w:val="24"/>
        </w:rPr>
        <w:t>件）作实</w:t>
      </w:r>
      <w:r>
        <w:rPr>
          <w:rFonts w:hint="eastAsia" w:ascii="仿宋" w:hAnsi="仿宋" w:eastAsia="仿宋" w:cs="仿宋"/>
          <w:spacing w:val="-5"/>
          <w:sz w:val="24"/>
          <w:szCs w:val="24"/>
        </w:rPr>
        <w:t>质性修改。</w:t>
      </w:r>
    </w:p>
    <w:p>
      <w:pPr>
        <w:spacing w:before="289" w:line="222" w:lineRule="auto"/>
        <w:ind w:left="2"/>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3.招标代理服务费</w:t>
      </w:r>
      <w:r>
        <w:rPr>
          <w:rFonts w:hint="eastAsia" w:ascii="仿宋" w:hAnsi="仿宋" w:eastAsia="仿宋" w:cs="仿宋"/>
          <w:spacing w:val="1"/>
          <w:sz w:val="24"/>
          <w:szCs w:val="24"/>
        </w:rPr>
        <w:t>：详见“供应商须知前附表”。</w:t>
      </w:r>
    </w:p>
    <w:p>
      <w:pPr>
        <w:spacing w:before="91" w:line="223" w:lineRule="auto"/>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4.履约验收</w:t>
      </w:r>
    </w:p>
    <w:p>
      <w:pPr>
        <w:keepNext w:val="0"/>
        <w:keepLines w:val="0"/>
        <w:pageBreakBefore w:val="0"/>
        <w:widowControl/>
        <w:kinsoku w:val="0"/>
        <w:wordWrap/>
        <w:overflowPunct/>
        <w:topLinePunct w:val="0"/>
        <w:autoSpaceDE w:val="0"/>
        <w:autoSpaceDN w:val="0"/>
        <w:bidi w:val="0"/>
        <w:adjustRightInd w:val="0"/>
        <w:snapToGrid w:val="0"/>
        <w:spacing w:before="195" w:line="411" w:lineRule="auto"/>
        <w:ind w:left="11" w:right="0" w:firstLine="556"/>
        <w:jc w:val="both"/>
        <w:textAlignment w:val="baseline"/>
        <w:rPr>
          <w:rFonts w:hint="eastAsia" w:ascii="仿宋" w:hAnsi="仿宋" w:eastAsia="仿宋" w:cs="仿宋"/>
          <w:sz w:val="24"/>
          <w:szCs w:val="24"/>
        </w:rPr>
      </w:pPr>
      <w:r>
        <w:rPr>
          <w:rFonts w:hint="eastAsia" w:ascii="仿宋" w:hAnsi="仿宋" w:eastAsia="仿宋" w:cs="仿宋"/>
          <w:spacing w:val="-2"/>
          <w:sz w:val="24"/>
          <w:szCs w:val="24"/>
        </w:rPr>
        <w:t>（1）政府采购合同的履行、违约责任和解决争议的方法等适用《中华</w:t>
      </w:r>
      <w:r>
        <w:rPr>
          <w:rFonts w:hint="eastAsia" w:ascii="仿宋" w:hAnsi="仿宋" w:eastAsia="仿宋" w:cs="仿宋"/>
          <w:spacing w:val="3"/>
          <w:sz w:val="24"/>
          <w:szCs w:val="24"/>
        </w:rPr>
        <w:t>人民共和国民法典》。采购人按照政府采购合同规定</w:t>
      </w:r>
      <w:r>
        <w:rPr>
          <w:rFonts w:hint="eastAsia" w:ascii="仿宋" w:hAnsi="仿宋" w:eastAsia="仿宋" w:cs="仿宋"/>
          <w:spacing w:val="2"/>
          <w:sz w:val="24"/>
          <w:szCs w:val="24"/>
        </w:rPr>
        <w:t>的技术、服务、安全</w:t>
      </w:r>
      <w:r>
        <w:rPr>
          <w:rFonts w:hint="eastAsia" w:ascii="仿宋" w:hAnsi="仿宋" w:eastAsia="仿宋" w:cs="仿宋"/>
          <w:spacing w:val="-1"/>
          <w:sz w:val="24"/>
          <w:szCs w:val="24"/>
        </w:rPr>
        <w:t>标准组织对供应商履约情况进行验收，并出具验收书。</w:t>
      </w:r>
    </w:p>
    <w:p>
      <w:pPr>
        <w:spacing w:before="289" w:line="222" w:lineRule="auto"/>
        <w:ind w:left="571"/>
        <w:rPr>
          <w:rFonts w:hint="eastAsia" w:ascii="仿宋" w:hAnsi="仿宋" w:eastAsia="仿宋" w:cs="仿宋"/>
          <w:sz w:val="24"/>
          <w:szCs w:val="24"/>
        </w:rPr>
      </w:pPr>
      <w:r>
        <w:rPr>
          <w:rFonts w:hint="eastAsia" w:ascii="仿宋" w:hAnsi="仿宋" w:eastAsia="仿宋" w:cs="仿宋"/>
          <w:sz w:val="24"/>
          <w:szCs w:val="24"/>
        </w:rPr>
        <w:t>（2）履约验收的费用及要求详见“供应商须知前附表”。</w:t>
      </w:r>
    </w:p>
    <w:p>
      <w:pPr>
        <w:pStyle w:val="6"/>
        <w:spacing w:line="262" w:lineRule="auto"/>
        <w:rPr>
          <w:rFonts w:hint="eastAsia" w:ascii="仿宋" w:hAnsi="仿宋" w:eastAsia="仿宋" w:cs="仿宋"/>
          <w:sz w:val="24"/>
          <w:szCs w:val="24"/>
        </w:rPr>
      </w:pPr>
    </w:p>
    <w:p>
      <w:pPr>
        <w:spacing w:before="91" w:line="226" w:lineRule="auto"/>
        <w:ind w:left="6"/>
        <w:outlineLvl w:val="2"/>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5.质疑</w:t>
      </w:r>
    </w:p>
    <w:p>
      <w:pPr>
        <w:keepNext w:val="0"/>
        <w:keepLines w:val="0"/>
        <w:pageBreakBefore w:val="0"/>
        <w:widowControl/>
        <w:kinsoku w:val="0"/>
        <w:wordWrap/>
        <w:overflowPunct/>
        <w:topLinePunct w:val="0"/>
        <w:autoSpaceDE w:val="0"/>
        <w:autoSpaceDN w:val="0"/>
        <w:bidi w:val="0"/>
        <w:adjustRightInd w:val="0"/>
        <w:snapToGrid w:val="0"/>
        <w:spacing w:before="192" w:line="411" w:lineRule="auto"/>
        <w:ind w:left="11"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（1）供应商认为磋商文件、采购过程、成交结果使自己的权益受到损</w:t>
      </w:r>
      <w:r>
        <w:rPr>
          <w:rFonts w:hint="eastAsia" w:ascii="仿宋" w:hAnsi="仿宋" w:eastAsia="仿宋" w:cs="仿宋"/>
          <w:spacing w:val="1"/>
          <w:sz w:val="24"/>
          <w:szCs w:val="24"/>
        </w:rPr>
        <w:t>害的，可以在知道或者应知其权益受到损害之日起</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7</w:t>
      </w:r>
      <w:r>
        <w:rPr>
          <w:rFonts w:hint="eastAsia" w:ascii="仿宋" w:hAnsi="仿宋" w:eastAsia="仿宋" w:cs="仿宋"/>
          <w:spacing w:val="-47"/>
          <w:sz w:val="24"/>
          <w:szCs w:val="24"/>
        </w:rPr>
        <w:t xml:space="preserve"> </w:t>
      </w:r>
      <w:r>
        <w:rPr>
          <w:rFonts w:hint="eastAsia" w:ascii="仿宋" w:hAnsi="仿宋" w:eastAsia="仿宋" w:cs="仿宋"/>
          <w:spacing w:val="1"/>
          <w:sz w:val="24"/>
          <w:szCs w:val="24"/>
        </w:rPr>
        <w:t>个工作日内，以在线</w:t>
      </w:r>
      <w:r>
        <w:rPr>
          <w:rFonts w:hint="eastAsia" w:ascii="仿宋" w:hAnsi="仿宋" w:eastAsia="仿宋" w:cs="仿宋"/>
          <w:spacing w:val="-1"/>
          <w:sz w:val="24"/>
          <w:szCs w:val="24"/>
        </w:rPr>
        <w:t>（电子文件）向采购人、采购代理机构提出质疑。</w:t>
      </w:r>
    </w:p>
    <w:p>
      <w:pPr>
        <w:spacing w:before="192" w:line="411" w:lineRule="auto"/>
        <w:ind w:left="9" w:right="364" w:firstLine="562"/>
        <w:rPr>
          <w:rFonts w:hint="eastAsia" w:ascii="仿宋" w:hAnsi="仿宋" w:eastAsia="仿宋" w:cs="仿宋"/>
          <w:spacing w:val="-2"/>
          <w:sz w:val="24"/>
          <w:szCs w:val="24"/>
        </w:rPr>
      </w:pPr>
      <w:r>
        <w:rPr>
          <w:rFonts w:hint="eastAsia" w:ascii="仿宋" w:hAnsi="仿宋" w:eastAsia="仿宋" w:cs="仿宋"/>
          <w:spacing w:val="-2"/>
          <w:sz w:val="24"/>
          <w:szCs w:val="24"/>
        </w:rPr>
        <w:t>（2）供应商必须在法定质疑期内一次性提出针对同一采购程序环节的质疑。</w:t>
      </w:r>
    </w:p>
    <w:p>
      <w:pPr>
        <w:keepNext w:val="0"/>
        <w:keepLines w:val="0"/>
        <w:pageBreakBefore w:val="0"/>
        <w:widowControl/>
        <w:kinsoku w:val="0"/>
        <w:wordWrap/>
        <w:overflowPunct/>
        <w:topLinePunct w:val="0"/>
        <w:autoSpaceDE w:val="0"/>
        <w:autoSpaceDN w:val="0"/>
        <w:bidi w:val="0"/>
        <w:adjustRightInd w:val="0"/>
        <w:snapToGrid w:val="0"/>
        <w:spacing w:before="284" w:line="411" w:lineRule="auto"/>
        <w:ind w:left="11" w:right="0" w:firstLine="561"/>
        <w:textAlignment w:val="baseline"/>
        <w:rPr>
          <w:rFonts w:hint="eastAsia" w:ascii="仿宋" w:hAnsi="仿宋" w:eastAsia="仿宋" w:cs="仿宋"/>
          <w:sz w:val="24"/>
          <w:szCs w:val="24"/>
        </w:rPr>
      </w:pPr>
      <w:r>
        <w:rPr>
          <w:rFonts w:hint="eastAsia" w:ascii="仿宋" w:hAnsi="仿宋" w:eastAsia="仿宋" w:cs="仿宋"/>
          <w:spacing w:val="-2"/>
          <w:sz w:val="24"/>
          <w:szCs w:val="24"/>
        </w:rPr>
        <w:t>（3）供应商可以委托代理人进行质疑。代理人提出质疑的，应当提交</w:t>
      </w:r>
      <w:r>
        <w:rPr>
          <w:rFonts w:hint="eastAsia" w:ascii="仿宋" w:hAnsi="仿宋" w:eastAsia="仿宋" w:cs="仿宋"/>
          <w:spacing w:val="3"/>
          <w:sz w:val="24"/>
          <w:szCs w:val="24"/>
        </w:rPr>
        <w:t>授权委托书。授权委托书应当载明代理人的姓名或者名称、代理</w:t>
      </w:r>
      <w:r>
        <w:rPr>
          <w:rFonts w:hint="eastAsia" w:ascii="仿宋" w:hAnsi="仿宋" w:eastAsia="仿宋" w:cs="仿宋"/>
          <w:spacing w:val="2"/>
          <w:sz w:val="24"/>
          <w:szCs w:val="24"/>
        </w:rPr>
        <w:t>事项、具</w:t>
      </w:r>
      <w:r>
        <w:rPr>
          <w:rFonts w:hint="eastAsia" w:ascii="仿宋" w:hAnsi="仿宋" w:eastAsia="仿宋" w:cs="仿宋"/>
          <w:spacing w:val="3"/>
          <w:sz w:val="24"/>
          <w:szCs w:val="24"/>
        </w:rPr>
        <w:t>体权限、期限和相关事项。供应商为自然人的，应当由本人签字</w:t>
      </w:r>
      <w:r>
        <w:rPr>
          <w:rFonts w:hint="eastAsia" w:ascii="仿宋" w:hAnsi="仿宋" w:eastAsia="仿宋" w:cs="仿宋"/>
          <w:spacing w:val="2"/>
          <w:sz w:val="24"/>
          <w:szCs w:val="24"/>
        </w:rPr>
        <w:t>；供应商</w:t>
      </w:r>
      <w:r>
        <w:rPr>
          <w:rFonts w:hint="eastAsia" w:ascii="仿宋" w:hAnsi="仿宋" w:eastAsia="仿宋" w:cs="仿宋"/>
          <w:spacing w:val="3"/>
          <w:sz w:val="24"/>
          <w:szCs w:val="24"/>
        </w:rPr>
        <w:t>为法人或者其他组织的，应当由法定代表人、主要负责人</w:t>
      </w:r>
      <w:r>
        <w:rPr>
          <w:rFonts w:hint="eastAsia" w:ascii="仿宋" w:hAnsi="仿宋" w:eastAsia="仿宋" w:cs="仿宋"/>
          <w:spacing w:val="2"/>
          <w:sz w:val="24"/>
          <w:szCs w:val="24"/>
        </w:rPr>
        <w:t>签字或者盖章，</w:t>
      </w:r>
      <w:r>
        <w:rPr>
          <w:rFonts w:hint="eastAsia" w:ascii="仿宋" w:hAnsi="仿宋" w:eastAsia="仿宋" w:cs="仿宋"/>
          <w:spacing w:val="-4"/>
          <w:sz w:val="24"/>
          <w:szCs w:val="24"/>
        </w:rPr>
        <w:t>并加盖公章。</w:t>
      </w:r>
    </w:p>
    <w:p>
      <w:pPr>
        <w:keepNext w:val="0"/>
        <w:keepLines w:val="0"/>
        <w:pageBreakBefore w:val="0"/>
        <w:widowControl/>
        <w:kinsoku w:val="0"/>
        <w:wordWrap/>
        <w:overflowPunct/>
        <w:topLinePunct w:val="0"/>
        <w:autoSpaceDE w:val="0"/>
        <w:autoSpaceDN w:val="0"/>
        <w:bidi w:val="0"/>
        <w:adjustRightInd w:val="0"/>
        <w:snapToGrid w:val="0"/>
        <w:spacing w:before="284" w:line="411" w:lineRule="auto"/>
        <w:ind w:left="11"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（4）以联合体形式参加政府采购活动的，其质疑应当由组成联合体的所有供应商共同提出。</w:t>
      </w:r>
    </w:p>
    <w:p>
      <w:pPr>
        <w:keepNext w:val="0"/>
        <w:keepLines w:val="0"/>
        <w:pageBreakBefore w:val="0"/>
        <w:widowControl/>
        <w:kinsoku w:val="0"/>
        <w:wordWrap/>
        <w:overflowPunct/>
        <w:topLinePunct w:val="0"/>
        <w:autoSpaceDE w:val="0"/>
        <w:autoSpaceDN w:val="0"/>
        <w:bidi w:val="0"/>
        <w:adjustRightInd w:val="0"/>
        <w:snapToGrid w:val="0"/>
        <w:spacing w:before="284" w:line="411" w:lineRule="auto"/>
        <w:ind w:left="11"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（5）供应商提出质疑应当提交质疑函和必要的证明材料。质疑函应当包括下列内容：</w:t>
      </w:r>
    </w:p>
    <w:p>
      <w:pPr>
        <w:spacing w:before="286" w:line="624" w:lineRule="exact"/>
        <w:ind w:left="583"/>
        <w:rPr>
          <w:rFonts w:hint="eastAsia" w:ascii="仿宋" w:hAnsi="仿宋" w:eastAsia="仿宋" w:cs="仿宋"/>
          <w:sz w:val="24"/>
          <w:szCs w:val="24"/>
        </w:rPr>
      </w:pPr>
      <w:r>
        <w:rPr>
          <w:rFonts w:hint="eastAsia" w:ascii="仿宋" w:hAnsi="仿宋" w:eastAsia="仿宋" w:cs="仿宋"/>
          <w:spacing w:val="-1"/>
          <w:position w:val="26"/>
          <w:sz w:val="24"/>
          <w:szCs w:val="24"/>
        </w:rPr>
        <w:t>1）供应商的姓名或者名称、地址、邮编、联系人及联系</w:t>
      </w:r>
      <w:r>
        <w:rPr>
          <w:rFonts w:hint="eastAsia" w:ascii="仿宋" w:hAnsi="仿宋" w:eastAsia="仿宋" w:cs="仿宋"/>
          <w:spacing w:val="-2"/>
          <w:position w:val="26"/>
          <w:sz w:val="24"/>
          <w:szCs w:val="24"/>
        </w:rPr>
        <w:t>电话；</w:t>
      </w:r>
    </w:p>
    <w:p>
      <w:pPr>
        <w:spacing w:before="1" w:line="221" w:lineRule="auto"/>
        <w:ind w:left="566"/>
        <w:rPr>
          <w:rFonts w:hint="eastAsia" w:ascii="仿宋" w:hAnsi="仿宋" w:eastAsia="仿宋" w:cs="仿宋"/>
          <w:sz w:val="24"/>
          <w:szCs w:val="24"/>
        </w:rPr>
      </w:pPr>
      <w:r>
        <w:rPr>
          <w:rFonts w:hint="eastAsia" w:ascii="仿宋" w:hAnsi="仿宋" w:eastAsia="仿宋" w:cs="仿宋"/>
          <w:spacing w:val="-1"/>
          <w:sz w:val="24"/>
          <w:szCs w:val="24"/>
        </w:rPr>
        <w:t>2）质疑项目的名称、编号；</w:t>
      </w:r>
    </w:p>
    <w:p>
      <w:pPr>
        <w:spacing w:before="276" w:line="624" w:lineRule="exact"/>
        <w:ind w:left="556"/>
        <w:rPr>
          <w:rFonts w:hint="eastAsia" w:ascii="仿宋" w:hAnsi="仿宋" w:eastAsia="仿宋" w:cs="仿宋"/>
          <w:sz w:val="24"/>
          <w:szCs w:val="24"/>
        </w:rPr>
      </w:pPr>
      <w:r>
        <w:rPr>
          <w:rFonts w:hint="eastAsia" w:ascii="仿宋" w:hAnsi="仿宋" w:eastAsia="仿宋" w:cs="仿宋"/>
          <w:spacing w:val="-1"/>
          <w:position w:val="26"/>
          <w:sz w:val="24"/>
          <w:szCs w:val="24"/>
        </w:rPr>
        <w:t>3）具体、明确的质疑事项和与质疑事项相关的请求；</w:t>
      </w:r>
    </w:p>
    <w:p>
      <w:pPr>
        <w:spacing w:before="1" w:line="222" w:lineRule="auto"/>
        <w:ind w:left="549"/>
        <w:rPr>
          <w:rFonts w:hint="eastAsia" w:ascii="仿宋" w:hAnsi="仿宋" w:eastAsia="仿宋" w:cs="仿宋"/>
          <w:sz w:val="24"/>
          <w:szCs w:val="24"/>
        </w:rPr>
      </w:pPr>
      <w:r>
        <w:rPr>
          <w:rFonts w:hint="eastAsia" w:ascii="仿宋" w:hAnsi="仿宋" w:eastAsia="仿宋" w:cs="仿宋"/>
          <w:spacing w:val="-2"/>
          <w:sz w:val="24"/>
          <w:szCs w:val="24"/>
        </w:rPr>
        <w:t>4）事实依据；</w:t>
      </w:r>
    </w:p>
    <w:p>
      <w:pPr>
        <w:spacing w:before="286" w:line="624" w:lineRule="exact"/>
        <w:ind w:left="556"/>
        <w:rPr>
          <w:rFonts w:hint="eastAsia" w:ascii="仿宋" w:hAnsi="仿宋" w:eastAsia="仿宋" w:cs="仿宋"/>
          <w:sz w:val="24"/>
          <w:szCs w:val="24"/>
        </w:rPr>
      </w:pPr>
      <w:r>
        <w:rPr>
          <w:rFonts w:hint="eastAsia" w:ascii="仿宋" w:hAnsi="仿宋" w:eastAsia="仿宋" w:cs="仿宋"/>
          <w:spacing w:val="-2"/>
          <w:position w:val="26"/>
          <w:sz w:val="24"/>
          <w:szCs w:val="24"/>
        </w:rPr>
        <w:t>5）必要的法律依据；</w:t>
      </w:r>
    </w:p>
    <w:p>
      <w:pPr>
        <w:spacing w:before="1" w:line="223" w:lineRule="auto"/>
        <w:ind w:left="553"/>
        <w:rPr>
          <w:rFonts w:hint="eastAsia" w:ascii="仿宋" w:hAnsi="仿宋" w:eastAsia="仿宋" w:cs="仿宋"/>
          <w:sz w:val="24"/>
          <w:szCs w:val="24"/>
        </w:rPr>
      </w:pPr>
      <w:r>
        <w:rPr>
          <w:rFonts w:hint="eastAsia" w:ascii="仿宋" w:hAnsi="仿宋" w:eastAsia="仿宋" w:cs="仿宋"/>
          <w:spacing w:val="-2"/>
          <w:sz w:val="24"/>
          <w:szCs w:val="24"/>
        </w:rPr>
        <w:t>6）提出质疑的日期。</w:t>
      </w:r>
    </w:p>
    <w:p>
      <w:pPr>
        <w:spacing w:before="284" w:line="411" w:lineRule="auto"/>
        <w:ind w:left="9" w:right="364" w:firstLine="562"/>
        <w:rPr>
          <w:rFonts w:hint="eastAsia" w:ascii="仿宋" w:hAnsi="仿宋" w:eastAsia="仿宋" w:cs="仿宋"/>
          <w:spacing w:val="-2"/>
          <w:sz w:val="24"/>
          <w:szCs w:val="24"/>
        </w:rPr>
      </w:pPr>
      <w:r>
        <w:rPr>
          <w:rFonts w:hint="eastAsia" w:ascii="仿宋" w:hAnsi="仿宋" w:eastAsia="仿宋" w:cs="仿宋"/>
          <w:spacing w:val="-2"/>
          <w:sz w:val="24"/>
          <w:szCs w:val="24"/>
        </w:rPr>
        <w:t>（6）有下列情形之一的，属于无效质疑，采购代理机构和采购人不予受理：</w:t>
      </w:r>
    </w:p>
    <w:p>
      <w:pPr>
        <w:spacing w:before="282" w:line="223" w:lineRule="auto"/>
        <w:ind w:left="571"/>
        <w:rPr>
          <w:rFonts w:hint="eastAsia" w:ascii="仿宋" w:hAnsi="仿宋" w:eastAsia="仿宋" w:cs="仿宋"/>
          <w:sz w:val="24"/>
          <w:szCs w:val="24"/>
        </w:rPr>
      </w:pPr>
      <w:r>
        <w:rPr>
          <w:rFonts w:hint="eastAsia" w:ascii="仿宋" w:hAnsi="仿宋" w:eastAsia="仿宋" w:cs="仿宋"/>
          <w:spacing w:val="-2"/>
          <w:sz w:val="24"/>
          <w:szCs w:val="24"/>
        </w:rPr>
        <w:t>1）质疑供应商不是参与本次政府采购项目的供应商；</w:t>
      </w:r>
    </w:p>
    <w:p>
      <w:pPr>
        <w:spacing w:before="286" w:line="624" w:lineRule="exact"/>
        <w:ind w:left="554"/>
        <w:rPr>
          <w:rFonts w:hint="eastAsia" w:ascii="仿宋" w:hAnsi="仿宋" w:eastAsia="仿宋" w:cs="仿宋"/>
          <w:sz w:val="24"/>
          <w:szCs w:val="24"/>
        </w:rPr>
      </w:pPr>
      <w:r>
        <w:rPr>
          <w:rFonts w:hint="eastAsia" w:ascii="仿宋" w:hAnsi="仿宋" w:eastAsia="仿宋" w:cs="仿宋"/>
          <w:spacing w:val="-1"/>
          <w:position w:val="26"/>
          <w:sz w:val="24"/>
          <w:szCs w:val="24"/>
        </w:rPr>
        <w:t>2）质疑供应商与质疑事项不存在利害关系的；</w:t>
      </w:r>
    </w:p>
    <w:p>
      <w:pPr>
        <w:spacing w:line="220" w:lineRule="auto"/>
        <w:ind w:left="556"/>
        <w:rPr>
          <w:rFonts w:hint="eastAsia" w:ascii="仿宋" w:hAnsi="仿宋" w:eastAsia="仿宋" w:cs="仿宋"/>
          <w:sz w:val="24"/>
          <w:szCs w:val="24"/>
        </w:rPr>
      </w:pPr>
      <w:r>
        <w:rPr>
          <w:rFonts w:hint="eastAsia" w:ascii="仿宋" w:hAnsi="仿宋" w:eastAsia="仿宋" w:cs="仿宋"/>
          <w:spacing w:val="-2"/>
          <w:sz w:val="24"/>
          <w:szCs w:val="24"/>
        </w:rPr>
        <w:t>3）未在法定期限内提出质疑的；</w:t>
      </w:r>
    </w:p>
    <w:p>
      <w:pPr>
        <w:spacing w:before="290" w:line="624" w:lineRule="exact"/>
        <w:ind w:left="549"/>
        <w:rPr>
          <w:rFonts w:hint="eastAsia" w:ascii="仿宋" w:hAnsi="仿宋" w:eastAsia="仿宋" w:cs="仿宋"/>
          <w:sz w:val="24"/>
          <w:szCs w:val="24"/>
        </w:rPr>
      </w:pPr>
      <w:r>
        <w:rPr>
          <w:rFonts w:hint="eastAsia" w:ascii="仿宋" w:hAnsi="仿宋" w:eastAsia="仿宋" w:cs="仿宋"/>
          <w:spacing w:val="-1"/>
          <w:position w:val="26"/>
          <w:sz w:val="24"/>
          <w:szCs w:val="24"/>
        </w:rPr>
        <w:t>4)质疑未以在线（电子文件）提出，或质疑函主要内容</w:t>
      </w:r>
      <w:r>
        <w:rPr>
          <w:rFonts w:hint="eastAsia" w:ascii="仿宋" w:hAnsi="仿宋" w:eastAsia="仿宋" w:cs="仿宋"/>
          <w:spacing w:val="-2"/>
          <w:position w:val="26"/>
          <w:sz w:val="24"/>
          <w:szCs w:val="24"/>
        </w:rPr>
        <w:t>构成不完整的；</w:t>
      </w:r>
    </w:p>
    <w:p>
      <w:pPr>
        <w:spacing w:before="2" w:line="222" w:lineRule="auto"/>
        <w:ind w:left="556"/>
        <w:rPr>
          <w:rFonts w:hint="eastAsia" w:ascii="仿宋" w:hAnsi="仿宋" w:eastAsia="仿宋" w:cs="仿宋"/>
          <w:sz w:val="24"/>
          <w:szCs w:val="24"/>
        </w:rPr>
      </w:pPr>
      <w:r>
        <w:rPr>
          <w:rFonts w:hint="eastAsia" w:ascii="仿宋" w:hAnsi="仿宋" w:eastAsia="仿宋" w:cs="仿宋"/>
          <w:spacing w:val="-2"/>
          <w:sz w:val="24"/>
          <w:szCs w:val="24"/>
        </w:rPr>
        <w:t>5)应当提交授权书而未提交的；</w:t>
      </w:r>
    </w:p>
    <w:p>
      <w:pPr>
        <w:spacing w:before="285" w:line="221" w:lineRule="auto"/>
        <w:ind w:left="553"/>
        <w:rPr>
          <w:rFonts w:hint="eastAsia" w:ascii="仿宋" w:hAnsi="仿宋" w:eastAsia="仿宋" w:cs="仿宋"/>
          <w:sz w:val="24"/>
          <w:szCs w:val="24"/>
        </w:rPr>
      </w:pPr>
      <w:r>
        <w:rPr>
          <w:rFonts w:hint="eastAsia" w:ascii="仿宋" w:hAnsi="仿宋" w:eastAsia="仿宋" w:cs="仿宋"/>
          <w:spacing w:val="-1"/>
          <w:sz w:val="24"/>
          <w:szCs w:val="24"/>
        </w:rPr>
        <w:t>6)以非法手段取得证据、材料的；</w:t>
      </w:r>
    </w:p>
    <w:p>
      <w:pPr>
        <w:spacing w:before="286" w:line="624" w:lineRule="exact"/>
        <w:ind w:left="552"/>
        <w:rPr>
          <w:rFonts w:hint="eastAsia" w:ascii="仿宋" w:hAnsi="仿宋" w:eastAsia="仿宋" w:cs="仿宋"/>
          <w:spacing w:val="-1"/>
          <w:position w:val="26"/>
          <w:sz w:val="24"/>
          <w:szCs w:val="24"/>
        </w:rPr>
      </w:pPr>
      <w:r>
        <w:rPr>
          <w:rFonts w:hint="eastAsia" w:ascii="仿宋" w:hAnsi="仿宋" w:eastAsia="仿宋" w:cs="仿宋"/>
          <w:spacing w:val="-1"/>
          <w:position w:val="26"/>
          <w:sz w:val="24"/>
          <w:szCs w:val="24"/>
        </w:rPr>
        <w:t>7)质疑答复后，同一质疑人就同一事项或同一采购程序环节再次提出质疑的；</w:t>
      </w:r>
    </w:p>
    <w:p>
      <w:pPr>
        <w:spacing w:before="286" w:line="624" w:lineRule="exact"/>
        <w:ind w:left="552"/>
        <w:rPr>
          <w:rFonts w:hint="eastAsia" w:ascii="仿宋" w:hAnsi="仿宋" w:eastAsia="仿宋" w:cs="仿宋"/>
          <w:sz w:val="24"/>
          <w:szCs w:val="24"/>
        </w:rPr>
      </w:pPr>
      <w:r>
        <w:rPr>
          <w:rFonts w:hint="eastAsia" w:ascii="仿宋" w:hAnsi="仿宋" w:eastAsia="仿宋" w:cs="仿宋"/>
          <w:spacing w:val="-1"/>
          <w:position w:val="26"/>
          <w:sz w:val="24"/>
          <w:szCs w:val="24"/>
        </w:rPr>
        <w:t>8)不符合法律、法规、规章和政府采购监管机构规定的其他条件的。</w:t>
      </w:r>
    </w:p>
    <w:p>
      <w:pPr>
        <w:spacing w:before="1" w:line="223" w:lineRule="auto"/>
        <w:ind w:firstLine="444" w:firstLineChars="200"/>
        <w:rPr>
          <w:rFonts w:hint="eastAsia" w:ascii="仿宋" w:hAnsi="仿宋" w:eastAsia="仿宋" w:cs="仿宋"/>
          <w:sz w:val="24"/>
          <w:szCs w:val="24"/>
        </w:rPr>
      </w:pPr>
      <w:r>
        <w:rPr>
          <w:rFonts w:hint="eastAsia" w:ascii="仿宋" w:hAnsi="仿宋" w:eastAsia="仿宋" w:cs="仿宋"/>
          <w:spacing w:val="-9"/>
          <w:sz w:val="24"/>
          <w:szCs w:val="24"/>
        </w:rPr>
        <w:t>(7)质疑答复</w:t>
      </w:r>
    </w:p>
    <w:p>
      <w:pPr>
        <w:keepNext w:val="0"/>
        <w:keepLines w:val="0"/>
        <w:pageBreakBefore w:val="0"/>
        <w:widowControl/>
        <w:kinsoku w:val="0"/>
        <w:wordWrap/>
        <w:overflowPunct/>
        <w:topLinePunct w:val="0"/>
        <w:autoSpaceDE w:val="0"/>
        <w:autoSpaceDN w:val="0"/>
        <w:bidi w:val="0"/>
        <w:adjustRightInd w:val="0"/>
        <w:snapToGrid w:val="0"/>
        <w:spacing w:before="284" w:line="411" w:lineRule="auto"/>
        <w:ind w:left="11" w:right="0" w:firstLine="561"/>
        <w:textAlignment w:val="baseline"/>
        <w:rPr>
          <w:rFonts w:hint="eastAsia" w:ascii="仿宋" w:hAnsi="仿宋" w:eastAsia="仿宋" w:cs="仿宋"/>
          <w:spacing w:val="-2"/>
          <w:sz w:val="24"/>
          <w:szCs w:val="24"/>
        </w:rPr>
      </w:pPr>
      <w:r>
        <w:rPr>
          <w:rFonts w:hint="eastAsia" w:ascii="仿宋" w:hAnsi="仿宋" w:eastAsia="仿宋" w:cs="仿宋"/>
          <w:spacing w:val="-2"/>
          <w:sz w:val="24"/>
          <w:szCs w:val="24"/>
        </w:rPr>
        <w:t>1）采购人或采购代理机构在收到质疑函后 7 个工作日内作出答复，并以书面形式通知质疑供应商和其他有关供应商。</w:t>
      </w:r>
    </w:p>
    <w:p>
      <w:pPr>
        <w:keepNext w:val="0"/>
        <w:keepLines w:val="0"/>
        <w:pageBreakBefore w:val="0"/>
        <w:widowControl/>
        <w:kinsoku w:val="0"/>
        <w:wordWrap/>
        <w:overflowPunct/>
        <w:topLinePunct w:val="0"/>
        <w:autoSpaceDE w:val="0"/>
        <w:autoSpaceDN w:val="0"/>
        <w:bidi w:val="0"/>
        <w:adjustRightInd w:val="0"/>
        <w:snapToGrid w:val="0"/>
        <w:spacing w:before="288" w:line="411" w:lineRule="auto"/>
        <w:ind w:right="0" w:firstLine="556"/>
        <w:textAlignment w:val="baseline"/>
        <w:rPr>
          <w:rFonts w:hint="eastAsia" w:ascii="仿宋" w:hAnsi="仿宋" w:eastAsia="仿宋" w:cs="仿宋"/>
          <w:sz w:val="24"/>
          <w:szCs w:val="24"/>
        </w:rPr>
      </w:pPr>
      <w:r>
        <w:rPr>
          <w:rFonts w:hint="eastAsia" w:ascii="仿宋" w:hAnsi="仿宋" w:eastAsia="仿宋" w:cs="仿宋"/>
          <w:spacing w:val="-2"/>
          <w:sz w:val="24"/>
          <w:szCs w:val="24"/>
        </w:rPr>
        <w:t>2）质疑供应商对采购人、采购代理机构的答复不满意，或者采购人、</w:t>
      </w:r>
      <w:r>
        <w:rPr>
          <w:rFonts w:hint="eastAsia" w:ascii="仿宋" w:hAnsi="仿宋" w:eastAsia="仿宋" w:cs="仿宋"/>
          <w:spacing w:val="-3"/>
          <w:sz w:val="24"/>
          <w:szCs w:val="24"/>
        </w:rPr>
        <w:t>采购代理机构未在规定时间内作出答复的，可以在答复期满后</w:t>
      </w:r>
      <w:r>
        <w:rPr>
          <w:rFonts w:hint="eastAsia" w:ascii="仿宋" w:hAnsi="仿宋" w:eastAsia="仿宋" w:cs="仿宋"/>
          <w:spacing w:val="-39"/>
          <w:sz w:val="24"/>
          <w:szCs w:val="24"/>
        </w:rPr>
        <w:t xml:space="preserve"> </w:t>
      </w:r>
      <w:r>
        <w:rPr>
          <w:rFonts w:hint="eastAsia" w:ascii="仿宋" w:hAnsi="仿宋" w:eastAsia="仿宋" w:cs="仿宋"/>
          <w:spacing w:val="-3"/>
          <w:sz w:val="24"/>
          <w:szCs w:val="24"/>
        </w:rPr>
        <w:t>15</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个工作日</w:t>
      </w:r>
      <w:r>
        <w:rPr>
          <w:rFonts w:hint="eastAsia" w:ascii="仿宋" w:hAnsi="仿宋" w:eastAsia="仿宋" w:cs="仿宋"/>
          <w:spacing w:val="-4"/>
          <w:sz w:val="24"/>
          <w:szCs w:val="24"/>
        </w:rPr>
        <w:t>内向同级人民政府财政部门提起投诉。</w:t>
      </w:r>
    </w:p>
    <w:p>
      <w:pPr>
        <w:spacing w:before="287" w:line="222" w:lineRule="auto"/>
        <w:ind w:firstLine="472" w:firstLineChars="200"/>
        <w:rPr>
          <w:rFonts w:hint="eastAsia" w:ascii="仿宋" w:hAnsi="仿宋" w:eastAsia="仿宋" w:cs="仿宋"/>
          <w:sz w:val="24"/>
          <w:szCs w:val="24"/>
        </w:rPr>
      </w:pPr>
      <w:r>
        <w:rPr>
          <w:rFonts w:hint="eastAsia" w:ascii="仿宋" w:hAnsi="仿宋" w:eastAsia="仿宋" w:cs="仿宋"/>
          <w:spacing w:val="-2"/>
          <w:sz w:val="24"/>
          <w:szCs w:val="24"/>
        </w:rPr>
        <w:t>（8）其他需要说明的事项</w:t>
      </w:r>
    </w:p>
    <w:p>
      <w:pPr>
        <w:keepNext w:val="0"/>
        <w:keepLines w:val="0"/>
        <w:pageBreakBefore w:val="0"/>
        <w:widowControl/>
        <w:kinsoku w:val="0"/>
        <w:wordWrap/>
        <w:overflowPunct/>
        <w:topLinePunct w:val="0"/>
        <w:autoSpaceDE w:val="0"/>
        <w:autoSpaceDN w:val="0"/>
        <w:bidi w:val="0"/>
        <w:adjustRightInd w:val="0"/>
        <w:snapToGrid w:val="0"/>
        <w:spacing w:before="278" w:line="411" w:lineRule="auto"/>
        <w:ind w:left="6" w:right="0" w:firstLine="573"/>
        <w:jc w:val="both"/>
        <w:textAlignment w:val="baseline"/>
        <w:rPr>
          <w:rFonts w:hint="eastAsia" w:ascii="仿宋" w:hAnsi="仿宋" w:eastAsia="仿宋" w:cs="仿宋"/>
          <w:sz w:val="24"/>
          <w:szCs w:val="24"/>
        </w:rPr>
      </w:pPr>
      <w:r>
        <w:rPr>
          <w:rFonts w:hint="eastAsia" w:ascii="仿宋" w:hAnsi="仿宋" w:eastAsia="仿宋" w:cs="仿宋"/>
          <w:spacing w:val="-2"/>
          <w:sz w:val="24"/>
          <w:szCs w:val="24"/>
        </w:rPr>
        <w:t>1）质疑函须按财政部《质疑函范本》给定的格式进行填写，范本下载</w:t>
      </w:r>
      <w:r>
        <w:rPr>
          <w:rFonts w:hint="eastAsia" w:ascii="仿宋" w:hAnsi="仿宋" w:eastAsia="仿宋" w:cs="仿宋"/>
          <w:spacing w:val="1"/>
          <w:sz w:val="24"/>
          <w:szCs w:val="24"/>
        </w:rPr>
        <w:t>详见【财政部国库司（</w:t>
      </w:r>
      <w:r>
        <w:rPr>
          <w:rFonts w:hint="eastAsia" w:ascii="仿宋" w:hAnsi="仿宋" w:eastAsia="仿宋" w:cs="仿宋"/>
          <w:spacing w:val="-72"/>
          <w:sz w:val="24"/>
          <w:szCs w:val="24"/>
        </w:rPr>
        <w:t xml:space="preserve"> </w:t>
      </w:r>
      <w:r>
        <w:rPr>
          <w:rFonts w:hint="eastAsia" w:ascii="仿宋" w:hAnsi="仿宋" w:eastAsia="仿宋" w:cs="仿宋"/>
          <w:sz w:val="24"/>
          <w:szCs w:val="24"/>
        </w:rPr>
        <w:t>gks</w:t>
      </w:r>
      <w:r>
        <w:rPr>
          <w:rFonts w:hint="eastAsia" w:ascii="仿宋" w:hAnsi="仿宋" w:eastAsia="仿宋" w:cs="仿宋"/>
          <w:spacing w:val="1"/>
          <w:sz w:val="24"/>
          <w:szCs w:val="24"/>
        </w:rPr>
        <w:t>.</w:t>
      </w:r>
      <w:r>
        <w:rPr>
          <w:rFonts w:hint="eastAsia" w:ascii="仿宋" w:hAnsi="仿宋" w:eastAsia="仿宋" w:cs="仿宋"/>
          <w:sz w:val="24"/>
          <w:szCs w:val="24"/>
        </w:rPr>
        <w:t>mof</w:t>
      </w:r>
      <w:r>
        <w:rPr>
          <w:rFonts w:hint="eastAsia" w:ascii="仿宋" w:hAnsi="仿宋" w:eastAsia="仿宋" w:cs="仿宋"/>
          <w:spacing w:val="1"/>
          <w:sz w:val="24"/>
          <w:szCs w:val="24"/>
        </w:rPr>
        <w:t>.</w:t>
      </w:r>
      <w:r>
        <w:rPr>
          <w:rFonts w:hint="eastAsia" w:ascii="仿宋" w:hAnsi="仿宋" w:eastAsia="仿宋" w:cs="仿宋"/>
          <w:sz w:val="24"/>
          <w:szCs w:val="24"/>
        </w:rPr>
        <w:t>gov</w:t>
      </w:r>
      <w:r>
        <w:rPr>
          <w:rFonts w:hint="eastAsia" w:ascii="仿宋" w:hAnsi="仿宋" w:eastAsia="仿宋" w:cs="仿宋"/>
          <w:spacing w:val="1"/>
          <w:sz w:val="24"/>
          <w:szCs w:val="24"/>
        </w:rPr>
        <w:t>.</w:t>
      </w:r>
      <w:r>
        <w:rPr>
          <w:rFonts w:hint="eastAsia" w:ascii="仿宋" w:hAnsi="仿宋" w:eastAsia="仿宋" w:cs="仿宋"/>
          <w:sz w:val="24"/>
          <w:szCs w:val="24"/>
        </w:rPr>
        <w:t>cn</w:t>
      </w:r>
      <w:r>
        <w:rPr>
          <w:rFonts w:hint="eastAsia" w:ascii="仿宋" w:hAnsi="仿宋" w:eastAsia="仿宋" w:cs="仿宋"/>
          <w:spacing w:val="1"/>
          <w:sz w:val="24"/>
          <w:szCs w:val="24"/>
        </w:rPr>
        <w:t>）】网站〖首页·政府采购管理〗</w:t>
      </w:r>
      <w:r>
        <w:rPr>
          <w:rFonts w:hint="eastAsia" w:ascii="仿宋" w:hAnsi="仿宋" w:eastAsia="仿宋" w:cs="仿宋"/>
          <w:spacing w:val="-1"/>
          <w:sz w:val="24"/>
          <w:szCs w:val="24"/>
        </w:rPr>
        <w:t>栏目中的《政府采购供应商质疑函范本》。《政府</w:t>
      </w:r>
      <w:r>
        <w:rPr>
          <w:rFonts w:hint="eastAsia" w:ascii="仿宋" w:hAnsi="仿宋" w:eastAsia="仿宋" w:cs="仿宋"/>
          <w:spacing w:val="-2"/>
          <w:sz w:val="24"/>
          <w:szCs w:val="24"/>
        </w:rPr>
        <w:t>采购供应商质疑函范本》</w:t>
      </w:r>
      <w:r>
        <w:rPr>
          <w:rFonts w:hint="eastAsia" w:ascii="仿宋" w:hAnsi="仿宋" w:eastAsia="仿宋" w:cs="仿宋"/>
          <w:spacing w:val="-4"/>
          <w:sz w:val="24"/>
          <w:szCs w:val="24"/>
        </w:rPr>
        <w:t>链接地址：</w:t>
      </w:r>
    </w:p>
    <w:p>
      <w:pPr>
        <w:spacing w:before="284" w:line="216" w:lineRule="auto"/>
        <w:ind w:left="55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"http://gks.mof.gov.cn/ztztz/zhengfucaigouguanli/201802/t20180201_2804589.htm" </w:instrText>
      </w:r>
      <w:r>
        <w:rPr>
          <w:rFonts w:hint="eastAsia" w:ascii="仿宋" w:hAnsi="仿宋" w:eastAsia="仿宋" w:cs="仿宋"/>
          <w:sz w:val="24"/>
          <w:szCs w:val="24"/>
        </w:rPr>
        <w:fldChar w:fldCharType="separate"/>
      </w:r>
      <w:r>
        <w:rPr>
          <w:rFonts w:hint="eastAsia" w:ascii="仿宋" w:hAnsi="仿宋" w:eastAsia="仿宋" w:cs="仿宋"/>
          <w:color w:val="333333"/>
          <w:sz w:val="24"/>
          <w:szCs w:val="24"/>
          <w:u w:val="single" w:color="auto"/>
        </w:rPr>
        <w:t>http://gks.mof.gov.cn/ztztz/zhengfucaigouguanli/201802</w:t>
      </w:r>
      <w:r>
        <w:rPr>
          <w:rFonts w:hint="eastAsia" w:ascii="仿宋" w:hAnsi="仿宋" w:eastAsia="仿宋" w:cs="仿宋"/>
          <w:color w:val="333333"/>
          <w:spacing w:val="-1"/>
          <w:sz w:val="24"/>
          <w:szCs w:val="24"/>
          <w:u w:val="single" w:color="auto"/>
        </w:rPr>
        <w:t>/t2018</w:t>
      </w:r>
      <w:r>
        <w:rPr>
          <w:rFonts w:hint="eastAsia" w:ascii="仿宋" w:hAnsi="仿宋" w:eastAsia="仿宋" w:cs="仿宋"/>
          <w:color w:val="333333"/>
          <w:spacing w:val="-1"/>
          <w:sz w:val="24"/>
          <w:szCs w:val="24"/>
          <w:u w:val="single" w:color="auto"/>
        </w:rPr>
        <w:fldChar w:fldCharType="end"/>
      </w:r>
    </w:p>
    <w:p>
      <w:pPr>
        <w:spacing w:before="296" w:line="219" w:lineRule="auto"/>
        <w:rPr>
          <w:rFonts w:hint="eastAsia" w:ascii="仿宋" w:hAnsi="仿宋" w:eastAsia="仿宋" w:cs="仿宋"/>
          <w:sz w:val="24"/>
          <w:szCs w:val="24"/>
        </w:rPr>
      </w:pPr>
      <w:r>
        <w:rPr>
          <w:rFonts w:hint="eastAsia" w:ascii="仿宋" w:hAnsi="仿宋" w:eastAsia="仿宋" w:cs="仿宋"/>
          <w:color w:val="333333"/>
          <w:spacing w:val="-1"/>
          <w:sz w:val="24"/>
          <w:szCs w:val="24"/>
          <w:u w:val="single" w:color="auto"/>
        </w:rPr>
        <w:t>0201_2804589.htm</w:t>
      </w:r>
    </w:p>
    <w:p>
      <w:pPr>
        <w:spacing w:before="293" w:line="220" w:lineRule="auto"/>
        <w:ind w:left="562"/>
        <w:rPr>
          <w:rFonts w:hint="eastAsia" w:ascii="仿宋" w:hAnsi="仿宋" w:eastAsia="仿宋" w:cs="仿宋"/>
          <w:sz w:val="24"/>
          <w:szCs w:val="24"/>
        </w:rPr>
      </w:pPr>
      <w:r>
        <w:rPr>
          <w:rFonts w:hint="eastAsia" w:ascii="仿宋" w:hAnsi="仿宋" w:eastAsia="仿宋" w:cs="仿宋"/>
          <w:spacing w:val="-1"/>
          <w:sz w:val="24"/>
          <w:szCs w:val="24"/>
        </w:rPr>
        <w:t>2）接收质疑函的方式：在线（电子文件）</w:t>
      </w:r>
    </w:p>
    <w:p>
      <w:pPr>
        <w:spacing w:before="290" w:line="624" w:lineRule="exact"/>
        <w:ind w:left="564"/>
        <w:rPr>
          <w:rFonts w:hint="eastAsia" w:ascii="仿宋" w:hAnsi="仿宋" w:eastAsia="仿宋" w:cs="仿宋"/>
          <w:sz w:val="24"/>
          <w:szCs w:val="24"/>
        </w:rPr>
      </w:pPr>
      <w:r>
        <w:rPr>
          <w:rFonts w:hint="eastAsia" w:ascii="仿宋" w:hAnsi="仿宋" w:eastAsia="仿宋" w:cs="仿宋"/>
          <w:spacing w:val="-1"/>
          <w:position w:val="26"/>
          <w:sz w:val="24"/>
          <w:szCs w:val="24"/>
        </w:rPr>
        <w:t>3）联系部门：</w:t>
      </w:r>
      <w:r>
        <w:rPr>
          <w:rFonts w:hint="eastAsia" w:ascii="仿宋" w:hAnsi="仿宋" w:eastAsia="仿宋" w:cs="仿宋"/>
          <w:spacing w:val="-1"/>
          <w:position w:val="26"/>
          <w:sz w:val="24"/>
          <w:szCs w:val="24"/>
          <w:lang w:eastAsia="zh-CN"/>
        </w:rPr>
        <w:t>陕西华茂建设监理咨询有限公司</w:t>
      </w:r>
    </w:p>
    <w:p>
      <w:pPr>
        <w:spacing w:line="222" w:lineRule="auto"/>
        <w:ind w:left="558"/>
        <w:rPr>
          <w:rFonts w:hint="eastAsia" w:ascii="仿宋" w:hAnsi="仿宋" w:eastAsia="仿宋" w:cs="仿宋"/>
          <w:sz w:val="24"/>
          <w:szCs w:val="24"/>
        </w:rPr>
      </w:pPr>
      <w:r>
        <w:rPr>
          <w:rFonts w:hint="eastAsia" w:ascii="仿宋" w:hAnsi="仿宋" w:eastAsia="仿宋" w:cs="仿宋"/>
          <w:spacing w:val="-1"/>
          <w:sz w:val="24"/>
          <w:szCs w:val="24"/>
        </w:rPr>
        <w:t>4）联系电话：见供应商须知前附表</w:t>
      </w:r>
    </w:p>
    <w:p>
      <w:pPr>
        <w:spacing w:before="287" w:line="223" w:lineRule="auto"/>
        <w:ind w:left="564"/>
        <w:rPr>
          <w:rFonts w:hint="eastAsia" w:ascii="仿宋" w:hAnsi="仿宋" w:eastAsia="仿宋" w:cs="仿宋"/>
          <w:sz w:val="24"/>
          <w:szCs w:val="24"/>
        </w:rPr>
      </w:pPr>
      <w:r>
        <w:rPr>
          <w:rFonts w:hint="eastAsia" w:ascii="仿宋" w:hAnsi="仿宋" w:eastAsia="仿宋" w:cs="仿宋"/>
          <w:spacing w:val="-3"/>
          <w:sz w:val="24"/>
          <w:szCs w:val="24"/>
        </w:rPr>
        <w:t>5）通讯地址：</w:t>
      </w:r>
      <w:r>
        <w:rPr>
          <w:rFonts w:hint="eastAsia" w:ascii="仿宋" w:hAnsi="仿宋" w:eastAsia="仿宋" w:cs="仿宋"/>
          <w:spacing w:val="-3"/>
          <w:sz w:val="24"/>
          <w:szCs w:val="24"/>
          <w:lang w:eastAsia="zh-CN"/>
        </w:rPr>
        <w:t>安康市汉滨区兴科明珠小区西门 35 幢 6 楼 601 室</w:t>
      </w:r>
    </w:p>
    <w:p>
      <w:pPr>
        <w:spacing w:before="286" w:line="222" w:lineRule="auto"/>
        <w:outlineLvl w:val="2"/>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6.其他</w:t>
      </w:r>
    </w:p>
    <w:p>
      <w:pPr>
        <w:keepNext w:val="0"/>
        <w:keepLines w:val="0"/>
        <w:pageBreakBefore w:val="0"/>
        <w:widowControl/>
        <w:kinsoku w:val="0"/>
        <w:wordWrap/>
        <w:overflowPunct/>
        <w:topLinePunct w:val="0"/>
        <w:autoSpaceDE w:val="0"/>
        <w:autoSpaceDN w:val="0"/>
        <w:bidi w:val="0"/>
        <w:adjustRightInd w:val="0"/>
        <w:snapToGrid w:val="0"/>
        <w:spacing w:before="289" w:line="411" w:lineRule="auto"/>
        <w:ind w:left="6" w:right="0" w:firstLine="561"/>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（1）磋商步骤为：第一次报价---初步评</w:t>
      </w:r>
      <w:r>
        <w:rPr>
          <w:rFonts w:hint="eastAsia" w:ascii="仿宋" w:hAnsi="仿宋" w:eastAsia="仿宋" w:cs="仿宋"/>
          <w:spacing w:val="2"/>
          <w:sz w:val="24"/>
          <w:szCs w:val="24"/>
        </w:rPr>
        <w:t>审---分别磋商---第二次报</w:t>
      </w:r>
      <w:r>
        <w:rPr>
          <w:rFonts w:hint="eastAsia" w:ascii="仿宋" w:hAnsi="仿宋" w:eastAsia="仿宋" w:cs="仿宋"/>
          <w:spacing w:val="-1"/>
          <w:sz w:val="24"/>
          <w:szCs w:val="24"/>
        </w:rPr>
        <w:t>价---综合评审推荐成交候选人。（以供应商</w:t>
      </w:r>
      <w:r>
        <w:rPr>
          <w:rFonts w:hint="eastAsia" w:ascii="仿宋" w:hAnsi="仿宋" w:eastAsia="仿宋" w:cs="仿宋"/>
          <w:spacing w:val="-2"/>
          <w:sz w:val="24"/>
          <w:szCs w:val="24"/>
        </w:rPr>
        <w:t>递交的磋商响应文件中的总报</w:t>
      </w:r>
      <w:r>
        <w:rPr>
          <w:rFonts w:hint="eastAsia" w:ascii="仿宋" w:hAnsi="仿宋" w:eastAsia="仿宋" w:cs="仿宋"/>
          <w:spacing w:val="3"/>
          <w:sz w:val="24"/>
          <w:szCs w:val="24"/>
        </w:rPr>
        <w:t>价为第一次报价。分别磋商后，供应商现场填报的磋商响应总</w:t>
      </w:r>
      <w:r>
        <w:rPr>
          <w:rFonts w:hint="eastAsia" w:ascii="仿宋" w:hAnsi="仿宋" w:eastAsia="仿宋" w:cs="仿宋"/>
          <w:spacing w:val="2"/>
          <w:sz w:val="24"/>
          <w:szCs w:val="24"/>
        </w:rPr>
        <w:t>报价为第二</w:t>
      </w:r>
      <w:r>
        <w:rPr>
          <w:rFonts w:hint="eastAsia" w:ascii="仿宋" w:hAnsi="仿宋" w:eastAsia="仿宋" w:cs="仿宋"/>
          <w:spacing w:val="-5"/>
          <w:sz w:val="24"/>
          <w:szCs w:val="24"/>
        </w:rPr>
        <w:t>次报价）</w:t>
      </w:r>
    </w:p>
    <w:p>
      <w:pPr>
        <w:keepNext w:val="0"/>
        <w:keepLines w:val="0"/>
        <w:pageBreakBefore w:val="0"/>
        <w:widowControl/>
        <w:kinsoku w:val="0"/>
        <w:wordWrap/>
        <w:overflowPunct/>
        <w:topLinePunct w:val="0"/>
        <w:autoSpaceDE w:val="0"/>
        <w:autoSpaceDN w:val="0"/>
        <w:bidi w:val="0"/>
        <w:adjustRightInd w:val="0"/>
        <w:snapToGrid w:val="0"/>
        <w:spacing w:before="288" w:line="411" w:lineRule="auto"/>
        <w:ind w:left="6" w:right="0" w:firstLine="561"/>
        <w:jc w:val="both"/>
        <w:textAlignment w:val="baseline"/>
        <w:rPr>
          <w:rFonts w:hint="eastAsia" w:ascii="仿宋" w:hAnsi="仿宋" w:eastAsia="仿宋" w:cs="仿宋"/>
          <w:sz w:val="24"/>
          <w:szCs w:val="24"/>
        </w:rPr>
      </w:pPr>
      <w:r>
        <w:rPr>
          <w:rFonts w:hint="eastAsia" w:ascii="仿宋" w:hAnsi="仿宋" w:eastAsia="仿宋" w:cs="仿宋"/>
          <w:spacing w:val="-1"/>
          <w:sz w:val="24"/>
          <w:szCs w:val="24"/>
        </w:rPr>
        <w:t>（2）当第二次报价全部超过磋商文件规定的采购</w:t>
      </w:r>
      <w:r>
        <w:rPr>
          <w:rFonts w:hint="eastAsia" w:ascii="仿宋" w:hAnsi="仿宋" w:eastAsia="仿宋" w:cs="仿宋"/>
          <w:spacing w:val="-2"/>
          <w:sz w:val="24"/>
          <w:szCs w:val="24"/>
        </w:rPr>
        <w:t>预算（或最高限价）</w:t>
      </w:r>
      <w:r>
        <w:rPr>
          <w:rFonts w:hint="eastAsia" w:ascii="仿宋" w:hAnsi="仿宋" w:eastAsia="仿宋" w:cs="仿宋"/>
          <w:spacing w:val="3"/>
          <w:sz w:val="24"/>
          <w:szCs w:val="24"/>
        </w:rPr>
        <w:t>或均低于公认的制作成本时，磋商小组有权决定是否磋商失败或</w:t>
      </w:r>
      <w:r>
        <w:rPr>
          <w:rFonts w:hint="eastAsia" w:ascii="仿宋" w:hAnsi="仿宋" w:eastAsia="仿宋" w:cs="仿宋"/>
          <w:spacing w:val="2"/>
          <w:sz w:val="24"/>
          <w:szCs w:val="24"/>
        </w:rPr>
        <w:t>进行第三</w:t>
      </w:r>
      <w:r>
        <w:rPr>
          <w:rFonts w:hint="eastAsia" w:ascii="仿宋" w:hAnsi="仿宋" w:eastAsia="仿宋" w:cs="仿宋"/>
          <w:spacing w:val="3"/>
          <w:sz w:val="24"/>
          <w:szCs w:val="24"/>
        </w:rPr>
        <w:t>次报价。当第三次报价若超出财政预算，且采购人又无力支付，</w:t>
      </w:r>
      <w:r>
        <w:rPr>
          <w:rFonts w:hint="eastAsia" w:ascii="仿宋" w:hAnsi="仿宋" w:eastAsia="仿宋" w:cs="仿宋"/>
          <w:spacing w:val="2"/>
          <w:sz w:val="24"/>
          <w:szCs w:val="24"/>
        </w:rPr>
        <w:t>磋商小组</w:t>
      </w:r>
      <w:r>
        <w:rPr>
          <w:rFonts w:hint="eastAsia" w:ascii="仿宋" w:hAnsi="仿宋" w:eastAsia="仿宋" w:cs="仿宋"/>
          <w:spacing w:val="-2"/>
          <w:sz w:val="24"/>
          <w:szCs w:val="24"/>
        </w:rPr>
        <w:t>有权决定磋商失败。</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56"/>
        <w:jc w:val="both"/>
        <w:textAlignment w:val="baseline"/>
      </w:pPr>
      <w:r>
        <w:rPr>
          <w:rFonts w:hint="eastAsia" w:ascii="仿宋" w:hAnsi="仿宋" w:eastAsia="仿宋" w:cs="仿宋"/>
          <w:spacing w:val="-2"/>
          <w:sz w:val="24"/>
          <w:szCs w:val="24"/>
        </w:rPr>
        <w:t>（3）成交供应商确定后，成交供应商无正当理由拖延或拒签合同的，</w:t>
      </w:r>
      <w:r>
        <w:rPr>
          <w:rFonts w:hint="eastAsia" w:ascii="仿宋" w:hAnsi="仿宋" w:eastAsia="仿宋" w:cs="仿宋"/>
          <w:spacing w:val="3"/>
          <w:sz w:val="24"/>
          <w:szCs w:val="24"/>
        </w:rPr>
        <w:t>或未能按照规定的时间提供履约担保，采购人有权取</w:t>
      </w:r>
      <w:r>
        <w:rPr>
          <w:rFonts w:hint="eastAsia" w:ascii="仿宋" w:hAnsi="仿宋" w:eastAsia="仿宋" w:cs="仿宋"/>
          <w:spacing w:val="2"/>
          <w:sz w:val="24"/>
          <w:szCs w:val="24"/>
        </w:rPr>
        <w:t>消其成交资格，并按</w:t>
      </w:r>
      <w:r>
        <w:rPr>
          <w:rFonts w:hint="eastAsia" w:ascii="仿宋" w:hAnsi="仿宋" w:eastAsia="仿宋" w:cs="仿宋"/>
          <w:spacing w:val="-2"/>
          <w:sz w:val="24"/>
          <w:szCs w:val="24"/>
        </w:rPr>
        <w:t>评审顺序重新确定成交供应商。给采购人造成损失的，应当承担赔偿责任，并依法承担相应法律责任。</w:t>
      </w:r>
    </w:p>
    <w:p>
      <w:pPr>
        <w:spacing w:line="2266" w:lineRule="exact"/>
        <w:sectPr>
          <w:pgSz w:w="11906" w:h="16839"/>
          <w:pgMar w:top="1440" w:right="1080" w:bottom="1440" w:left="1080" w:header="907" w:footer="907" w:gutter="0"/>
          <w:pgNumType w:fmt="decimal"/>
          <w:cols w:space="720" w:num="1"/>
        </w:sectPr>
      </w:pPr>
    </w:p>
    <w:p>
      <w:pPr>
        <w:spacing w:before="114" w:line="228" w:lineRule="auto"/>
        <w:ind w:left="1940"/>
        <w:outlineLvl w:val="0"/>
        <w:rPr>
          <w:rFonts w:ascii="仿宋" w:hAnsi="仿宋" w:eastAsia="仿宋" w:cs="仿宋"/>
          <w:sz w:val="35"/>
          <w:szCs w:val="35"/>
        </w:rPr>
      </w:pPr>
      <w:bookmarkStart w:id="2" w:name="bookmark3"/>
      <w:bookmarkEnd w:id="2"/>
      <w:r>
        <w:rPr>
          <w:rFonts w:ascii="仿宋" w:hAnsi="仿宋" w:eastAsia="仿宋" w:cs="仿宋"/>
          <w:spacing w:val="7"/>
          <w:sz w:val="35"/>
          <w:szCs w:val="35"/>
          <w14:textOutline w14:w="6537" w14:cap="sq" w14:cmpd="sng">
            <w14:solidFill>
              <w14:srgbClr w14:val="000000"/>
            </w14:solidFill>
            <w14:prstDash w14:val="solid"/>
            <w14:bevel/>
          </w14:textOutline>
        </w:rPr>
        <w:t>第三章</w:t>
      </w:r>
      <w:r>
        <w:rPr>
          <w:rFonts w:ascii="仿宋" w:hAnsi="仿宋" w:eastAsia="仿宋" w:cs="仿宋"/>
          <w:spacing w:val="7"/>
          <w:sz w:val="35"/>
          <w:szCs w:val="35"/>
        </w:rPr>
        <w:t xml:space="preserve">   </w:t>
      </w:r>
      <w:r>
        <w:rPr>
          <w:rFonts w:ascii="仿宋" w:hAnsi="仿宋" w:eastAsia="仿宋" w:cs="仿宋"/>
          <w:spacing w:val="7"/>
          <w:sz w:val="35"/>
          <w:szCs w:val="35"/>
          <w14:textOutline w14:w="6537" w14:cap="sq" w14:cmpd="sng">
            <w14:solidFill>
              <w14:srgbClr w14:val="000000"/>
            </w14:solidFill>
            <w14:prstDash w14:val="solid"/>
            <w14:bevel/>
          </w14:textOutline>
        </w:rPr>
        <w:t>合同主要条款（参考）</w:t>
      </w:r>
    </w:p>
    <w:p>
      <w:pPr>
        <w:spacing w:before="101" w:line="545" w:lineRule="exact"/>
        <w:ind w:left="2" w:firstLine="548" w:firstLineChars="200"/>
        <w:rPr>
          <w:rFonts w:hint="eastAsia" w:ascii="仿宋" w:hAnsi="仿宋" w:eastAsia="仿宋" w:cs="仿宋"/>
          <w:spacing w:val="-3"/>
          <w:position w:val="19"/>
          <w:sz w:val="28"/>
          <w:szCs w:val="28"/>
          <w:lang w:val="en-US" w:eastAsia="zh-CN"/>
          <w14:textOutline w14:w="5103" w14:cap="sq" w14:cmpd="sng">
            <w14:solidFill>
              <w14:srgbClr w14:val="000000"/>
            </w14:solidFill>
            <w14:prstDash w14:val="solid"/>
            <w14:bevel/>
          </w14:textOutline>
        </w:rPr>
      </w:pPr>
    </w:p>
    <w:p>
      <w:pPr>
        <w:spacing w:before="101" w:line="545" w:lineRule="exact"/>
        <w:ind w:left="2" w:firstLine="468" w:firstLineChars="200"/>
        <w:rPr>
          <w:rFonts w:hint="eastAsia" w:ascii="仿宋" w:hAnsi="仿宋" w:eastAsia="仿宋" w:cs="仿宋"/>
          <w:spacing w:val="-3"/>
          <w:position w:val="19"/>
          <w:sz w:val="24"/>
          <w:szCs w:val="24"/>
          <w:lang w:val="en-US" w:eastAsia="zh-CN"/>
          <w14:textOutline w14:w="5103" w14:cap="sq" w14:cmpd="sng">
            <w14:solidFill>
              <w14:srgbClr w14:val="000000"/>
            </w14:solidFill>
            <w14:prstDash w14:val="solid"/>
            <w14:bevel/>
          </w14:textOutline>
        </w:rPr>
      </w:pPr>
      <w:r>
        <w:rPr>
          <w:rFonts w:hint="eastAsia" w:ascii="仿宋" w:hAnsi="仿宋" w:eastAsia="仿宋" w:cs="仿宋"/>
          <w:spacing w:val="-3"/>
          <w:position w:val="19"/>
          <w:sz w:val="24"/>
          <w:szCs w:val="24"/>
          <w:lang w:val="en-US" w:eastAsia="zh-CN"/>
          <w14:textOutline w14:w="5103" w14:cap="sq" w14:cmpd="sng">
            <w14:solidFill>
              <w14:srgbClr w14:val="000000"/>
            </w14:solidFill>
            <w14:prstDash w14:val="solid"/>
            <w14:bevel/>
          </w14:textOutline>
        </w:rPr>
        <w:t>说明：本采购项目由汉阴县人民医院负责集中采购，完成采购后由县域三所公立医院根据采购报价清单，分别同成交单位签订项目合同，各自负责合同建设、验收以及付款。</w:t>
      </w:r>
    </w:p>
    <w:p>
      <w:pPr>
        <w:spacing w:before="101" w:line="545" w:lineRule="exact"/>
        <w:ind w:left="2"/>
        <w:rPr>
          <w:rFonts w:hint="eastAsia" w:ascii="仿宋" w:hAnsi="仿宋" w:eastAsia="仿宋" w:cs="仿宋"/>
          <w:spacing w:val="-3"/>
          <w:position w:val="19"/>
          <w:sz w:val="24"/>
          <w:szCs w:val="24"/>
          <w14:textOutline w14:w="5103" w14:cap="sq" w14:cmpd="sng">
            <w14:solidFill>
              <w14:srgbClr w14:val="000000"/>
            </w14:solidFill>
            <w14:prstDash w14:val="solid"/>
            <w14:bevel/>
          </w14:textOutline>
        </w:rPr>
      </w:pPr>
    </w:p>
    <w:p>
      <w:pPr>
        <w:spacing w:before="101" w:line="545" w:lineRule="exact"/>
        <w:ind w:left="2" w:firstLine="468" w:firstLineChars="200"/>
        <w:rPr>
          <w:rFonts w:hint="default" w:ascii="仿宋" w:hAnsi="仿宋" w:eastAsia="仿宋" w:cs="仿宋"/>
          <w:sz w:val="24"/>
          <w:szCs w:val="24"/>
          <w:lang w:val="en-US" w:eastAsia="zh-CN"/>
        </w:rPr>
      </w:pPr>
      <w:r>
        <w:rPr>
          <w:rFonts w:hint="eastAsia" w:ascii="仿宋" w:hAnsi="仿宋" w:eastAsia="仿宋" w:cs="仿宋"/>
          <w:spacing w:val="-3"/>
          <w:position w:val="19"/>
          <w:sz w:val="24"/>
          <w:szCs w:val="24"/>
          <w14:textOutline w14:w="5103" w14:cap="sq" w14:cmpd="sng">
            <w14:solidFill>
              <w14:srgbClr w14:val="000000"/>
            </w14:solidFill>
            <w14:prstDash w14:val="solid"/>
            <w14:bevel/>
          </w14:textOutline>
        </w:rPr>
        <w:t>采购人（全称</w:t>
      </w:r>
      <w:r>
        <w:rPr>
          <w:rFonts w:hint="eastAsia" w:ascii="仿宋" w:hAnsi="仿宋" w:eastAsia="仿宋" w:cs="仿宋"/>
          <w:spacing w:val="20"/>
          <w:position w:val="19"/>
          <w:sz w:val="24"/>
          <w:szCs w:val="24"/>
          <w14:textOutline w14:w="5103" w14:cap="sq" w14:cmpd="sng">
            <w14:solidFill>
              <w14:srgbClr w14:val="000000"/>
            </w14:solidFill>
            <w14:prstDash w14:val="solid"/>
            <w14:bevel/>
          </w14:textOutline>
        </w:rPr>
        <w:t>）：</w:t>
      </w:r>
      <w:r>
        <w:rPr>
          <w:rFonts w:hint="eastAsia" w:ascii="仿宋" w:hAnsi="仿宋" w:eastAsia="仿宋" w:cs="仿宋"/>
          <w:spacing w:val="20"/>
          <w:position w:val="19"/>
          <w:sz w:val="24"/>
          <w:szCs w:val="24"/>
          <w:lang w:val="zh-CN"/>
          <w14:textOutline w14:w="5103" w14:cap="sq" w14:cmpd="sng">
            <w14:solidFill>
              <w14:srgbClr w14:val="000000"/>
            </w14:solidFill>
            <w14:prstDash w14:val="solid"/>
            <w14:bevel/>
          </w14:textOutline>
        </w:rPr>
        <w:t>汉阴县人民医院</w:t>
      </w:r>
      <w:r>
        <w:rPr>
          <w:rFonts w:hint="eastAsia" w:ascii="仿宋" w:hAnsi="仿宋" w:eastAsia="仿宋" w:cs="仿宋"/>
          <w:spacing w:val="20"/>
          <w:position w:val="19"/>
          <w:sz w:val="24"/>
          <w:szCs w:val="24"/>
          <w:lang w:val="en-US" w:eastAsia="zh-CN"/>
          <w14:textOutline w14:w="5103" w14:cap="sq" w14:cmpd="sng">
            <w14:solidFill>
              <w14:srgbClr w14:val="000000"/>
            </w14:solidFill>
            <w14:prstDash w14:val="solid"/>
            <w14:bevel/>
          </w14:textOutline>
        </w:rPr>
        <w:t>/汉阴县中医医院/汉阴县妇幼保健院</w:t>
      </w:r>
    </w:p>
    <w:p>
      <w:pPr>
        <w:spacing w:before="1" w:line="221" w:lineRule="auto"/>
        <w:ind w:left="1" w:firstLine="468" w:firstLineChars="200"/>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供应商（全称</w:t>
      </w:r>
      <w:r>
        <w:rPr>
          <w:rFonts w:hint="eastAsia" w:ascii="仿宋" w:hAnsi="仿宋" w:eastAsia="仿宋" w:cs="仿宋"/>
          <w:spacing w:val="2"/>
          <w:sz w:val="24"/>
          <w:szCs w:val="24"/>
          <w14:textOutline w14:w="5103" w14:cap="sq" w14:cmpd="sng">
            <w14:solidFill>
              <w14:srgbClr w14:val="000000"/>
            </w14:solidFill>
            <w14:prstDash w14:val="solid"/>
            <w14:bevel/>
          </w14:textOutline>
        </w:rPr>
        <w:t>）：</w:t>
      </w:r>
    </w:p>
    <w:p>
      <w:pPr>
        <w:keepNext w:val="0"/>
        <w:keepLines w:val="0"/>
        <w:pageBreakBefore w:val="0"/>
        <w:widowControl/>
        <w:kinsoku w:val="0"/>
        <w:wordWrap/>
        <w:overflowPunct/>
        <w:topLinePunct w:val="0"/>
        <w:autoSpaceDE w:val="0"/>
        <w:autoSpaceDN w:val="0"/>
        <w:bidi w:val="0"/>
        <w:adjustRightInd w:val="0"/>
        <w:snapToGrid w:val="0"/>
        <w:spacing w:before="210" w:line="358" w:lineRule="auto"/>
        <w:ind w:left="6" w:right="0" w:firstLine="556"/>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根据</w:t>
      </w:r>
      <w:r>
        <w:rPr>
          <w:rFonts w:hint="eastAsia" w:ascii="仿宋" w:hAnsi="仿宋" w:eastAsia="仿宋" w:cs="仿宋"/>
          <w:spacing w:val="3"/>
          <w:sz w:val="24"/>
          <w:szCs w:val="24"/>
          <w:u w:val="single"/>
          <w:lang w:eastAsia="zh-CN"/>
        </w:rPr>
        <w:t>汉阴县医共体医院</w:t>
      </w:r>
      <w:r>
        <w:rPr>
          <w:rFonts w:hint="eastAsia" w:ascii="仿宋" w:hAnsi="仿宋" w:eastAsia="仿宋" w:cs="仿宋"/>
          <w:spacing w:val="3"/>
          <w:sz w:val="24"/>
          <w:szCs w:val="24"/>
          <w:u w:val="single"/>
          <w:lang w:val="zh-CN" w:eastAsia="zh-CN"/>
        </w:rPr>
        <w:t>电子</w:t>
      </w:r>
      <w:r>
        <w:rPr>
          <w:rFonts w:hint="eastAsia" w:ascii="仿宋" w:hAnsi="仿宋" w:eastAsia="仿宋" w:cs="仿宋"/>
          <w:spacing w:val="3"/>
          <w:sz w:val="24"/>
          <w:szCs w:val="24"/>
          <w:u w:val="single"/>
          <w:lang w:eastAsia="zh-CN"/>
        </w:rPr>
        <w:t>票据</w:t>
      </w:r>
      <w:r>
        <w:rPr>
          <w:rFonts w:hint="eastAsia" w:ascii="仿宋" w:hAnsi="仿宋" w:eastAsia="仿宋" w:cs="仿宋"/>
          <w:spacing w:val="3"/>
          <w:sz w:val="24"/>
          <w:szCs w:val="24"/>
          <w:u w:val="single"/>
          <w:lang w:val="zh-CN" w:eastAsia="zh-CN"/>
        </w:rPr>
        <w:t>管理平台</w:t>
      </w:r>
      <w:r>
        <w:rPr>
          <w:rFonts w:hint="eastAsia" w:ascii="仿宋" w:hAnsi="仿宋" w:eastAsia="仿宋" w:cs="仿宋"/>
          <w:spacing w:val="3"/>
          <w:sz w:val="24"/>
          <w:szCs w:val="24"/>
          <w:u w:val="single"/>
          <w:lang w:eastAsia="zh-CN"/>
        </w:rPr>
        <w:t>建设项目</w:t>
      </w:r>
      <w:r>
        <w:rPr>
          <w:rFonts w:hint="eastAsia" w:ascii="仿宋" w:hAnsi="仿宋" w:eastAsia="仿宋" w:cs="仿宋"/>
          <w:spacing w:val="3"/>
          <w:sz w:val="24"/>
          <w:szCs w:val="24"/>
        </w:rPr>
        <w:t>的采购结果，按照《中华</w:t>
      </w:r>
      <w:r>
        <w:rPr>
          <w:rFonts w:hint="eastAsia" w:ascii="仿宋" w:hAnsi="仿宋" w:eastAsia="仿宋" w:cs="仿宋"/>
          <w:sz w:val="24"/>
          <w:szCs w:val="24"/>
        </w:rPr>
        <w:t>人民共和国民法典》及其他有关法律、法规，遵循平等、自愿、公平和诚</w:t>
      </w:r>
      <w:r>
        <w:rPr>
          <w:rFonts w:hint="eastAsia" w:ascii="仿宋" w:hAnsi="仿宋" w:eastAsia="仿宋" w:cs="仿宋"/>
          <w:spacing w:val="-1"/>
          <w:sz w:val="24"/>
          <w:szCs w:val="24"/>
        </w:rPr>
        <w:t>信的原则，双方就下述项目范围与相关服务事项协商一致，订立本合同。</w:t>
      </w:r>
    </w:p>
    <w:p>
      <w:pPr>
        <w:spacing w:before="91" w:line="223" w:lineRule="auto"/>
        <w:ind w:left="4"/>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一、项目概况</w:t>
      </w:r>
    </w:p>
    <w:p>
      <w:pPr>
        <w:spacing w:before="153" w:line="222" w:lineRule="auto"/>
        <w:ind w:left="573"/>
        <w:rPr>
          <w:rFonts w:hint="eastAsia" w:ascii="仿宋" w:hAnsi="仿宋" w:eastAsia="仿宋" w:cs="仿宋"/>
          <w:sz w:val="24"/>
          <w:szCs w:val="24"/>
        </w:rPr>
      </w:pPr>
      <w:r>
        <w:rPr>
          <w:rFonts w:hint="eastAsia" w:ascii="仿宋" w:hAnsi="仿宋" w:eastAsia="仿宋" w:cs="仿宋"/>
          <w:spacing w:val="-2"/>
          <w:sz w:val="24"/>
          <w:szCs w:val="24"/>
        </w:rPr>
        <w:t>1、项目名称：</w:t>
      </w:r>
      <w:r>
        <w:rPr>
          <w:rFonts w:hint="eastAsia" w:ascii="仿宋" w:hAnsi="仿宋" w:eastAsia="仿宋" w:cs="仿宋"/>
          <w:spacing w:val="-2"/>
          <w:sz w:val="24"/>
          <w:szCs w:val="24"/>
          <w:u w:val="single"/>
          <w:lang w:eastAsia="zh-CN"/>
        </w:rPr>
        <w:t>汉阴县医共体医院</w:t>
      </w:r>
      <w:r>
        <w:rPr>
          <w:rFonts w:hint="eastAsia" w:ascii="仿宋" w:hAnsi="仿宋" w:eastAsia="仿宋" w:cs="仿宋"/>
          <w:spacing w:val="-2"/>
          <w:sz w:val="24"/>
          <w:szCs w:val="24"/>
          <w:u w:val="single"/>
          <w:lang w:val="zh-CN" w:eastAsia="zh-CN"/>
        </w:rPr>
        <w:t>电子</w:t>
      </w:r>
      <w:r>
        <w:rPr>
          <w:rFonts w:hint="eastAsia" w:ascii="仿宋" w:hAnsi="仿宋" w:eastAsia="仿宋" w:cs="仿宋"/>
          <w:spacing w:val="-2"/>
          <w:sz w:val="24"/>
          <w:szCs w:val="24"/>
          <w:u w:val="single"/>
          <w:lang w:eastAsia="zh-CN"/>
        </w:rPr>
        <w:t>票据</w:t>
      </w:r>
      <w:r>
        <w:rPr>
          <w:rFonts w:hint="eastAsia" w:ascii="仿宋" w:hAnsi="仿宋" w:eastAsia="仿宋" w:cs="仿宋"/>
          <w:spacing w:val="-2"/>
          <w:sz w:val="24"/>
          <w:szCs w:val="24"/>
          <w:u w:val="single"/>
          <w:lang w:val="zh-CN" w:eastAsia="zh-CN"/>
        </w:rPr>
        <w:t>管理平台</w:t>
      </w:r>
      <w:r>
        <w:rPr>
          <w:rFonts w:hint="eastAsia" w:ascii="仿宋" w:hAnsi="仿宋" w:eastAsia="仿宋" w:cs="仿宋"/>
          <w:spacing w:val="-2"/>
          <w:sz w:val="24"/>
          <w:szCs w:val="24"/>
          <w:u w:val="single"/>
          <w:lang w:eastAsia="zh-CN"/>
        </w:rPr>
        <w:t>建设项目</w:t>
      </w:r>
      <w:r>
        <w:rPr>
          <w:rFonts w:hint="eastAsia" w:ascii="仿宋" w:hAnsi="仿宋" w:eastAsia="仿宋" w:cs="仿宋"/>
          <w:spacing w:val="17"/>
          <w:sz w:val="24"/>
          <w:szCs w:val="24"/>
          <w:u w:val="single" w:color="auto"/>
        </w:rPr>
        <w:t xml:space="preserve"> </w:t>
      </w:r>
    </w:p>
    <w:p>
      <w:pPr>
        <w:spacing w:before="211" w:line="223" w:lineRule="auto"/>
        <w:ind w:left="556"/>
        <w:rPr>
          <w:rFonts w:hint="eastAsia" w:ascii="仿宋" w:hAnsi="仿宋" w:eastAsia="仿宋" w:cs="仿宋"/>
          <w:sz w:val="24"/>
          <w:szCs w:val="24"/>
        </w:rPr>
      </w:pPr>
      <w:r>
        <w:rPr>
          <w:rFonts w:hint="eastAsia" w:ascii="仿宋" w:hAnsi="仿宋" w:eastAsia="仿宋" w:cs="仿宋"/>
          <w:spacing w:val="-1"/>
          <w:sz w:val="24"/>
          <w:szCs w:val="24"/>
        </w:rPr>
        <w:t>2、项目地点：</w:t>
      </w:r>
      <w:r>
        <w:rPr>
          <w:rFonts w:hint="eastAsia" w:ascii="仿宋" w:hAnsi="仿宋" w:eastAsia="仿宋" w:cs="仿宋"/>
          <w:spacing w:val="-1"/>
          <w:sz w:val="24"/>
          <w:szCs w:val="24"/>
          <w:u w:val="single"/>
          <w:lang w:val="zh-CN"/>
        </w:rPr>
        <w:t>汉阴县人民医院</w:t>
      </w:r>
      <w:r>
        <w:rPr>
          <w:rFonts w:hint="eastAsia" w:ascii="仿宋" w:hAnsi="仿宋" w:eastAsia="仿宋" w:cs="仿宋"/>
          <w:spacing w:val="-1"/>
          <w:sz w:val="24"/>
          <w:szCs w:val="24"/>
          <w:u w:val="single"/>
          <w:lang w:val="en-US" w:eastAsia="zh-CN"/>
        </w:rPr>
        <w:t>/汉阴县中医医院/汉阴县妇幼保健院</w:t>
      </w:r>
    </w:p>
    <w:p>
      <w:pPr>
        <w:pStyle w:val="6"/>
        <w:spacing w:line="241" w:lineRule="auto"/>
        <w:rPr>
          <w:rFonts w:hint="eastAsia" w:ascii="仿宋" w:hAnsi="仿宋" w:eastAsia="仿宋" w:cs="仿宋"/>
          <w:sz w:val="24"/>
          <w:szCs w:val="24"/>
        </w:rPr>
      </w:pPr>
    </w:p>
    <w:p>
      <w:pPr>
        <w:spacing w:before="92" w:line="223" w:lineRule="auto"/>
        <w:ind w:left="8"/>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二、组成本合同的文件</w:t>
      </w:r>
    </w:p>
    <w:p>
      <w:pPr>
        <w:spacing w:before="150" w:line="468" w:lineRule="exact"/>
        <w:ind w:left="487"/>
        <w:rPr>
          <w:rFonts w:hint="eastAsia" w:ascii="仿宋" w:hAnsi="仿宋" w:eastAsia="仿宋" w:cs="仿宋"/>
          <w:sz w:val="24"/>
          <w:szCs w:val="24"/>
        </w:rPr>
      </w:pPr>
      <w:r>
        <w:rPr>
          <w:rFonts w:hint="eastAsia" w:ascii="仿宋" w:hAnsi="仿宋" w:eastAsia="仿宋" w:cs="仿宋"/>
          <w:spacing w:val="-2"/>
          <w:position w:val="17"/>
          <w:sz w:val="24"/>
          <w:szCs w:val="24"/>
        </w:rPr>
        <w:t>1、中标通知书、磋商响应文件、澄清、补充文件；</w:t>
      </w:r>
    </w:p>
    <w:p>
      <w:pPr>
        <w:spacing w:before="1" w:line="221" w:lineRule="auto"/>
        <w:ind w:left="472"/>
        <w:rPr>
          <w:rFonts w:hint="eastAsia" w:ascii="仿宋" w:hAnsi="仿宋" w:eastAsia="仿宋" w:cs="仿宋"/>
          <w:sz w:val="24"/>
          <w:szCs w:val="24"/>
        </w:rPr>
      </w:pPr>
      <w:r>
        <w:rPr>
          <w:rFonts w:hint="eastAsia" w:ascii="仿宋" w:hAnsi="仿宋" w:eastAsia="仿宋" w:cs="仿宋"/>
          <w:spacing w:val="-2"/>
          <w:sz w:val="24"/>
          <w:szCs w:val="24"/>
        </w:rPr>
        <w:t>2、相关服务建议书；</w:t>
      </w:r>
    </w:p>
    <w:p>
      <w:pPr>
        <w:spacing w:before="177" w:line="222" w:lineRule="auto"/>
        <w:ind w:left="474"/>
        <w:rPr>
          <w:rFonts w:hint="eastAsia" w:ascii="仿宋" w:hAnsi="仿宋" w:eastAsia="仿宋" w:cs="仿宋"/>
          <w:sz w:val="24"/>
          <w:szCs w:val="24"/>
        </w:rPr>
      </w:pPr>
      <w:r>
        <w:rPr>
          <w:rFonts w:hint="eastAsia" w:ascii="仿宋" w:hAnsi="仿宋" w:eastAsia="仿宋" w:cs="仿宋"/>
          <w:spacing w:val="-1"/>
          <w:sz w:val="24"/>
          <w:szCs w:val="24"/>
        </w:rPr>
        <w:t>3、本合同签订后，双方依法签订的补充协议也是本合同文件的组成部分。</w:t>
      </w:r>
    </w:p>
    <w:p>
      <w:pPr>
        <w:spacing w:before="315" w:line="223" w:lineRule="auto"/>
        <w:ind w:left="7"/>
        <w:rPr>
          <w:rFonts w:hint="eastAsia" w:ascii="仿宋" w:hAnsi="仿宋" w:eastAsia="仿宋" w:cs="仿宋"/>
          <w:sz w:val="24"/>
          <w:szCs w:val="24"/>
          <w:lang w:val="en-US" w:eastAsia="zh-CN"/>
        </w:rPr>
      </w:pPr>
      <w:r>
        <w:rPr>
          <w:rFonts w:hint="eastAsia" w:ascii="仿宋" w:hAnsi="仿宋" w:eastAsia="仿宋" w:cs="仿宋"/>
          <w:spacing w:val="-4"/>
          <w:sz w:val="24"/>
          <w:szCs w:val="24"/>
          <w14:textOutline w14:w="5103" w14:cap="sq" w14:cmpd="sng">
            <w14:solidFill>
              <w14:srgbClr w14:val="000000"/>
            </w14:solidFill>
            <w14:prstDash w14:val="solid"/>
            <w14:bevel/>
          </w14:textOutline>
        </w:rPr>
        <w:t>三、合同价</w:t>
      </w:r>
      <w:r>
        <w:rPr>
          <w:rFonts w:hint="eastAsia" w:ascii="仿宋" w:hAnsi="仿宋" w:eastAsia="仿宋" w:cs="仿宋"/>
          <w:spacing w:val="-4"/>
          <w:sz w:val="24"/>
          <w:szCs w:val="24"/>
          <w:lang w:val="en-US" w:eastAsia="zh-CN"/>
          <w14:textOutline w14:w="5103" w14:cap="sq" w14:cmpd="sng">
            <w14:solidFill>
              <w14:srgbClr w14:val="000000"/>
            </w14:solidFill>
            <w14:prstDash w14:val="solid"/>
            <w14:bevel/>
          </w14:textOutline>
        </w:rPr>
        <w:t>款</w:t>
      </w:r>
    </w:p>
    <w:p>
      <w:pPr>
        <w:pStyle w:val="6"/>
        <w:spacing w:before="156" w:line="223" w:lineRule="auto"/>
        <w:ind w:left="569"/>
        <w:rPr>
          <w:rFonts w:hint="eastAsia" w:ascii="仿宋" w:hAnsi="仿宋" w:eastAsia="仿宋" w:cs="仿宋"/>
          <w:sz w:val="24"/>
          <w:szCs w:val="24"/>
        </w:rPr>
      </w:pPr>
      <w:r>
        <w:rPr>
          <w:rFonts w:hint="eastAsia" w:ascii="仿宋" w:hAnsi="仿宋" w:eastAsia="仿宋" w:cs="仿宋"/>
          <w:spacing w:val="4"/>
          <w:sz w:val="24"/>
          <w:szCs w:val="24"/>
          <w14:textOutline w14:w="5103" w14:cap="sq" w14:cmpd="sng">
            <w14:solidFill>
              <w14:srgbClr w14:val="000000"/>
            </w14:solidFill>
            <w14:prstDash w14:val="solid"/>
            <w14:bevel/>
          </w14:textOutline>
        </w:rPr>
        <w:t>合同价</w:t>
      </w:r>
      <w:r>
        <w:rPr>
          <w:rFonts w:hint="eastAsia" w:ascii="仿宋" w:hAnsi="仿宋" w:eastAsia="仿宋" w:cs="仿宋"/>
          <w:spacing w:val="-4"/>
          <w:sz w:val="24"/>
          <w:szCs w:val="24"/>
          <w:lang w:val="en-US" w:eastAsia="zh-CN"/>
          <w14:textOutline w14:w="5103" w14:cap="sq" w14:cmpd="sng">
            <w14:solidFill>
              <w14:srgbClr w14:val="000000"/>
            </w14:solidFill>
            <w14:prstDash w14:val="solid"/>
            <w14:bevel/>
          </w14:textOutline>
        </w:rPr>
        <w:t>款</w:t>
      </w:r>
      <w:r>
        <w:rPr>
          <w:rFonts w:hint="eastAsia" w:ascii="仿宋" w:hAnsi="仿宋" w:eastAsia="仿宋" w:cs="仿宋"/>
          <w:spacing w:val="4"/>
          <w:sz w:val="24"/>
          <w:szCs w:val="24"/>
        </w:rPr>
        <w:t>（大写</w:t>
      </w:r>
      <w:r>
        <w:rPr>
          <w:rFonts w:hint="eastAsia" w:ascii="仿宋" w:hAnsi="仿宋" w:eastAsia="仿宋" w:cs="仿宋"/>
          <w:spacing w:val="-21"/>
          <w:sz w:val="24"/>
          <w:szCs w:val="24"/>
        </w:rPr>
        <w:t>：</w:t>
      </w:r>
      <w:r>
        <w:rPr>
          <w:rFonts w:hint="eastAsia" w:ascii="仿宋" w:hAnsi="仿宋" w:eastAsia="仿宋" w:cs="仿宋"/>
          <w:spacing w:val="16"/>
          <w:sz w:val="24"/>
          <w:szCs w:val="24"/>
          <w:u w:val="single" w:color="auto"/>
        </w:rPr>
        <w:t xml:space="preserve">         </w:t>
      </w:r>
      <w:r>
        <w:rPr>
          <w:rFonts w:hint="eastAsia" w:ascii="仿宋" w:hAnsi="仿宋" w:eastAsia="仿宋" w:cs="仿宋"/>
          <w:spacing w:val="-99"/>
          <w:sz w:val="24"/>
          <w:szCs w:val="24"/>
        </w:rPr>
        <w:t xml:space="preserve"> </w:t>
      </w:r>
      <w:r>
        <w:rPr>
          <w:rFonts w:hint="eastAsia" w:ascii="仿宋" w:hAnsi="仿宋" w:eastAsia="仿宋" w:cs="仿宋"/>
          <w:spacing w:val="-21"/>
          <w:sz w:val="24"/>
          <w:szCs w:val="24"/>
        </w:rPr>
        <w:t>），（</w:t>
      </w:r>
      <w:r>
        <w:rPr>
          <w:rFonts w:hint="eastAsia" w:ascii="仿宋" w:hAnsi="仿宋" w:eastAsia="仿宋" w:cs="仿宋"/>
          <w:spacing w:val="4"/>
          <w:sz w:val="24"/>
          <w:szCs w:val="24"/>
        </w:rPr>
        <w:t>小写：*</w:t>
      </w:r>
      <w:r>
        <w:rPr>
          <w:rFonts w:hint="eastAsia" w:ascii="仿宋" w:hAnsi="仿宋" w:eastAsia="仿宋" w:cs="仿宋"/>
          <w:spacing w:val="4"/>
          <w:sz w:val="24"/>
          <w:szCs w:val="24"/>
          <w:u w:val="single" w:color="auto"/>
        </w:rPr>
        <w:t xml:space="preserve">        </w:t>
      </w:r>
      <w:r>
        <w:rPr>
          <w:rFonts w:hint="eastAsia" w:ascii="仿宋" w:hAnsi="仿宋" w:eastAsia="仿宋" w:cs="仿宋"/>
          <w:spacing w:val="3"/>
          <w:sz w:val="24"/>
          <w:szCs w:val="24"/>
          <w:u w:val="single" w:color="auto"/>
        </w:rPr>
        <w:t xml:space="preserve">      </w:t>
      </w:r>
      <w:r>
        <w:rPr>
          <w:rFonts w:hint="eastAsia" w:ascii="仿宋" w:hAnsi="仿宋" w:eastAsia="仿宋" w:cs="仿宋"/>
          <w:spacing w:val="-36"/>
          <w:sz w:val="24"/>
          <w:szCs w:val="24"/>
        </w:rPr>
        <w:t xml:space="preserve"> </w:t>
      </w:r>
      <w:r>
        <w:rPr>
          <w:rFonts w:hint="eastAsia" w:ascii="仿宋" w:hAnsi="仿宋" w:eastAsia="仿宋" w:cs="仿宋"/>
          <w:spacing w:val="-2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208" w:line="360"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3"/>
          <w:sz w:val="24"/>
          <w:szCs w:val="24"/>
        </w:rPr>
        <w:t>合同价即中标价，合同价一次包死，不受市场价变化</w:t>
      </w:r>
      <w:r>
        <w:rPr>
          <w:rFonts w:hint="eastAsia" w:ascii="仿宋" w:hAnsi="仿宋" w:eastAsia="仿宋" w:cs="仿宋"/>
          <w:spacing w:val="2"/>
          <w:sz w:val="24"/>
          <w:szCs w:val="24"/>
        </w:rPr>
        <w:t>或实际工作</w:t>
      </w:r>
      <w:r>
        <w:rPr>
          <w:rFonts w:hint="eastAsia" w:ascii="仿宋" w:hAnsi="仿宋" w:eastAsia="仿宋" w:cs="仿宋"/>
          <w:spacing w:val="3"/>
          <w:sz w:val="24"/>
          <w:szCs w:val="24"/>
        </w:rPr>
        <w:t>量变化的影响。合同价格为含税价，供应商提供产品</w:t>
      </w:r>
      <w:r>
        <w:rPr>
          <w:rFonts w:hint="eastAsia" w:ascii="仿宋" w:hAnsi="仿宋" w:eastAsia="仿宋" w:cs="仿宋"/>
          <w:spacing w:val="2"/>
          <w:sz w:val="24"/>
          <w:szCs w:val="24"/>
        </w:rPr>
        <w:t>发生的一切税（包括</w:t>
      </w:r>
      <w:r>
        <w:rPr>
          <w:rFonts w:hint="eastAsia" w:ascii="仿宋" w:hAnsi="仿宋" w:eastAsia="仿宋" w:cs="仿宋"/>
          <w:spacing w:val="-2"/>
          <w:sz w:val="24"/>
          <w:szCs w:val="24"/>
        </w:rPr>
        <w:t>增值税）费等都已包含于合同价款中。</w:t>
      </w:r>
    </w:p>
    <w:p>
      <w:pPr>
        <w:pStyle w:val="6"/>
        <w:spacing w:line="245" w:lineRule="auto"/>
        <w:rPr>
          <w:rFonts w:hint="eastAsia" w:ascii="仿宋" w:hAnsi="仿宋" w:eastAsia="仿宋" w:cs="仿宋"/>
          <w:sz w:val="24"/>
          <w:szCs w:val="24"/>
        </w:rPr>
      </w:pPr>
    </w:p>
    <w:p>
      <w:pPr>
        <w:spacing w:before="91" w:line="222" w:lineRule="auto"/>
        <w:ind w:left="33"/>
        <w:rPr>
          <w:rFonts w:hint="eastAsia" w:ascii="仿宋" w:hAnsi="仿宋" w:eastAsia="仿宋" w:cs="仿宋"/>
          <w:sz w:val="24"/>
          <w:szCs w:val="24"/>
        </w:rPr>
      </w:pPr>
      <w:r>
        <w:rPr>
          <w:rFonts w:hint="eastAsia" w:ascii="仿宋" w:hAnsi="仿宋" w:eastAsia="仿宋" w:cs="仿宋"/>
          <w:spacing w:val="-7"/>
          <w:sz w:val="24"/>
          <w:szCs w:val="24"/>
          <w14:textOutline w14:w="5103" w14:cap="sq" w14:cmpd="sng">
            <w14:solidFill>
              <w14:srgbClr w14:val="000000"/>
            </w14:solidFill>
            <w14:prstDash w14:val="solid"/>
            <w14:bevel/>
          </w14:textOutline>
        </w:rPr>
        <w:t>四、结算方式：</w:t>
      </w:r>
    </w:p>
    <w:p>
      <w:pPr>
        <w:spacing w:before="208" w:line="359" w:lineRule="auto"/>
        <w:ind w:left="4" w:right="362" w:firstLine="564"/>
        <w:rPr>
          <w:rFonts w:hint="eastAsia" w:ascii="仿宋" w:hAnsi="仿宋" w:eastAsia="仿宋" w:cs="仿宋"/>
          <w:b/>
          <w:bCs/>
          <w:spacing w:val="3"/>
          <w:sz w:val="24"/>
          <w:szCs w:val="24"/>
        </w:rPr>
      </w:pPr>
      <w:r>
        <w:rPr>
          <w:rFonts w:hint="eastAsia" w:ascii="仿宋" w:hAnsi="仿宋" w:eastAsia="仿宋" w:cs="仿宋"/>
          <w:b/>
          <w:bCs/>
          <w:spacing w:val="3"/>
          <w:sz w:val="24"/>
          <w:szCs w:val="24"/>
        </w:rPr>
        <w:t>1、合同价即中标价，为一次性报价，不受市场价变化或实际工作量变化的影响。</w:t>
      </w:r>
    </w:p>
    <w:p>
      <w:pPr>
        <w:spacing w:before="285" w:line="223" w:lineRule="auto"/>
        <w:ind w:left="556"/>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2、付款方式和程序：</w:t>
      </w:r>
    </w:p>
    <w:p>
      <w:pPr>
        <w:keepNext w:val="0"/>
        <w:keepLines w:val="0"/>
        <w:pageBreakBefore w:val="0"/>
        <w:widowControl/>
        <w:kinsoku w:val="0"/>
        <w:wordWrap/>
        <w:overflowPunct/>
        <w:topLinePunct w:val="0"/>
        <w:autoSpaceDE w:val="0"/>
        <w:autoSpaceDN w:val="0"/>
        <w:bidi w:val="0"/>
        <w:adjustRightInd w:val="0"/>
        <w:snapToGrid w:val="0"/>
        <w:spacing w:before="208" w:line="360" w:lineRule="auto"/>
        <w:ind w:left="6" w:right="0" w:firstLine="561"/>
        <w:textAlignment w:val="baseline"/>
        <w:rPr>
          <w:rFonts w:hint="eastAsia" w:ascii="仿宋" w:hAnsi="仿宋" w:eastAsia="仿宋" w:cs="仿宋"/>
          <w:b/>
          <w:bCs/>
          <w:spacing w:val="3"/>
          <w:sz w:val="24"/>
          <w:szCs w:val="24"/>
        </w:rPr>
      </w:pPr>
      <w:r>
        <w:rPr>
          <w:rFonts w:hint="eastAsia" w:ascii="仿宋" w:hAnsi="仿宋" w:eastAsia="仿宋" w:cs="仿宋"/>
          <w:b/>
          <w:bCs/>
          <w:spacing w:val="3"/>
          <w:sz w:val="24"/>
          <w:szCs w:val="24"/>
        </w:rPr>
        <w:t>1）由采购人以人民币负责结算，在付款前，供应商必须</w:t>
      </w:r>
      <w:r>
        <w:rPr>
          <w:rFonts w:hint="eastAsia" w:ascii="仿宋" w:hAnsi="仿宋" w:eastAsia="仿宋" w:cs="仿宋"/>
          <w:b/>
          <w:bCs/>
          <w:spacing w:val="3"/>
          <w:sz w:val="24"/>
          <w:szCs w:val="24"/>
          <w:lang w:val="en-US" w:eastAsia="zh-CN"/>
        </w:rPr>
        <w:t>分别</w:t>
      </w:r>
      <w:r>
        <w:rPr>
          <w:rFonts w:hint="eastAsia" w:ascii="仿宋" w:hAnsi="仿宋" w:eastAsia="仿宋" w:cs="仿宋"/>
          <w:b/>
          <w:bCs/>
          <w:spacing w:val="3"/>
          <w:sz w:val="24"/>
          <w:szCs w:val="24"/>
        </w:rPr>
        <w:t>开具发票给</w:t>
      </w:r>
      <w:r>
        <w:rPr>
          <w:rFonts w:hint="eastAsia" w:ascii="仿宋" w:hAnsi="仿宋" w:eastAsia="仿宋" w:cs="仿宋"/>
          <w:b/>
          <w:bCs/>
          <w:spacing w:val="3"/>
          <w:sz w:val="24"/>
          <w:szCs w:val="24"/>
          <w:lang w:val="zh-CN"/>
        </w:rPr>
        <w:t>汉阴县人民医院</w:t>
      </w:r>
      <w:r>
        <w:rPr>
          <w:rFonts w:hint="eastAsia" w:ascii="仿宋" w:hAnsi="仿宋" w:eastAsia="仿宋" w:cs="仿宋"/>
          <w:b/>
          <w:bCs/>
          <w:spacing w:val="3"/>
          <w:sz w:val="24"/>
          <w:szCs w:val="24"/>
          <w:lang w:val="en-US" w:eastAsia="zh-CN"/>
        </w:rPr>
        <w:t>/汉阴县中医医院/汉阴县妇幼保健院</w:t>
      </w:r>
      <w:r>
        <w:rPr>
          <w:rFonts w:hint="eastAsia" w:ascii="仿宋" w:hAnsi="仿宋" w:eastAsia="仿宋" w:cs="仿宋"/>
          <w:b/>
          <w:bCs/>
          <w:spacing w:val="3"/>
          <w:sz w:val="24"/>
          <w:szCs w:val="24"/>
        </w:rPr>
        <w:t>，付款时供应商须出具收货单位签字盖章的验收报告单方可进行结算。（附详细清单）。</w:t>
      </w:r>
    </w:p>
    <w:p>
      <w:pPr>
        <w:spacing w:before="287" w:line="360" w:lineRule="auto"/>
        <w:ind w:left="557"/>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2）付款方式：</w:t>
      </w:r>
    </w:p>
    <w:p>
      <w:pPr>
        <w:spacing w:before="1" w:line="360" w:lineRule="auto"/>
        <w:ind w:left="3" w:firstLine="492" w:firstLineChars="200"/>
        <w:rPr>
          <w:rFonts w:hint="eastAsia" w:ascii="仿宋" w:hAnsi="仿宋" w:eastAsia="仿宋" w:cs="仿宋"/>
          <w:spacing w:val="-1"/>
          <w:sz w:val="24"/>
          <w:szCs w:val="24"/>
          <w:highlight w:val="none"/>
          <w14:textOutline w14:w="5103" w14:cap="sq" w14:cmpd="sng">
            <w14:solidFill>
              <w14:srgbClr w14:val="000000"/>
            </w14:solidFill>
            <w14:prstDash w14:val="solid"/>
            <w14:bevel/>
          </w14:textOutline>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供货完成并通过验收，供应商按结算评审价</w:t>
      </w:r>
      <w:r>
        <w:rPr>
          <w:rFonts w:hint="eastAsia" w:ascii="仿宋" w:hAnsi="仿宋" w:eastAsia="仿宋" w:cs="仿宋"/>
          <w:b/>
          <w:bCs/>
          <w:spacing w:val="3"/>
          <w:sz w:val="24"/>
          <w:szCs w:val="24"/>
          <w:lang w:val="en-US" w:eastAsia="zh-CN"/>
        </w:rPr>
        <w:t>分别</w:t>
      </w:r>
      <w:r>
        <w:rPr>
          <w:rFonts w:hint="eastAsia" w:ascii="仿宋" w:hAnsi="仿宋" w:eastAsia="仿宋" w:cs="仿宋"/>
          <w:spacing w:val="3"/>
          <w:sz w:val="24"/>
          <w:szCs w:val="24"/>
          <w14:textOutline w14:w="5103" w14:cap="sq" w14:cmpd="sng">
            <w14:solidFill>
              <w14:srgbClr w14:val="000000"/>
            </w14:solidFill>
            <w14:prstDash w14:val="solid"/>
            <w14:bevel/>
          </w14:textOutline>
        </w:rPr>
        <w:t>开具发票，</w:t>
      </w:r>
      <w:r>
        <w:rPr>
          <w:rFonts w:hint="eastAsia" w:ascii="仿宋" w:hAnsi="仿宋" w:eastAsia="仿宋" w:cs="仿宋"/>
          <w:spacing w:val="3"/>
          <w:sz w:val="24"/>
          <w:szCs w:val="24"/>
          <w:lang w:val="zh-CN"/>
          <w14:textOutline w14:w="5103" w14:cap="sq" w14:cmpd="sng">
            <w14:solidFill>
              <w14:srgbClr w14:val="000000"/>
            </w14:solidFill>
            <w14:prstDash w14:val="solid"/>
            <w14:bevel/>
          </w14:textOutline>
        </w:rPr>
        <w:t>汉阴县人民医院</w:t>
      </w:r>
      <w:r>
        <w:rPr>
          <w:rFonts w:hint="eastAsia" w:ascii="仿宋" w:hAnsi="仿宋" w:eastAsia="仿宋" w:cs="仿宋"/>
          <w:spacing w:val="3"/>
          <w:sz w:val="24"/>
          <w:szCs w:val="24"/>
          <w:lang w:val="en-US" w:eastAsia="zh-CN"/>
          <w14:textOutline w14:w="5103" w14:cap="sq" w14:cmpd="sng">
            <w14:solidFill>
              <w14:srgbClr w14:val="000000"/>
            </w14:solidFill>
            <w14:prstDash w14:val="solid"/>
            <w14:bevel/>
          </w14:textOutline>
        </w:rPr>
        <w:t>/汉阴县中医医院/汉阴县妇幼</w:t>
      </w:r>
      <w:r>
        <w:rPr>
          <w:rFonts w:hint="eastAsia" w:ascii="仿宋" w:hAnsi="仿宋" w:eastAsia="仿宋" w:cs="仿宋"/>
          <w:spacing w:val="3"/>
          <w:sz w:val="24"/>
          <w:szCs w:val="24"/>
          <w:highlight w:val="none"/>
          <w:lang w:val="en-US" w:eastAsia="zh-CN"/>
          <w14:textOutline w14:w="5103" w14:cap="sq" w14:cmpd="sng">
            <w14:solidFill>
              <w14:srgbClr w14:val="000000"/>
            </w14:solidFill>
            <w14:prstDash w14:val="solid"/>
            <w14:bevel/>
          </w14:textOutline>
        </w:rPr>
        <w:t>保健院分期支付</w:t>
      </w:r>
      <w:r>
        <w:rPr>
          <w:rFonts w:hint="eastAsia" w:ascii="仿宋" w:hAnsi="仿宋" w:eastAsia="仿宋" w:cs="仿宋"/>
          <w:spacing w:val="-1"/>
          <w:sz w:val="24"/>
          <w:szCs w:val="24"/>
          <w:highlight w:val="none"/>
          <w14:textOutline w14:w="5103" w14:cap="sq" w14:cmpd="sng">
            <w14:solidFill>
              <w14:srgbClr w14:val="000000"/>
            </w14:solidFill>
            <w14:prstDash w14:val="solid"/>
            <w14:bevel/>
          </w14:textOutline>
        </w:rPr>
        <w:t>。</w:t>
      </w:r>
    </w:p>
    <w:p>
      <w:pPr>
        <w:pStyle w:val="2"/>
        <w:ind w:firstLine="492" w:firstLineChars="200"/>
        <w:rPr>
          <w:rFonts w:hint="default" w:ascii="仿宋" w:hAnsi="仿宋" w:eastAsia="仿宋" w:cs="仿宋"/>
          <w:b w:val="0"/>
          <w:bCs w:val="0"/>
          <w:snapToGrid w:val="0"/>
          <w:color w:val="000000"/>
          <w:spacing w:val="3"/>
          <w:kern w:val="0"/>
          <w:sz w:val="24"/>
          <w:szCs w:val="24"/>
          <w:highlight w:val="none"/>
          <w:lang w:val="en-US" w:eastAsia="zh-CN" w:bidi="ar-SA"/>
          <w14:textOutline w14:w="5103" w14:cap="sq" w14:cmpd="sng">
            <w14:solidFill>
              <w14:srgbClr w14:val="000000"/>
            </w14:solidFill>
            <w14:prstDash w14:val="solid"/>
            <w14:bevel/>
          </w14:textOutline>
        </w:rPr>
      </w:pPr>
      <w:r>
        <w:rPr>
          <w:rFonts w:hint="eastAsia" w:ascii="仿宋" w:hAnsi="仿宋" w:eastAsia="仿宋" w:cs="仿宋"/>
          <w:b w:val="0"/>
          <w:bCs w:val="0"/>
          <w:snapToGrid w:val="0"/>
          <w:color w:val="000000"/>
          <w:spacing w:val="3"/>
          <w:kern w:val="0"/>
          <w:sz w:val="24"/>
          <w:szCs w:val="24"/>
          <w:highlight w:val="none"/>
          <w:lang w:val="en-US" w:eastAsia="zh-CN" w:bidi="ar-SA"/>
          <w14:textOutline w14:w="5103" w14:cap="sq" w14:cmpd="sng">
            <w14:solidFill>
              <w14:srgbClr w14:val="000000"/>
            </w14:solidFill>
            <w14:prstDash w14:val="solid"/>
            <w14:bevel/>
          </w14:textOutline>
        </w:rPr>
        <w:t>合同签订后，硬件设备入场支付合同款20％；项目终验后，支付合同款60％；验收满一年，双方无任何争议的情况下支付剩余20％合同款；</w:t>
      </w:r>
    </w:p>
    <w:p>
      <w:pPr>
        <w:spacing w:before="211" w:line="222" w:lineRule="auto"/>
        <w:ind w:left="5"/>
        <w:rPr>
          <w:rFonts w:hint="eastAsia" w:ascii="仿宋" w:hAnsi="仿宋" w:eastAsia="仿宋" w:cs="仿宋"/>
          <w:sz w:val="24"/>
          <w:szCs w:val="24"/>
          <w:highlight w:val="none"/>
        </w:rPr>
      </w:pPr>
      <w:r>
        <w:rPr>
          <w:rFonts w:hint="eastAsia" w:ascii="仿宋" w:hAnsi="仿宋" w:eastAsia="仿宋" w:cs="仿宋"/>
          <w:spacing w:val="-1"/>
          <w:sz w:val="24"/>
          <w:szCs w:val="24"/>
          <w:highlight w:val="none"/>
          <w14:textOutline w14:w="5103" w14:cap="sq" w14:cmpd="sng">
            <w14:solidFill>
              <w14:srgbClr w14:val="000000"/>
            </w14:solidFill>
            <w14:prstDash w14:val="solid"/>
            <w14:bevel/>
          </w14:textOutline>
        </w:rPr>
        <w:t>五、交货地点及交货期、质保期</w:t>
      </w:r>
    </w:p>
    <w:p>
      <w:pPr>
        <w:spacing w:before="206" w:line="223" w:lineRule="auto"/>
        <w:ind w:left="574"/>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1、交货地点：</w:t>
      </w:r>
      <w:r>
        <w:rPr>
          <w:rFonts w:hint="eastAsia" w:ascii="仿宋" w:hAnsi="仿宋" w:eastAsia="仿宋" w:cs="仿宋"/>
          <w:spacing w:val="-3"/>
          <w:sz w:val="24"/>
          <w:szCs w:val="24"/>
          <w:highlight w:val="none"/>
          <w:lang w:val="zh-CN"/>
        </w:rPr>
        <w:t>汉阴县人民医院</w:t>
      </w:r>
      <w:r>
        <w:rPr>
          <w:rFonts w:hint="eastAsia" w:ascii="仿宋" w:hAnsi="仿宋" w:eastAsia="仿宋" w:cs="仿宋"/>
          <w:spacing w:val="-3"/>
          <w:sz w:val="24"/>
          <w:szCs w:val="24"/>
          <w:highlight w:val="none"/>
          <w:lang w:val="en-US" w:eastAsia="zh-CN"/>
        </w:rPr>
        <w:t>/汉阴县中医医院/汉阴县妇幼保健院</w:t>
      </w:r>
    </w:p>
    <w:p>
      <w:pPr>
        <w:pStyle w:val="6"/>
        <w:spacing w:line="246" w:lineRule="auto"/>
        <w:rPr>
          <w:rFonts w:hint="eastAsia" w:ascii="仿宋" w:hAnsi="仿宋" w:eastAsia="仿宋" w:cs="仿宋"/>
          <w:sz w:val="24"/>
          <w:szCs w:val="24"/>
          <w:highlight w:val="none"/>
        </w:rPr>
      </w:pPr>
    </w:p>
    <w:p>
      <w:pPr>
        <w:spacing w:before="92" w:line="624" w:lineRule="exact"/>
        <w:ind w:left="557"/>
        <w:rPr>
          <w:rFonts w:hint="default" w:ascii="仿宋" w:hAnsi="仿宋" w:eastAsia="仿宋" w:cs="仿宋"/>
          <w:sz w:val="24"/>
          <w:szCs w:val="24"/>
          <w:highlight w:val="none"/>
          <w:lang w:val="en-US" w:eastAsia="zh-CN"/>
        </w:rPr>
      </w:pPr>
      <w:r>
        <w:rPr>
          <w:rFonts w:hint="eastAsia" w:ascii="仿宋" w:hAnsi="仿宋" w:eastAsia="仿宋" w:cs="仿宋"/>
          <w:spacing w:val="-5"/>
          <w:position w:val="26"/>
          <w:sz w:val="24"/>
          <w:szCs w:val="24"/>
          <w:highlight w:val="none"/>
        </w:rPr>
        <w:t>2、</w:t>
      </w:r>
      <w:r>
        <w:rPr>
          <w:rFonts w:hint="eastAsia" w:ascii="仿宋" w:hAnsi="仿宋" w:eastAsia="仿宋" w:cs="仿宋"/>
          <w:spacing w:val="-5"/>
          <w:position w:val="26"/>
          <w:sz w:val="24"/>
          <w:szCs w:val="24"/>
          <w:highlight w:val="none"/>
          <w:lang w:val="en-US" w:eastAsia="zh-CN"/>
        </w:rPr>
        <w:t>施工</w:t>
      </w:r>
      <w:r>
        <w:rPr>
          <w:rFonts w:hint="eastAsia" w:ascii="仿宋" w:hAnsi="仿宋" w:eastAsia="仿宋" w:cs="仿宋"/>
          <w:spacing w:val="-5"/>
          <w:position w:val="26"/>
          <w:sz w:val="24"/>
          <w:szCs w:val="24"/>
          <w:highlight w:val="none"/>
        </w:rPr>
        <w:t>期：</w:t>
      </w:r>
      <w:r>
        <w:rPr>
          <w:rFonts w:hint="eastAsia" w:ascii="仿宋" w:hAnsi="仿宋" w:eastAsia="仿宋" w:cs="仿宋"/>
          <w:spacing w:val="-69"/>
          <w:position w:val="26"/>
          <w:sz w:val="24"/>
          <w:szCs w:val="24"/>
          <w:highlight w:val="none"/>
        </w:rPr>
        <w:t xml:space="preserve"> </w:t>
      </w:r>
      <w:r>
        <w:rPr>
          <w:rFonts w:hint="eastAsia" w:ascii="仿宋" w:hAnsi="仿宋" w:eastAsia="仿宋" w:cs="仿宋"/>
          <w:spacing w:val="-5"/>
          <w:position w:val="26"/>
          <w:sz w:val="24"/>
          <w:szCs w:val="24"/>
          <w:highlight w:val="none"/>
          <w14:textOutline w14:w="5103" w14:cap="sq" w14:cmpd="sng">
            <w14:solidFill>
              <w14:srgbClr w14:val="000000"/>
            </w14:solidFill>
            <w14:prstDash w14:val="solid"/>
            <w14:bevel/>
          </w14:textOutline>
        </w:rPr>
        <w:t>自合同签订之日起</w:t>
      </w:r>
      <w:r>
        <w:rPr>
          <w:rFonts w:hint="eastAsia" w:ascii="仿宋" w:hAnsi="仿宋" w:eastAsia="仿宋" w:cs="仿宋"/>
          <w:spacing w:val="-59"/>
          <w:position w:val="26"/>
          <w:sz w:val="24"/>
          <w:szCs w:val="24"/>
          <w:highlight w:val="none"/>
          <w:lang w:val="en-US" w:eastAsia="zh-CN"/>
        </w:rPr>
        <w:t>30</w:t>
      </w:r>
      <w:r>
        <w:rPr>
          <w:rFonts w:hint="eastAsia" w:ascii="仿宋" w:hAnsi="仿宋" w:eastAsia="仿宋" w:cs="仿宋"/>
          <w:spacing w:val="-5"/>
          <w:position w:val="26"/>
          <w:sz w:val="24"/>
          <w:szCs w:val="24"/>
          <w:highlight w:val="none"/>
        </w:rPr>
        <w:t xml:space="preserve"> </w:t>
      </w:r>
      <w:r>
        <w:rPr>
          <w:rFonts w:hint="eastAsia" w:ascii="仿宋" w:hAnsi="仿宋" w:eastAsia="仿宋" w:cs="仿宋"/>
          <w:spacing w:val="-5"/>
          <w:position w:val="26"/>
          <w:sz w:val="24"/>
          <w:szCs w:val="24"/>
          <w:highlight w:val="none"/>
          <w14:textOutline w14:w="5103" w14:cap="sq" w14:cmpd="sng">
            <w14:solidFill>
              <w14:srgbClr w14:val="000000"/>
            </w14:solidFill>
            <w14:prstDash w14:val="solid"/>
            <w14:bevel/>
          </w14:textOutline>
        </w:rPr>
        <w:t>日历天内完成</w:t>
      </w:r>
      <w:r>
        <w:rPr>
          <w:rFonts w:hint="eastAsia" w:ascii="仿宋" w:hAnsi="仿宋" w:eastAsia="仿宋" w:cs="仿宋"/>
          <w:spacing w:val="-5"/>
          <w:position w:val="26"/>
          <w:sz w:val="24"/>
          <w:szCs w:val="24"/>
          <w:highlight w:val="none"/>
          <w:lang w:val="en-US" w:eastAsia="zh-CN"/>
          <w14:textOutline w14:w="5103" w14:cap="sq" w14:cmpd="sng">
            <w14:solidFill>
              <w14:srgbClr w14:val="000000"/>
            </w14:solidFill>
            <w14:prstDash w14:val="solid"/>
            <w14:bevel/>
          </w14:textOutline>
        </w:rPr>
        <w:t>施工，项目初验合格系统上线运行</w:t>
      </w:r>
    </w:p>
    <w:p>
      <w:pPr>
        <w:spacing w:line="221" w:lineRule="auto"/>
        <w:ind w:left="559"/>
        <w:rPr>
          <w:rFonts w:hint="default" w:ascii="仿宋" w:hAnsi="仿宋" w:eastAsia="仿宋" w:cs="仿宋"/>
          <w:sz w:val="24"/>
          <w:szCs w:val="24"/>
          <w:highlight w:val="none"/>
          <w:lang w:val="en-US" w:eastAsia="zh-CN"/>
        </w:rPr>
      </w:pPr>
      <w:r>
        <w:rPr>
          <w:rFonts w:hint="eastAsia" w:ascii="仿宋" w:hAnsi="仿宋" w:eastAsia="仿宋" w:cs="仿宋"/>
          <w:spacing w:val="-3"/>
          <w:sz w:val="24"/>
          <w:szCs w:val="24"/>
          <w:highlight w:val="none"/>
        </w:rPr>
        <w:t>3、质保期：</w:t>
      </w:r>
      <w:r>
        <w:rPr>
          <w:rFonts w:hint="eastAsia" w:ascii="仿宋" w:hAnsi="仿宋" w:eastAsia="仿宋" w:cs="仿宋"/>
          <w:spacing w:val="-3"/>
          <w:sz w:val="24"/>
          <w:szCs w:val="24"/>
          <w:highlight w:val="none"/>
          <w:lang w:val="en-US" w:eastAsia="zh-CN"/>
          <w14:textOutline w14:w="5103" w14:cap="sq" w14:cmpd="sng">
            <w14:solidFill>
              <w14:srgbClr w14:val="000000"/>
            </w14:solidFill>
            <w14:prstDash w14:val="solid"/>
            <w14:bevel/>
          </w14:textOutline>
        </w:rPr>
        <w:t>硬件质保3年，软件质保1年（按项目终验时间为质保起始时间）</w:t>
      </w:r>
    </w:p>
    <w:p>
      <w:pPr>
        <w:pStyle w:val="6"/>
        <w:spacing w:line="315" w:lineRule="auto"/>
        <w:rPr>
          <w:rFonts w:hint="eastAsia" w:ascii="仿宋" w:hAnsi="仿宋" w:eastAsia="仿宋" w:cs="仿宋"/>
          <w:sz w:val="24"/>
          <w:szCs w:val="24"/>
          <w:highlight w:val="none"/>
        </w:rPr>
      </w:pPr>
    </w:p>
    <w:p>
      <w:pPr>
        <w:spacing w:before="92" w:line="224" w:lineRule="auto"/>
        <w:ind w:left="3"/>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六、双方承诺</w:t>
      </w:r>
    </w:p>
    <w:p>
      <w:pPr>
        <w:spacing w:before="152" w:line="547" w:lineRule="exact"/>
        <w:ind w:left="574"/>
        <w:rPr>
          <w:rFonts w:hint="eastAsia" w:ascii="仿宋" w:hAnsi="仿宋" w:eastAsia="仿宋" w:cs="仿宋"/>
          <w:sz w:val="24"/>
          <w:szCs w:val="24"/>
        </w:rPr>
      </w:pPr>
      <w:r>
        <w:rPr>
          <w:rFonts w:hint="eastAsia" w:ascii="仿宋" w:hAnsi="仿宋" w:eastAsia="仿宋" w:cs="仿宋"/>
          <w:spacing w:val="-1"/>
          <w:position w:val="19"/>
          <w:sz w:val="24"/>
          <w:szCs w:val="24"/>
        </w:rPr>
        <w:t>1、供应商向采购人承诺，按照本合同约定</w:t>
      </w:r>
      <w:r>
        <w:rPr>
          <w:rFonts w:hint="eastAsia" w:ascii="仿宋" w:hAnsi="仿宋" w:eastAsia="仿宋" w:cs="仿宋"/>
          <w:spacing w:val="-2"/>
          <w:position w:val="19"/>
          <w:sz w:val="24"/>
          <w:szCs w:val="24"/>
        </w:rPr>
        <w:t>提供相关服务。</w:t>
      </w:r>
    </w:p>
    <w:p>
      <w:pPr>
        <w:spacing w:before="1" w:line="222" w:lineRule="auto"/>
        <w:ind w:left="557"/>
        <w:rPr>
          <w:rFonts w:hint="eastAsia" w:ascii="仿宋" w:hAnsi="仿宋" w:eastAsia="仿宋" w:cs="仿宋"/>
          <w:sz w:val="24"/>
          <w:szCs w:val="24"/>
        </w:rPr>
      </w:pPr>
      <w:r>
        <w:rPr>
          <w:rFonts w:hint="eastAsia" w:ascii="仿宋" w:hAnsi="仿宋" w:eastAsia="仿宋" w:cs="仿宋"/>
          <w:spacing w:val="-1"/>
          <w:sz w:val="24"/>
          <w:szCs w:val="24"/>
        </w:rPr>
        <w:t>2、采购人向供应商承诺，按照本合同约定支付服务款项。</w:t>
      </w:r>
    </w:p>
    <w:p>
      <w:pPr>
        <w:spacing w:before="205" w:line="223" w:lineRule="auto"/>
        <w:ind w:left="6"/>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七、内容及要求：</w:t>
      </w:r>
    </w:p>
    <w:p>
      <w:pPr>
        <w:keepNext w:val="0"/>
        <w:keepLines w:val="0"/>
        <w:pageBreakBefore w:val="0"/>
        <w:widowControl/>
        <w:kinsoku w:val="0"/>
        <w:wordWrap/>
        <w:overflowPunct/>
        <w:topLinePunct w:val="0"/>
        <w:autoSpaceDE w:val="0"/>
        <w:autoSpaceDN w:val="0"/>
        <w:bidi w:val="0"/>
        <w:adjustRightInd w:val="0"/>
        <w:snapToGrid w:val="0"/>
        <w:spacing w:before="284" w:line="411" w:lineRule="auto"/>
        <w:ind w:right="0" w:firstLine="556"/>
        <w:jc w:val="both"/>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即交付的产品、服务内容、数量与磋商文件、磋商响应文件等所指明的，或者与本合同所指明的产品、服务内容相一致。</w:t>
      </w:r>
    </w:p>
    <w:p>
      <w:pPr>
        <w:pStyle w:val="6"/>
        <w:spacing w:line="244" w:lineRule="auto"/>
        <w:rPr>
          <w:rFonts w:hint="eastAsia" w:ascii="仿宋" w:hAnsi="仿宋" w:eastAsia="仿宋" w:cs="仿宋"/>
          <w:sz w:val="24"/>
          <w:szCs w:val="24"/>
        </w:rPr>
      </w:pPr>
    </w:p>
    <w:p>
      <w:pPr>
        <w:spacing w:before="92" w:line="223" w:lineRule="auto"/>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八、安装、调试</w:t>
      </w:r>
      <w:r>
        <w:rPr>
          <w:rFonts w:hint="eastAsia" w:ascii="仿宋" w:hAnsi="仿宋" w:eastAsia="仿宋" w:cs="仿宋"/>
          <w:spacing w:val="-1"/>
          <w:sz w:val="24"/>
          <w:szCs w:val="24"/>
          <w:lang w:eastAsia="zh-CN"/>
          <w14:textOutline w14:w="5103" w14:cap="sq" w14:cmpd="sng">
            <w14:solidFill>
              <w14:srgbClr w14:val="000000"/>
            </w14:solidFill>
            <w14:prstDash w14:val="solid"/>
            <w14:bevel/>
          </w14:textOutline>
        </w:rPr>
        <w:t>、</w:t>
      </w:r>
      <w:r>
        <w:rPr>
          <w:rFonts w:hint="eastAsia" w:ascii="仿宋" w:hAnsi="仿宋" w:eastAsia="仿宋" w:cs="仿宋"/>
          <w:spacing w:val="-1"/>
          <w:sz w:val="24"/>
          <w:szCs w:val="24"/>
          <w:lang w:val="en-US" w:eastAsia="zh-CN"/>
          <w14:textOutline w14:w="5103" w14:cap="sq" w14:cmpd="sng">
            <w14:solidFill>
              <w14:srgbClr w14:val="000000"/>
            </w14:solidFill>
            <w14:prstDash w14:val="solid"/>
            <w14:bevel/>
          </w14:textOutline>
        </w:rPr>
        <w:t>验收</w:t>
      </w:r>
      <w:r>
        <w:rPr>
          <w:rFonts w:hint="eastAsia" w:ascii="仿宋" w:hAnsi="仿宋" w:eastAsia="仿宋" w:cs="仿宋"/>
          <w:spacing w:val="-1"/>
          <w:sz w:val="24"/>
          <w:szCs w:val="24"/>
          <w14:textOutline w14:w="5103" w14:cap="sq" w14:cmpd="sng">
            <w14:solidFill>
              <w14:srgbClr w14:val="000000"/>
            </w14:solidFill>
            <w14:prstDash w14:val="solid"/>
            <w14:bevel/>
          </w14:textOutline>
        </w:rPr>
        <w:t>要求：</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11" w:right="0" w:firstLine="561"/>
        <w:jc w:val="both"/>
        <w:textAlignment w:val="baseline"/>
        <w:rPr>
          <w:rFonts w:hint="eastAsia" w:ascii="仿宋" w:hAnsi="仿宋" w:eastAsia="仿宋" w:cs="仿宋"/>
          <w:sz w:val="24"/>
          <w:szCs w:val="24"/>
          <w:highlight w:val="none"/>
        </w:rPr>
      </w:pPr>
      <w:r>
        <w:rPr>
          <w:rFonts w:hint="eastAsia" w:ascii="仿宋" w:hAnsi="仿宋" w:eastAsia="仿宋" w:cs="仿宋"/>
          <w:spacing w:val="-2"/>
          <w:sz w:val="24"/>
          <w:szCs w:val="24"/>
        </w:rPr>
        <w:t>1、由供应商负责派技术人员到现场进行安装、调试至</w:t>
      </w:r>
      <w:r>
        <w:rPr>
          <w:rFonts w:hint="eastAsia" w:ascii="仿宋" w:hAnsi="仿宋" w:eastAsia="仿宋" w:cs="仿宋"/>
          <w:spacing w:val="-2"/>
          <w:sz w:val="24"/>
          <w:szCs w:val="24"/>
          <w:highlight w:val="none"/>
        </w:rPr>
        <w:t>验收合格。供应</w:t>
      </w:r>
      <w:r>
        <w:rPr>
          <w:rFonts w:hint="eastAsia" w:ascii="仿宋" w:hAnsi="仿宋" w:eastAsia="仿宋" w:cs="仿宋"/>
          <w:spacing w:val="1"/>
          <w:sz w:val="24"/>
          <w:szCs w:val="24"/>
          <w:highlight w:val="none"/>
        </w:rPr>
        <w:t>商应在合同签订后一周内，</w:t>
      </w:r>
      <w:r>
        <w:rPr>
          <w:rFonts w:hint="eastAsia" w:ascii="仿宋" w:hAnsi="仿宋" w:eastAsia="仿宋" w:cs="仿宋"/>
          <w:spacing w:val="-82"/>
          <w:sz w:val="24"/>
          <w:szCs w:val="24"/>
          <w:highlight w:val="none"/>
        </w:rPr>
        <w:t xml:space="preserve"> </w:t>
      </w:r>
      <w:r>
        <w:rPr>
          <w:rFonts w:hint="eastAsia" w:ascii="仿宋" w:hAnsi="仿宋" w:eastAsia="仿宋" w:cs="仿宋"/>
          <w:spacing w:val="1"/>
          <w:sz w:val="24"/>
          <w:szCs w:val="24"/>
          <w:highlight w:val="none"/>
        </w:rPr>
        <w:t>向采购人提供安装、调试及</w:t>
      </w:r>
      <w:r>
        <w:rPr>
          <w:rFonts w:hint="eastAsia" w:ascii="仿宋" w:hAnsi="仿宋" w:eastAsia="仿宋" w:cs="仿宋"/>
          <w:sz w:val="24"/>
          <w:szCs w:val="24"/>
          <w:highlight w:val="none"/>
        </w:rPr>
        <w:t>试运行的进度计划</w:t>
      </w:r>
      <w:r>
        <w:rPr>
          <w:rFonts w:hint="eastAsia" w:ascii="仿宋" w:hAnsi="仿宋" w:eastAsia="仿宋" w:cs="仿宋"/>
          <w:spacing w:val="-10"/>
          <w:sz w:val="24"/>
          <w:szCs w:val="24"/>
          <w:highlight w:val="none"/>
        </w:rPr>
        <w:t>表。</w:t>
      </w:r>
    </w:p>
    <w:p>
      <w:pPr>
        <w:keepNext w:val="0"/>
        <w:keepLines w:val="0"/>
        <w:pageBreakBefore w:val="0"/>
        <w:widowControl/>
        <w:kinsoku w:val="0"/>
        <w:wordWrap/>
        <w:overflowPunct/>
        <w:topLinePunct w:val="0"/>
        <w:autoSpaceDE w:val="0"/>
        <w:autoSpaceDN w:val="0"/>
        <w:bidi w:val="0"/>
        <w:adjustRightInd w:val="0"/>
        <w:snapToGrid w:val="0"/>
        <w:spacing w:before="284" w:line="411" w:lineRule="auto"/>
        <w:ind w:right="0" w:firstLine="556"/>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2、供应商应在合同规定的安装调试期内完成该项工作,</w:t>
      </w:r>
      <w:r>
        <w:rPr>
          <w:rFonts w:hint="eastAsia" w:ascii="仿宋" w:hAnsi="仿宋" w:eastAsia="仿宋" w:cs="仿宋"/>
          <w:spacing w:val="3"/>
          <w:sz w:val="24"/>
          <w:szCs w:val="24"/>
          <w:lang w:val="en-US" w:eastAsia="zh-CN"/>
        </w:rPr>
        <w:t>并由供应商向采购人书面申请项目初验。由</w:t>
      </w:r>
      <w:r>
        <w:rPr>
          <w:rFonts w:hint="eastAsia" w:ascii="仿宋" w:hAnsi="仿宋" w:eastAsia="仿宋" w:cs="仿宋"/>
          <w:spacing w:val="3"/>
          <w:sz w:val="24"/>
          <w:szCs w:val="24"/>
        </w:rPr>
        <w:t>如因供应商责</w:t>
      </w:r>
      <w:r>
        <w:rPr>
          <w:rFonts w:hint="eastAsia" w:ascii="仿宋" w:hAnsi="仿宋" w:eastAsia="仿宋" w:cs="仿宋"/>
          <w:spacing w:val="-3"/>
          <w:sz w:val="24"/>
          <w:szCs w:val="24"/>
        </w:rPr>
        <w:t>任而造成延期，每超过一天按合同总价款的（1%）支付采购人误期赔</w:t>
      </w:r>
      <w:r>
        <w:rPr>
          <w:rFonts w:hint="eastAsia" w:ascii="仿宋" w:hAnsi="仿宋" w:eastAsia="仿宋" w:cs="仿宋"/>
          <w:spacing w:val="-4"/>
          <w:sz w:val="24"/>
          <w:szCs w:val="24"/>
        </w:rPr>
        <w:t>偿金，</w:t>
      </w:r>
      <w:r>
        <w:rPr>
          <w:rFonts w:hint="eastAsia" w:ascii="仿宋" w:hAnsi="仿宋" w:eastAsia="仿宋" w:cs="仿宋"/>
          <w:spacing w:val="-1"/>
          <w:sz w:val="24"/>
          <w:szCs w:val="24"/>
        </w:rPr>
        <w:t>直至交货或提供服务结束为止，所有因延期而产生的费用由供应商承担。</w:t>
      </w:r>
    </w:p>
    <w:p>
      <w:pPr>
        <w:spacing w:before="289" w:line="223" w:lineRule="auto"/>
        <w:ind w:left="559"/>
        <w:rPr>
          <w:rFonts w:hint="eastAsia" w:ascii="仿宋" w:hAnsi="仿宋" w:eastAsia="仿宋" w:cs="仿宋"/>
          <w:sz w:val="24"/>
          <w:szCs w:val="24"/>
        </w:rPr>
      </w:pPr>
      <w:r>
        <w:rPr>
          <w:rFonts w:hint="eastAsia" w:ascii="仿宋" w:hAnsi="仿宋" w:eastAsia="仿宋" w:cs="仿宋"/>
          <w:spacing w:val="-1"/>
          <w:sz w:val="24"/>
          <w:szCs w:val="24"/>
        </w:rPr>
        <w:t>3、安装和调试期间所发生的费用均由供应商负责。</w:t>
      </w:r>
    </w:p>
    <w:p>
      <w:pPr>
        <w:keepNext w:val="0"/>
        <w:keepLines w:val="0"/>
        <w:pageBreakBefore w:val="0"/>
        <w:widowControl/>
        <w:kinsoku w:val="0"/>
        <w:wordWrap/>
        <w:overflowPunct/>
        <w:topLinePunct w:val="0"/>
        <w:autoSpaceDE w:val="0"/>
        <w:autoSpaceDN w:val="0"/>
        <w:bidi w:val="0"/>
        <w:adjustRightInd w:val="0"/>
        <w:snapToGrid w:val="0"/>
        <w:spacing w:before="284" w:line="411" w:lineRule="auto"/>
        <w:ind w:right="0" w:firstLine="556"/>
        <w:jc w:val="both"/>
        <w:textAlignment w:val="baseline"/>
        <w:rPr>
          <w:rFonts w:hint="eastAsia" w:ascii="仿宋" w:hAnsi="仿宋" w:eastAsia="仿宋" w:cs="仿宋"/>
          <w:spacing w:val="3"/>
          <w:sz w:val="24"/>
          <w:szCs w:val="24"/>
        </w:rPr>
      </w:pPr>
      <w:r>
        <w:rPr>
          <w:rFonts w:hint="eastAsia" w:ascii="仿宋" w:hAnsi="仿宋" w:eastAsia="仿宋" w:cs="仿宋"/>
          <w:spacing w:val="3"/>
          <w:sz w:val="24"/>
          <w:szCs w:val="24"/>
          <w:lang w:val="en-US" w:eastAsia="zh-CN"/>
        </w:rPr>
        <w:t>4</w:t>
      </w:r>
      <w:r>
        <w:rPr>
          <w:rFonts w:hint="eastAsia" w:ascii="仿宋" w:hAnsi="仿宋" w:eastAsia="仿宋" w:cs="仿宋"/>
          <w:spacing w:val="3"/>
          <w:sz w:val="24"/>
          <w:szCs w:val="24"/>
        </w:rPr>
        <w:t>、供应商应对安装调试、整改等实施过程的安全负责，如发生人身伤亡、财产损失的由供应商负责解决并承担全部责任。</w:t>
      </w:r>
    </w:p>
    <w:p>
      <w:pPr>
        <w:pStyle w:val="2"/>
        <w:ind w:firstLine="494" w:firstLineChars="200"/>
        <w:rPr>
          <w:rFonts w:hint="default" w:eastAsia="仿宋"/>
          <w:highlight w:val="none"/>
          <w:lang w:val="en-US" w:eastAsia="zh-CN"/>
        </w:rPr>
      </w:pPr>
      <w:r>
        <w:rPr>
          <w:rFonts w:hint="eastAsia" w:ascii="仿宋" w:hAnsi="仿宋" w:eastAsia="仿宋" w:cs="仿宋"/>
          <w:spacing w:val="3"/>
          <w:sz w:val="24"/>
          <w:szCs w:val="24"/>
          <w:highlight w:val="none"/>
          <w:lang w:val="en-US" w:eastAsia="zh-CN"/>
        </w:rPr>
        <w:t>5、项目终验：在初验合格后，系统正常运行一月后，由供应商向采购人书面申请项目终验，采购方组织主管部门及相关单位负责人对该项目进行验收。</w:t>
      </w:r>
    </w:p>
    <w:p>
      <w:pPr>
        <w:spacing w:before="289" w:line="223" w:lineRule="auto"/>
        <w:ind w:left="10"/>
        <w:rPr>
          <w:rFonts w:hint="eastAsia" w:ascii="仿宋" w:hAnsi="仿宋" w:eastAsia="仿宋" w:cs="仿宋"/>
          <w:sz w:val="24"/>
          <w:szCs w:val="24"/>
        </w:rPr>
      </w:pPr>
      <w:r>
        <w:rPr>
          <w:rFonts w:hint="eastAsia" w:ascii="仿宋" w:hAnsi="仿宋" w:eastAsia="仿宋" w:cs="仿宋"/>
          <w:spacing w:val="-4"/>
          <w:sz w:val="24"/>
          <w:szCs w:val="24"/>
          <w14:textOutline w14:w="5103" w14:cap="sq" w14:cmpd="sng">
            <w14:solidFill>
              <w14:srgbClr w14:val="000000"/>
            </w14:solidFill>
            <w14:prstDash w14:val="solid"/>
            <w14:bevel/>
          </w14:textOutline>
        </w:rPr>
        <w:t>九、技术支持：</w:t>
      </w:r>
    </w:p>
    <w:p>
      <w:pPr>
        <w:keepNext w:val="0"/>
        <w:keepLines w:val="0"/>
        <w:pageBreakBefore w:val="0"/>
        <w:widowControl/>
        <w:kinsoku w:val="0"/>
        <w:wordWrap/>
        <w:overflowPunct/>
        <w:topLinePunct w:val="0"/>
        <w:autoSpaceDE w:val="0"/>
        <w:autoSpaceDN w:val="0"/>
        <w:bidi w:val="0"/>
        <w:adjustRightInd w:val="0"/>
        <w:snapToGrid w:val="0"/>
        <w:spacing w:before="290" w:line="411" w:lineRule="auto"/>
        <w:ind w:right="0" w:firstLine="703"/>
        <w:textAlignment w:val="baseline"/>
        <w:rPr>
          <w:rFonts w:hint="eastAsia" w:ascii="仿宋" w:hAnsi="仿宋" w:eastAsia="仿宋" w:cs="仿宋"/>
          <w:sz w:val="24"/>
          <w:szCs w:val="24"/>
        </w:rPr>
      </w:pPr>
      <w:r>
        <w:rPr>
          <w:rFonts w:hint="eastAsia" w:ascii="仿宋" w:hAnsi="仿宋" w:eastAsia="仿宋" w:cs="仿宋"/>
          <w:spacing w:val="1"/>
          <w:sz w:val="24"/>
          <w:szCs w:val="24"/>
        </w:rPr>
        <w:t>提供全年</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7×24</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小时的技术咨询服务,供应商怠于或无法提供技术支</w:t>
      </w:r>
      <w:r>
        <w:rPr>
          <w:rFonts w:hint="eastAsia" w:ascii="仿宋" w:hAnsi="仿宋" w:eastAsia="仿宋" w:cs="仿宋"/>
          <w:spacing w:val="-3"/>
          <w:sz w:val="24"/>
          <w:szCs w:val="24"/>
        </w:rPr>
        <w:t>持的，采购人有权委托第三方处理，由此产生的费用和后果由</w:t>
      </w:r>
      <w:r>
        <w:rPr>
          <w:rFonts w:hint="eastAsia" w:ascii="仿宋" w:hAnsi="仿宋" w:eastAsia="仿宋" w:cs="仿宋"/>
          <w:spacing w:val="-4"/>
          <w:sz w:val="24"/>
          <w:szCs w:val="24"/>
        </w:rPr>
        <w:t>供应商负责，</w:t>
      </w:r>
      <w:r>
        <w:rPr>
          <w:rFonts w:hint="eastAsia" w:ascii="仿宋" w:hAnsi="仿宋" w:eastAsia="仿宋" w:cs="仿宋"/>
          <w:spacing w:val="3"/>
          <w:sz w:val="24"/>
          <w:szCs w:val="24"/>
        </w:rPr>
        <w:t>费用直接从应付款或质保金中扣除。供应商指定的项目总协调人</w:t>
      </w:r>
      <w:r>
        <w:rPr>
          <w:rFonts w:hint="eastAsia" w:ascii="仿宋" w:hAnsi="仿宋" w:eastAsia="仿宋" w:cs="仿宋"/>
          <w:spacing w:val="2"/>
          <w:sz w:val="24"/>
          <w:szCs w:val="24"/>
        </w:rPr>
        <w:t>必须是供</w:t>
      </w:r>
      <w:r>
        <w:rPr>
          <w:rFonts w:hint="eastAsia" w:ascii="仿宋" w:hAnsi="仿宋" w:eastAsia="仿宋" w:cs="仿宋"/>
          <w:spacing w:val="3"/>
          <w:sz w:val="24"/>
          <w:szCs w:val="24"/>
        </w:rPr>
        <w:t>应商公司管理层人员。项目建设过程中一旦出现重大问题，项目</w:t>
      </w:r>
      <w:r>
        <w:rPr>
          <w:rFonts w:hint="eastAsia" w:ascii="仿宋" w:hAnsi="仿宋" w:eastAsia="仿宋" w:cs="仿宋"/>
          <w:spacing w:val="2"/>
          <w:sz w:val="24"/>
          <w:szCs w:val="24"/>
        </w:rPr>
        <w:t>总协调人</w:t>
      </w:r>
      <w:r>
        <w:rPr>
          <w:rFonts w:hint="eastAsia" w:ascii="仿宋" w:hAnsi="仿宋" w:eastAsia="仿宋" w:cs="仿宋"/>
          <w:spacing w:val="3"/>
          <w:sz w:val="24"/>
          <w:szCs w:val="24"/>
        </w:rPr>
        <w:t>应能及时赶到现场。供应商更换项目负责人和主要技术人员，须</w:t>
      </w:r>
      <w:r>
        <w:rPr>
          <w:rFonts w:hint="eastAsia" w:ascii="仿宋" w:hAnsi="仿宋" w:eastAsia="仿宋" w:cs="仿宋"/>
          <w:spacing w:val="2"/>
          <w:sz w:val="24"/>
          <w:szCs w:val="24"/>
        </w:rPr>
        <w:t>将变更人</w:t>
      </w:r>
      <w:r>
        <w:rPr>
          <w:rFonts w:hint="eastAsia" w:ascii="仿宋" w:hAnsi="仿宋" w:eastAsia="仿宋" w:cs="仿宋"/>
          <w:spacing w:val="3"/>
          <w:sz w:val="24"/>
          <w:szCs w:val="24"/>
        </w:rPr>
        <w:t>及其工作影响、替换人资历等情况以书面材料报告项目采购人审</w:t>
      </w:r>
      <w:r>
        <w:rPr>
          <w:rFonts w:hint="eastAsia" w:ascii="仿宋" w:hAnsi="仿宋" w:eastAsia="仿宋" w:cs="仿宋"/>
          <w:spacing w:val="2"/>
          <w:sz w:val="24"/>
          <w:szCs w:val="24"/>
        </w:rPr>
        <w:t>核，经同</w:t>
      </w:r>
      <w:r>
        <w:rPr>
          <w:rFonts w:hint="eastAsia" w:ascii="仿宋" w:hAnsi="仿宋" w:eastAsia="仿宋" w:cs="仿宋"/>
          <w:spacing w:val="3"/>
          <w:sz w:val="24"/>
          <w:szCs w:val="24"/>
        </w:rPr>
        <w:t>意后方可更换。因供应商的人员变更原因所造成的任何项目质量</w:t>
      </w:r>
      <w:r>
        <w:rPr>
          <w:rFonts w:hint="eastAsia" w:ascii="仿宋" w:hAnsi="仿宋" w:eastAsia="仿宋" w:cs="仿宋"/>
          <w:spacing w:val="2"/>
          <w:sz w:val="24"/>
          <w:szCs w:val="24"/>
        </w:rPr>
        <w:t>、进度滞</w:t>
      </w:r>
      <w:r>
        <w:rPr>
          <w:rFonts w:hint="eastAsia" w:ascii="仿宋" w:hAnsi="仿宋" w:eastAsia="仿宋" w:cs="仿宋"/>
          <w:spacing w:val="-2"/>
          <w:sz w:val="24"/>
          <w:szCs w:val="24"/>
        </w:rPr>
        <w:t>后的后果，由供应商承担。</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0" w:right="0" w:firstLine="561"/>
        <w:textAlignment w:val="baseline"/>
        <w:rPr>
          <w:rFonts w:hint="eastAsia" w:ascii="仿宋" w:hAnsi="仿宋" w:eastAsia="仿宋" w:cs="仿宋"/>
          <w:sz w:val="24"/>
          <w:szCs w:val="24"/>
        </w:rPr>
      </w:pPr>
      <w:r>
        <w:rPr>
          <w:rFonts w:hint="eastAsia" w:ascii="仿宋" w:hAnsi="仿宋" w:eastAsia="仿宋" w:cs="仿宋"/>
          <w:spacing w:val="3"/>
          <w:sz w:val="24"/>
          <w:szCs w:val="24"/>
        </w:rPr>
        <w:t>供应商在项目实施过程中，质量保障人员、资源不足或者执行不力，给项目质量带来的风险超出采购人认定的允许范围时，采购</w:t>
      </w:r>
      <w:r>
        <w:rPr>
          <w:rFonts w:hint="eastAsia" w:ascii="仿宋" w:hAnsi="仿宋" w:eastAsia="仿宋" w:cs="仿宋"/>
          <w:spacing w:val="2"/>
          <w:sz w:val="24"/>
          <w:szCs w:val="24"/>
        </w:rPr>
        <w:t>人可终止本项</w:t>
      </w:r>
      <w:r>
        <w:rPr>
          <w:rFonts w:hint="eastAsia" w:ascii="仿宋" w:hAnsi="仿宋" w:eastAsia="仿宋" w:cs="仿宋"/>
          <w:spacing w:val="-7"/>
          <w:sz w:val="24"/>
          <w:szCs w:val="24"/>
        </w:rPr>
        <w:t>目的合作并进行索赔。</w:t>
      </w:r>
    </w:p>
    <w:p>
      <w:pPr>
        <w:spacing w:before="288" w:line="222" w:lineRule="auto"/>
        <w:ind w:left="569"/>
        <w:rPr>
          <w:rFonts w:hint="eastAsia" w:ascii="仿宋" w:hAnsi="仿宋" w:eastAsia="仿宋" w:cs="仿宋"/>
          <w:sz w:val="24"/>
          <w:szCs w:val="24"/>
        </w:rPr>
      </w:pPr>
      <w:r>
        <w:rPr>
          <w:rFonts w:hint="eastAsia" w:ascii="仿宋" w:hAnsi="仿宋" w:eastAsia="仿宋" w:cs="仿宋"/>
          <w:spacing w:val="-6"/>
          <w:sz w:val="24"/>
          <w:szCs w:val="24"/>
          <w14:textOutline w14:w="5103" w14:cap="sq" w14:cmpd="sng">
            <w14:solidFill>
              <w14:srgbClr w14:val="000000"/>
            </w14:solidFill>
            <w14:prstDash w14:val="solid"/>
            <w14:bevel/>
          </w14:textOutline>
        </w:rPr>
        <w:t>十、保密</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0" w:right="0" w:firstLine="56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须严格保密，对工作中了解到的采购人的技术、机密等进行保密，不得向他人泄漏。本合同的解除或终止不免除供应商应承担的保密义务。</w:t>
      </w:r>
    </w:p>
    <w:p>
      <w:pPr>
        <w:keepNext w:val="0"/>
        <w:keepLines w:val="0"/>
        <w:pageBreakBefore w:val="0"/>
        <w:widowControl/>
        <w:kinsoku w:val="0"/>
        <w:wordWrap/>
        <w:overflowPunct/>
        <w:topLinePunct w:val="0"/>
        <w:autoSpaceDE w:val="0"/>
        <w:autoSpaceDN w:val="0"/>
        <w:bidi w:val="0"/>
        <w:adjustRightInd w:val="0"/>
        <w:snapToGrid w:val="0"/>
        <w:spacing w:before="289" w:line="411" w:lineRule="auto"/>
        <w:ind w:left="0" w:right="0" w:firstLine="567"/>
        <w:textAlignment w:val="baseline"/>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十一、合同争议的解决：</w:t>
      </w:r>
      <w:r>
        <w:rPr>
          <w:rFonts w:hint="eastAsia" w:ascii="仿宋" w:hAnsi="仿宋" w:eastAsia="仿宋" w:cs="仿宋"/>
          <w:spacing w:val="3"/>
          <w:sz w:val="24"/>
          <w:szCs w:val="24"/>
        </w:rPr>
        <w:t>合同执行中发生争议的，</w:t>
      </w:r>
      <w:r>
        <w:rPr>
          <w:rFonts w:hint="eastAsia" w:ascii="仿宋" w:hAnsi="仿宋" w:eastAsia="仿宋" w:cs="仿宋"/>
          <w:spacing w:val="2"/>
          <w:sz w:val="24"/>
          <w:szCs w:val="24"/>
        </w:rPr>
        <w:t>当事人双方应协商</w:t>
      </w:r>
      <w:r>
        <w:rPr>
          <w:rFonts w:hint="eastAsia" w:ascii="仿宋" w:hAnsi="仿宋" w:eastAsia="仿宋" w:cs="仿宋"/>
          <w:spacing w:val="3"/>
          <w:sz w:val="24"/>
          <w:szCs w:val="24"/>
        </w:rPr>
        <w:t>解决，协商达不成一致时，可向当地行政仲裁机关申请仲裁</w:t>
      </w:r>
      <w:r>
        <w:rPr>
          <w:rFonts w:hint="eastAsia" w:ascii="仿宋" w:hAnsi="仿宋" w:eastAsia="仿宋" w:cs="仿宋"/>
          <w:spacing w:val="2"/>
          <w:sz w:val="24"/>
          <w:szCs w:val="24"/>
        </w:rPr>
        <w:t>或者向人民法</w:t>
      </w:r>
      <w:r>
        <w:rPr>
          <w:rFonts w:hint="eastAsia" w:ascii="仿宋" w:hAnsi="仿宋" w:eastAsia="仿宋" w:cs="仿宋"/>
          <w:spacing w:val="-6"/>
          <w:sz w:val="24"/>
          <w:szCs w:val="24"/>
        </w:rPr>
        <w:t>院提请诉讼。</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0" w:right="0" w:firstLine="561"/>
        <w:textAlignment w:val="baseline"/>
        <w:rPr>
          <w:rFonts w:hint="eastAsia" w:ascii="仿宋" w:hAnsi="仿宋" w:eastAsia="仿宋" w:cs="仿宋"/>
          <w:spacing w:val="3"/>
          <w:sz w:val="24"/>
          <w:szCs w:val="24"/>
        </w:rPr>
      </w:pPr>
      <w:r>
        <w:rPr>
          <w:rFonts w:hint="eastAsia" w:ascii="仿宋" w:hAnsi="仿宋" w:eastAsia="仿宋" w:cs="仿宋"/>
          <w:b/>
          <w:bCs/>
          <w:spacing w:val="3"/>
          <w:sz w:val="24"/>
          <w:szCs w:val="24"/>
        </w:rPr>
        <w:t>十二、</w:t>
      </w:r>
      <w:r>
        <w:rPr>
          <w:rFonts w:hint="eastAsia" w:ascii="仿宋" w:hAnsi="仿宋" w:eastAsia="仿宋" w:cs="仿宋"/>
          <w:spacing w:val="3"/>
          <w:sz w:val="24"/>
          <w:szCs w:val="24"/>
        </w:rPr>
        <w:t>不可抗力情况下的免责约定，双方约定不可抗力情况包括：五级以上地震、大风、大雨、大雪。</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0" w:right="0" w:firstLine="561"/>
        <w:textAlignment w:val="baseline"/>
        <w:rPr>
          <w:rFonts w:hint="eastAsia" w:ascii="仿宋" w:hAnsi="仿宋" w:eastAsia="仿宋" w:cs="仿宋"/>
          <w:b w:val="0"/>
          <w:bCs w:val="0"/>
          <w:spacing w:val="3"/>
          <w:sz w:val="24"/>
          <w:szCs w:val="24"/>
        </w:rPr>
      </w:pPr>
      <w:r>
        <w:rPr>
          <w:rFonts w:hint="eastAsia" w:ascii="仿宋" w:hAnsi="仿宋" w:eastAsia="仿宋" w:cs="仿宋"/>
          <w:b/>
          <w:bCs/>
          <w:spacing w:val="3"/>
          <w:sz w:val="24"/>
          <w:szCs w:val="24"/>
        </w:rPr>
        <w:t>十三、</w:t>
      </w:r>
      <w:r>
        <w:rPr>
          <w:rFonts w:hint="eastAsia" w:ascii="仿宋" w:hAnsi="仿宋" w:eastAsia="仿宋" w:cs="仿宋"/>
          <w:b w:val="0"/>
          <w:bCs w:val="0"/>
          <w:spacing w:val="3"/>
          <w:sz w:val="24"/>
          <w:szCs w:val="24"/>
        </w:rPr>
        <w:t>合同执行中发生争议的，当事人双方应协商解决，协商达不成一致时，双方同意向项目所在地仲裁委员会申请仲裁。</w:t>
      </w:r>
    </w:p>
    <w:p>
      <w:pPr>
        <w:keepNext w:val="0"/>
        <w:keepLines w:val="0"/>
        <w:pageBreakBefore w:val="0"/>
        <w:widowControl/>
        <w:kinsoku w:val="0"/>
        <w:wordWrap/>
        <w:overflowPunct/>
        <w:topLinePunct w:val="0"/>
        <w:autoSpaceDE w:val="0"/>
        <w:autoSpaceDN w:val="0"/>
        <w:bidi w:val="0"/>
        <w:adjustRightInd w:val="0"/>
        <w:snapToGrid w:val="0"/>
        <w:spacing w:before="292" w:line="411" w:lineRule="auto"/>
        <w:ind w:left="6" w:right="0" w:firstLine="561"/>
        <w:textAlignment w:val="baseline"/>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十四、违约责任：</w:t>
      </w:r>
      <w:r>
        <w:rPr>
          <w:rFonts w:hint="eastAsia" w:ascii="仿宋" w:hAnsi="仿宋" w:eastAsia="仿宋" w:cs="仿宋"/>
          <w:spacing w:val="3"/>
          <w:sz w:val="24"/>
          <w:szCs w:val="24"/>
        </w:rPr>
        <w:t>依据《中华人民共和国民法典》、</w:t>
      </w:r>
      <w:r>
        <w:rPr>
          <w:rFonts w:hint="eastAsia" w:ascii="仿宋" w:hAnsi="仿宋" w:eastAsia="仿宋" w:cs="仿宋"/>
          <w:spacing w:val="2"/>
          <w:sz w:val="24"/>
          <w:szCs w:val="24"/>
        </w:rPr>
        <w:t>《中华人民共和</w:t>
      </w:r>
      <w:r>
        <w:rPr>
          <w:rFonts w:hint="eastAsia" w:ascii="仿宋" w:hAnsi="仿宋" w:eastAsia="仿宋" w:cs="仿宋"/>
          <w:spacing w:val="3"/>
          <w:sz w:val="24"/>
          <w:szCs w:val="24"/>
        </w:rPr>
        <w:t>国政府采购法》的相关条款和本合同约定，供应商未</w:t>
      </w:r>
      <w:r>
        <w:rPr>
          <w:rFonts w:hint="eastAsia" w:ascii="仿宋" w:hAnsi="仿宋" w:eastAsia="仿宋" w:cs="仿宋"/>
          <w:spacing w:val="2"/>
          <w:sz w:val="24"/>
          <w:szCs w:val="24"/>
        </w:rPr>
        <w:t>全面履行合同义务或</w:t>
      </w:r>
      <w:r>
        <w:rPr>
          <w:rFonts w:hint="eastAsia" w:ascii="仿宋" w:hAnsi="仿宋" w:eastAsia="仿宋" w:cs="仿宋"/>
          <w:sz w:val="24"/>
          <w:szCs w:val="24"/>
        </w:rPr>
        <w:t xml:space="preserve"> </w:t>
      </w:r>
      <w:r>
        <w:rPr>
          <w:rFonts w:hint="eastAsia" w:ascii="仿宋" w:hAnsi="仿宋" w:eastAsia="仿宋" w:cs="仿宋"/>
          <w:spacing w:val="3"/>
          <w:sz w:val="24"/>
          <w:szCs w:val="24"/>
        </w:rPr>
        <w:t>者发生违约，采购单位会同采购代理机构有权终止合</w:t>
      </w:r>
      <w:r>
        <w:rPr>
          <w:rFonts w:hint="eastAsia" w:ascii="仿宋" w:hAnsi="仿宋" w:eastAsia="仿宋" w:cs="仿宋"/>
          <w:spacing w:val="2"/>
          <w:sz w:val="24"/>
          <w:szCs w:val="24"/>
        </w:rPr>
        <w:t>同，依法向中标供应</w:t>
      </w:r>
      <w:r>
        <w:rPr>
          <w:rFonts w:hint="eastAsia" w:ascii="仿宋" w:hAnsi="仿宋" w:eastAsia="仿宋" w:cs="仿宋"/>
          <w:spacing w:val="3"/>
          <w:sz w:val="24"/>
          <w:szCs w:val="24"/>
        </w:rPr>
        <w:t>商进行经济索赔，并报请政府采购监督管理机关进行</w:t>
      </w:r>
      <w:r>
        <w:rPr>
          <w:rFonts w:hint="eastAsia" w:ascii="仿宋" w:hAnsi="仿宋" w:eastAsia="仿宋" w:cs="仿宋"/>
          <w:spacing w:val="2"/>
          <w:sz w:val="24"/>
          <w:szCs w:val="24"/>
        </w:rPr>
        <w:t>相应的行政处罚。采</w:t>
      </w:r>
      <w:r>
        <w:rPr>
          <w:rFonts w:hint="eastAsia" w:ascii="仿宋" w:hAnsi="仿宋" w:eastAsia="仿宋" w:cs="仿宋"/>
          <w:spacing w:val="-1"/>
          <w:sz w:val="24"/>
          <w:szCs w:val="24"/>
        </w:rPr>
        <w:t>购单位违约的，应当赔偿给中标供应商造成的经济损失。</w:t>
      </w:r>
    </w:p>
    <w:p>
      <w:pPr>
        <w:spacing w:before="288" w:line="220" w:lineRule="auto"/>
        <w:ind w:left="569"/>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十五、其他（</w:t>
      </w:r>
      <w:r>
        <w:rPr>
          <w:rFonts w:hint="eastAsia" w:ascii="仿宋" w:hAnsi="仿宋" w:eastAsia="仿宋" w:cs="仿宋"/>
          <w:spacing w:val="-2"/>
          <w:sz w:val="24"/>
          <w:szCs w:val="24"/>
        </w:rPr>
        <w:t>在合同中具体明确）</w:t>
      </w:r>
    </w:p>
    <w:p>
      <w:pPr>
        <w:spacing w:before="291" w:line="223" w:lineRule="auto"/>
        <w:ind w:left="569"/>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十六、合同订立</w:t>
      </w:r>
    </w:p>
    <w:p>
      <w:pPr>
        <w:spacing w:before="156" w:line="360" w:lineRule="auto"/>
        <w:ind w:left="573"/>
        <w:rPr>
          <w:rFonts w:hint="eastAsia" w:ascii="仿宋" w:hAnsi="仿宋" w:eastAsia="仿宋" w:cs="仿宋"/>
          <w:sz w:val="24"/>
          <w:szCs w:val="24"/>
        </w:rPr>
      </w:pPr>
      <w:r>
        <w:rPr>
          <w:rFonts w:hint="eastAsia" w:ascii="仿宋" w:hAnsi="仿宋" w:eastAsia="仿宋" w:cs="仿宋"/>
          <w:spacing w:val="-14"/>
          <w:sz w:val="24"/>
          <w:szCs w:val="24"/>
        </w:rPr>
        <w:t>1.</w:t>
      </w:r>
      <w:r>
        <w:rPr>
          <w:rFonts w:hint="eastAsia" w:ascii="仿宋" w:hAnsi="仿宋" w:eastAsia="仿宋" w:cs="仿宋"/>
          <w:spacing w:val="18"/>
          <w:sz w:val="24"/>
          <w:szCs w:val="24"/>
        </w:rPr>
        <w:t xml:space="preserve"> </w:t>
      </w:r>
      <w:r>
        <w:rPr>
          <w:rFonts w:hint="eastAsia" w:ascii="仿宋" w:hAnsi="仿宋" w:eastAsia="仿宋" w:cs="仿宋"/>
          <w:spacing w:val="-14"/>
          <w:sz w:val="24"/>
          <w:szCs w:val="24"/>
        </w:rPr>
        <w:t>订立时间：</w:t>
      </w:r>
      <w:r>
        <w:rPr>
          <w:rFonts w:hint="eastAsia" w:ascii="仿宋" w:hAnsi="仿宋" w:eastAsia="仿宋" w:cs="仿宋"/>
          <w:sz w:val="24"/>
          <w:szCs w:val="24"/>
          <w:u w:val="single" w:color="auto"/>
        </w:rPr>
        <w:t xml:space="preserve">    </w:t>
      </w:r>
      <w:r>
        <w:rPr>
          <w:rFonts w:hint="eastAsia" w:ascii="仿宋" w:hAnsi="仿宋" w:eastAsia="仿宋" w:cs="仿宋"/>
          <w:spacing w:val="-116"/>
          <w:sz w:val="24"/>
          <w:szCs w:val="24"/>
        </w:rPr>
        <w:t xml:space="preserve"> </w:t>
      </w:r>
      <w:r>
        <w:rPr>
          <w:rFonts w:hint="eastAsia" w:ascii="仿宋" w:hAnsi="仿宋" w:eastAsia="仿宋" w:cs="仿宋"/>
          <w:spacing w:val="-14"/>
          <w:sz w:val="24"/>
          <w:szCs w:val="24"/>
        </w:rPr>
        <w:t>年</w:t>
      </w:r>
      <w:r>
        <w:rPr>
          <w:rFonts w:hint="eastAsia" w:ascii="仿宋" w:hAnsi="仿宋" w:eastAsia="仿宋" w:cs="仿宋"/>
          <w:spacing w:val="-14"/>
          <w:sz w:val="24"/>
          <w:szCs w:val="24"/>
          <w:u w:val="single" w:color="auto"/>
        </w:rPr>
        <w:t xml:space="preserve">  </w:t>
      </w:r>
      <w:r>
        <w:rPr>
          <w:rFonts w:hint="eastAsia" w:ascii="仿宋" w:hAnsi="仿宋" w:eastAsia="仿宋" w:cs="仿宋"/>
          <w:spacing w:val="-108"/>
          <w:sz w:val="24"/>
          <w:szCs w:val="24"/>
        </w:rPr>
        <w:t xml:space="preserve"> </w:t>
      </w:r>
      <w:r>
        <w:rPr>
          <w:rFonts w:hint="eastAsia" w:ascii="仿宋" w:hAnsi="仿宋" w:eastAsia="仿宋" w:cs="仿宋"/>
          <w:spacing w:val="-14"/>
          <w:sz w:val="24"/>
          <w:szCs w:val="24"/>
        </w:rPr>
        <w:t>月</w:t>
      </w:r>
      <w:r>
        <w:rPr>
          <w:rFonts w:hint="eastAsia" w:ascii="仿宋" w:hAnsi="仿宋" w:eastAsia="仿宋" w:cs="仿宋"/>
          <w:spacing w:val="137"/>
          <w:sz w:val="24"/>
          <w:szCs w:val="24"/>
          <w:u w:val="single" w:color="auto"/>
        </w:rPr>
        <w:t xml:space="preserve"> </w:t>
      </w:r>
      <w:r>
        <w:rPr>
          <w:rFonts w:hint="eastAsia" w:ascii="仿宋" w:hAnsi="仿宋" w:eastAsia="仿宋" w:cs="仿宋"/>
          <w:spacing w:val="-61"/>
          <w:sz w:val="24"/>
          <w:szCs w:val="24"/>
        </w:rPr>
        <w:t xml:space="preserve"> </w:t>
      </w:r>
      <w:r>
        <w:rPr>
          <w:rFonts w:hint="eastAsia" w:ascii="仿宋" w:hAnsi="仿宋" w:eastAsia="仿宋" w:cs="仿宋"/>
          <w:spacing w:val="-14"/>
          <w:sz w:val="24"/>
          <w:szCs w:val="24"/>
        </w:rPr>
        <w:t>日。</w:t>
      </w:r>
    </w:p>
    <w:p>
      <w:pPr>
        <w:spacing w:line="360" w:lineRule="auto"/>
        <w:ind w:left="556"/>
        <w:rPr>
          <w:rFonts w:hint="eastAsia" w:ascii="仿宋" w:hAnsi="仿宋" w:eastAsia="仿宋" w:cs="仿宋"/>
          <w:sz w:val="24"/>
          <w:szCs w:val="24"/>
        </w:rPr>
      </w:pPr>
      <w:r>
        <w:rPr>
          <w:rFonts w:hint="eastAsia" w:ascii="仿宋" w:hAnsi="仿宋" w:eastAsia="仿宋" w:cs="仿宋"/>
          <w:spacing w:val="-4"/>
          <w:sz w:val="24"/>
          <w:szCs w:val="24"/>
        </w:rPr>
        <w:t>2.</w:t>
      </w:r>
      <w:r>
        <w:rPr>
          <w:rFonts w:hint="eastAsia" w:ascii="仿宋" w:hAnsi="仿宋" w:eastAsia="仿宋" w:cs="仿宋"/>
          <w:spacing w:val="18"/>
          <w:sz w:val="24"/>
          <w:szCs w:val="24"/>
        </w:rPr>
        <w:t xml:space="preserve"> </w:t>
      </w:r>
      <w:r>
        <w:rPr>
          <w:rFonts w:hint="eastAsia" w:ascii="仿宋" w:hAnsi="仿宋" w:eastAsia="仿宋" w:cs="仿宋"/>
          <w:spacing w:val="-4"/>
          <w:sz w:val="24"/>
          <w:szCs w:val="24"/>
        </w:rPr>
        <w:t>订立地点：。</w:t>
      </w:r>
    </w:p>
    <w:p>
      <w:pPr>
        <w:keepNext w:val="0"/>
        <w:keepLines w:val="0"/>
        <w:pageBreakBefore w:val="0"/>
        <w:widowControl/>
        <w:kinsoku w:val="0"/>
        <w:wordWrap/>
        <w:overflowPunct/>
        <w:topLinePunct w:val="0"/>
        <w:autoSpaceDE w:val="0"/>
        <w:autoSpaceDN w:val="0"/>
        <w:bidi w:val="0"/>
        <w:adjustRightInd w:val="0"/>
        <w:snapToGrid w:val="0"/>
        <w:spacing w:before="156" w:line="411" w:lineRule="auto"/>
        <w:ind w:left="11" w:right="0" w:firstLine="544"/>
        <w:jc w:val="both"/>
        <w:textAlignment w:val="baseline"/>
        <w:rPr>
          <w:rFonts w:hint="eastAsia" w:ascii="仿宋" w:hAnsi="仿宋" w:eastAsia="仿宋" w:cs="仿宋"/>
          <w:sz w:val="24"/>
          <w:szCs w:val="24"/>
        </w:rPr>
      </w:pPr>
      <w:r>
        <w:rPr>
          <w:rFonts w:hint="eastAsia" w:ascii="仿宋" w:hAnsi="仿宋" w:eastAsia="仿宋" w:cs="仿宋"/>
          <w:spacing w:val="-1"/>
          <w:sz w:val="24"/>
          <w:szCs w:val="24"/>
        </w:rPr>
        <w:t>3. 本合同一式</w:t>
      </w:r>
      <w:r>
        <w:rPr>
          <w:rFonts w:hint="eastAsia" w:ascii="仿宋" w:hAnsi="仿宋" w:eastAsia="仿宋" w:cs="仿宋"/>
          <w:spacing w:val="-1"/>
          <w:sz w:val="24"/>
          <w:szCs w:val="24"/>
          <w:u w:val="single" w:color="auto"/>
        </w:rPr>
        <w:t>陆</w:t>
      </w:r>
      <w:r>
        <w:rPr>
          <w:rFonts w:hint="eastAsia" w:ascii="仿宋" w:hAnsi="仿宋" w:eastAsia="仿宋" w:cs="仿宋"/>
          <w:spacing w:val="-1"/>
          <w:sz w:val="24"/>
          <w:szCs w:val="24"/>
        </w:rPr>
        <w:t>份，其中，合同</w:t>
      </w:r>
      <w:r>
        <w:rPr>
          <w:rFonts w:hint="eastAsia" w:ascii="仿宋" w:hAnsi="仿宋" w:eastAsia="仿宋" w:cs="仿宋"/>
          <w:spacing w:val="-1"/>
          <w:sz w:val="24"/>
          <w:szCs w:val="24"/>
          <w:u w:val="single" w:color="auto"/>
        </w:rPr>
        <w:t>正本一式</w:t>
      </w:r>
      <w:r>
        <w:rPr>
          <w:rFonts w:hint="eastAsia" w:ascii="仿宋" w:hAnsi="仿宋" w:eastAsia="仿宋" w:cs="仿宋"/>
          <w:spacing w:val="-2"/>
          <w:sz w:val="24"/>
          <w:szCs w:val="24"/>
          <w:u w:val="single" w:color="auto"/>
        </w:rPr>
        <w:t>贰份</w:t>
      </w:r>
      <w:r>
        <w:rPr>
          <w:rFonts w:hint="eastAsia" w:ascii="仿宋" w:hAnsi="仿宋" w:eastAsia="仿宋" w:cs="仿宋"/>
          <w:spacing w:val="-2"/>
          <w:sz w:val="24"/>
          <w:szCs w:val="24"/>
        </w:rPr>
        <w:t>，</w:t>
      </w:r>
      <w:r>
        <w:rPr>
          <w:rFonts w:hint="eastAsia" w:ascii="仿宋" w:hAnsi="仿宋" w:eastAsia="仿宋" w:cs="仿宋"/>
          <w:spacing w:val="-2"/>
          <w:sz w:val="24"/>
          <w:szCs w:val="24"/>
          <w:u w:val="single" w:color="auto"/>
        </w:rPr>
        <w:t>副本一式肆份</w:t>
      </w:r>
      <w:r>
        <w:rPr>
          <w:rFonts w:hint="eastAsia" w:ascii="仿宋" w:hAnsi="仿宋" w:eastAsia="仿宋" w:cs="仿宋"/>
          <w:spacing w:val="-2"/>
          <w:sz w:val="24"/>
          <w:szCs w:val="24"/>
        </w:rPr>
        <w:t>，具有</w:t>
      </w:r>
      <w:r>
        <w:rPr>
          <w:rFonts w:hint="eastAsia" w:ascii="仿宋" w:hAnsi="仿宋" w:eastAsia="仿宋" w:cs="仿宋"/>
          <w:spacing w:val="2"/>
          <w:sz w:val="24"/>
          <w:szCs w:val="24"/>
        </w:rPr>
        <w:t>同等法律效力，正副本不一致，以正本为准。采供双方各执</w:t>
      </w:r>
      <w:r>
        <w:rPr>
          <w:rFonts w:hint="eastAsia" w:ascii="仿宋" w:hAnsi="仿宋" w:eastAsia="仿宋" w:cs="仿宋"/>
          <w:spacing w:val="2"/>
          <w:sz w:val="24"/>
          <w:szCs w:val="24"/>
          <w:u w:val="single" w:color="auto"/>
        </w:rPr>
        <w:t>正本壹份副本</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u w:val="single" w:color="auto"/>
        </w:rPr>
        <w:t>壹份</w:t>
      </w:r>
      <w:r>
        <w:rPr>
          <w:rFonts w:hint="eastAsia" w:ascii="仿宋" w:hAnsi="仿宋" w:eastAsia="仿宋" w:cs="仿宋"/>
          <w:spacing w:val="2"/>
          <w:sz w:val="24"/>
          <w:szCs w:val="24"/>
        </w:rPr>
        <w:t>，监管部门备案</w:t>
      </w:r>
      <w:r>
        <w:rPr>
          <w:rFonts w:hint="eastAsia" w:ascii="仿宋" w:hAnsi="仿宋" w:eastAsia="仿宋" w:cs="仿宋"/>
          <w:spacing w:val="2"/>
          <w:sz w:val="24"/>
          <w:szCs w:val="24"/>
          <w:u w:val="single" w:color="auto"/>
        </w:rPr>
        <w:t>副本壹份</w:t>
      </w:r>
      <w:r>
        <w:rPr>
          <w:rFonts w:hint="eastAsia" w:ascii="仿宋" w:hAnsi="仿宋" w:eastAsia="仿宋" w:cs="仿宋"/>
          <w:spacing w:val="2"/>
          <w:sz w:val="24"/>
          <w:szCs w:val="24"/>
        </w:rPr>
        <w:t>、采购代理机构存档</w:t>
      </w:r>
      <w:r>
        <w:rPr>
          <w:rFonts w:hint="eastAsia" w:ascii="仿宋" w:hAnsi="仿宋" w:eastAsia="仿宋" w:cs="仿宋"/>
          <w:spacing w:val="2"/>
          <w:sz w:val="24"/>
          <w:szCs w:val="24"/>
          <w:u w:val="single" w:color="auto"/>
        </w:rPr>
        <w:t>副本壹份</w:t>
      </w:r>
      <w:r>
        <w:rPr>
          <w:rFonts w:hint="eastAsia" w:ascii="仿宋" w:hAnsi="仿宋" w:eastAsia="仿宋" w:cs="仿宋"/>
          <w:spacing w:val="2"/>
          <w:sz w:val="24"/>
          <w:szCs w:val="24"/>
        </w:rPr>
        <w:t>。各方签字盖</w:t>
      </w:r>
      <w:r>
        <w:rPr>
          <w:rFonts w:hint="eastAsia" w:ascii="仿宋" w:hAnsi="仿宋" w:eastAsia="仿宋" w:cs="仿宋"/>
          <w:spacing w:val="-1"/>
          <w:sz w:val="24"/>
          <w:szCs w:val="24"/>
        </w:rPr>
        <w:t>章后生效，合同执行完毕自动失效。（合同的服务承诺则长期有效）。</w:t>
      </w:r>
    </w:p>
    <w:p>
      <w:pPr>
        <w:spacing w:before="120"/>
        <w:rPr>
          <w:rFonts w:hint="eastAsia" w:ascii="仿宋" w:hAnsi="仿宋" w:eastAsia="仿宋" w:cs="仿宋"/>
          <w:sz w:val="24"/>
          <w:szCs w:val="24"/>
        </w:rPr>
      </w:pPr>
    </w:p>
    <w:p>
      <w:pPr>
        <w:spacing w:before="120"/>
        <w:rPr>
          <w:rFonts w:hint="eastAsia" w:ascii="仿宋" w:hAnsi="仿宋" w:eastAsia="仿宋" w:cs="仿宋"/>
          <w:sz w:val="24"/>
          <w:szCs w:val="24"/>
        </w:rPr>
      </w:pPr>
    </w:p>
    <w:p>
      <w:pPr>
        <w:rPr>
          <w:rFonts w:hint="eastAsia" w:ascii="仿宋" w:hAnsi="仿宋" w:eastAsia="仿宋" w:cs="仿宋"/>
          <w:sz w:val="24"/>
          <w:szCs w:val="24"/>
        </w:rPr>
        <w:sectPr>
          <w:pgSz w:w="11906" w:h="16839"/>
          <w:pgMar w:top="1440" w:right="1080" w:bottom="1440" w:left="1080" w:header="907" w:footer="907" w:gutter="0"/>
          <w:pgNumType w:fmt="decimal"/>
          <w:cols w:equalWidth="0" w:num="1">
            <w:col w:w="9419"/>
          </w:cols>
        </w:sectPr>
      </w:pPr>
    </w:p>
    <w:p>
      <w:pPr>
        <w:spacing w:before="58" w:line="360" w:lineRule="auto"/>
        <w:ind w:left="555" w:right="897" w:firstLine="1"/>
        <w:rPr>
          <w:rFonts w:hint="eastAsia" w:ascii="仿宋" w:hAnsi="仿宋" w:eastAsia="仿宋" w:cs="仿宋"/>
          <w:sz w:val="24"/>
          <w:szCs w:val="24"/>
        </w:rPr>
      </w:pPr>
      <w:r>
        <w:rPr>
          <w:rFonts w:hint="eastAsia" w:ascii="仿宋" w:hAnsi="仿宋" w:eastAsia="仿宋" w:cs="仿宋"/>
          <w:spacing w:val="3"/>
          <w:sz w:val="24"/>
          <w:szCs w:val="24"/>
        </w:rPr>
        <w:t>采购人</w:t>
      </w:r>
      <w:r>
        <w:rPr>
          <w:rFonts w:hint="eastAsia" w:ascii="仿宋" w:hAnsi="仿宋" w:eastAsia="仿宋" w:cs="仿宋"/>
          <w:spacing w:val="-20"/>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20"/>
          <w:sz w:val="24"/>
          <w:szCs w:val="24"/>
          <w:u w:val="single" w:color="auto"/>
        </w:rPr>
        <w:t>（</w:t>
      </w:r>
      <w:r>
        <w:rPr>
          <w:rFonts w:hint="eastAsia" w:ascii="仿宋" w:hAnsi="仿宋" w:eastAsia="仿宋" w:cs="仿宋"/>
          <w:spacing w:val="3"/>
          <w:sz w:val="24"/>
          <w:szCs w:val="24"/>
          <w:u w:val="single" w:color="auto"/>
        </w:rPr>
        <w:t>盖章）</w:t>
      </w:r>
      <w:r>
        <w:rPr>
          <w:rFonts w:hint="eastAsia" w:ascii="仿宋" w:hAnsi="仿宋" w:eastAsia="仿宋" w:cs="仿宋"/>
          <w:spacing w:val="19"/>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6"/>
          <w:sz w:val="24"/>
          <w:szCs w:val="24"/>
        </w:rPr>
        <w:t>地址：</w:t>
      </w:r>
    </w:p>
    <w:p>
      <w:pPr>
        <w:spacing w:before="11" w:line="360" w:lineRule="auto"/>
        <w:ind w:left="582"/>
        <w:rPr>
          <w:rFonts w:hint="eastAsia" w:ascii="仿宋" w:hAnsi="仿宋" w:eastAsia="仿宋" w:cs="仿宋"/>
          <w:sz w:val="24"/>
          <w:szCs w:val="24"/>
        </w:rPr>
      </w:pPr>
      <w:r>
        <w:rPr>
          <w:rFonts w:hint="eastAsia" w:ascii="仿宋" w:hAnsi="仿宋" w:eastAsia="仿宋" w:cs="仿宋"/>
          <w:spacing w:val="-8"/>
          <w:sz w:val="24"/>
          <w:szCs w:val="24"/>
        </w:rPr>
        <w:t>邮政编码：</w:t>
      </w:r>
    </w:p>
    <w:p>
      <w:pPr>
        <w:spacing w:before="25" w:line="360" w:lineRule="auto"/>
        <w:ind w:left="563"/>
        <w:rPr>
          <w:rFonts w:hint="eastAsia" w:ascii="仿宋" w:hAnsi="仿宋" w:eastAsia="仿宋" w:cs="仿宋"/>
          <w:sz w:val="24"/>
          <w:szCs w:val="24"/>
        </w:rPr>
      </w:pPr>
      <w:r>
        <w:rPr>
          <w:rFonts w:hint="eastAsia" w:ascii="仿宋" w:hAnsi="仿宋" w:eastAsia="仿宋" w:cs="仿宋"/>
          <w:spacing w:val="-3"/>
          <w:sz w:val="24"/>
          <w:szCs w:val="24"/>
        </w:rPr>
        <w:t>法定代表人或其授权</w:t>
      </w:r>
    </w:p>
    <w:p>
      <w:pPr>
        <w:spacing w:before="24" w:line="360" w:lineRule="auto"/>
        <w:ind w:left="570"/>
        <w:rPr>
          <w:rFonts w:hint="eastAsia" w:ascii="仿宋" w:hAnsi="仿宋" w:eastAsia="仿宋" w:cs="仿宋"/>
          <w:sz w:val="24"/>
          <w:szCs w:val="24"/>
        </w:rPr>
      </w:pPr>
      <w:r>
        <w:rPr>
          <w:rFonts w:hint="eastAsia" w:ascii="仿宋" w:hAnsi="仿宋" w:eastAsia="仿宋" w:cs="仿宋"/>
          <w:sz w:val="24"/>
          <w:szCs w:val="24"/>
        </w:rPr>
        <w:t>的代理人</w:t>
      </w:r>
      <w:r>
        <w:rPr>
          <w:rFonts w:hint="eastAsia" w:ascii="仿宋" w:hAnsi="仿宋" w:eastAsia="仿宋" w:cs="仿宋"/>
          <w:spacing w:val="-18"/>
          <w:sz w:val="24"/>
          <w:szCs w:val="24"/>
        </w:rPr>
        <w:t>：</w:t>
      </w:r>
      <w:r>
        <w:rPr>
          <w:rFonts w:hint="eastAsia" w:ascii="仿宋" w:hAnsi="仿宋" w:eastAsia="仿宋" w:cs="仿宋"/>
          <w:spacing w:val="-18"/>
          <w:sz w:val="24"/>
          <w:szCs w:val="24"/>
          <w:u w:val="single" w:color="auto"/>
        </w:rPr>
        <w:t>（</w:t>
      </w:r>
      <w:r>
        <w:rPr>
          <w:rFonts w:hint="eastAsia" w:ascii="仿宋" w:hAnsi="仿宋" w:eastAsia="仿宋" w:cs="仿宋"/>
          <w:sz w:val="24"/>
          <w:szCs w:val="24"/>
          <w:u w:val="single" w:color="auto"/>
        </w:rPr>
        <w:t xml:space="preserve">签字）       </w:t>
      </w:r>
    </w:p>
    <w:p>
      <w:pPr>
        <w:spacing w:line="360" w:lineRule="auto"/>
        <w:ind w:left="554"/>
        <w:rPr>
          <w:rFonts w:hint="eastAsia" w:ascii="仿宋" w:hAnsi="仿宋" w:eastAsia="仿宋" w:cs="仿宋"/>
          <w:sz w:val="24"/>
          <w:szCs w:val="24"/>
        </w:rPr>
      </w:pPr>
      <w:r>
        <w:rPr>
          <w:rFonts w:hint="eastAsia" w:ascii="仿宋" w:hAnsi="仿宋" w:eastAsia="仿宋" w:cs="仿宋"/>
          <w:spacing w:val="-4"/>
          <w:sz w:val="24"/>
          <w:szCs w:val="24"/>
        </w:rPr>
        <w:t>开户银行：</w:t>
      </w:r>
    </w:p>
    <w:p>
      <w:pPr>
        <w:spacing w:before="27" w:line="360" w:lineRule="auto"/>
        <w:ind w:left="551"/>
        <w:rPr>
          <w:rFonts w:hint="eastAsia" w:ascii="仿宋" w:hAnsi="仿宋" w:eastAsia="仿宋" w:cs="仿宋"/>
          <w:sz w:val="24"/>
          <w:szCs w:val="24"/>
        </w:rPr>
      </w:pPr>
      <w:r>
        <w:rPr>
          <w:rFonts w:hint="eastAsia" w:ascii="仿宋" w:hAnsi="仿宋" w:eastAsia="仿宋" w:cs="仿宋"/>
          <w:spacing w:val="-5"/>
          <w:sz w:val="24"/>
          <w:szCs w:val="24"/>
        </w:rPr>
        <w:t>账号：</w:t>
      </w:r>
    </w:p>
    <w:p>
      <w:pPr>
        <w:spacing w:before="24" w:line="360" w:lineRule="auto"/>
        <w:ind w:left="585"/>
        <w:rPr>
          <w:rFonts w:hint="eastAsia" w:ascii="仿宋" w:hAnsi="仿宋" w:eastAsia="仿宋" w:cs="仿宋"/>
          <w:sz w:val="24"/>
          <w:szCs w:val="24"/>
        </w:rPr>
      </w:pPr>
      <w:r>
        <w:rPr>
          <w:rFonts w:hint="eastAsia" w:ascii="仿宋" w:hAnsi="仿宋" w:eastAsia="仿宋" w:cs="仿宋"/>
          <w:spacing w:val="-16"/>
          <w:sz w:val="24"/>
          <w:szCs w:val="24"/>
        </w:rPr>
        <w:t>电话：</w:t>
      </w:r>
    </w:p>
    <w:p>
      <w:pPr>
        <w:spacing w:before="23" w:line="360" w:lineRule="auto"/>
        <w:ind w:left="557"/>
        <w:rPr>
          <w:rFonts w:hint="eastAsia" w:ascii="仿宋" w:hAnsi="仿宋" w:eastAsia="仿宋" w:cs="仿宋"/>
          <w:sz w:val="24"/>
          <w:szCs w:val="24"/>
        </w:rPr>
      </w:pPr>
      <w:r>
        <w:rPr>
          <w:rFonts w:hint="eastAsia" w:ascii="仿宋" w:hAnsi="仿宋" w:eastAsia="仿宋" w:cs="仿宋"/>
          <w:spacing w:val="-7"/>
          <w:sz w:val="24"/>
          <w:szCs w:val="24"/>
        </w:rPr>
        <w:t>传真：</w:t>
      </w:r>
    </w:p>
    <w:p>
      <w:pPr>
        <w:spacing w:before="23" w:line="360" w:lineRule="auto"/>
        <w:ind w:left="585"/>
        <w:rPr>
          <w:rFonts w:hint="eastAsia" w:ascii="仿宋" w:hAnsi="仿宋" w:eastAsia="仿宋" w:cs="仿宋"/>
          <w:sz w:val="24"/>
          <w:szCs w:val="24"/>
        </w:rPr>
      </w:pPr>
      <w:r>
        <w:rPr>
          <w:rFonts w:hint="eastAsia" w:ascii="仿宋" w:hAnsi="仿宋" w:eastAsia="仿宋" w:cs="仿宋"/>
          <w:spacing w:val="-10"/>
          <w:sz w:val="24"/>
          <w:szCs w:val="24"/>
        </w:rPr>
        <w:t>电子邮箱：</w:t>
      </w:r>
    </w:p>
    <w:p>
      <w:pPr>
        <w:pStyle w:val="6"/>
        <w:spacing w:line="360" w:lineRule="auto"/>
        <w:rPr>
          <w:rFonts w:hint="eastAsia" w:ascii="仿宋" w:hAnsi="仿宋" w:eastAsia="仿宋" w:cs="仿宋"/>
          <w:sz w:val="24"/>
          <w:szCs w:val="24"/>
        </w:rPr>
      </w:pPr>
      <w:r>
        <w:rPr>
          <w:rFonts w:hint="eastAsia" w:ascii="仿宋" w:hAnsi="仿宋" w:eastAsia="仿宋" w:cs="仿宋"/>
          <w:sz w:val="24"/>
          <w:szCs w:val="24"/>
        </w:rPr>
        <w:br w:type="column"/>
      </w:r>
    </w:p>
    <w:p>
      <w:pPr>
        <w:spacing w:before="57" w:line="360" w:lineRule="auto"/>
        <w:ind w:left="4" w:right="364"/>
        <w:rPr>
          <w:rFonts w:hint="eastAsia" w:ascii="仿宋" w:hAnsi="仿宋" w:eastAsia="仿宋" w:cs="仿宋"/>
          <w:sz w:val="24"/>
          <w:szCs w:val="24"/>
        </w:rPr>
      </w:pPr>
      <w:r>
        <w:rPr>
          <w:rFonts w:hint="eastAsia" w:ascii="仿宋" w:hAnsi="仿宋" w:eastAsia="仿宋" w:cs="仿宋"/>
          <w:spacing w:val="3"/>
          <w:sz w:val="24"/>
          <w:szCs w:val="24"/>
        </w:rPr>
        <w:t>供应商</w:t>
      </w:r>
      <w:r>
        <w:rPr>
          <w:rFonts w:hint="eastAsia" w:ascii="仿宋" w:hAnsi="仿宋" w:eastAsia="仿宋" w:cs="仿宋"/>
          <w:spacing w:val="-21"/>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21"/>
          <w:sz w:val="24"/>
          <w:szCs w:val="24"/>
          <w:u w:val="single" w:color="auto"/>
        </w:rPr>
        <w:t>（</w:t>
      </w:r>
      <w:r>
        <w:rPr>
          <w:rFonts w:hint="eastAsia" w:ascii="仿宋" w:hAnsi="仿宋" w:eastAsia="仿宋" w:cs="仿宋"/>
          <w:spacing w:val="3"/>
          <w:sz w:val="24"/>
          <w:szCs w:val="24"/>
          <w:u w:val="single" w:color="auto"/>
        </w:rPr>
        <w:t>盖章）</w:t>
      </w:r>
      <w:r>
        <w:rPr>
          <w:rFonts w:hint="eastAsia" w:ascii="仿宋" w:hAnsi="仿宋" w:eastAsia="仿宋" w:cs="仿宋"/>
          <w:spacing w:val="17"/>
          <w:sz w:val="24"/>
          <w:szCs w:val="24"/>
          <w:u w:val="single" w:color="auto"/>
        </w:rPr>
        <w:t xml:space="preserve">       </w:t>
      </w:r>
      <w:r>
        <w:rPr>
          <w:rFonts w:hint="eastAsia" w:ascii="仿宋" w:hAnsi="仿宋" w:eastAsia="仿宋" w:cs="仿宋"/>
          <w:sz w:val="24"/>
          <w:szCs w:val="24"/>
        </w:rPr>
        <w:t xml:space="preserve"> </w:t>
      </w:r>
    </w:p>
    <w:p>
      <w:pPr>
        <w:spacing w:before="57" w:line="360" w:lineRule="auto"/>
        <w:ind w:left="4" w:right="364"/>
        <w:rPr>
          <w:rFonts w:hint="eastAsia" w:ascii="仿宋" w:hAnsi="仿宋" w:eastAsia="仿宋" w:cs="仿宋"/>
          <w:sz w:val="24"/>
          <w:szCs w:val="24"/>
        </w:rPr>
      </w:pPr>
      <w:r>
        <w:rPr>
          <w:rFonts w:hint="eastAsia" w:ascii="仿宋" w:hAnsi="仿宋" w:eastAsia="仿宋" w:cs="仿宋"/>
          <w:spacing w:val="-6"/>
          <w:sz w:val="24"/>
          <w:szCs w:val="24"/>
        </w:rPr>
        <w:t>地址：</w:t>
      </w:r>
    </w:p>
    <w:p>
      <w:pPr>
        <w:spacing w:before="10" w:line="360" w:lineRule="auto"/>
        <w:ind w:left="28"/>
        <w:rPr>
          <w:rFonts w:hint="eastAsia" w:ascii="仿宋" w:hAnsi="仿宋" w:eastAsia="仿宋" w:cs="仿宋"/>
          <w:sz w:val="24"/>
          <w:szCs w:val="24"/>
        </w:rPr>
      </w:pPr>
      <w:r>
        <w:rPr>
          <w:rFonts w:hint="eastAsia" w:ascii="仿宋" w:hAnsi="仿宋" w:eastAsia="仿宋" w:cs="仿宋"/>
          <w:spacing w:val="-8"/>
          <w:sz w:val="24"/>
          <w:szCs w:val="24"/>
        </w:rPr>
        <w:t>邮政编码：</w:t>
      </w:r>
    </w:p>
    <w:p>
      <w:pPr>
        <w:spacing w:before="26" w:line="360" w:lineRule="auto"/>
        <w:ind w:left="12"/>
        <w:rPr>
          <w:rFonts w:hint="eastAsia" w:ascii="仿宋" w:hAnsi="仿宋" w:eastAsia="仿宋" w:cs="仿宋"/>
          <w:sz w:val="24"/>
          <w:szCs w:val="24"/>
        </w:rPr>
      </w:pPr>
      <w:r>
        <w:rPr>
          <w:rFonts w:hint="eastAsia" w:ascii="仿宋" w:hAnsi="仿宋" w:eastAsia="仿宋" w:cs="仿宋"/>
          <w:spacing w:val="-3"/>
          <w:sz w:val="24"/>
          <w:szCs w:val="24"/>
        </w:rPr>
        <w:t>法定代表人或其授权</w:t>
      </w:r>
    </w:p>
    <w:p>
      <w:pPr>
        <w:spacing w:before="24" w:line="360" w:lineRule="auto"/>
        <w:ind w:left="3" w:right="364" w:firstLine="16"/>
        <w:rPr>
          <w:rFonts w:hint="eastAsia" w:ascii="仿宋" w:hAnsi="仿宋" w:eastAsia="仿宋" w:cs="仿宋"/>
          <w:spacing w:val="5"/>
          <w:sz w:val="24"/>
          <w:szCs w:val="24"/>
        </w:rPr>
      </w:pPr>
      <w:r>
        <w:rPr>
          <w:rFonts w:hint="eastAsia" w:ascii="仿宋" w:hAnsi="仿宋" w:eastAsia="仿宋" w:cs="仿宋"/>
          <w:sz w:val="24"/>
          <w:szCs w:val="24"/>
        </w:rPr>
        <w:t>的代理人</w:t>
      </w:r>
      <w:r>
        <w:rPr>
          <w:rFonts w:hint="eastAsia" w:ascii="仿宋" w:hAnsi="仿宋" w:eastAsia="仿宋" w:cs="仿宋"/>
          <w:spacing w:val="-19"/>
          <w:sz w:val="24"/>
          <w:szCs w:val="24"/>
        </w:rPr>
        <w:t>：</w:t>
      </w:r>
      <w:r>
        <w:rPr>
          <w:rFonts w:hint="eastAsia" w:ascii="仿宋" w:hAnsi="仿宋" w:eastAsia="仿宋" w:cs="仿宋"/>
          <w:spacing w:val="-19"/>
          <w:sz w:val="24"/>
          <w:szCs w:val="24"/>
          <w:u w:val="single" w:color="auto"/>
        </w:rPr>
        <w:t>（</w:t>
      </w:r>
      <w:r>
        <w:rPr>
          <w:rFonts w:hint="eastAsia" w:ascii="仿宋" w:hAnsi="仿宋" w:eastAsia="仿宋" w:cs="仿宋"/>
          <w:sz w:val="24"/>
          <w:szCs w:val="24"/>
          <w:u w:val="single" w:color="auto"/>
        </w:rPr>
        <w:t>签字）</w:t>
      </w:r>
      <w:r>
        <w:rPr>
          <w:rFonts w:hint="eastAsia" w:ascii="仿宋" w:hAnsi="仿宋" w:eastAsia="仿宋" w:cs="仿宋"/>
          <w:spacing w:val="14"/>
          <w:sz w:val="24"/>
          <w:szCs w:val="24"/>
          <w:u w:val="single" w:color="auto"/>
        </w:rPr>
        <w:t xml:space="preserve">        </w:t>
      </w:r>
      <w:r>
        <w:rPr>
          <w:rFonts w:hint="eastAsia" w:ascii="仿宋" w:hAnsi="仿宋" w:eastAsia="仿宋" w:cs="仿宋"/>
          <w:spacing w:val="5"/>
          <w:sz w:val="24"/>
          <w:szCs w:val="24"/>
        </w:rPr>
        <w:t xml:space="preserve"> </w:t>
      </w:r>
    </w:p>
    <w:p>
      <w:pPr>
        <w:spacing w:before="24" w:line="360" w:lineRule="auto"/>
        <w:ind w:left="3" w:right="364" w:firstLine="16"/>
        <w:rPr>
          <w:rFonts w:hint="eastAsia" w:ascii="仿宋" w:hAnsi="仿宋" w:eastAsia="仿宋" w:cs="仿宋"/>
          <w:sz w:val="24"/>
          <w:szCs w:val="24"/>
        </w:rPr>
      </w:pPr>
      <w:r>
        <w:rPr>
          <w:rFonts w:hint="eastAsia" w:ascii="仿宋" w:hAnsi="仿宋" w:eastAsia="仿宋" w:cs="仿宋"/>
          <w:spacing w:val="-4"/>
          <w:sz w:val="24"/>
          <w:szCs w:val="24"/>
        </w:rPr>
        <w:t>开户银行：</w:t>
      </w:r>
    </w:p>
    <w:p>
      <w:pPr>
        <w:spacing w:before="27" w:line="360" w:lineRule="auto"/>
        <w:rPr>
          <w:rFonts w:hint="eastAsia" w:ascii="仿宋" w:hAnsi="仿宋" w:eastAsia="仿宋" w:cs="仿宋"/>
          <w:sz w:val="24"/>
          <w:szCs w:val="24"/>
        </w:rPr>
      </w:pPr>
      <w:r>
        <w:rPr>
          <w:rFonts w:hint="eastAsia" w:ascii="仿宋" w:hAnsi="仿宋" w:eastAsia="仿宋" w:cs="仿宋"/>
          <w:spacing w:val="-5"/>
          <w:sz w:val="24"/>
          <w:szCs w:val="24"/>
        </w:rPr>
        <w:t>账号：</w:t>
      </w:r>
    </w:p>
    <w:p>
      <w:pPr>
        <w:spacing w:before="24" w:line="360" w:lineRule="auto"/>
        <w:ind w:left="34"/>
        <w:rPr>
          <w:rFonts w:hint="eastAsia" w:ascii="仿宋" w:hAnsi="仿宋" w:eastAsia="仿宋" w:cs="仿宋"/>
          <w:sz w:val="24"/>
          <w:szCs w:val="24"/>
        </w:rPr>
      </w:pPr>
      <w:r>
        <w:rPr>
          <w:rFonts w:hint="eastAsia" w:ascii="仿宋" w:hAnsi="仿宋" w:eastAsia="仿宋" w:cs="仿宋"/>
          <w:spacing w:val="-16"/>
          <w:sz w:val="24"/>
          <w:szCs w:val="24"/>
        </w:rPr>
        <w:t>电话：</w:t>
      </w:r>
    </w:p>
    <w:p>
      <w:pPr>
        <w:spacing w:before="23" w:line="360" w:lineRule="auto"/>
        <w:ind w:left="6"/>
        <w:rPr>
          <w:rFonts w:hint="eastAsia" w:ascii="仿宋" w:hAnsi="仿宋" w:eastAsia="仿宋" w:cs="仿宋"/>
          <w:sz w:val="24"/>
          <w:szCs w:val="24"/>
        </w:rPr>
      </w:pPr>
      <w:r>
        <w:rPr>
          <w:rFonts w:hint="eastAsia" w:ascii="仿宋" w:hAnsi="仿宋" w:eastAsia="仿宋" w:cs="仿宋"/>
          <w:spacing w:val="-7"/>
          <w:sz w:val="24"/>
          <w:szCs w:val="24"/>
        </w:rPr>
        <w:t>传真：</w:t>
      </w:r>
    </w:p>
    <w:p>
      <w:pPr>
        <w:spacing w:before="22" w:line="190" w:lineRule="auto"/>
        <w:ind w:left="34"/>
        <w:rPr>
          <w:rFonts w:hint="eastAsia" w:ascii="仿宋" w:hAnsi="仿宋" w:eastAsia="仿宋" w:cs="仿宋"/>
          <w:sz w:val="24"/>
          <w:szCs w:val="24"/>
        </w:rPr>
      </w:pPr>
      <w:r>
        <w:rPr>
          <w:rFonts w:hint="eastAsia" w:ascii="仿宋" w:hAnsi="仿宋" w:eastAsia="仿宋" w:cs="仿宋"/>
          <w:spacing w:val="-10"/>
          <w:sz w:val="24"/>
          <w:szCs w:val="24"/>
        </w:rPr>
        <w:t>电子邮箱：</w:t>
      </w:r>
    </w:p>
    <w:p>
      <w:pPr>
        <w:spacing w:line="190" w:lineRule="auto"/>
        <w:rPr>
          <w:rFonts w:ascii="仿宋" w:hAnsi="仿宋" w:eastAsia="仿宋" w:cs="仿宋"/>
          <w:sz w:val="28"/>
          <w:szCs w:val="28"/>
        </w:rPr>
        <w:sectPr>
          <w:type w:val="continuous"/>
          <w:pgSz w:w="11906" w:h="16839"/>
          <w:pgMar w:top="1440" w:right="1080" w:bottom="1440" w:left="1080" w:header="0" w:footer="0" w:gutter="0"/>
          <w:pgNumType w:fmt="decimal"/>
          <w:cols w:equalWidth="0" w:num="2">
            <w:col w:w="5567" w:space="100"/>
            <w:col w:w="4079"/>
          </w:cols>
        </w:sectPr>
      </w:pPr>
    </w:p>
    <w:p>
      <w:pPr>
        <w:numPr>
          <w:ilvl w:val="0"/>
          <w:numId w:val="2"/>
        </w:numPr>
        <w:spacing w:before="237" w:line="228" w:lineRule="auto"/>
        <w:ind w:left="2214"/>
        <w:outlineLvl w:val="0"/>
        <w:rPr>
          <w:rFonts w:ascii="仿宋" w:hAnsi="仿宋" w:eastAsia="仿宋" w:cs="仿宋"/>
          <w:spacing w:val="7"/>
          <w:sz w:val="35"/>
          <w:szCs w:val="35"/>
          <w14:textOutline w14:w="6537" w14:cap="sq" w14:cmpd="sng">
            <w14:solidFill>
              <w14:srgbClr w14:val="000000"/>
            </w14:solidFill>
            <w14:prstDash w14:val="solid"/>
            <w14:bevel/>
          </w14:textOutline>
        </w:rPr>
      </w:pPr>
      <w:bookmarkStart w:id="3" w:name="bookmark4"/>
      <w:bookmarkEnd w:id="3"/>
      <w:r>
        <w:rPr>
          <w:rFonts w:ascii="仿宋" w:hAnsi="仿宋" w:eastAsia="仿宋" w:cs="仿宋"/>
          <w:spacing w:val="7"/>
          <w:sz w:val="35"/>
          <w:szCs w:val="35"/>
        </w:rPr>
        <w:t xml:space="preserve"> </w:t>
      </w:r>
      <w:r>
        <w:rPr>
          <w:rFonts w:ascii="仿宋" w:hAnsi="仿宋" w:eastAsia="仿宋" w:cs="仿宋"/>
          <w:spacing w:val="7"/>
          <w:sz w:val="35"/>
          <w:szCs w:val="35"/>
          <w14:textOutline w14:w="6537" w14:cap="sq" w14:cmpd="sng">
            <w14:solidFill>
              <w14:srgbClr w14:val="000000"/>
            </w14:solidFill>
            <w14:prstDash w14:val="solid"/>
            <w14:bevel/>
          </w14:textOutline>
        </w:rPr>
        <w:t>磋商内容及技术要求</w:t>
      </w:r>
    </w:p>
    <w:p>
      <w:pPr>
        <w:pStyle w:val="2"/>
        <w:numPr>
          <w:ilvl w:val="0"/>
          <w:numId w:val="0"/>
        </w:numPr>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采购目录</w:t>
      </w:r>
    </w:p>
    <w:tbl>
      <w:tblPr>
        <w:tblStyle w:val="13"/>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1671"/>
        <w:gridCol w:w="2815"/>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2640" w:type="dxa"/>
            <w:vAlign w:val="center"/>
          </w:tcPr>
          <w:p>
            <w:pPr>
              <w:pStyle w:val="3"/>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项目名称</w:t>
            </w:r>
          </w:p>
        </w:tc>
        <w:tc>
          <w:tcPr>
            <w:tcW w:w="1671" w:type="dxa"/>
            <w:vAlign w:val="center"/>
          </w:tcPr>
          <w:p>
            <w:pPr>
              <w:pStyle w:val="3"/>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数量</w:t>
            </w:r>
          </w:p>
        </w:tc>
        <w:tc>
          <w:tcPr>
            <w:tcW w:w="2815" w:type="dxa"/>
            <w:vAlign w:val="center"/>
          </w:tcPr>
          <w:p>
            <w:pPr>
              <w:pStyle w:val="3"/>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预算单价（万元）</w:t>
            </w:r>
          </w:p>
        </w:tc>
        <w:tc>
          <w:tcPr>
            <w:tcW w:w="2513" w:type="dxa"/>
            <w:vAlign w:val="center"/>
          </w:tcPr>
          <w:p>
            <w:pPr>
              <w:pStyle w:val="3"/>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预算总价（万元）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640"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汉阴县人民医院</w:t>
            </w:r>
            <w:r>
              <w:rPr>
                <w:rFonts w:hint="eastAsia" w:ascii="仿宋" w:hAnsi="仿宋" w:eastAsia="仿宋" w:cs="仿宋"/>
                <w:b w:val="0"/>
                <w:bCs w:val="0"/>
                <w:sz w:val="24"/>
                <w:szCs w:val="24"/>
                <w:vertAlign w:val="baseline"/>
                <w:lang w:val="zh-CN" w:eastAsia="zh-CN"/>
              </w:rPr>
              <w:t>电子</w:t>
            </w:r>
            <w:r>
              <w:rPr>
                <w:rFonts w:hint="eastAsia" w:ascii="仿宋" w:hAnsi="仿宋" w:eastAsia="仿宋" w:cs="仿宋"/>
                <w:b w:val="0"/>
                <w:bCs w:val="0"/>
                <w:sz w:val="24"/>
                <w:szCs w:val="24"/>
                <w:vertAlign w:val="baseline"/>
                <w:lang w:val="en-US" w:eastAsia="zh-CN"/>
              </w:rPr>
              <w:t>票据</w:t>
            </w:r>
            <w:r>
              <w:rPr>
                <w:rFonts w:hint="eastAsia" w:ascii="仿宋" w:hAnsi="仿宋" w:eastAsia="仿宋" w:cs="仿宋"/>
                <w:b w:val="0"/>
                <w:bCs w:val="0"/>
                <w:sz w:val="24"/>
                <w:szCs w:val="24"/>
                <w:vertAlign w:val="baseline"/>
                <w:lang w:val="zh-CN" w:eastAsia="zh-CN"/>
              </w:rPr>
              <w:t>管理平台</w:t>
            </w:r>
            <w:r>
              <w:rPr>
                <w:rFonts w:hint="eastAsia" w:ascii="仿宋" w:hAnsi="仿宋" w:eastAsia="仿宋" w:cs="仿宋"/>
                <w:b w:val="0"/>
                <w:bCs w:val="0"/>
                <w:sz w:val="24"/>
                <w:szCs w:val="24"/>
                <w:vertAlign w:val="baseline"/>
                <w:lang w:val="en-US" w:eastAsia="zh-CN"/>
              </w:rPr>
              <w:t>建设</w:t>
            </w:r>
          </w:p>
        </w:tc>
        <w:tc>
          <w:tcPr>
            <w:tcW w:w="1671"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2815"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24.7</w:t>
            </w:r>
          </w:p>
        </w:tc>
        <w:tc>
          <w:tcPr>
            <w:tcW w:w="2513"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640"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汉阴县中医医院</w:t>
            </w:r>
            <w:r>
              <w:rPr>
                <w:rFonts w:hint="eastAsia" w:ascii="仿宋" w:hAnsi="仿宋" w:eastAsia="仿宋" w:cs="仿宋"/>
                <w:b w:val="0"/>
                <w:bCs w:val="0"/>
                <w:sz w:val="24"/>
                <w:szCs w:val="24"/>
                <w:vertAlign w:val="baseline"/>
                <w:lang w:val="zh-CN" w:eastAsia="zh-CN"/>
              </w:rPr>
              <w:t>电子</w:t>
            </w:r>
            <w:r>
              <w:rPr>
                <w:rFonts w:hint="eastAsia" w:ascii="仿宋" w:hAnsi="仿宋" w:eastAsia="仿宋" w:cs="仿宋"/>
                <w:b w:val="0"/>
                <w:bCs w:val="0"/>
                <w:sz w:val="24"/>
                <w:szCs w:val="24"/>
                <w:vertAlign w:val="baseline"/>
                <w:lang w:val="en-US" w:eastAsia="zh-CN"/>
              </w:rPr>
              <w:t>票据</w:t>
            </w:r>
            <w:r>
              <w:rPr>
                <w:rFonts w:hint="eastAsia" w:ascii="仿宋" w:hAnsi="仿宋" w:eastAsia="仿宋" w:cs="仿宋"/>
                <w:b w:val="0"/>
                <w:bCs w:val="0"/>
                <w:sz w:val="24"/>
                <w:szCs w:val="24"/>
                <w:vertAlign w:val="baseline"/>
                <w:lang w:val="zh-CN" w:eastAsia="zh-CN"/>
              </w:rPr>
              <w:t>管理平台</w:t>
            </w:r>
            <w:r>
              <w:rPr>
                <w:rFonts w:hint="eastAsia" w:ascii="仿宋" w:hAnsi="仿宋" w:eastAsia="仿宋" w:cs="仿宋"/>
                <w:b w:val="0"/>
                <w:bCs w:val="0"/>
                <w:sz w:val="24"/>
                <w:szCs w:val="24"/>
                <w:vertAlign w:val="baseline"/>
                <w:lang w:val="en-US" w:eastAsia="zh-CN"/>
              </w:rPr>
              <w:t>建设</w:t>
            </w:r>
          </w:p>
        </w:tc>
        <w:tc>
          <w:tcPr>
            <w:tcW w:w="1671"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2815"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24.7</w:t>
            </w:r>
          </w:p>
        </w:tc>
        <w:tc>
          <w:tcPr>
            <w:tcW w:w="2513"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640"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汉阴县妇幼保健院</w:t>
            </w:r>
            <w:r>
              <w:rPr>
                <w:rFonts w:hint="eastAsia" w:ascii="仿宋" w:hAnsi="仿宋" w:eastAsia="仿宋" w:cs="仿宋"/>
                <w:b w:val="0"/>
                <w:bCs w:val="0"/>
                <w:sz w:val="24"/>
                <w:szCs w:val="24"/>
                <w:vertAlign w:val="baseline"/>
                <w:lang w:val="zh-CN" w:eastAsia="zh-CN"/>
              </w:rPr>
              <w:t>电子</w:t>
            </w:r>
            <w:r>
              <w:rPr>
                <w:rFonts w:hint="eastAsia" w:ascii="仿宋" w:hAnsi="仿宋" w:eastAsia="仿宋" w:cs="仿宋"/>
                <w:b w:val="0"/>
                <w:bCs w:val="0"/>
                <w:sz w:val="24"/>
                <w:szCs w:val="24"/>
                <w:vertAlign w:val="baseline"/>
                <w:lang w:val="en-US" w:eastAsia="zh-CN"/>
              </w:rPr>
              <w:t>票据</w:t>
            </w:r>
            <w:r>
              <w:rPr>
                <w:rFonts w:hint="eastAsia" w:ascii="仿宋" w:hAnsi="仿宋" w:eastAsia="仿宋" w:cs="仿宋"/>
                <w:b w:val="0"/>
                <w:bCs w:val="0"/>
                <w:sz w:val="24"/>
                <w:szCs w:val="24"/>
                <w:vertAlign w:val="baseline"/>
                <w:lang w:val="zh-CN" w:eastAsia="zh-CN"/>
              </w:rPr>
              <w:t>管理平台</w:t>
            </w:r>
            <w:r>
              <w:rPr>
                <w:rFonts w:hint="eastAsia" w:ascii="仿宋" w:hAnsi="仿宋" w:eastAsia="仿宋" w:cs="仿宋"/>
                <w:b w:val="0"/>
                <w:bCs w:val="0"/>
                <w:sz w:val="24"/>
                <w:szCs w:val="24"/>
                <w:vertAlign w:val="baseline"/>
                <w:lang w:val="en-US" w:eastAsia="zh-CN"/>
              </w:rPr>
              <w:t>建设</w:t>
            </w:r>
          </w:p>
        </w:tc>
        <w:tc>
          <w:tcPr>
            <w:tcW w:w="1671"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2815"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24.7</w:t>
            </w:r>
          </w:p>
        </w:tc>
        <w:tc>
          <w:tcPr>
            <w:tcW w:w="2513"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2640" w:type="dxa"/>
            <w:vAlign w:val="center"/>
          </w:tcPr>
          <w:p>
            <w:pPr>
              <w:pStyle w:val="3"/>
              <w:widowControl w:val="0"/>
              <w:jc w:val="center"/>
              <w:rPr>
                <w:rFonts w:hint="eastAsia" w:ascii="仿宋" w:hAnsi="仿宋" w:eastAsia="仿宋" w:cs="仿宋"/>
                <w:sz w:val="24"/>
                <w:szCs w:val="24"/>
                <w:vertAlign w:val="baseline"/>
                <w:lang w:val="en-US" w:eastAsia="zh-CN"/>
              </w:rPr>
            </w:pPr>
            <w:r>
              <w:rPr>
                <w:rFonts w:hint="eastAsia" w:ascii="仿宋" w:hAnsi="仿宋" w:eastAsia="仿宋" w:cs="仿宋"/>
                <w:b w:val="0"/>
                <w:bCs w:val="0"/>
                <w:sz w:val="24"/>
                <w:szCs w:val="24"/>
                <w:vertAlign w:val="baseline"/>
                <w:lang w:val="en-US" w:eastAsia="zh-CN"/>
              </w:rPr>
              <w:t>合计</w:t>
            </w:r>
          </w:p>
        </w:tc>
        <w:tc>
          <w:tcPr>
            <w:tcW w:w="1671"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w:t>
            </w:r>
          </w:p>
        </w:tc>
        <w:tc>
          <w:tcPr>
            <w:tcW w:w="2815" w:type="dxa"/>
            <w:vAlign w:val="center"/>
          </w:tcPr>
          <w:p>
            <w:pPr>
              <w:pStyle w:val="3"/>
              <w:widowControl w:val="0"/>
              <w:jc w:val="center"/>
              <w:rPr>
                <w:rFonts w:hint="eastAsia" w:ascii="仿宋" w:hAnsi="仿宋" w:eastAsia="仿宋" w:cs="仿宋"/>
                <w:b w:val="0"/>
                <w:bCs w:val="0"/>
                <w:sz w:val="24"/>
                <w:szCs w:val="24"/>
                <w:vertAlign w:val="baseline"/>
                <w:lang w:val="en-US" w:eastAsia="zh-CN"/>
              </w:rPr>
            </w:pPr>
          </w:p>
        </w:tc>
        <w:tc>
          <w:tcPr>
            <w:tcW w:w="2513" w:type="dxa"/>
            <w:vAlign w:val="center"/>
          </w:tcPr>
          <w:p>
            <w:pPr>
              <w:pStyle w:val="3"/>
              <w:widowControl w:val="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74.1</w:t>
            </w:r>
          </w:p>
        </w:tc>
      </w:tr>
    </w:tbl>
    <w:p>
      <w:pPr>
        <w:pStyle w:val="6"/>
        <w:spacing w:line="288" w:lineRule="auto"/>
      </w:pPr>
    </w:p>
    <w:p>
      <w:pPr>
        <w:pStyle w:val="6"/>
        <w:spacing w:line="288" w:lineRule="auto"/>
      </w:pPr>
    </w:p>
    <w:p>
      <w:pPr>
        <w:spacing w:before="101" w:line="228" w:lineRule="auto"/>
        <w:ind w:left="252"/>
        <w:outlineLvl w:val="1"/>
        <w:rPr>
          <w:rFonts w:ascii="仿宋" w:hAnsi="仿宋" w:eastAsia="仿宋" w:cs="仿宋"/>
          <w:sz w:val="24"/>
          <w:szCs w:val="24"/>
        </w:rPr>
      </w:pPr>
      <w:r>
        <w:rPr>
          <w:rFonts w:ascii="仿宋" w:hAnsi="仿宋" w:eastAsia="仿宋" w:cs="仿宋"/>
          <w:spacing w:val="5"/>
          <w:sz w:val="24"/>
          <w:szCs w:val="24"/>
          <w14:textOutline w14:w="5793" w14:cap="sq" w14:cmpd="sng">
            <w14:solidFill>
              <w14:srgbClr w14:val="000000"/>
            </w14:solidFill>
            <w14:prstDash w14:val="solid"/>
            <w14:bevel/>
          </w14:textOutline>
        </w:rPr>
        <w:t>一、商务要求：</w:t>
      </w:r>
    </w:p>
    <w:p>
      <w:pPr>
        <w:pStyle w:val="6"/>
        <w:spacing w:line="358" w:lineRule="auto"/>
        <w:rPr>
          <w:sz w:val="24"/>
          <w:szCs w:val="24"/>
        </w:rPr>
      </w:pPr>
    </w:p>
    <w:p>
      <w:pPr>
        <w:spacing w:before="91" w:line="223" w:lineRule="auto"/>
        <w:ind w:left="567"/>
        <w:rPr>
          <w:rFonts w:ascii="仿宋" w:hAnsi="仿宋" w:eastAsia="仿宋" w:cs="仿宋"/>
          <w:sz w:val="24"/>
          <w:szCs w:val="24"/>
        </w:rPr>
      </w:pPr>
      <w:r>
        <w:rPr>
          <w:rFonts w:ascii="仿宋" w:hAnsi="仿宋" w:eastAsia="仿宋" w:cs="仿宋"/>
          <w:spacing w:val="-2"/>
          <w:sz w:val="24"/>
          <w:szCs w:val="24"/>
        </w:rPr>
        <w:t>（一）服务地点：</w:t>
      </w:r>
      <w:r>
        <w:rPr>
          <w:rFonts w:hint="eastAsia" w:ascii="仿宋" w:hAnsi="仿宋" w:eastAsia="仿宋" w:cs="仿宋"/>
          <w:spacing w:val="-2"/>
          <w:sz w:val="24"/>
          <w:szCs w:val="24"/>
          <w:lang w:val="zh-CN"/>
        </w:rPr>
        <w:t>汉阴县人民医院</w:t>
      </w:r>
      <w:r>
        <w:rPr>
          <w:rFonts w:hint="eastAsia" w:ascii="仿宋" w:hAnsi="仿宋" w:eastAsia="仿宋" w:cs="仿宋"/>
          <w:spacing w:val="-2"/>
          <w:sz w:val="24"/>
          <w:szCs w:val="24"/>
          <w:lang w:val="en-US" w:eastAsia="zh-CN"/>
        </w:rPr>
        <w:t>/汉阴县中医医院/汉阴县妇幼保健院</w:t>
      </w:r>
    </w:p>
    <w:p>
      <w:pPr>
        <w:spacing w:before="221" w:line="561" w:lineRule="exact"/>
        <w:ind w:left="567"/>
        <w:rPr>
          <w:rFonts w:ascii="仿宋" w:hAnsi="仿宋" w:eastAsia="仿宋" w:cs="仿宋"/>
          <w:sz w:val="24"/>
          <w:szCs w:val="24"/>
          <w:highlight w:val="none"/>
        </w:rPr>
      </w:pPr>
      <w:r>
        <w:rPr>
          <w:rFonts w:ascii="仿宋" w:hAnsi="仿宋" w:eastAsia="仿宋" w:cs="仿宋"/>
          <w:spacing w:val="-2"/>
          <w:position w:val="21"/>
          <w:sz w:val="24"/>
          <w:szCs w:val="24"/>
          <w:highlight w:val="none"/>
        </w:rPr>
        <w:t>（二）</w:t>
      </w:r>
      <w:r>
        <w:rPr>
          <w:rFonts w:hint="eastAsia" w:ascii="仿宋" w:hAnsi="仿宋" w:eastAsia="仿宋" w:cs="仿宋"/>
          <w:spacing w:val="-2"/>
          <w:position w:val="21"/>
          <w:sz w:val="24"/>
          <w:szCs w:val="24"/>
          <w:highlight w:val="none"/>
          <w:lang w:val="en-US" w:eastAsia="zh-CN"/>
        </w:rPr>
        <w:t>施工期</w:t>
      </w:r>
      <w:r>
        <w:rPr>
          <w:rFonts w:ascii="仿宋" w:hAnsi="仿宋" w:eastAsia="仿宋" w:cs="仿宋"/>
          <w:spacing w:val="-2"/>
          <w:position w:val="21"/>
          <w:sz w:val="24"/>
          <w:szCs w:val="24"/>
          <w:highlight w:val="none"/>
        </w:rPr>
        <w:t>：</w:t>
      </w:r>
      <w:r>
        <w:rPr>
          <w:rFonts w:ascii="仿宋" w:hAnsi="仿宋" w:eastAsia="仿宋" w:cs="仿宋"/>
          <w:spacing w:val="-70"/>
          <w:position w:val="21"/>
          <w:sz w:val="24"/>
          <w:szCs w:val="24"/>
          <w:highlight w:val="none"/>
        </w:rPr>
        <w:t xml:space="preserve"> </w:t>
      </w:r>
      <w:r>
        <w:rPr>
          <w:rFonts w:hint="eastAsia" w:ascii="仿宋" w:hAnsi="仿宋" w:eastAsia="仿宋" w:cs="仿宋"/>
          <w:spacing w:val="-2"/>
          <w:position w:val="21"/>
          <w:sz w:val="24"/>
          <w:szCs w:val="24"/>
          <w:highlight w:val="none"/>
          <w14:textOutline w14:w="5103" w14:cap="sq" w14:cmpd="sng">
            <w14:solidFill>
              <w14:srgbClr w14:val="000000"/>
            </w14:solidFill>
            <w14:prstDash w14:val="solid"/>
            <w14:bevel/>
          </w14:textOutline>
        </w:rPr>
        <w:t>自合同签订之日起30日历天内完成施工，项目初验合格系统上线运行</w:t>
      </w:r>
    </w:p>
    <w:p>
      <w:pPr>
        <w:spacing w:before="1" w:line="221" w:lineRule="auto"/>
        <w:ind w:left="567"/>
        <w:rPr>
          <w:rFonts w:ascii="仿宋" w:hAnsi="仿宋" w:eastAsia="仿宋" w:cs="仿宋"/>
          <w:sz w:val="24"/>
          <w:szCs w:val="24"/>
          <w:highlight w:val="none"/>
        </w:rPr>
      </w:pPr>
      <w:r>
        <w:rPr>
          <w:rFonts w:ascii="仿宋" w:hAnsi="仿宋" w:eastAsia="仿宋" w:cs="仿宋"/>
          <w:spacing w:val="-3"/>
          <w:sz w:val="24"/>
          <w:szCs w:val="24"/>
          <w:highlight w:val="none"/>
        </w:rPr>
        <w:t>（三）质保期：</w:t>
      </w:r>
      <w:r>
        <w:rPr>
          <w:rFonts w:hint="eastAsia" w:ascii="仿宋" w:hAnsi="仿宋" w:eastAsia="仿宋" w:cs="仿宋"/>
          <w:spacing w:val="-3"/>
          <w:sz w:val="24"/>
          <w:szCs w:val="24"/>
          <w:highlight w:val="none"/>
          <w:lang w:val="en-US" w:eastAsia="zh-CN"/>
          <w14:textOutline w14:w="5103" w14:cap="sq" w14:cmpd="sng">
            <w14:solidFill>
              <w14:srgbClr w14:val="000000"/>
            </w14:solidFill>
            <w14:prstDash w14:val="solid"/>
            <w14:bevel/>
          </w14:textOutline>
        </w:rPr>
        <w:t>硬件质保3年，软件质保1年（按项目终验时间为质保起始时间）</w:t>
      </w:r>
    </w:p>
    <w:p>
      <w:pPr>
        <w:spacing w:before="187" w:line="223" w:lineRule="auto"/>
        <w:ind w:left="5" w:firstLine="468" w:firstLineChars="200"/>
        <w:outlineLvl w:val="1"/>
        <w:rPr>
          <w:rFonts w:ascii="仿宋" w:hAnsi="仿宋" w:eastAsia="仿宋" w:cs="仿宋"/>
          <w:sz w:val="24"/>
          <w:szCs w:val="24"/>
          <w:highlight w:val="none"/>
        </w:rPr>
      </w:pPr>
      <w:r>
        <w:rPr>
          <w:rFonts w:ascii="仿宋" w:hAnsi="仿宋" w:eastAsia="仿宋" w:cs="仿宋"/>
          <w:spacing w:val="-3"/>
          <w:sz w:val="24"/>
          <w:szCs w:val="24"/>
          <w:highlight w:val="none"/>
        </w:rPr>
        <w:t>（四）价格：</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0" w:right="0" w:firstLine="561"/>
        <w:textAlignment w:val="baseline"/>
        <w:rPr>
          <w:rFonts w:hint="eastAsia" w:ascii="仿宋" w:hAnsi="仿宋" w:eastAsia="仿宋" w:cs="仿宋"/>
          <w:b w:val="0"/>
          <w:bCs w:val="0"/>
          <w:spacing w:val="3"/>
          <w:sz w:val="24"/>
          <w:szCs w:val="24"/>
        </w:rPr>
      </w:pPr>
      <w:r>
        <w:rPr>
          <w:rFonts w:hint="eastAsia" w:ascii="仿宋" w:hAnsi="仿宋" w:eastAsia="仿宋" w:cs="仿宋"/>
          <w:b w:val="0"/>
          <w:bCs w:val="0"/>
          <w:spacing w:val="3"/>
          <w:sz w:val="24"/>
          <w:szCs w:val="24"/>
        </w:rPr>
        <w:t>1.合同总价一次性包死，包括但不局限于完成本项目所产生的设备费、人工费、材料费、管理费、利润、税金、保险等一切费用、税费风险。</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0" w:right="0" w:firstLine="561"/>
        <w:textAlignment w:val="baseline"/>
        <w:rPr>
          <w:rFonts w:hint="eastAsia" w:ascii="仿宋" w:hAnsi="仿宋" w:eastAsia="仿宋" w:cs="仿宋"/>
          <w:b w:val="0"/>
          <w:bCs w:val="0"/>
          <w:spacing w:val="3"/>
          <w:sz w:val="24"/>
          <w:szCs w:val="24"/>
        </w:rPr>
      </w:pPr>
      <w:r>
        <w:rPr>
          <w:rFonts w:hint="eastAsia" w:ascii="仿宋" w:hAnsi="仿宋" w:eastAsia="仿宋" w:cs="仿宋"/>
          <w:b w:val="0"/>
          <w:bCs w:val="0"/>
          <w:spacing w:val="3"/>
          <w:sz w:val="24"/>
          <w:szCs w:val="24"/>
        </w:rPr>
        <w:t>2.合同有效期内，合同总价一次包死，不受国家政策性调价或原材料价格变化及外汇汇率变化的影响，并作为最终结算的唯一依据。</w:t>
      </w:r>
    </w:p>
    <w:p>
      <w:pPr>
        <w:spacing w:before="224" w:line="223" w:lineRule="auto"/>
        <w:ind w:left="5" w:firstLine="468" w:firstLineChars="200"/>
        <w:outlineLvl w:val="1"/>
        <w:rPr>
          <w:rFonts w:ascii="仿宋" w:hAnsi="仿宋" w:eastAsia="仿宋" w:cs="仿宋"/>
          <w:sz w:val="24"/>
          <w:szCs w:val="24"/>
        </w:rPr>
      </w:pPr>
      <w:r>
        <w:rPr>
          <w:rFonts w:ascii="仿宋" w:hAnsi="仿宋" w:eastAsia="仿宋" w:cs="仿宋"/>
          <w:spacing w:val="-3"/>
          <w:sz w:val="24"/>
          <w:szCs w:val="24"/>
        </w:rPr>
        <w:t>（五）服务及标准</w:t>
      </w:r>
    </w:p>
    <w:p>
      <w:pPr>
        <w:keepNext w:val="0"/>
        <w:keepLines w:val="0"/>
        <w:pageBreakBefore w:val="0"/>
        <w:widowControl/>
        <w:kinsoku w:val="0"/>
        <w:wordWrap/>
        <w:overflowPunct/>
        <w:topLinePunct w:val="0"/>
        <w:autoSpaceDE w:val="0"/>
        <w:autoSpaceDN w:val="0"/>
        <w:bidi w:val="0"/>
        <w:adjustRightInd w:val="0"/>
        <w:snapToGrid w:val="0"/>
        <w:spacing w:before="287" w:line="411" w:lineRule="auto"/>
        <w:ind w:left="0" w:right="0" w:firstLine="561"/>
        <w:textAlignment w:val="baseline"/>
        <w:rPr>
          <w:rFonts w:hint="eastAsia" w:ascii="仿宋" w:hAnsi="仿宋" w:eastAsia="仿宋" w:cs="仿宋"/>
          <w:b w:val="0"/>
          <w:bCs w:val="0"/>
          <w:spacing w:val="3"/>
          <w:sz w:val="24"/>
          <w:szCs w:val="24"/>
        </w:rPr>
      </w:pPr>
      <w:r>
        <w:rPr>
          <w:rFonts w:hint="eastAsia" w:ascii="仿宋" w:hAnsi="仿宋" w:eastAsia="仿宋" w:cs="仿宋"/>
          <w:b w:val="0"/>
          <w:bCs w:val="0"/>
          <w:spacing w:val="3"/>
          <w:sz w:val="24"/>
          <w:szCs w:val="24"/>
          <w:lang w:val="en-US" w:eastAsia="zh-CN"/>
        </w:rPr>
        <w:t>1、</w:t>
      </w:r>
      <w:r>
        <w:rPr>
          <w:rFonts w:hint="eastAsia" w:ascii="仿宋" w:hAnsi="仿宋" w:eastAsia="仿宋" w:cs="仿宋"/>
          <w:b w:val="0"/>
          <w:bCs w:val="0"/>
          <w:spacing w:val="3"/>
          <w:sz w:val="24"/>
          <w:szCs w:val="24"/>
        </w:rPr>
        <w:t>采购项目需执行的国家相关标准、行业标准、地方标准或者其他标准、规范：符合国家标准</w:t>
      </w:r>
    </w:p>
    <w:p>
      <w:pPr>
        <w:pStyle w:val="2"/>
        <w:ind w:firstLine="492" w:firstLineChars="200"/>
        <w:rPr>
          <w:rFonts w:hint="eastAsia" w:ascii="仿宋" w:hAnsi="仿宋" w:eastAsia="仿宋" w:cs="仿宋"/>
          <w:b w:val="0"/>
          <w:bCs w:val="0"/>
          <w:spacing w:val="3"/>
          <w:sz w:val="24"/>
          <w:szCs w:val="24"/>
          <w:highlight w:val="none"/>
          <w:lang w:val="en-US" w:eastAsia="zh-CN"/>
        </w:rPr>
      </w:pPr>
      <w:r>
        <w:rPr>
          <w:rFonts w:hint="eastAsia" w:ascii="仿宋" w:hAnsi="仿宋" w:eastAsia="仿宋" w:cs="仿宋"/>
          <w:b w:val="0"/>
          <w:bCs w:val="0"/>
          <w:spacing w:val="3"/>
          <w:sz w:val="24"/>
          <w:szCs w:val="24"/>
          <w:highlight w:val="none"/>
          <w:lang w:val="en-US" w:eastAsia="zh-CN"/>
        </w:rPr>
        <w:t>2、该系统随厂家统一版本更新，需提供终生免费系统升级，或因国家政策调整，需提供免费系统升级</w:t>
      </w:r>
    </w:p>
    <w:p>
      <w:pPr>
        <w:pStyle w:val="3"/>
        <w:ind w:firstLine="492" w:firstLineChars="200"/>
        <w:rPr>
          <w:rFonts w:hint="default"/>
          <w:highlight w:val="none"/>
          <w:lang w:val="en-US" w:eastAsia="zh-CN"/>
        </w:rPr>
      </w:pPr>
      <w:r>
        <w:rPr>
          <w:rFonts w:hint="eastAsia" w:ascii="仿宋" w:hAnsi="仿宋" w:eastAsia="仿宋" w:cs="仿宋"/>
          <w:b w:val="0"/>
          <w:bCs w:val="0"/>
          <w:spacing w:val="3"/>
          <w:sz w:val="24"/>
          <w:szCs w:val="24"/>
          <w:highlight w:val="none"/>
          <w:lang w:val="en-US" w:eastAsia="zh-CN"/>
        </w:rPr>
        <w:t>3、售后服务：提供相关的系统操作说明书及业务流程培训。培训相关一切费用包含在总合同价内。</w:t>
      </w:r>
    </w:p>
    <w:p>
      <w:pPr>
        <w:spacing w:before="223" w:line="222" w:lineRule="auto"/>
        <w:ind w:left="5" w:firstLine="468" w:firstLineChars="200"/>
        <w:outlineLvl w:val="1"/>
        <w:rPr>
          <w:rFonts w:ascii="仿宋" w:hAnsi="仿宋" w:eastAsia="仿宋" w:cs="仿宋"/>
          <w:sz w:val="24"/>
          <w:szCs w:val="24"/>
          <w:highlight w:val="none"/>
        </w:rPr>
      </w:pPr>
      <w:r>
        <w:rPr>
          <w:rFonts w:ascii="仿宋" w:hAnsi="仿宋" w:eastAsia="仿宋" w:cs="仿宋"/>
          <w:spacing w:val="-3"/>
          <w:sz w:val="24"/>
          <w:szCs w:val="24"/>
          <w:highlight w:val="none"/>
        </w:rPr>
        <w:t>（六）质量保证</w:t>
      </w:r>
    </w:p>
    <w:p>
      <w:pPr>
        <w:spacing w:before="225" w:line="223" w:lineRule="auto"/>
        <w:ind w:left="573"/>
        <w:rPr>
          <w:rFonts w:ascii="仿宋" w:hAnsi="仿宋" w:eastAsia="仿宋" w:cs="仿宋"/>
          <w:spacing w:val="5"/>
          <w:sz w:val="24"/>
          <w:szCs w:val="24"/>
          <w:highlight w:val="yellow"/>
          <w14:textOutline w14:w="5793" w14:cap="sq" w14:cmpd="sng">
            <w14:solidFill>
              <w14:srgbClr w14:val="000000"/>
            </w14:solidFill>
            <w14:prstDash w14:val="solid"/>
            <w14:bevel/>
          </w14:textOutline>
        </w:rPr>
      </w:pPr>
      <w:r>
        <w:rPr>
          <w:rFonts w:hint="eastAsia" w:ascii="仿宋" w:hAnsi="仿宋" w:eastAsia="仿宋" w:cs="仿宋"/>
          <w:sz w:val="24"/>
          <w:szCs w:val="24"/>
          <w:highlight w:val="none"/>
          <w:lang w:val="en-US" w:eastAsia="zh-CN"/>
        </w:rPr>
        <w:t>响应条款同服务内容保持一致</w:t>
      </w:r>
      <w:bookmarkStart w:id="4" w:name="bookmark5"/>
      <w:bookmarkEnd w:id="4"/>
    </w:p>
    <w:p>
      <w:pPr>
        <w:spacing w:before="101" w:line="228" w:lineRule="auto"/>
        <w:ind w:left="383"/>
        <w:outlineLvl w:val="1"/>
        <w:rPr>
          <w:rFonts w:ascii="仿宋" w:hAnsi="仿宋" w:eastAsia="仿宋" w:cs="仿宋"/>
          <w:sz w:val="24"/>
          <w:szCs w:val="24"/>
          <w:highlight w:val="none"/>
        </w:rPr>
      </w:pPr>
      <w:r>
        <w:rPr>
          <w:rFonts w:ascii="仿宋" w:hAnsi="仿宋" w:eastAsia="仿宋" w:cs="仿宋"/>
          <w:spacing w:val="5"/>
          <w:sz w:val="24"/>
          <w:szCs w:val="24"/>
          <w:highlight w:val="none"/>
          <w14:textOutline w14:w="5793" w14:cap="sq" w14:cmpd="sng">
            <w14:solidFill>
              <w14:srgbClr w14:val="000000"/>
            </w14:solidFill>
            <w14:prstDash w14:val="solid"/>
            <w14:bevel/>
          </w14:textOutline>
        </w:rPr>
        <w:t>二、技术参数</w:t>
      </w:r>
    </w:p>
    <w:p>
      <w:pPr>
        <w:spacing w:line="105" w:lineRule="exact"/>
        <w:rPr>
          <w:sz w:val="24"/>
          <w:szCs w:val="24"/>
          <w:highlight w:val="none"/>
        </w:rPr>
      </w:pPr>
    </w:p>
    <w:p>
      <w:pPr>
        <w:pStyle w:val="23"/>
        <w:spacing w:before="120" w:after="0" w:line="360" w:lineRule="auto"/>
        <w:rPr>
          <w:rFonts w:hint="eastAsia" w:ascii="仿宋" w:hAnsi="仿宋" w:eastAsia="仿宋" w:cs="仿宋"/>
          <w:sz w:val="24"/>
          <w:szCs w:val="24"/>
          <w:highlight w:val="none"/>
        </w:rPr>
      </w:pPr>
      <w:bookmarkStart w:id="5" w:name="_Toc15573"/>
      <w:r>
        <w:rPr>
          <w:rFonts w:hint="eastAsia" w:ascii="仿宋" w:hAnsi="仿宋" w:eastAsia="仿宋" w:cs="仿宋"/>
          <w:sz w:val="24"/>
          <w:szCs w:val="24"/>
          <w:highlight w:val="none"/>
        </w:rPr>
        <w:t>业务描述</w:t>
      </w:r>
      <w:bookmarkEnd w:id="5"/>
    </w:p>
    <w:p>
      <w:pPr>
        <w:pStyle w:val="22"/>
        <w:rPr>
          <w:rFonts w:hint="eastAsia" w:ascii="仿宋" w:hAnsi="仿宋" w:eastAsia="仿宋" w:cs="仿宋"/>
          <w:sz w:val="24"/>
          <w:szCs w:val="24"/>
          <w:highlight w:val="none"/>
        </w:rPr>
      </w:pPr>
      <w:bookmarkStart w:id="6" w:name="_Toc16045"/>
      <w:r>
        <w:rPr>
          <w:rFonts w:hint="eastAsia" w:ascii="仿宋" w:hAnsi="仿宋" w:eastAsia="仿宋" w:cs="仿宋"/>
          <w:sz w:val="24"/>
          <w:szCs w:val="24"/>
          <w:highlight w:val="none"/>
        </w:rPr>
        <w:t>总体业务流程</w:t>
      </w:r>
      <w:bookmarkEnd w:id="6"/>
    </w:p>
    <w:p>
      <w:pPr>
        <w:spacing w:before="120" w:line="360" w:lineRule="auto"/>
        <w:jc w:val="center"/>
        <w:rPr>
          <w:rFonts w:ascii="仿宋" w:hAnsi="仿宋" w:cs="仿宋"/>
          <w:szCs w:val="24"/>
          <w:highlight w:val="yellow"/>
          <w:lang w:val="zh-CN"/>
        </w:rPr>
      </w:pPr>
      <w:r>
        <w:rPr>
          <w:highlight w:val="yellow"/>
        </w:rPr>
        <w:drawing>
          <wp:inline distT="0" distB="0" distL="114300" distR="114300">
            <wp:extent cx="6116955" cy="3388995"/>
            <wp:effectExtent l="0" t="0" r="1714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6116955" cy="3388995"/>
                    </a:xfrm>
                    <a:prstGeom prst="rect">
                      <a:avLst/>
                    </a:prstGeom>
                    <a:noFill/>
                    <a:ln>
                      <a:noFill/>
                    </a:ln>
                  </pic:spPr>
                </pic:pic>
              </a:graphicData>
            </a:graphic>
          </wp:inline>
        </w:drawing>
      </w:r>
    </w:p>
    <w:p>
      <w:pPr>
        <w:spacing w:before="120" w:line="360" w:lineRule="auto"/>
        <w:ind w:firstLine="482" w:firstLineChars="200"/>
        <w:rPr>
          <w:rFonts w:hint="eastAsia" w:ascii="仿宋" w:hAnsi="仿宋" w:eastAsia="仿宋" w:cs="仿宋"/>
          <w:b/>
          <w:bCs/>
          <w:sz w:val="24"/>
          <w:szCs w:val="32"/>
          <w:highlight w:val="none"/>
          <w:lang w:val="zh-CN"/>
        </w:rPr>
      </w:pPr>
      <w:r>
        <w:rPr>
          <w:rFonts w:hint="eastAsia" w:ascii="仿宋" w:hAnsi="仿宋" w:eastAsia="仿宋" w:cs="仿宋"/>
          <w:b/>
          <w:bCs/>
          <w:sz w:val="24"/>
          <w:szCs w:val="32"/>
          <w:highlight w:val="none"/>
          <w:lang w:val="zh-CN"/>
        </w:rPr>
        <w:t>流程说明：</w:t>
      </w:r>
    </w:p>
    <w:p>
      <w:pPr>
        <w:spacing w:before="120" w:line="360" w:lineRule="auto"/>
        <w:ind w:firstLine="482" w:firstLineChars="200"/>
        <w:rPr>
          <w:rFonts w:hint="eastAsia" w:ascii="仿宋" w:hAnsi="仿宋" w:eastAsia="仿宋" w:cs="仿宋"/>
          <w:sz w:val="24"/>
          <w:szCs w:val="32"/>
          <w:highlight w:val="none"/>
          <w:lang w:val="zh-CN"/>
        </w:rPr>
      </w:pPr>
      <w:r>
        <w:rPr>
          <w:rFonts w:hint="eastAsia" w:ascii="仿宋" w:hAnsi="仿宋" w:eastAsia="仿宋" w:cs="仿宋"/>
          <w:b/>
          <w:bCs/>
          <w:sz w:val="24"/>
          <w:szCs w:val="32"/>
          <w:highlight w:val="none"/>
          <w:lang w:val="zh-CN"/>
        </w:rPr>
        <w:t>（1）就诊缴费</w:t>
      </w:r>
      <w:r>
        <w:rPr>
          <w:rFonts w:hint="eastAsia" w:ascii="仿宋" w:hAnsi="仿宋" w:eastAsia="仿宋" w:cs="仿宋"/>
          <w:b/>
          <w:bCs/>
          <w:sz w:val="24"/>
          <w:szCs w:val="32"/>
          <w:highlight w:val="none"/>
        </w:rPr>
        <w:t>结算</w:t>
      </w:r>
      <w:r>
        <w:rPr>
          <w:rFonts w:hint="eastAsia" w:ascii="仿宋" w:hAnsi="仿宋" w:eastAsia="仿宋" w:cs="仿宋"/>
          <w:b/>
          <w:bCs/>
          <w:sz w:val="24"/>
          <w:szCs w:val="32"/>
          <w:highlight w:val="none"/>
          <w:lang w:val="zh-CN"/>
        </w:rPr>
        <w:t>：</w:t>
      </w:r>
      <w:r>
        <w:rPr>
          <w:rFonts w:hint="eastAsia" w:ascii="仿宋" w:hAnsi="仿宋" w:eastAsia="仿宋" w:cs="仿宋"/>
          <w:sz w:val="24"/>
          <w:szCs w:val="32"/>
          <w:highlight w:val="none"/>
        </w:rPr>
        <w:t>就诊人持医保卡、就诊卡前往医院挂号、就诊，通过POS、微信、支付宝、窗口等方式支付医疗费用，HIS系统进行缴费结算</w:t>
      </w:r>
      <w:r>
        <w:rPr>
          <w:rFonts w:hint="eastAsia" w:ascii="仿宋" w:hAnsi="仿宋" w:eastAsia="仿宋" w:cs="仿宋"/>
          <w:sz w:val="24"/>
          <w:szCs w:val="32"/>
          <w:highlight w:val="none"/>
          <w:lang w:val="zh-CN"/>
        </w:rPr>
        <w:t>。</w:t>
      </w:r>
    </w:p>
    <w:p>
      <w:pPr>
        <w:spacing w:before="120" w:line="360" w:lineRule="auto"/>
        <w:ind w:firstLine="482" w:firstLineChars="200"/>
        <w:rPr>
          <w:rFonts w:hint="eastAsia" w:ascii="仿宋" w:hAnsi="仿宋" w:eastAsia="仿宋" w:cs="仿宋"/>
          <w:sz w:val="24"/>
          <w:szCs w:val="32"/>
          <w:highlight w:val="none"/>
        </w:rPr>
      </w:pPr>
      <w:r>
        <w:rPr>
          <w:rFonts w:hint="eastAsia" w:ascii="仿宋" w:hAnsi="仿宋" w:eastAsia="仿宋" w:cs="仿宋"/>
          <w:b/>
          <w:bCs/>
          <w:sz w:val="24"/>
          <w:szCs w:val="32"/>
          <w:highlight w:val="none"/>
          <w:lang w:val="zh-CN"/>
        </w:rPr>
        <w:t>（2）</w:t>
      </w:r>
      <w:r>
        <w:rPr>
          <w:rFonts w:hint="eastAsia" w:ascii="仿宋" w:hAnsi="仿宋" w:eastAsia="仿宋" w:cs="仿宋"/>
          <w:b/>
          <w:bCs/>
          <w:sz w:val="24"/>
          <w:szCs w:val="32"/>
          <w:highlight w:val="none"/>
        </w:rPr>
        <w:t>电子票据开具</w:t>
      </w:r>
      <w:r>
        <w:rPr>
          <w:rFonts w:hint="eastAsia" w:ascii="仿宋" w:hAnsi="仿宋" w:eastAsia="仿宋" w:cs="仿宋"/>
          <w:b/>
          <w:bCs/>
          <w:sz w:val="24"/>
          <w:szCs w:val="32"/>
          <w:highlight w:val="none"/>
          <w:lang w:val="zh-CN"/>
        </w:rPr>
        <w:t>：</w:t>
      </w:r>
      <w:r>
        <w:rPr>
          <w:rFonts w:hint="eastAsia" w:ascii="仿宋" w:hAnsi="仿宋" w:eastAsia="仿宋" w:cs="仿宋"/>
          <w:sz w:val="24"/>
          <w:szCs w:val="32"/>
          <w:highlight w:val="none"/>
        </w:rPr>
        <w:t>HIS系统结算成功后，将</w:t>
      </w:r>
      <w:r>
        <w:rPr>
          <w:rFonts w:hint="eastAsia" w:ascii="仿宋" w:hAnsi="仿宋" w:eastAsia="仿宋" w:cs="仿宋"/>
          <w:sz w:val="24"/>
          <w:szCs w:val="32"/>
          <w:highlight w:val="none"/>
          <w:lang w:val="zh-CN"/>
        </w:rPr>
        <w:t>收费结算数据信息推送给医疗电子票据管理平台</w:t>
      </w:r>
      <w:r>
        <w:rPr>
          <w:rFonts w:hint="eastAsia" w:ascii="仿宋" w:hAnsi="仿宋" w:eastAsia="仿宋" w:cs="仿宋"/>
          <w:sz w:val="24"/>
          <w:szCs w:val="32"/>
          <w:highlight w:val="none"/>
        </w:rPr>
        <w:t>请求开具电子票据</w:t>
      </w:r>
      <w:r>
        <w:rPr>
          <w:rFonts w:hint="eastAsia" w:ascii="仿宋" w:hAnsi="仿宋" w:eastAsia="仿宋" w:cs="仿宋"/>
          <w:sz w:val="24"/>
          <w:szCs w:val="32"/>
          <w:highlight w:val="none"/>
          <w:lang w:val="zh-CN"/>
        </w:rPr>
        <w:t>，</w:t>
      </w:r>
      <w:r>
        <w:rPr>
          <w:rFonts w:hint="eastAsia" w:ascii="仿宋" w:hAnsi="仿宋" w:eastAsia="仿宋" w:cs="仿宋"/>
          <w:sz w:val="24"/>
          <w:szCs w:val="32"/>
          <w:highlight w:val="none"/>
        </w:rPr>
        <w:t>医疗电子票据管理平台进行数据校验后调用签名服务器进行单位签名，并请求财政进行监制</w:t>
      </w:r>
      <w:r>
        <w:rPr>
          <w:rFonts w:hint="eastAsia" w:ascii="仿宋" w:hAnsi="仿宋" w:eastAsia="仿宋" w:cs="仿宋"/>
          <w:sz w:val="24"/>
          <w:szCs w:val="32"/>
          <w:highlight w:val="none"/>
          <w:lang w:val="zh-CN"/>
        </w:rPr>
        <w:t>。</w:t>
      </w:r>
      <w:r>
        <w:rPr>
          <w:rFonts w:hint="eastAsia" w:ascii="仿宋" w:hAnsi="仿宋" w:eastAsia="仿宋" w:cs="仿宋"/>
          <w:sz w:val="24"/>
          <w:szCs w:val="32"/>
          <w:highlight w:val="none"/>
        </w:rPr>
        <w:t>其他支付方式完成结算在his产生结算数据，</w:t>
      </w:r>
      <w:r>
        <w:rPr>
          <w:rFonts w:hint="eastAsia" w:ascii="仿宋" w:hAnsi="仿宋" w:eastAsia="仿宋" w:cs="仿宋"/>
          <w:sz w:val="24"/>
          <w:szCs w:val="32"/>
          <w:highlight w:val="none"/>
          <w:lang w:val="zh-CN"/>
        </w:rPr>
        <w:t>医疗电子票据管理平台</w:t>
      </w:r>
      <w:r>
        <w:rPr>
          <w:rFonts w:hint="eastAsia" w:ascii="仿宋" w:hAnsi="仿宋" w:eastAsia="仿宋" w:cs="仿宋"/>
          <w:sz w:val="24"/>
          <w:szCs w:val="32"/>
          <w:highlight w:val="none"/>
        </w:rPr>
        <w:t>间隔固定时间查询HIS未生成电子发票的结算数据自动开具电子发票。</w:t>
      </w:r>
    </w:p>
    <w:p>
      <w:pPr>
        <w:spacing w:before="120" w:line="360" w:lineRule="auto"/>
        <w:ind w:firstLine="482" w:firstLineChars="200"/>
        <w:rPr>
          <w:rFonts w:hint="eastAsia" w:ascii="仿宋" w:hAnsi="仿宋" w:eastAsia="仿宋" w:cs="仿宋"/>
          <w:sz w:val="24"/>
          <w:szCs w:val="32"/>
          <w:highlight w:val="none"/>
        </w:rPr>
      </w:pPr>
      <w:r>
        <w:rPr>
          <w:rFonts w:hint="eastAsia" w:ascii="仿宋" w:hAnsi="仿宋" w:eastAsia="仿宋" w:cs="仿宋"/>
          <w:b/>
          <w:bCs/>
          <w:sz w:val="24"/>
          <w:szCs w:val="32"/>
          <w:highlight w:val="none"/>
          <w:lang w:val="zh-CN"/>
        </w:rPr>
        <w:t>（</w:t>
      </w:r>
      <w:r>
        <w:rPr>
          <w:rFonts w:hint="eastAsia" w:ascii="仿宋" w:hAnsi="仿宋" w:eastAsia="仿宋" w:cs="仿宋"/>
          <w:b/>
          <w:bCs/>
          <w:sz w:val="24"/>
          <w:szCs w:val="32"/>
          <w:highlight w:val="none"/>
        </w:rPr>
        <w:t>3</w:t>
      </w:r>
      <w:r>
        <w:rPr>
          <w:rFonts w:hint="eastAsia" w:ascii="仿宋" w:hAnsi="仿宋" w:eastAsia="仿宋" w:cs="仿宋"/>
          <w:b/>
          <w:bCs/>
          <w:sz w:val="24"/>
          <w:szCs w:val="32"/>
          <w:highlight w:val="none"/>
          <w:lang w:val="zh-CN"/>
        </w:rPr>
        <w:t>）</w:t>
      </w:r>
      <w:r>
        <w:rPr>
          <w:rFonts w:hint="eastAsia" w:ascii="仿宋" w:hAnsi="仿宋" w:eastAsia="仿宋" w:cs="仿宋"/>
          <w:b/>
          <w:bCs/>
          <w:sz w:val="24"/>
          <w:szCs w:val="32"/>
          <w:highlight w:val="none"/>
        </w:rPr>
        <w:t>电子票据交付</w:t>
      </w:r>
      <w:r>
        <w:rPr>
          <w:rFonts w:hint="eastAsia" w:ascii="仿宋" w:hAnsi="仿宋" w:eastAsia="仿宋" w:cs="仿宋"/>
          <w:b/>
          <w:bCs/>
          <w:sz w:val="24"/>
          <w:szCs w:val="32"/>
          <w:highlight w:val="none"/>
          <w:lang w:val="zh-CN"/>
        </w:rPr>
        <w:t>：</w:t>
      </w:r>
      <w:r>
        <w:rPr>
          <w:rFonts w:hint="eastAsia" w:ascii="仿宋" w:hAnsi="仿宋" w:eastAsia="仿宋" w:cs="仿宋"/>
          <w:sz w:val="24"/>
          <w:szCs w:val="32"/>
          <w:highlight w:val="none"/>
        </w:rPr>
        <w:t>医疗电子票据管理平台开具电子票据后，根据交款人预留的交付信息，将电子票据信息通过</w:t>
      </w:r>
      <w:r>
        <w:rPr>
          <w:rFonts w:hint="eastAsia" w:ascii="仿宋" w:hAnsi="仿宋" w:eastAsia="仿宋" w:cs="仿宋"/>
          <w:sz w:val="24"/>
          <w:szCs w:val="32"/>
          <w:highlight w:val="none"/>
          <w:lang w:val="zh-CN"/>
        </w:rPr>
        <w:t>APP、微信公众号、支付宝生活号、小程序、微信/支付宝</w:t>
      </w:r>
      <w:r>
        <w:rPr>
          <w:rFonts w:hint="eastAsia" w:ascii="仿宋" w:hAnsi="仿宋" w:eastAsia="仿宋" w:cs="仿宋"/>
          <w:sz w:val="24"/>
          <w:szCs w:val="32"/>
          <w:highlight w:val="none"/>
        </w:rPr>
        <w:t>等方式推送到交款人手机上</w:t>
      </w:r>
      <w:r>
        <w:rPr>
          <w:rFonts w:hint="eastAsia" w:ascii="仿宋" w:hAnsi="仿宋" w:eastAsia="仿宋" w:cs="仿宋"/>
          <w:sz w:val="24"/>
          <w:szCs w:val="32"/>
          <w:highlight w:val="none"/>
          <w:lang w:val="zh-CN"/>
        </w:rPr>
        <w:t>。</w:t>
      </w:r>
      <w:r>
        <w:rPr>
          <w:rFonts w:hint="eastAsia" w:ascii="仿宋" w:hAnsi="仿宋" w:eastAsia="仿宋" w:cs="仿宋"/>
          <w:sz w:val="24"/>
          <w:szCs w:val="32"/>
          <w:highlight w:val="none"/>
        </w:rPr>
        <w:t>预留信息不全，可在</w:t>
      </w:r>
      <w:r>
        <w:rPr>
          <w:rFonts w:hint="eastAsia" w:ascii="仿宋" w:hAnsi="仿宋" w:eastAsia="仿宋" w:cs="仿宋"/>
          <w:sz w:val="24"/>
          <w:szCs w:val="32"/>
          <w:highlight w:val="none"/>
          <w:lang w:val="zh-CN"/>
        </w:rPr>
        <w:t>医疗电子票据管理平台</w:t>
      </w:r>
      <w:r>
        <w:rPr>
          <w:rFonts w:hint="eastAsia" w:ascii="仿宋" w:hAnsi="仿宋" w:eastAsia="仿宋" w:cs="仿宋"/>
          <w:sz w:val="24"/>
          <w:szCs w:val="32"/>
          <w:highlight w:val="none"/>
        </w:rPr>
        <w:t>补录信息后手工推送。</w:t>
      </w:r>
    </w:p>
    <w:p>
      <w:pPr>
        <w:spacing w:before="120" w:line="360" w:lineRule="auto"/>
        <w:ind w:firstLine="482" w:firstLineChars="200"/>
        <w:rPr>
          <w:rFonts w:hint="eastAsia" w:ascii="仿宋" w:hAnsi="仿宋" w:eastAsia="仿宋" w:cs="仿宋"/>
          <w:sz w:val="24"/>
          <w:szCs w:val="32"/>
          <w:highlight w:val="none"/>
          <w:lang w:val="zh-CN"/>
        </w:rPr>
      </w:pPr>
      <w:r>
        <w:rPr>
          <w:rFonts w:hint="eastAsia" w:ascii="仿宋" w:hAnsi="仿宋" w:eastAsia="仿宋" w:cs="仿宋"/>
          <w:b/>
          <w:bCs/>
          <w:sz w:val="24"/>
          <w:szCs w:val="32"/>
          <w:highlight w:val="none"/>
          <w:lang w:val="zh-CN"/>
        </w:rPr>
        <w:t>（</w:t>
      </w:r>
      <w:r>
        <w:rPr>
          <w:rFonts w:hint="eastAsia" w:ascii="仿宋" w:hAnsi="仿宋" w:eastAsia="仿宋" w:cs="仿宋"/>
          <w:b/>
          <w:bCs/>
          <w:sz w:val="24"/>
          <w:szCs w:val="32"/>
          <w:highlight w:val="none"/>
        </w:rPr>
        <w:t>4</w:t>
      </w:r>
      <w:r>
        <w:rPr>
          <w:rFonts w:hint="eastAsia" w:ascii="仿宋" w:hAnsi="仿宋" w:eastAsia="仿宋" w:cs="仿宋"/>
          <w:b/>
          <w:bCs/>
          <w:sz w:val="24"/>
          <w:szCs w:val="32"/>
          <w:highlight w:val="none"/>
          <w:lang w:val="zh-CN"/>
        </w:rPr>
        <w:t>）电子</w:t>
      </w:r>
      <w:r>
        <w:rPr>
          <w:rFonts w:hint="eastAsia" w:ascii="仿宋" w:hAnsi="仿宋" w:eastAsia="仿宋" w:cs="仿宋"/>
          <w:b/>
          <w:bCs/>
          <w:sz w:val="24"/>
          <w:szCs w:val="32"/>
          <w:highlight w:val="none"/>
        </w:rPr>
        <w:t>票据</w:t>
      </w:r>
      <w:r>
        <w:rPr>
          <w:rFonts w:hint="eastAsia" w:ascii="仿宋" w:hAnsi="仿宋" w:eastAsia="仿宋" w:cs="仿宋"/>
          <w:b/>
          <w:bCs/>
          <w:sz w:val="24"/>
          <w:szCs w:val="32"/>
          <w:highlight w:val="none"/>
          <w:lang w:val="zh-CN"/>
        </w:rPr>
        <w:t>换开：</w:t>
      </w:r>
      <w:r>
        <w:rPr>
          <w:rFonts w:hint="eastAsia" w:ascii="仿宋" w:hAnsi="仿宋" w:eastAsia="仿宋" w:cs="仿宋"/>
          <w:sz w:val="24"/>
          <w:szCs w:val="32"/>
          <w:highlight w:val="none"/>
          <w:lang w:val="zh-CN"/>
        </w:rPr>
        <w:t>患者也可以根据需要换取纸质票据，可通过医院指定的窗口或自助打印机，换取纸质票据。</w:t>
      </w:r>
    </w:p>
    <w:p>
      <w:pPr>
        <w:spacing w:before="120" w:line="360" w:lineRule="auto"/>
        <w:ind w:firstLine="482" w:firstLineChars="200"/>
        <w:rPr>
          <w:rFonts w:hint="eastAsia" w:ascii="仿宋" w:hAnsi="仿宋" w:eastAsia="仿宋" w:cs="仿宋"/>
          <w:sz w:val="24"/>
          <w:szCs w:val="32"/>
          <w:highlight w:val="none"/>
          <w:lang w:val="zh-CN"/>
        </w:rPr>
      </w:pPr>
      <w:r>
        <w:rPr>
          <w:rFonts w:hint="eastAsia" w:ascii="仿宋" w:hAnsi="仿宋" w:eastAsia="仿宋" w:cs="仿宋"/>
          <w:b/>
          <w:bCs/>
          <w:sz w:val="24"/>
          <w:szCs w:val="32"/>
          <w:highlight w:val="none"/>
          <w:lang w:val="zh-CN"/>
        </w:rPr>
        <w:t>（</w:t>
      </w:r>
      <w:r>
        <w:rPr>
          <w:rFonts w:hint="eastAsia" w:ascii="仿宋" w:hAnsi="仿宋" w:eastAsia="仿宋" w:cs="仿宋"/>
          <w:b/>
          <w:bCs/>
          <w:sz w:val="24"/>
          <w:szCs w:val="32"/>
          <w:highlight w:val="none"/>
        </w:rPr>
        <w:t>5</w:t>
      </w:r>
      <w:r>
        <w:rPr>
          <w:rFonts w:hint="eastAsia" w:ascii="仿宋" w:hAnsi="仿宋" w:eastAsia="仿宋" w:cs="仿宋"/>
          <w:b/>
          <w:bCs/>
          <w:sz w:val="24"/>
          <w:szCs w:val="32"/>
          <w:highlight w:val="none"/>
          <w:lang w:val="zh-CN"/>
        </w:rPr>
        <w:t>）电子</w:t>
      </w:r>
      <w:r>
        <w:rPr>
          <w:rFonts w:hint="eastAsia" w:ascii="仿宋" w:hAnsi="仿宋" w:eastAsia="仿宋" w:cs="仿宋"/>
          <w:b/>
          <w:bCs/>
          <w:sz w:val="24"/>
          <w:szCs w:val="32"/>
          <w:highlight w:val="none"/>
        </w:rPr>
        <w:t>票据</w:t>
      </w:r>
      <w:r>
        <w:rPr>
          <w:rFonts w:hint="eastAsia" w:ascii="仿宋" w:hAnsi="仿宋" w:eastAsia="仿宋" w:cs="仿宋"/>
          <w:b/>
          <w:bCs/>
          <w:sz w:val="24"/>
          <w:szCs w:val="32"/>
          <w:highlight w:val="none"/>
          <w:lang w:val="zh-CN"/>
        </w:rPr>
        <w:t>查验：</w:t>
      </w:r>
      <w:r>
        <w:rPr>
          <w:rFonts w:hint="eastAsia" w:ascii="仿宋" w:hAnsi="仿宋" w:eastAsia="仿宋" w:cs="仿宋"/>
          <w:sz w:val="24"/>
          <w:szCs w:val="32"/>
          <w:highlight w:val="none"/>
          <w:lang w:val="zh-CN"/>
        </w:rPr>
        <w:t>患者持已有的电子票据信息，可通过财政电子票据查验网站对电子票据进行查验。</w:t>
      </w:r>
    </w:p>
    <w:p>
      <w:pPr>
        <w:spacing w:before="120" w:line="360" w:lineRule="auto"/>
        <w:ind w:firstLine="482" w:firstLineChars="200"/>
        <w:rPr>
          <w:rFonts w:ascii="仿宋" w:hAnsi="仿宋" w:cs="仿宋"/>
          <w:b/>
          <w:bCs/>
          <w:szCs w:val="24"/>
          <w:highlight w:val="yellow"/>
          <w:lang w:val="zh-CN"/>
        </w:rPr>
      </w:pPr>
      <w:r>
        <w:rPr>
          <w:rFonts w:hint="eastAsia" w:ascii="仿宋" w:hAnsi="仿宋" w:eastAsia="仿宋" w:cs="仿宋"/>
          <w:b/>
          <w:bCs/>
          <w:sz w:val="24"/>
          <w:szCs w:val="32"/>
          <w:highlight w:val="none"/>
          <w:lang w:val="zh-CN"/>
        </w:rPr>
        <w:t>（</w:t>
      </w:r>
      <w:r>
        <w:rPr>
          <w:rFonts w:hint="eastAsia" w:ascii="仿宋" w:hAnsi="仿宋" w:eastAsia="仿宋" w:cs="仿宋"/>
          <w:b/>
          <w:bCs/>
          <w:sz w:val="24"/>
          <w:szCs w:val="32"/>
          <w:highlight w:val="none"/>
        </w:rPr>
        <w:t>6</w:t>
      </w:r>
      <w:r>
        <w:rPr>
          <w:rFonts w:hint="eastAsia" w:ascii="仿宋" w:hAnsi="仿宋" w:eastAsia="仿宋" w:cs="仿宋"/>
          <w:b/>
          <w:bCs/>
          <w:sz w:val="24"/>
          <w:szCs w:val="32"/>
          <w:highlight w:val="none"/>
          <w:lang w:val="zh-CN"/>
        </w:rPr>
        <w:t>）电子票据审验：</w:t>
      </w:r>
      <w:r>
        <w:rPr>
          <w:rFonts w:hint="eastAsia" w:ascii="仿宋" w:hAnsi="仿宋" w:eastAsia="仿宋" w:cs="仿宋"/>
          <w:bCs/>
          <w:sz w:val="24"/>
          <w:szCs w:val="32"/>
          <w:highlight w:val="none"/>
          <w:lang w:val="zh-CN"/>
        </w:rPr>
        <w:t>单位需在财政规定的审验期限范围内，将本单位的用票情况，包括开具、作废、销毁等票据信息上报财政进行票据审验，用于财政监督单位用票情况是否符合财政票据管理规定。</w:t>
      </w:r>
    </w:p>
    <w:p>
      <w:pPr>
        <w:pStyle w:val="22"/>
        <w:rPr>
          <w:rFonts w:hint="eastAsia" w:ascii="仿宋" w:hAnsi="仿宋" w:eastAsia="仿宋" w:cs="仿宋"/>
          <w:sz w:val="24"/>
          <w:szCs w:val="24"/>
          <w:highlight w:val="none"/>
        </w:rPr>
      </w:pPr>
      <w:bookmarkStart w:id="7" w:name="_Toc15071"/>
      <w:r>
        <w:rPr>
          <w:rFonts w:hint="eastAsia" w:ascii="仿宋" w:hAnsi="仿宋" w:eastAsia="仿宋" w:cs="仿宋"/>
          <w:sz w:val="24"/>
          <w:szCs w:val="24"/>
          <w:highlight w:val="none"/>
        </w:rPr>
        <w:t>主要业务介绍</w:t>
      </w:r>
      <w:bookmarkEnd w:id="7"/>
    </w:p>
    <w:p>
      <w:pPr>
        <w:pStyle w:val="24"/>
        <w:spacing w:before="120" w:after="0" w:line="360" w:lineRule="auto"/>
        <w:rPr>
          <w:rFonts w:hint="eastAsia" w:ascii="仿宋" w:hAnsi="仿宋" w:eastAsia="仿宋" w:cs="仿宋"/>
          <w:sz w:val="24"/>
          <w:szCs w:val="24"/>
          <w:highlight w:val="none"/>
        </w:rPr>
      </w:pPr>
      <w:bookmarkStart w:id="8" w:name="_Toc19911"/>
      <w:r>
        <w:rPr>
          <w:rFonts w:hint="eastAsia" w:ascii="仿宋" w:hAnsi="仿宋" w:eastAsia="仿宋" w:cs="仿宋"/>
          <w:sz w:val="24"/>
          <w:szCs w:val="24"/>
          <w:highlight w:val="none"/>
        </w:rPr>
        <w:t>门诊业务流程</w:t>
      </w:r>
      <w:bookmarkEnd w:id="8"/>
    </w:p>
    <w:p>
      <w:pPr>
        <w:pStyle w:val="25"/>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门诊挂号</w:t>
      </w:r>
    </w:p>
    <w:p>
      <w:pPr>
        <w:spacing w:line="360" w:lineRule="auto"/>
        <w:jc w:val="center"/>
        <w:rPr>
          <w:szCs w:val="24"/>
          <w:highlight w:val="none"/>
        </w:rPr>
      </w:pPr>
      <w:r>
        <w:rPr>
          <w:szCs w:val="24"/>
          <w:highlight w:val="none"/>
        </w:rPr>
        <w:drawing>
          <wp:inline distT="0" distB="0" distL="114300" distR="114300">
            <wp:extent cx="5981065" cy="3267075"/>
            <wp:effectExtent l="0" t="0" r="63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981065" cy="3267075"/>
                    </a:xfrm>
                    <a:prstGeom prst="rect">
                      <a:avLst/>
                    </a:prstGeom>
                    <a:noFill/>
                    <a:ln>
                      <a:noFill/>
                    </a:ln>
                  </pic:spPr>
                </pic:pic>
              </a:graphicData>
            </a:graphic>
          </wp:inline>
        </w:drawing>
      </w:r>
    </w:p>
    <w:p>
      <w:pPr>
        <w:spacing w:line="360" w:lineRule="auto"/>
        <w:jc w:val="center"/>
        <w:rPr>
          <w:rFonts w:hint="eastAsia" w:ascii="仿宋" w:hAnsi="仿宋" w:eastAsia="仿宋" w:cs="仿宋"/>
          <w:sz w:val="24"/>
          <w:szCs w:val="32"/>
          <w:highlight w:val="none"/>
        </w:rPr>
      </w:pPr>
      <w:r>
        <w:rPr>
          <w:rFonts w:hint="eastAsia" w:ascii="仿宋" w:hAnsi="仿宋" w:eastAsia="仿宋" w:cs="仿宋"/>
          <w:sz w:val="24"/>
          <w:szCs w:val="32"/>
          <w:highlight w:val="none"/>
        </w:rPr>
        <w:t>门诊挂号开票流程图</w:t>
      </w:r>
    </w:p>
    <w:p>
      <w:pPr>
        <w:spacing w:line="360" w:lineRule="auto"/>
        <w:jc w:val="left"/>
        <w:rPr>
          <w:rFonts w:hint="eastAsia" w:ascii="仿宋" w:hAnsi="仿宋" w:eastAsia="仿宋" w:cs="仿宋"/>
          <w:b/>
          <w:sz w:val="24"/>
          <w:szCs w:val="32"/>
          <w:highlight w:val="none"/>
        </w:rPr>
      </w:pPr>
      <w:r>
        <w:rPr>
          <w:rFonts w:hint="eastAsia" w:ascii="仿宋" w:hAnsi="仿宋" w:eastAsia="仿宋" w:cs="仿宋"/>
          <w:b/>
          <w:sz w:val="24"/>
          <w:szCs w:val="32"/>
          <w:highlight w:val="none"/>
        </w:rPr>
        <w:t>简要说明：</w:t>
      </w:r>
    </w:p>
    <w:p>
      <w:pPr>
        <w:numPr>
          <w:ilvl w:val="0"/>
          <w:numId w:val="3"/>
        </w:numPr>
        <w:spacing w:line="360" w:lineRule="auto"/>
        <w:jc w:val="left"/>
        <w:rPr>
          <w:rFonts w:hint="eastAsia" w:ascii="仿宋" w:hAnsi="仿宋" w:eastAsia="仿宋" w:cs="仿宋"/>
          <w:sz w:val="24"/>
          <w:szCs w:val="32"/>
          <w:highlight w:val="none"/>
        </w:rPr>
      </w:pPr>
      <w:r>
        <w:rPr>
          <w:rFonts w:hint="eastAsia" w:ascii="仿宋" w:hAnsi="仿宋" w:eastAsia="仿宋" w:cs="仿宋"/>
          <w:b/>
          <w:bCs/>
          <w:sz w:val="24"/>
          <w:szCs w:val="32"/>
          <w:highlight w:val="none"/>
        </w:rPr>
        <w:t>预约挂号：</w:t>
      </w:r>
      <w:r>
        <w:rPr>
          <w:rFonts w:hint="eastAsia" w:ascii="仿宋" w:hAnsi="仿宋" w:eastAsia="仿宋" w:cs="仿宋"/>
          <w:sz w:val="24"/>
          <w:szCs w:val="32"/>
          <w:highlight w:val="none"/>
        </w:rPr>
        <w:t>患者通过网上预约挂号（微信、支付宝、APP、公众号）、现场预约挂号（收费窗口、自助机）等方式进行挂号并缴费结算。</w:t>
      </w:r>
    </w:p>
    <w:p>
      <w:pPr>
        <w:numPr>
          <w:ilvl w:val="0"/>
          <w:numId w:val="3"/>
        </w:numPr>
        <w:spacing w:line="360" w:lineRule="auto"/>
        <w:jc w:val="left"/>
        <w:rPr>
          <w:rFonts w:hint="eastAsia" w:ascii="仿宋" w:hAnsi="仿宋" w:eastAsia="仿宋" w:cs="仿宋"/>
          <w:sz w:val="24"/>
          <w:szCs w:val="32"/>
          <w:highlight w:val="none"/>
        </w:rPr>
      </w:pPr>
      <w:r>
        <w:rPr>
          <w:rFonts w:hint="eastAsia" w:ascii="仿宋" w:hAnsi="仿宋" w:eastAsia="仿宋" w:cs="仿宋"/>
          <w:b/>
          <w:bCs/>
          <w:sz w:val="24"/>
          <w:szCs w:val="32"/>
          <w:highlight w:val="none"/>
        </w:rPr>
        <w:t>结算开票：</w:t>
      </w:r>
      <w:r>
        <w:rPr>
          <w:rFonts w:hint="eastAsia" w:ascii="仿宋" w:hAnsi="仿宋" w:eastAsia="仿宋" w:cs="仿宋"/>
          <w:sz w:val="24"/>
          <w:szCs w:val="32"/>
          <w:highlight w:val="none"/>
        </w:rPr>
        <w:t>HIS系统结算成功后，由HIS系统调用医疗电子票据管理平台生成电子票据，医疗电子票据管理平台生成电子票据后将开票结果返回给HIS系统，并请求财政监制。其他支付方式完成结算在HIS产生结算数据，</w:t>
      </w:r>
      <w:r>
        <w:rPr>
          <w:rFonts w:hint="eastAsia" w:ascii="仿宋" w:hAnsi="仿宋" w:eastAsia="仿宋" w:cs="仿宋"/>
          <w:sz w:val="24"/>
          <w:szCs w:val="32"/>
          <w:highlight w:val="none"/>
          <w:lang w:val="zh-CN"/>
        </w:rPr>
        <w:t>医疗电子票据管理平台</w:t>
      </w:r>
      <w:r>
        <w:rPr>
          <w:rFonts w:hint="eastAsia" w:ascii="仿宋" w:hAnsi="仿宋" w:eastAsia="仿宋" w:cs="仿宋"/>
          <w:sz w:val="24"/>
          <w:szCs w:val="32"/>
          <w:highlight w:val="none"/>
        </w:rPr>
        <w:t>间隔固定时间查询HIS未生成电子发票的结算数据自动开具电子发票。</w:t>
      </w:r>
    </w:p>
    <w:p>
      <w:pPr>
        <w:numPr>
          <w:ilvl w:val="0"/>
          <w:numId w:val="3"/>
        </w:numPr>
        <w:spacing w:line="360" w:lineRule="auto"/>
        <w:jc w:val="left"/>
        <w:rPr>
          <w:rFonts w:hint="eastAsia" w:ascii="仿宋" w:hAnsi="仿宋" w:eastAsia="仿宋" w:cs="仿宋"/>
          <w:b/>
          <w:bCs/>
          <w:sz w:val="24"/>
          <w:szCs w:val="32"/>
          <w:highlight w:val="none"/>
        </w:rPr>
      </w:pPr>
      <w:r>
        <w:rPr>
          <w:rFonts w:hint="eastAsia" w:ascii="仿宋" w:hAnsi="仿宋" w:eastAsia="仿宋" w:cs="仿宋"/>
          <w:b/>
          <w:bCs/>
          <w:sz w:val="24"/>
          <w:szCs w:val="32"/>
          <w:highlight w:val="none"/>
        </w:rPr>
        <w:t>票据交付：</w:t>
      </w:r>
    </w:p>
    <w:p>
      <w:pPr>
        <w:spacing w:before="120" w:line="360" w:lineRule="auto"/>
        <w:rPr>
          <w:rFonts w:hint="eastAsia" w:ascii="仿宋" w:hAnsi="仿宋" w:eastAsia="仿宋" w:cs="仿宋"/>
          <w:sz w:val="24"/>
          <w:szCs w:val="32"/>
          <w:highlight w:val="none"/>
        </w:rPr>
      </w:pPr>
      <w:r>
        <w:rPr>
          <w:rFonts w:hint="eastAsia" w:ascii="仿宋" w:hAnsi="仿宋" w:eastAsia="仿宋" w:cs="仿宋"/>
          <w:sz w:val="24"/>
          <w:szCs w:val="32"/>
          <w:highlight w:val="none"/>
        </w:rPr>
        <w:t>①</w:t>
      </w:r>
      <w:r>
        <w:rPr>
          <w:rFonts w:hint="eastAsia" w:ascii="仿宋" w:hAnsi="仿宋" w:eastAsia="仿宋" w:cs="仿宋"/>
          <w:sz w:val="24"/>
          <w:szCs w:val="32"/>
          <w:highlight w:val="none"/>
          <w:lang w:val="zh-CN"/>
        </w:rPr>
        <w:t>现场</w:t>
      </w:r>
      <w:r>
        <w:rPr>
          <w:rFonts w:hint="eastAsia" w:ascii="仿宋" w:hAnsi="仿宋" w:eastAsia="仿宋" w:cs="仿宋"/>
          <w:sz w:val="24"/>
          <w:szCs w:val="32"/>
          <w:highlight w:val="none"/>
        </w:rPr>
        <w:t>预约挂号的，收费窗口或自助机打印</w:t>
      </w:r>
      <w:r>
        <w:rPr>
          <w:rFonts w:hint="eastAsia" w:ascii="仿宋" w:hAnsi="仿宋" w:eastAsia="仿宋" w:cs="仿宋"/>
          <w:sz w:val="24"/>
          <w:szCs w:val="32"/>
          <w:highlight w:val="none"/>
          <w:lang w:val="zh-CN"/>
        </w:rPr>
        <w:t>电子票据导诊单</w:t>
      </w:r>
      <w:r>
        <w:rPr>
          <w:rFonts w:hint="eastAsia" w:ascii="仿宋" w:hAnsi="仿宋" w:eastAsia="仿宋" w:cs="仿宋"/>
          <w:sz w:val="24"/>
          <w:szCs w:val="32"/>
          <w:highlight w:val="none"/>
        </w:rPr>
        <w:t>给患者</w:t>
      </w:r>
      <w:r>
        <w:rPr>
          <w:rFonts w:hint="eastAsia" w:ascii="仿宋" w:hAnsi="仿宋" w:eastAsia="仿宋" w:cs="仿宋"/>
          <w:sz w:val="24"/>
          <w:szCs w:val="32"/>
          <w:highlight w:val="none"/>
          <w:lang w:val="zh-CN"/>
        </w:rPr>
        <w:t>，患者可通过APP或微信扫描导诊单上的二维码取票。</w:t>
      </w:r>
    </w:p>
    <w:p>
      <w:pPr>
        <w:spacing w:before="120" w:line="360" w:lineRule="auto"/>
        <w:rPr>
          <w:rFonts w:ascii="仿宋" w:hAnsi="仿宋" w:cs="仿宋"/>
          <w:szCs w:val="24"/>
          <w:highlight w:val="none"/>
        </w:rPr>
      </w:pPr>
      <w:r>
        <w:rPr>
          <w:rFonts w:hint="eastAsia" w:ascii="仿宋" w:hAnsi="仿宋" w:eastAsia="仿宋" w:cs="仿宋"/>
          <w:sz w:val="24"/>
          <w:szCs w:val="32"/>
          <w:highlight w:val="none"/>
        </w:rPr>
        <w:t>②网络预约挂号的，交付方式主要</w:t>
      </w:r>
      <w:r>
        <w:rPr>
          <w:rFonts w:hint="eastAsia" w:ascii="仿宋" w:hAnsi="仿宋" w:eastAsia="仿宋" w:cs="仿宋"/>
          <w:sz w:val="24"/>
          <w:szCs w:val="32"/>
          <w:highlight w:val="none"/>
          <w:lang w:val="en-US" w:eastAsia="zh-CN"/>
        </w:rPr>
        <w:t>有</w:t>
      </w:r>
      <w:r>
        <w:rPr>
          <w:rFonts w:hint="eastAsia" w:ascii="仿宋" w:hAnsi="仿宋" w:eastAsia="仿宋" w:cs="仿宋"/>
          <w:sz w:val="24"/>
          <w:szCs w:val="32"/>
          <w:highlight w:val="none"/>
        </w:rPr>
        <w:t>两种渠道：一是院内应用通知，医院通过APP/微信公众号将电子票据开具信息推送给患者，患者直接在APP/微信公众号上取得这个电子票据；二是互联网渠道通知，通过微信、支付宝、小程序的方式将电子票据推送给患者，患者通过互联网获取电子票据。</w:t>
      </w:r>
    </w:p>
    <w:p>
      <w:pPr>
        <w:pStyle w:val="25"/>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门诊就医</w:t>
      </w:r>
    </w:p>
    <w:p>
      <w:pPr>
        <w:spacing w:before="120" w:line="360" w:lineRule="auto"/>
        <w:ind w:firstLine="480" w:firstLineChars="200"/>
        <w:rPr>
          <w:rFonts w:ascii="仿宋" w:hAnsi="仿宋" w:cs="仿宋"/>
          <w:szCs w:val="24"/>
          <w:highlight w:val="none"/>
        </w:rPr>
      </w:pPr>
      <w:r>
        <w:rPr>
          <w:rFonts w:hint="eastAsia" w:ascii="仿宋" w:hAnsi="仿宋" w:eastAsia="仿宋" w:cs="仿宋"/>
          <w:sz w:val="24"/>
          <w:szCs w:val="32"/>
          <w:highlight w:val="none"/>
        </w:rPr>
        <w:t>门诊就医开票流程与门诊挂号开票流程类似，均为结算后调用医疗电子票据平台开具电子票据。</w:t>
      </w:r>
    </w:p>
    <w:p>
      <w:pPr>
        <w:pStyle w:val="25"/>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门诊退费</w:t>
      </w:r>
    </w:p>
    <w:p>
      <w:pPr>
        <w:widowControl/>
        <w:jc w:val="center"/>
        <w:rPr>
          <w:highlight w:val="none"/>
        </w:rPr>
      </w:pPr>
      <w:r>
        <w:rPr>
          <w:highlight w:val="none"/>
        </w:rPr>
        <w:drawing>
          <wp:inline distT="0" distB="0" distL="114300" distR="114300">
            <wp:extent cx="6178550" cy="3707765"/>
            <wp:effectExtent l="0" t="0" r="1270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6178550" cy="3707765"/>
                    </a:xfrm>
                    <a:prstGeom prst="rect">
                      <a:avLst/>
                    </a:prstGeom>
                    <a:noFill/>
                    <a:ln>
                      <a:noFill/>
                    </a:ln>
                  </pic:spPr>
                </pic:pic>
              </a:graphicData>
            </a:graphic>
          </wp:inline>
        </w:drawing>
      </w:r>
    </w:p>
    <w:p>
      <w:pPr>
        <w:spacing w:line="360" w:lineRule="auto"/>
        <w:jc w:val="center"/>
        <w:rPr>
          <w:rFonts w:hint="eastAsia" w:ascii="仿宋" w:hAnsi="仿宋" w:eastAsia="仿宋" w:cs="仿宋"/>
          <w:sz w:val="24"/>
          <w:szCs w:val="32"/>
          <w:highlight w:val="none"/>
        </w:rPr>
      </w:pPr>
      <w:r>
        <w:rPr>
          <w:rFonts w:hint="eastAsia" w:ascii="仿宋" w:hAnsi="仿宋" w:eastAsia="仿宋" w:cs="仿宋"/>
          <w:sz w:val="24"/>
          <w:szCs w:val="32"/>
          <w:highlight w:val="none"/>
        </w:rPr>
        <w:t>门诊退费开票流程图</w:t>
      </w:r>
    </w:p>
    <w:p>
      <w:pPr>
        <w:spacing w:line="360" w:lineRule="auto"/>
        <w:jc w:val="left"/>
        <w:rPr>
          <w:rFonts w:hint="eastAsia" w:ascii="仿宋" w:hAnsi="仿宋" w:eastAsia="仿宋" w:cs="仿宋"/>
          <w:b/>
          <w:sz w:val="24"/>
          <w:szCs w:val="32"/>
          <w:highlight w:val="none"/>
        </w:rPr>
      </w:pPr>
      <w:r>
        <w:rPr>
          <w:rFonts w:hint="eastAsia" w:ascii="仿宋" w:hAnsi="仿宋" w:eastAsia="仿宋" w:cs="仿宋"/>
          <w:b/>
          <w:sz w:val="24"/>
          <w:szCs w:val="32"/>
          <w:highlight w:val="none"/>
        </w:rPr>
        <w:t>简要说明：</w:t>
      </w:r>
    </w:p>
    <w:p>
      <w:pPr>
        <w:numPr>
          <w:ilvl w:val="0"/>
          <w:numId w:val="4"/>
        </w:numPr>
        <w:spacing w:line="360" w:lineRule="auto"/>
        <w:ind w:left="0" w:firstLine="0"/>
        <w:jc w:val="left"/>
        <w:rPr>
          <w:rFonts w:hint="eastAsia" w:ascii="仿宋" w:hAnsi="仿宋" w:eastAsia="仿宋" w:cs="仿宋"/>
          <w:sz w:val="24"/>
          <w:szCs w:val="32"/>
          <w:highlight w:val="none"/>
        </w:rPr>
      </w:pPr>
      <w:r>
        <w:rPr>
          <w:rFonts w:hint="eastAsia" w:ascii="仿宋" w:hAnsi="仿宋" w:eastAsia="仿宋" w:cs="仿宋"/>
          <w:b/>
          <w:bCs/>
          <w:sz w:val="24"/>
          <w:szCs w:val="32"/>
          <w:highlight w:val="none"/>
        </w:rPr>
        <w:t>申请退费：</w:t>
      </w:r>
      <w:r>
        <w:rPr>
          <w:rFonts w:hint="eastAsia" w:ascii="仿宋" w:hAnsi="仿宋" w:eastAsia="仿宋" w:cs="仿宋"/>
          <w:sz w:val="24"/>
          <w:szCs w:val="32"/>
          <w:highlight w:val="none"/>
        </w:rPr>
        <w:t>患者通过网上退费（APP、公众号）、收费窗口退费等方式申请退费。</w:t>
      </w:r>
      <w:r>
        <w:rPr>
          <w:rFonts w:hint="eastAsia" w:ascii="仿宋" w:hAnsi="仿宋" w:eastAsia="仿宋" w:cs="仿宋"/>
          <w:b/>
          <w:bCs/>
          <w:sz w:val="24"/>
          <w:szCs w:val="32"/>
          <w:highlight w:val="none"/>
        </w:rPr>
        <w:t>查询电子票据状态：</w:t>
      </w:r>
      <w:r>
        <w:rPr>
          <w:rFonts w:hint="eastAsia" w:ascii="仿宋" w:hAnsi="仿宋" w:eastAsia="仿宋" w:cs="仿宋"/>
          <w:sz w:val="24"/>
          <w:szCs w:val="32"/>
          <w:highlight w:val="none"/>
        </w:rPr>
        <w:t>由HIS系统调用医疗电子票据管理平台查询电子票据状态，并将电子票据状态返回给HIS系统。HIS其他支付方式不能进行退费操作。</w:t>
      </w:r>
    </w:p>
    <w:p>
      <w:pPr>
        <w:numPr>
          <w:ilvl w:val="0"/>
          <w:numId w:val="4"/>
        </w:numPr>
        <w:spacing w:line="360" w:lineRule="auto"/>
        <w:ind w:left="0" w:firstLine="0"/>
        <w:jc w:val="left"/>
        <w:rPr>
          <w:rFonts w:hint="eastAsia" w:ascii="仿宋" w:hAnsi="仿宋" w:eastAsia="仿宋" w:cs="仿宋"/>
          <w:sz w:val="24"/>
          <w:szCs w:val="32"/>
          <w:highlight w:val="none"/>
        </w:rPr>
      </w:pPr>
      <w:r>
        <w:rPr>
          <w:rFonts w:hint="eastAsia" w:ascii="仿宋" w:hAnsi="仿宋" w:eastAsia="仿宋" w:cs="仿宋"/>
          <w:b/>
          <w:bCs/>
          <w:color w:val="000000"/>
          <w:sz w:val="24"/>
          <w:szCs w:val="32"/>
          <w:highlight w:val="none"/>
        </w:rPr>
        <w:t>退费开票</w:t>
      </w:r>
    </w:p>
    <w:p>
      <w:pPr>
        <w:spacing w:line="360" w:lineRule="auto"/>
        <w:jc w:val="left"/>
        <w:rPr>
          <w:rFonts w:ascii="仿宋" w:hAnsi="仿宋" w:cs="仿宋"/>
          <w:szCs w:val="24"/>
          <w:highlight w:val="none"/>
        </w:rPr>
      </w:pPr>
      <w:r>
        <w:rPr>
          <w:rFonts w:hint="eastAsia" w:ascii="仿宋" w:hAnsi="仿宋" w:eastAsia="仿宋" w:cs="仿宋"/>
          <w:sz w:val="24"/>
          <w:szCs w:val="32"/>
          <w:highlight w:val="none"/>
        </w:rPr>
        <w:t>①已换开：只允许在收费窗口退费，如果是线上退费，提示需要到人工窗口退费，工作人员收回纸质票据，由HIS系统调用医疗电子票据管理平台作废纸质票据并冲红电子票据，医疗电子票据管理平台冲红电子票据后将纸质票据作废及电子票据冲红结果返回给HIS系统，并请求财政监制。</w:t>
      </w:r>
    </w:p>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②未换开：由HIS系统调用医疗电子票据管理平台冲红电子票据，医疗电子票据管理平台冲红电子票据后将电子票据冲红结果返回给HIS系统，并请求财政监制。</w:t>
      </w:r>
    </w:p>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③部分退费：由HIS系统调用医疗电子票据管理平台生成新电子票据，医疗电子票据管理平台生成电子票据后将开票结果返回给HIS系统，并请求财政监制。</w:t>
      </w:r>
    </w:p>
    <w:p>
      <w:pPr>
        <w:numPr>
          <w:ilvl w:val="0"/>
          <w:numId w:val="4"/>
        </w:numPr>
        <w:spacing w:line="360" w:lineRule="auto"/>
        <w:ind w:left="0" w:firstLine="0"/>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票据交付：</w:t>
      </w:r>
      <w:r>
        <w:rPr>
          <w:rFonts w:hint="eastAsia" w:ascii="仿宋" w:hAnsi="仿宋" w:eastAsia="仿宋" w:cs="仿宋"/>
          <w:color w:val="000000"/>
          <w:sz w:val="24"/>
          <w:szCs w:val="24"/>
          <w:highlight w:val="none"/>
        </w:rPr>
        <w:t>与门诊挂号交付方式一致，不做重复描述。</w:t>
      </w:r>
    </w:p>
    <w:p>
      <w:pPr>
        <w:pStyle w:val="24"/>
        <w:spacing w:before="120" w:after="0" w:line="360" w:lineRule="auto"/>
        <w:rPr>
          <w:rFonts w:hint="eastAsia" w:ascii="仿宋" w:hAnsi="仿宋" w:eastAsia="仿宋" w:cs="仿宋"/>
          <w:sz w:val="24"/>
          <w:szCs w:val="24"/>
          <w:highlight w:val="none"/>
        </w:rPr>
      </w:pPr>
      <w:bookmarkStart w:id="9" w:name="_Toc6278"/>
      <w:r>
        <w:rPr>
          <w:rFonts w:hint="eastAsia" w:ascii="仿宋" w:hAnsi="仿宋" w:eastAsia="仿宋" w:cs="仿宋"/>
          <w:sz w:val="24"/>
          <w:szCs w:val="24"/>
          <w:highlight w:val="none"/>
        </w:rPr>
        <w:t>住院业务流程</w:t>
      </w:r>
      <w:bookmarkEnd w:id="9"/>
    </w:p>
    <w:p>
      <w:pPr>
        <w:pStyle w:val="25"/>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出院结算</w:t>
      </w:r>
    </w:p>
    <w:p>
      <w:pPr>
        <w:jc w:val="center"/>
        <w:rPr>
          <w:highlight w:val="none"/>
        </w:rPr>
      </w:pPr>
      <w:r>
        <w:rPr>
          <w:highlight w:val="none"/>
        </w:rPr>
        <w:drawing>
          <wp:inline distT="0" distB="0" distL="114300" distR="114300">
            <wp:extent cx="6251575" cy="3230880"/>
            <wp:effectExtent l="0" t="0" r="15875"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6251575" cy="3230880"/>
                    </a:xfrm>
                    <a:prstGeom prst="rect">
                      <a:avLst/>
                    </a:prstGeom>
                    <a:noFill/>
                    <a:ln>
                      <a:noFill/>
                    </a:ln>
                  </pic:spPr>
                </pic:pic>
              </a:graphicData>
            </a:graphic>
          </wp:inline>
        </w:drawing>
      </w:r>
    </w:p>
    <w:p>
      <w:pPr>
        <w:spacing w:line="360" w:lineRule="auto"/>
        <w:jc w:val="center"/>
        <w:rPr>
          <w:rFonts w:hint="eastAsia" w:ascii="仿宋" w:hAnsi="仿宋" w:eastAsia="仿宋" w:cs="仿宋"/>
          <w:sz w:val="24"/>
          <w:szCs w:val="32"/>
          <w:highlight w:val="none"/>
        </w:rPr>
      </w:pPr>
      <w:r>
        <w:rPr>
          <w:rFonts w:hint="eastAsia" w:ascii="仿宋" w:hAnsi="仿宋" w:eastAsia="仿宋" w:cs="仿宋"/>
          <w:sz w:val="24"/>
          <w:szCs w:val="32"/>
          <w:highlight w:val="none"/>
        </w:rPr>
        <w:t>出院结算开票流程图</w:t>
      </w:r>
    </w:p>
    <w:p>
      <w:pPr>
        <w:spacing w:line="360" w:lineRule="auto"/>
        <w:jc w:val="left"/>
        <w:rPr>
          <w:rFonts w:hint="eastAsia" w:ascii="仿宋" w:hAnsi="仿宋" w:eastAsia="仿宋" w:cs="仿宋"/>
          <w:b/>
          <w:sz w:val="24"/>
          <w:szCs w:val="32"/>
          <w:highlight w:val="none"/>
        </w:rPr>
      </w:pPr>
      <w:r>
        <w:rPr>
          <w:rFonts w:hint="eastAsia" w:ascii="仿宋" w:hAnsi="仿宋" w:eastAsia="仿宋" w:cs="仿宋"/>
          <w:b/>
          <w:sz w:val="24"/>
          <w:szCs w:val="32"/>
          <w:highlight w:val="none"/>
        </w:rPr>
        <w:t>简要说明：</w:t>
      </w:r>
    </w:p>
    <w:p>
      <w:pPr>
        <w:numPr>
          <w:ilvl w:val="0"/>
          <w:numId w:val="5"/>
        </w:numPr>
        <w:spacing w:line="360" w:lineRule="auto"/>
        <w:ind w:left="0" w:firstLine="0"/>
        <w:jc w:val="left"/>
        <w:rPr>
          <w:rFonts w:hint="eastAsia" w:ascii="仿宋" w:hAnsi="仿宋" w:eastAsia="仿宋" w:cs="仿宋"/>
          <w:sz w:val="24"/>
          <w:szCs w:val="32"/>
          <w:highlight w:val="none"/>
        </w:rPr>
      </w:pPr>
      <w:r>
        <w:rPr>
          <w:rFonts w:hint="eastAsia" w:ascii="仿宋" w:hAnsi="仿宋" w:eastAsia="仿宋" w:cs="仿宋"/>
          <w:b/>
          <w:bCs/>
          <w:sz w:val="24"/>
          <w:szCs w:val="32"/>
          <w:highlight w:val="none"/>
        </w:rPr>
        <w:t>申请出院结算：</w:t>
      </w:r>
      <w:r>
        <w:rPr>
          <w:rFonts w:hint="eastAsia" w:ascii="仿宋" w:hAnsi="仿宋" w:eastAsia="仿宋" w:cs="仿宋"/>
          <w:sz w:val="24"/>
          <w:szCs w:val="32"/>
          <w:highlight w:val="none"/>
        </w:rPr>
        <w:t>患者通过网上申请出院结算（APP、公众号）、现场申请出院结算（收费窗口、自助机）等方式进行挂号并缴费结算。</w:t>
      </w:r>
    </w:p>
    <w:p>
      <w:pPr>
        <w:numPr>
          <w:ilvl w:val="0"/>
          <w:numId w:val="5"/>
        </w:numPr>
        <w:spacing w:line="360" w:lineRule="auto"/>
        <w:ind w:left="0" w:firstLine="0"/>
        <w:jc w:val="left"/>
        <w:rPr>
          <w:rFonts w:hint="eastAsia" w:ascii="仿宋" w:hAnsi="仿宋" w:eastAsia="仿宋" w:cs="仿宋"/>
          <w:sz w:val="24"/>
          <w:szCs w:val="32"/>
          <w:highlight w:val="none"/>
        </w:rPr>
      </w:pPr>
      <w:r>
        <w:rPr>
          <w:rFonts w:hint="eastAsia" w:ascii="仿宋" w:hAnsi="仿宋" w:eastAsia="仿宋" w:cs="仿宋"/>
          <w:b/>
          <w:bCs/>
          <w:sz w:val="24"/>
          <w:szCs w:val="32"/>
          <w:highlight w:val="none"/>
        </w:rPr>
        <w:t>结算开票：</w:t>
      </w:r>
      <w:r>
        <w:rPr>
          <w:rFonts w:hint="eastAsia" w:ascii="仿宋" w:hAnsi="仿宋" w:eastAsia="仿宋" w:cs="仿宋"/>
          <w:sz w:val="24"/>
          <w:szCs w:val="32"/>
          <w:highlight w:val="none"/>
        </w:rPr>
        <w:t>HIS系统结算成功后，由HIS系统调用医疗电子票据管理平台生成电子票据，医疗电子票据管理平台生成电子票据后将开票结果返回给HIS系统，并请求财政监制。</w:t>
      </w:r>
    </w:p>
    <w:p>
      <w:pPr>
        <w:numPr>
          <w:ilvl w:val="0"/>
          <w:numId w:val="5"/>
        </w:numPr>
        <w:spacing w:line="360" w:lineRule="auto"/>
        <w:ind w:left="0" w:firstLine="0"/>
        <w:jc w:val="left"/>
        <w:rPr>
          <w:rFonts w:hint="eastAsia" w:ascii="仿宋" w:hAnsi="仿宋" w:eastAsia="仿宋" w:cs="仿宋"/>
          <w:b/>
          <w:bCs/>
          <w:sz w:val="24"/>
          <w:szCs w:val="32"/>
          <w:highlight w:val="none"/>
        </w:rPr>
      </w:pPr>
      <w:r>
        <w:rPr>
          <w:rFonts w:hint="eastAsia" w:ascii="仿宋" w:hAnsi="仿宋" w:eastAsia="仿宋" w:cs="仿宋"/>
          <w:b/>
          <w:bCs/>
          <w:sz w:val="24"/>
          <w:szCs w:val="32"/>
          <w:highlight w:val="none"/>
        </w:rPr>
        <w:t>票据交付：</w:t>
      </w:r>
      <w:r>
        <w:rPr>
          <w:rFonts w:hint="eastAsia" w:ascii="仿宋" w:hAnsi="仿宋" w:eastAsia="仿宋" w:cs="仿宋"/>
          <w:sz w:val="24"/>
          <w:szCs w:val="32"/>
          <w:highlight w:val="none"/>
        </w:rPr>
        <w:t>与门诊挂号交付方式一致，不做重复描述。</w:t>
      </w:r>
    </w:p>
    <w:p>
      <w:pPr>
        <w:pStyle w:val="25"/>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住院退费</w:t>
      </w:r>
    </w:p>
    <w:p>
      <w:pPr>
        <w:spacing w:before="120" w:line="360" w:lineRule="auto"/>
        <w:ind w:firstLine="480" w:firstLineChars="200"/>
        <w:rPr>
          <w:rFonts w:hint="eastAsia" w:ascii="仿宋" w:hAnsi="仿宋" w:eastAsia="仿宋" w:cs="仿宋"/>
          <w:sz w:val="24"/>
          <w:szCs w:val="32"/>
          <w:highlight w:val="none"/>
          <w:lang w:val="zh-CN"/>
        </w:rPr>
      </w:pPr>
      <w:r>
        <w:rPr>
          <w:rFonts w:hint="eastAsia" w:ascii="仿宋" w:hAnsi="仿宋" w:eastAsia="仿宋" w:cs="仿宋"/>
          <w:sz w:val="24"/>
          <w:szCs w:val="32"/>
          <w:highlight w:val="none"/>
          <w:lang w:val="zh-CN"/>
        </w:rPr>
        <w:t>住院患者退费场景有以下两种：</w:t>
      </w:r>
    </w:p>
    <w:p>
      <w:pPr>
        <w:spacing w:before="120" w:line="360" w:lineRule="auto"/>
        <w:ind w:firstLine="480" w:firstLineChars="200"/>
        <w:rPr>
          <w:rFonts w:hint="eastAsia" w:ascii="仿宋" w:hAnsi="仿宋" w:eastAsia="仿宋" w:cs="仿宋"/>
          <w:sz w:val="24"/>
          <w:szCs w:val="32"/>
          <w:highlight w:val="none"/>
          <w:lang w:val="zh-CN"/>
        </w:rPr>
      </w:pPr>
      <w:r>
        <w:rPr>
          <w:rFonts w:hint="eastAsia" w:ascii="仿宋" w:hAnsi="仿宋" w:eastAsia="仿宋" w:cs="仿宋"/>
          <w:sz w:val="24"/>
          <w:szCs w:val="32"/>
          <w:highlight w:val="none"/>
          <w:lang w:val="zh-CN"/>
        </w:rPr>
        <w:t>（</w:t>
      </w:r>
      <w:r>
        <w:rPr>
          <w:rFonts w:hint="eastAsia" w:ascii="仿宋" w:hAnsi="仿宋" w:eastAsia="仿宋" w:cs="仿宋"/>
          <w:sz w:val="24"/>
          <w:szCs w:val="32"/>
          <w:highlight w:val="none"/>
        </w:rPr>
        <w:t>1</w:t>
      </w:r>
      <w:r>
        <w:rPr>
          <w:rFonts w:hint="eastAsia" w:ascii="仿宋" w:hAnsi="仿宋" w:eastAsia="仿宋" w:cs="仿宋"/>
          <w:sz w:val="24"/>
          <w:szCs w:val="32"/>
          <w:highlight w:val="none"/>
          <w:lang w:val="zh-CN"/>
        </w:rPr>
        <w:t>）患者出院结算当时，发现收取错误，即时冲红对应的电子票据，并开出新的电子票据。</w:t>
      </w:r>
    </w:p>
    <w:p>
      <w:pPr>
        <w:spacing w:before="120" w:line="360" w:lineRule="auto"/>
        <w:ind w:firstLine="480" w:firstLineChars="200"/>
        <w:rPr>
          <w:rFonts w:hint="eastAsia" w:ascii="仿宋" w:hAnsi="仿宋" w:eastAsia="仿宋" w:cs="仿宋"/>
          <w:sz w:val="24"/>
          <w:szCs w:val="32"/>
          <w:highlight w:val="none"/>
          <w:lang w:val="zh-CN"/>
        </w:rPr>
      </w:pPr>
      <w:r>
        <w:rPr>
          <w:rFonts w:hint="eastAsia" w:ascii="仿宋" w:hAnsi="仿宋" w:eastAsia="仿宋" w:cs="仿宋"/>
          <w:sz w:val="24"/>
          <w:szCs w:val="32"/>
          <w:highlight w:val="none"/>
          <w:lang w:val="zh-CN"/>
        </w:rPr>
        <w:t>（</w:t>
      </w:r>
      <w:r>
        <w:rPr>
          <w:rFonts w:hint="eastAsia" w:ascii="仿宋" w:hAnsi="仿宋" w:eastAsia="仿宋" w:cs="仿宋"/>
          <w:sz w:val="24"/>
          <w:szCs w:val="32"/>
          <w:highlight w:val="none"/>
        </w:rPr>
        <w:t>2</w:t>
      </w:r>
      <w:r>
        <w:rPr>
          <w:rFonts w:hint="eastAsia" w:ascii="仿宋" w:hAnsi="仿宋" w:eastAsia="仿宋" w:cs="仿宋"/>
          <w:sz w:val="24"/>
          <w:szCs w:val="32"/>
          <w:highlight w:val="none"/>
          <w:lang w:val="zh-CN"/>
        </w:rPr>
        <w:t>）离院后，发现收取错误。与门诊退费流程一致。</w:t>
      </w:r>
    </w:p>
    <w:p>
      <w:pPr>
        <w:pStyle w:val="24"/>
        <w:spacing w:before="120" w:after="0" w:line="360" w:lineRule="auto"/>
        <w:rPr>
          <w:rFonts w:hint="eastAsia" w:ascii="仿宋" w:hAnsi="仿宋" w:eastAsia="仿宋" w:cs="仿宋"/>
          <w:sz w:val="24"/>
          <w:szCs w:val="24"/>
          <w:highlight w:val="none"/>
        </w:rPr>
      </w:pPr>
      <w:bookmarkStart w:id="10" w:name="_Toc8213"/>
      <w:r>
        <w:rPr>
          <w:rFonts w:hint="eastAsia" w:ascii="仿宋" w:hAnsi="仿宋" w:eastAsia="仿宋" w:cs="仿宋"/>
          <w:sz w:val="24"/>
          <w:szCs w:val="24"/>
          <w:highlight w:val="none"/>
        </w:rPr>
        <w:t>票据库存管理</w:t>
      </w:r>
      <w:bookmarkEnd w:id="10"/>
    </w:p>
    <w:p>
      <w:pPr>
        <w:pStyle w:val="25"/>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电子票据管理</w:t>
      </w:r>
    </w:p>
    <w:p>
      <w:pPr>
        <w:ind w:left="210" w:leftChars="100"/>
        <w:jc w:val="both"/>
        <w:rPr>
          <w:highlight w:val="none"/>
        </w:rPr>
      </w:pPr>
      <w:r>
        <w:rPr>
          <w:highlight w:val="none"/>
        </w:rPr>
        <w:drawing>
          <wp:inline distT="0" distB="0" distL="114300" distR="114300">
            <wp:extent cx="6268085" cy="2602230"/>
            <wp:effectExtent l="0" t="0" r="1841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6268085" cy="2602230"/>
                    </a:xfrm>
                    <a:prstGeom prst="rect">
                      <a:avLst/>
                    </a:prstGeom>
                    <a:noFill/>
                    <a:ln>
                      <a:noFill/>
                    </a:ln>
                  </pic:spPr>
                </pic:pic>
              </a:graphicData>
            </a:graphic>
          </wp:inline>
        </w:drawing>
      </w:r>
    </w:p>
    <w:p>
      <w:pPr>
        <w:ind w:left="210" w:leftChars="100"/>
        <w:rPr>
          <w:highlight w:val="none"/>
        </w:rPr>
      </w:pPr>
    </w:p>
    <w:p>
      <w:pPr>
        <w:spacing w:line="360" w:lineRule="auto"/>
        <w:jc w:val="center"/>
        <w:rPr>
          <w:rFonts w:hint="eastAsia" w:ascii="仿宋" w:hAnsi="仿宋" w:eastAsia="仿宋" w:cs="仿宋"/>
          <w:sz w:val="24"/>
          <w:szCs w:val="32"/>
          <w:highlight w:val="none"/>
        </w:rPr>
      </w:pPr>
      <w:r>
        <w:rPr>
          <w:rFonts w:hint="eastAsia" w:ascii="仿宋" w:hAnsi="仿宋" w:eastAsia="仿宋" w:cs="仿宋"/>
          <w:sz w:val="24"/>
          <w:szCs w:val="32"/>
          <w:highlight w:val="none"/>
        </w:rPr>
        <w:t>医疗电子票据平台电子票据库存管理流程图</w:t>
      </w:r>
    </w:p>
    <w:p>
      <w:pPr>
        <w:spacing w:line="360" w:lineRule="auto"/>
        <w:jc w:val="left"/>
        <w:rPr>
          <w:rFonts w:hint="eastAsia" w:ascii="仿宋" w:hAnsi="仿宋" w:eastAsia="仿宋" w:cs="仿宋"/>
          <w:b/>
          <w:sz w:val="24"/>
          <w:szCs w:val="32"/>
          <w:highlight w:val="none"/>
        </w:rPr>
      </w:pPr>
      <w:r>
        <w:rPr>
          <w:rFonts w:hint="eastAsia" w:ascii="仿宋" w:hAnsi="仿宋" w:eastAsia="仿宋" w:cs="仿宋"/>
          <w:b/>
          <w:sz w:val="24"/>
          <w:szCs w:val="32"/>
          <w:highlight w:val="none"/>
        </w:rPr>
        <w:t>简要说明：</w:t>
      </w:r>
    </w:p>
    <w:p>
      <w:pPr>
        <w:numPr>
          <w:ilvl w:val="0"/>
          <w:numId w:val="6"/>
        </w:numPr>
        <w:spacing w:line="360" w:lineRule="auto"/>
        <w:rPr>
          <w:rFonts w:hint="eastAsia" w:ascii="仿宋" w:hAnsi="仿宋" w:eastAsia="仿宋" w:cs="仿宋"/>
          <w:sz w:val="24"/>
          <w:szCs w:val="32"/>
          <w:highlight w:val="none"/>
        </w:rPr>
      </w:pPr>
      <w:r>
        <w:rPr>
          <w:rFonts w:hint="eastAsia" w:ascii="仿宋" w:hAnsi="仿宋" w:eastAsia="仿宋" w:cs="仿宋"/>
          <w:b/>
          <w:bCs/>
          <w:sz w:val="24"/>
          <w:szCs w:val="32"/>
          <w:highlight w:val="none"/>
        </w:rPr>
        <w:t>电子票据人工发放：</w:t>
      </w:r>
      <w:r>
        <w:rPr>
          <w:rFonts w:hint="eastAsia" w:ascii="仿宋" w:hAnsi="仿宋" w:eastAsia="仿宋" w:cs="仿宋"/>
          <w:sz w:val="24"/>
          <w:szCs w:val="32"/>
          <w:highlight w:val="none"/>
        </w:rPr>
        <w:t>电子票据的发放方式若为人工发放，则票据管理员通过人工操作，在票据平台上完成对开票窗口/自助机的票据分发。开票窗口/自助机在库存不足的情况下，也是通过人工操作，在票据平台上完成票据的申领。</w:t>
      </w:r>
    </w:p>
    <w:p>
      <w:pPr>
        <w:numPr>
          <w:ilvl w:val="0"/>
          <w:numId w:val="6"/>
        </w:numPr>
        <w:spacing w:line="360" w:lineRule="auto"/>
        <w:rPr>
          <w:rFonts w:hint="eastAsia" w:ascii="仿宋" w:hAnsi="仿宋" w:eastAsia="仿宋" w:cs="仿宋"/>
          <w:b/>
          <w:bCs/>
          <w:sz w:val="24"/>
          <w:szCs w:val="32"/>
          <w:highlight w:val="none"/>
        </w:rPr>
      </w:pPr>
      <w:r>
        <w:rPr>
          <w:rFonts w:hint="eastAsia" w:ascii="仿宋" w:hAnsi="仿宋" w:eastAsia="仿宋" w:cs="仿宋"/>
          <w:b/>
          <w:bCs/>
          <w:sz w:val="24"/>
          <w:szCs w:val="32"/>
          <w:highlight w:val="none"/>
        </w:rPr>
        <w:t>电子票据自动发放：</w:t>
      </w:r>
      <w:r>
        <w:rPr>
          <w:rFonts w:hint="eastAsia" w:ascii="仿宋" w:hAnsi="仿宋" w:eastAsia="仿宋" w:cs="仿宋"/>
          <w:sz w:val="24"/>
          <w:szCs w:val="32"/>
          <w:highlight w:val="none"/>
        </w:rPr>
        <w:t>电子票据的发放方式若为自动发放，则由系统判断开票窗口/自动机库存不足的情况下，系统自动进行电子票据的申领、业务判断、票据自动发放。</w:t>
      </w:r>
    </w:p>
    <w:p>
      <w:pPr>
        <w:pStyle w:val="25"/>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纸质票据管理</w:t>
      </w:r>
    </w:p>
    <w:p>
      <w:pPr>
        <w:pStyle w:val="25"/>
        <w:numPr>
          <w:ilvl w:val="0"/>
          <w:numId w:val="7"/>
        </w:num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票据平台管理</w:t>
      </w:r>
    </w:p>
    <w:p>
      <w:pPr>
        <w:jc w:val="center"/>
        <w:rPr>
          <w:highlight w:val="none"/>
        </w:rPr>
      </w:pPr>
      <w:r>
        <w:rPr>
          <w:highlight w:val="none"/>
        </w:rPr>
        <w:drawing>
          <wp:inline distT="0" distB="0" distL="114300" distR="114300">
            <wp:extent cx="5924550" cy="3288030"/>
            <wp:effectExtent l="0" t="0" r="0" b="762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5924550" cy="3288030"/>
                    </a:xfrm>
                    <a:prstGeom prst="rect">
                      <a:avLst/>
                    </a:prstGeom>
                    <a:noFill/>
                    <a:ln>
                      <a:noFill/>
                    </a:ln>
                  </pic:spPr>
                </pic:pic>
              </a:graphicData>
            </a:graphic>
          </wp:inline>
        </w:drawing>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医疗电子票据平台纸质票据库存管理流程图</w:t>
      </w:r>
    </w:p>
    <w:p>
      <w:pPr>
        <w:spacing w:line="360" w:lineRule="auto"/>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简要说明：</w:t>
      </w:r>
    </w:p>
    <w:p>
      <w:pPr>
        <w:numPr>
          <w:ilvl w:val="0"/>
          <w:numId w:val="8"/>
        </w:numPr>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医疗机构申领票据：</w:t>
      </w:r>
      <w:r>
        <w:rPr>
          <w:rFonts w:hint="eastAsia" w:ascii="仿宋" w:hAnsi="仿宋" w:eastAsia="仿宋" w:cs="仿宋"/>
          <w:sz w:val="24"/>
          <w:szCs w:val="24"/>
          <w:highlight w:val="none"/>
        </w:rPr>
        <w:t>纸质医疗票据由票据管理员工通过医疗电子平台向财政发起票据申领，财政审核通过后进行票据发放，医疗机构票据管理员在票据平台中进行票据入库。</w:t>
      </w:r>
    </w:p>
    <w:p>
      <w:pPr>
        <w:numPr>
          <w:ilvl w:val="0"/>
          <w:numId w:val="8"/>
        </w:numPr>
        <w:spacing w:line="360" w:lineRule="auto"/>
        <w:rPr>
          <w:rFonts w:hint="eastAsia" w:ascii="仿宋" w:hAnsi="仿宋" w:eastAsia="仿宋" w:cs="仿宋"/>
          <w:sz w:val="24"/>
          <w:szCs w:val="24"/>
          <w:highlight w:val="none"/>
        </w:rPr>
      </w:pPr>
      <w:r>
        <w:rPr>
          <w:rFonts w:hint="eastAsia" w:ascii="仿宋" w:hAnsi="仿宋" w:eastAsia="仿宋" w:cs="仿宋"/>
          <w:b/>
          <w:bCs/>
          <w:sz w:val="24"/>
          <w:szCs w:val="24"/>
          <w:highlight w:val="none"/>
        </w:rPr>
        <w:t>医疗机构内部票据分发：</w:t>
      </w:r>
      <w:r>
        <w:rPr>
          <w:rFonts w:hint="eastAsia" w:ascii="仿宋" w:hAnsi="仿宋" w:eastAsia="仿宋" w:cs="仿宋"/>
          <w:sz w:val="24"/>
          <w:szCs w:val="24"/>
          <w:highlight w:val="none"/>
        </w:rPr>
        <w:t>票据管理员根据业务需求对医院内的各开票窗口/自动机进行票据分发。</w:t>
      </w:r>
    </w:p>
    <w:p>
      <w:pPr>
        <w:numPr>
          <w:ilvl w:val="0"/>
          <w:numId w:val="8"/>
        </w:num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HIS</w:t>
      </w:r>
      <w:r>
        <w:rPr>
          <w:rFonts w:hint="eastAsia" w:ascii="仿宋" w:hAnsi="仿宋" w:eastAsia="仿宋" w:cs="仿宋"/>
          <w:b/>
          <w:bCs/>
          <w:sz w:val="24"/>
          <w:szCs w:val="24"/>
          <w:highlight w:val="none"/>
        </w:rPr>
        <w:t>系统获取开票点库存：</w:t>
      </w:r>
      <w:r>
        <w:rPr>
          <w:rFonts w:hint="eastAsia" w:ascii="仿宋" w:hAnsi="仿宋" w:eastAsia="仿宋" w:cs="仿宋"/>
          <w:sz w:val="24"/>
          <w:szCs w:val="24"/>
          <w:highlight w:val="none"/>
        </w:rPr>
        <w:t>HIS系统通过</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"_获取票据领用库存列表接口" </w:instrText>
      </w:r>
      <w:r>
        <w:rPr>
          <w:rFonts w:hint="eastAsia" w:ascii="仿宋" w:hAnsi="仿宋" w:eastAsia="仿宋" w:cs="仿宋"/>
          <w:sz w:val="24"/>
          <w:szCs w:val="24"/>
          <w:highlight w:val="none"/>
        </w:rPr>
        <w:fldChar w:fldCharType="separate"/>
      </w:r>
      <w:r>
        <w:rPr>
          <w:rStyle w:val="15"/>
          <w:rFonts w:hint="eastAsia" w:ascii="仿宋" w:hAnsi="仿宋" w:eastAsia="仿宋" w:cs="仿宋"/>
          <w:color w:val="000000"/>
          <w:sz w:val="24"/>
          <w:szCs w:val="24"/>
          <w:highlight w:val="none"/>
          <w:u w:val="none"/>
        </w:rPr>
        <w:t>接口</w:t>
      </w:r>
      <w:r>
        <w:rPr>
          <w:rFonts w:hint="eastAsia" w:ascii="仿宋" w:hAnsi="仿宋" w:eastAsia="仿宋" w:cs="仿宋"/>
          <w:color w:val="000000"/>
          <w:sz w:val="24"/>
          <w:szCs w:val="24"/>
          <w:highlight w:val="none"/>
        </w:rPr>
        <w:fldChar w:fldCharType="end"/>
      </w:r>
      <w:r>
        <w:rPr>
          <w:rFonts w:hint="eastAsia" w:ascii="仿宋" w:hAnsi="仿宋" w:eastAsia="仿宋" w:cs="仿宋"/>
          <w:sz w:val="24"/>
          <w:szCs w:val="24"/>
          <w:highlight w:val="none"/>
        </w:rPr>
        <w:t>向医疗票据管理平台发起获取开票点票据领用库存列表请求，获取票据领用列表信息；HIS系统通过</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"_获取票据领用库存列表接口" </w:instrText>
      </w:r>
      <w:r>
        <w:rPr>
          <w:rFonts w:hint="eastAsia" w:ascii="仿宋" w:hAnsi="仿宋" w:eastAsia="仿宋" w:cs="仿宋"/>
          <w:sz w:val="24"/>
          <w:szCs w:val="24"/>
          <w:highlight w:val="none"/>
        </w:rPr>
        <w:fldChar w:fldCharType="separate"/>
      </w:r>
      <w:r>
        <w:rPr>
          <w:rStyle w:val="15"/>
          <w:rFonts w:hint="eastAsia" w:ascii="仿宋" w:hAnsi="仿宋" w:eastAsia="仿宋" w:cs="仿宋"/>
          <w:color w:val="000000"/>
          <w:sz w:val="24"/>
          <w:szCs w:val="24"/>
          <w:highlight w:val="none"/>
          <w:u w:val="none"/>
        </w:rPr>
        <w:t>接口</w:t>
      </w:r>
      <w:r>
        <w:rPr>
          <w:rFonts w:hint="eastAsia" w:ascii="仿宋" w:hAnsi="仿宋" w:eastAsia="仿宋" w:cs="仿宋"/>
          <w:color w:val="000000"/>
          <w:sz w:val="24"/>
          <w:szCs w:val="24"/>
          <w:highlight w:val="none"/>
        </w:rPr>
        <w:fldChar w:fldCharType="end"/>
      </w:r>
      <w:r>
        <w:rPr>
          <w:rFonts w:hint="eastAsia" w:ascii="仿宋" w:hAnsi="仿宋" w:eastAsia="仿宋" w:cs="仿宋"/>
          <w:sz w:val="24"/>
          <w:szCs w:val="24"/>
          <w:highlight w:val="none"/>
        </w:rPr>
        <w:t>向医疗票据管理平台发起获取开票点有效票据号段请求，返回有效的票据号段；如此，HIS系统获得可用的票据库存后，可开展相关的开票业务。</w:t>
      </w:r>
    </w:p>
    <w:p>
      <w:pPr>
        <w:pStyle w:val="25"/>
        <w:numPr>
          <w:ilvl w:val="0"/>
          <w:numId w:val="7"/>
        </w:num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HIS系统管理</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医疗票据库存由HIS系统来管理时，医疗电子票据平台通过期初库存录入库存数据后，再通过相关接口同步HIS系统的库存变动数据，医疗电子票据平台能够跟踪到每张票的发放记录。</w:t>
      </w:r>
    </w:p>
    <w:p>
      <w:pPr>
        <w:pStyle w:val="24"/>
        <w:spacing w:before="120" w:after="0" w:line="360" w:lineRule="auto"/>
        <w:rPr>
          <w:rFonts w:hint="eastAsia" w:ascii="仿宋" w:hAnsi="仿宋" w:eastAsia="仿宋" w:cs="仿宋"/>
          <w:sz w:val="24"/>
          <w:szCs w:val="24"/>
          <w:highlight w:val="none"/>
        </w:rPr>
      </w:pPr>
      <w:bookmarkStart w:id="11" w:name="_Toc15221"/>
      <w:r>
        <w:rPr>
          <w:rFonts w:hint="eastAsia" w:ascii="仿宋" w:hAnsi="仿宋" w:eastAsia="仿宋" w:cs="仿宋"/>
          <w:sz w:val="24"/>
          <w:szCs w:val="24"/>
          <w:highlight w:val="none"/>
        </w:rPr>
        <w:t>财务科票据管理</w:t>
      </w:r>
      <w:bookmarkEnd w:id="11"/>
    </w:p>
    <w:p>
      <w:pPr>
        <w:pStyle w:val="25"/>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非税、往来票开具</w:t>
      </w:r>
    </w:p>
    <w:p>
      <w:pPr>
        <w:spacing w:line="360" w:lineRule="auto"/>
        <w:ind w:firstLine="720" w:firstLineChars="300"/>
        <w:rPr>
          <w:rFonts w:ascii="仿宋" w:hAnsi="仿宋" w:cs="仿宋"/>
          <w:szCs w:val="24"/>
          <w:highlight w:val="none"/>
        </w:rPr>
      </w:pPr>
      <w:r>
        <w:rPr>
          <w:rFonts w:hint="eastAsia" w:ascii="仿宋" w:hAnsi="仿宋" w:eastAsia="仿宋" w:cs="仿宋"/>
          <w:sz w:val="24"/>
          <w:szCs w:val="24"/>
          <w:highlight w:val="none"/>
        </w:rPr>
        <w:t>开具非税、往来电子票据时，财务人员登录医疗电子票据平台，在线开具电子票。</w:t>
      </w:r>
    </w:p>
    <w:p>
      <w:pPr>
        <w:pStyle w:val="25"/>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票据核销管理</w:t>
      </w:r>
    </w:p>
    <w:p>
      <w:pPr>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sz w:val="24"/>
          <w:szCs w:val="24"/>
          <w:highlight w:val="none"/>
        </w:rPr>
        <w:t>已使用的电子票据在系统中是自动有序归档的，且对作废票据信息进行标记；财务科定期在系统中对相关业务数据进行收集，生成审验单并上报财政部门申请票据核销。财政部门接收核销申请后，进行在线核销审核。若存在违纪行为的，在系统中进行违纪登记，判定为不合格并驳回。用票单位根据违纪内容进行整改后重新上报核销，直到合格为止。</w:t>
      </w:r>
    </w:p>
    <w:p>
      <w:pPr>
        <w:pStyle w:val="24"/>
        <w:spacing w:before="120" w:after="0" w:line="360" w:lineRule="auto"/>
        <w:rPr>
          <w:rFonts w:hint="eastAsia" w:ascii="仿宋" w:hAnsi="仿宋" w:eastAsia="仿宋" w:cs="仿宋"/>
          <w:sz w:val="24"/>
          <w:szCs w:val="24"/>
          <w:highlight w:val="none"/>
        </w:rPr>
      </w:pPr>
      <w:bookmarkStart w:id="12" w:name="_Toc22236"/>
      <w:r>
        <w:rPr>
          <w:rFonts w:hint="eastAsia" w:ascii="仿宋" w:hAnsi="仿宋" w:eastAsia="仿宋" w:cs="仿宋"/>
          <w:sz w:val="24"/>
          <w:szCs w:val="24"/>
          <w:highlight w:val="none"/>
        </w:rPr>
        <w:t>票据入账管理</w:t>
      </w:r>
      <w:bookmarkEnd w:id="12"/>
    </w:p>
    <w:p>
      <w:pPr>
        <w:pStyle w:val="25"/>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报销单位入账</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HIS系统</w:t>
      </w:r>
      <w:r>
        <w:rPr>
          <w:rFonts w:hint="eastAsia" w:ascii="仿宋" w:hAnsi="仿宋" w:eastAsia="仿宋" w:cs="仿宋"/>
          <w:sz w:val="24"/>
          <w:szCs w:val="24"/>
          <w:highlight w:val="none"/>
          <w:lang w:eastAsia="zh-CN"/>
        </w:rPr>
        <w:t>）</w:t>
      </w:r>
    </w:p>
    <w:p>
      <w:pPr>
        <w:pStyle w:val="25"/>
        <w:numPr>
          <w:ilvl w:val="3"/>
          <w:numId w:val="0"/>
        </w:numPr>
        <w:spacing w:line="360" w:lineRule="auto"/>
        <w:rPr>
          <w:rFonts w:ascii="仿宋" w:hAnsi="仿宋" w:eastAsia="仿宋" w:cs="仿宋"/>
          <w:sz w:val="24"/>
          <w:szCs w:val="24"/>
          <w:highlight w:val="none"/>
        </w:rPr>
      </w:pPr>
      <w:r>
        <w:rPr>
          <w:rFonts w:ascii="仿宋" w:hAnsi="仿宋" w:eastAsia="仿宋" w:cs="仿宋"/>
          <w:sz w:val="24"/>
          <w:szCs w:val="24"/>
          <w:highlight w:val="none"/>
        </w:rPr>
        <w:t>（</w:t>
      </w:r>
      <w:r>
        <w:rPr>
          <w:rFonts w:hint="eastAsia" w:ascii="仿宋" w:hAnsi="仿宋" w:eastAsia="仿宋" w:cs="仿宋"/>
          <w:sz w:val="24"/>
          <w:szCs w:val="24"/>
          <w:highlight w:val="none"/>
        </w:rPr>
        <w:t>一</w:t>
      </w:r>
      <w:r>
        <w:rPr>
          <w:rFonts w:ascii="仿宋" w:hAnsi="仿宋" w:eastAsia="仿宋" w:cs="仿宋"/>
          <w:sz w:val="24"/>
          <w:szCs w:val="24"/>
          <w:highlight w:val="none"/>
        </w:rPr>
        <w:t>）</w:t>
      </w:r>
      <w:r>
        <w:rPr>
          <w:rFonts w:hint="eastAsia" w:ascii="仿宋" w:hAnsi="仿宋" w:eastAsia="仿宋" w:cs="仿宋"/>
          <w:sz w:val="24"/>
          <w:szCs w:val="24"/>
          <w:highlight w:val="none"/>
        </w:rPr>
        <w:t>电子入账</w:t>
      </w:r>
    </w:p>
    <w:p>
      <w:pPr>
        <w:spacing w:line="360" w:lineRule="auto"/>
        <w:jc w:val="center"/>
        <w:rPr>
          <w:rFonts w:ascii="仿宋" w:hAnsi="仿宋"/>
          <w:b/>
          <w:bCs/>
          <w:szCs w:val="28"/>
          <w:highlight w:val="none"/>
        </w:rPr>
      </w:pPr>
      <w:r>
        <w:rPr>
          <w:rFonts w:ascii="仿宋" w:hAnsi="仿宋" w:cs="仿宋"/>
          <w:b/>
          <w:bCs/>
          <w:sz w:val="28"/>
          <w:szCs w:val="28"/>
          <w:highlight w:val="none"/>
        </w:rPr>
        <w:drawing>
          <wp:inline distT="0" distB="0" distL="114300" distR="114300">
            <wp:extent cx="6195695" cy="3765550"/>
            <wp:effectExtent l="0" t="0" r="14605" b="6350"/>
            <wp:docPr id="12" name="图片 7"/>
            <wp:cNvGraphicFramePr/>
            <a:graphic xmlns:a="http://schemas.openxmlformats.org/drawingml/2006/main">
              <a:graphicData uri="http://schemas.openxmlformats.org/drawingml/2006/picture">
                <pic:pic xmlns:pic="http://schemas.openxmlformats.org/drawingml/2006/picture">
                  <pic:nvPicPr>
                    <pic:cNvPr id="12" name="图片 7"/>
                    <pic:cNvPicPr/>
                  </pic:nvPicPr>
                  <pic:blipFill>
                    <a:blip r:embed="rId16"/>
                    <a:stretch>
                      <a:fillRect/>
                    </a:stretch>
                  </pic:blipFill>
                  <pic:spPr>
                    <a:xfrm>
                      <a:off x="0" y="0"/>
                      <a:ext cx="6195695" cy="3765550"/>
                    </a:xfrm>
                    <a:prstGeom prst="rect">
                      <a:avLst/>
                    </a:prstGeom>
                    <a:noFill/>
                    <a:ln>
                      <a:noFill/>
                    </a:ln>
                  </pic:spPr>
                </pic:pic>
              </a:graphicData>
            </a:graphic>
          </wp:inline>
        </w:drawing>
      </w:r>
    </w:p>
    <w:p>
      <w:p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简要说明：</w:t>
      </w:r>
    </w:p>
    <w:p>
      <w:pPr>
        <w:numPr>
          <w:ilvl w:val="0"/>
          <w:numId w:val="9"/>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医院业务人员通过HIS调用或在线登录医疗电子票据平台开具电子票据开具电子票据，医疗电子票据平台请求财政监制。</w:t>
      </w:r>
    </w:p>
    <w:p>
      <w:pPr>
        <w:numPr>
          <w:ilvl w:val="0"/>
          <w:numId w:val="9"/>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医疗电子票据平台定时从财政下载已监制的财政电子票据进行数据核对后，存储到本地，确保开票数据准确无误。</w:t>
      </w:r>
    </w:p>
    <w:p>
      <w:pPr>
        <w:numPr>
          <w:ilvl w:val="0"/>
          <w:numId w:val="9"/>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财务系统通过接口向医疗电子票据管理平台获取待入账的电子票据。</w:t>
      </w:r>
    </w:p>
    <w:p>
      <w:pPr>
        <w:numPr>
          <w:ilvl w:val="0"/>
          <w:numId w:val="9"/>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财务系统进行入账处理并生成会计凭证，通过接口将入账信息反馈给医疗电子票据平台，医疗电子票据平台标记电子票据状态为已入账，下次获取时自动过滤。</w:t>
      </w:r>
    </w:p>
    <w:p>
      <w:pPr>
        <w:numPr>
          <w:ilvl w:val="0"/>
          <w:numId w:val="9"/>
        </w:numPr>
        <w:spacing w:line="360" w:lineRule="auto"/>
        <w:rPr>
          <w:rFonts w:hint="eastAsia" w:ascii="仿宋" w:hAnsi="仿宋" w:eastAsia="仿宋" w:cs="仿宋"/>
          <w:b/>
          <w:bCs/>
          <w:sz w:val="24"/>
          <w:szCs w:val="36"/>
          <w:highlight w:val="none"/>
        </w:rPr>
      </w:pPr>
      <w:r>
        <w:rPr>
          <w:rFonts w:hint="eastAsia" w:ascii="仿宋" w:hAnsi="仿宋" w:eastAsia="仿宋" w:cs="仿宋"/>
          <w:sz w:val="24"/>
          <w:szCs w:val="36"/>
          <w:highlight w:val="none"/>
        </w:rPr>
        <w:t>若发现错误，可通过财务系统发起撤销入账，财务系统通过接口调用医疗电子票据平台进行入账撤销操作。</w:t>
      </w:r>
    </w:p>
    <w:p>
      <w:pPr>
        <w:pStyle w:val="25"/>
        <w:numPr>
          <w:ilvl w:val="3"/>
          <w:numId w:val="0"/>
        </w:num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（二）手工记账</w:t>
      </w:r>
    </w:p>
    <w:p>
      <w:pPr>
        <w:spacing w:line="360" w:lineRule="auto"/>
        <w:jc w:val="center"/>
        <w:rPr>
          <w:rFonts w:ascii="仿宋" w:hAnsi="仿宋"/>
          <w:b/>
          <w:bCs/>
          <w:szCs w:val="28"/>
          <w:highlight w:val="none"/>
        </w:rPr>
      </w:pPr>
      <w:r>
        <w:rPr>
          <w:rFonts w:ascii="仿宋" w:hAnsi="仿宋" w:cs="仿宋"/>
          <w:b/>
          <w:bCs/>
          <w:sz w:val="28"/>
          <w:szCs w:val="28"/>
          <w:highlight w:val="none"/>
        </w:rPr>
        <w:drawing>
          <wp:inline distT="0" distB="0" distL="114300" distR="114300">
            <wp:extent cx="6130925" cy="4364990"/>
            <wp:effectExtent l="0" t="0" r="3175" b="16510"/>
            <wp:docPr id="7" name="图片 8"/>
            <wp:cNvGraphicFramePr/>
            <a:graphic xmlns:a="http://schemas.openxmlformats.org/drawingml/2006/main">
              <a:graphicData uri="http://schemas.openxmlformats.org/drawingml/2006/picture">
                <pic:pic xmlns:pic="http://schemas.openxmlformats.org/drawingml/2006/picture">
                  <pic:nvPicPr>
                    <pic:cNvPr id="7" name="图片 8"/>
                    <pic:cNvPicPr/>
                  </pic:nvPicPr>
                  <pic:blipFill>
                    <a:blip r:embed="rId17"/>
                    <a:stretch>
                      <a:fillRect/>
                    </a:stretch>
                  </pic:blipFill>
                  <pic:spPr>
                    <a:xfrm>
                      <a:off x="0" y="0"/>
                      <a:ext cx="6130925" cy="4364990"/>
                    </a:xfrm>
                    <a:prstGeom prst="rect">
                      <a:avLst/>
                    </a:prstGeom>
                    <a:noFill/>
                    <a:ln>
                      <a:noFill/>
                    </a:ln>
                  </pic:spPr>
                </pic:pic>
              </a:graphicData>
            </a:graphic>
          </wp:inline>
        </w:drawing>
      </w:r>
    </w:p>
    <w:p>
      <w:p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简要说明：</w:t>
      </w:r>
    </w:p>
    <w:p>
      <w:pPr>
        <w:numPr>
          <w:ilvl w:val="0"/>
          <w:numId w:val="10"/>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医院业务人员通过HIS调用或在线登录医疗电子票据平台开具电子票据开具电子票据，医疗电子票据平台请求财政监制。</w:t>
      </w:r>
    </w:p>
    <w:p>
      <w:pPr>
        <w:numPr>
          <w:ilvl w:val="0"/>
          <w:numId w:val="10"/>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医疗电子票据平台定时从财政下载已监制的财政电子票据进行数据核对后，存储到本地，确保开票数据准确无误。</w:t>
      </w:r>
    </w:p>
    <w:p>
      <w:pPr>
        <w:numPr>
          <w:ilvl w:val="0"/>
          <w:numId w:val="10"/>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财务人员根据条件查询电子票据并生成相应的汇总单，打印汇总单信息进行入账处理。</w:t>
      </w:r>
    </w:p>
    <w:p>
      <w:pPr>
        <w:numPr>
          <w:ilvl w:val="0"/>
          <w:numId w:val="10"/>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财务人员入账处理后，可通过系统选择汇总单登记对应的会计凭证号。</w:t>
      </w:r>
    </w:p>
    <w:p>
      <w:pPr>
        <w:numPr>
          <w:ilvl w:val="0"/>
          <w:numId w:val="10"/>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若发现错误，可通过系统进行入账撤销操作。</w:t>
      </w:r>
    </w:p>
    <w:p>
      <w:pPr>
        <w:pStyle w:val="25"/>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报销单位入账</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财务系统</w:t>
      </w:r>
      <w:r>
        <w:rPr>
          <w:rFonts w:hint="eastAsia" w:ascii="仿宋" w:hAnsi="仿宋" w:eastAsia="仿宋" w:cs="仿宋"/>
          <w:sz w:val="24"/>
          <w:szCs w:val="24"/>
          <w:highlight w:val="none"/>
          <w:lang w:eastAsia="zh-CN"/>
        </w:rPr>
        <w:t>）</w:t>
      </w:r>
    </w:p>
    <w:p>
      <w:pPr>
        <w:pStyle w:val="25"/>
        <w:numPr>
          <w:ilvl w:val="3"/>
          <w:numId w:val="0"/>
        </w:numPr>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（一）电子入账</w:t>
      </w:r>
      <w:r>
        <w:rPr>
          <w:rFonts w:ascii="仿宋" w:hAnsi="仿宋"/>
          <w:highlight w:val="none"/>
        </w:rPr>
        <w:drawing>
          <wp:inline distT="0" distB="0" distL="114300" distR="114300">
            <wp:extent cx="5972810" cy="3361055"/>
            <wp:effectExtent l="0" t="0" r="889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972810" cy="3361055"/>
                    </a:xfrm>
                    <a:prstGeom prst="rect">
                      <a:avLst/>
                    </a:prstGeom>
                    <a:noFill/>
                    <a:ln>
                      <a:noFill/>
                    </a:ln>
                  </pic:spPr>
                </pic:pic>
              </a:graphicData>
            </a:graphic>
          </wp:inline>
        </w:drawing>
      </w:r>
    </w:p>
    <w:p>
      <w:p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简要说明：</w:t>
      </w:r>
    </w:p>
    <w:p>
      <w:pPr>
        <w:numPr>
          <w:ilvl w:val="0"/>
          <w:numId w:val="11"/>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财务人员手动导入电子票据版式文件到单位财务系统；</w:t>
      </w:r>
    </w:p>
    <w:p>
      <w:pPr>
        <w:numPr>
          <w:ilvl w:val="0"/>
          <w:numId w:val="11"/>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单位财务系统将待入账电子票据版式文件调用医疗电子票据平台进行电子票据查验，医疗电子票据平台同步请求财政公共服务平台进行电子票据查验。</w:t>
      </w:r>
    </w:p>
    <w:p>
      <w:pPr>
        <w:numPr>
          <w:ilvl w:val="0"/>
          <w:numId w:val="11"/>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财政公共服务平台进行电子票据真伪验证后，查验结果为真时，同步返回电子票据信息，并通过医疗电子票据管理平台返回给财务系统。</w:t>
      </w:r>
    </w:p>
    <w:p>
      <w:pPr>
        <w:numPr>
          <w:ilvl w:val="0"/>
          <w:numId w:val="11"/>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财务人员在单位财务系统中进行入账操作，生成会计凭证号；</w:t>
      </w:r>
    </w:p>
    <w:p>
      <w:pPr>
        <w:numPr>
          <w:ilvl w:val="0"/>
          <w:numId w:val="11"/>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单位财务系统将入账信息反馈至医疗电子票据管理平台，医疗电子票据管理平台更新入账状态，并同步入账反馈至财政电子票据公共服务平台；</w:t>
      </w:r>
    </w:p>
    <w:p>
      <w:pPr>
        <w:numPr>
          <w:ilvl w:val="0"/>
          <w:numId w:val="11"/>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当需要入账撤销时，财务人员在单位财务系统中操作入账撤销；</w:t>
      </w:r>
    </w:p>
    <w:p>
      <w:pPr>
        <w:numPr>
          <w:ilvl w:val="0"/>
          <w:numId w:val="11"/>
        </w:numPr>
        <w:spacing w:line="360" w:lineRule="auto"/>
        <w:rPr>
          <w:rFonts w:ascii="仿宋" w:hAnsi="仿宋"/>
          <w:szCs w:val="28"/>
          <w:highlight w:val="none"/>
        </w:rPr>
      </w:pPr>
      <w:r>
        <w:rPr>
          <w:rFonts w:hint="eastAsia" w:ascii="仿宋" w:hAnsi="仿宋" w:eastAsia="仿宋" w:cs="仿宋"/>
          <w:sz w:val="24"/>
          <w:szCs w:val="36"/>
          <w:highlight w:val="none"/>
        </w:rPr>
        <w:t>单位财务系统同步入账撤销至医疗电子票据管理平台，医疗电子票据管理平台更新撤销入账结果，并同步反馈至财政电子票据公共服务平台。</w:t>
      </w:r>
    </w:p>
    <w:p>
      <w:pPr>
        <w:pStyle w:val="25"/>
        <w:numPr>
          <w:ilvl w:val="3"/>
          <w:numId w:val="0"/>
        </w:num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（二）手工入账</w:t>
      </w:r>
    </w:p>
    <w:p>
      <w:pPr>
        <w:spacing w:line="360" w:lineRule="auto"/>
        <w:jc w:val="center"/>
        <w:rPr>
          <w:rFonts w:ascii="仿宋" w:hAnsi="仿宋"/>
          <w:b/>
          <w:bCs/>
          <w:szCs w:val="28"/>
          <w:highlight w:val="none"/>
        </w:rPr>
      </w:pPr>
      <w:r>
        <w:rPr>
          <w:rFonts w:ascii="仿宋" w:hAnsi="仿宋" w:cs="仿宋"/>
          <w:b/>
          <w:bCs/>
          <w:sz w:val="28"/>
          <w:szCs w:val="28"/>
          <w:highlight w:val="none"/>
        </w:rPr>
        <w:drawing>
          <wp:inline distT="0" distB="0" distL="114300" distR="114300">
            <wp:extent cx="6121400" cy="3739515"/>
            <wp:effectExtent l="0" t="0" r="12700" b="13335"/>
            <wp:docPr id="4" name="图片 10"/>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19"/>
                    <a:stretch>
                      <a:fillRect/>
                    </a:stretch>
                  </pic:blipFill>
                  <pic:spPr>
                    <a:xfrm>
                      <a:off x="0" y="0"/>
                      <a:ext cx="6121400" cy="3739515"/>
                    </a:xfrm>
                    <a:prstGeom prst="rect">
                      <a:avLst/>
                    </a:prstGeom>
                    <a:noFill/>
                    <a:ln>
                      <a:noFill/>
                    </a:ln>
                  </pic:spPr>
                </pic:pic>
              </a:graphicData>
            </a:graphic>
          </wp:inline>
        </w:drawing>
      </w:r>
    </w:p>
    <w:p>
      <w:p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简要说明：</w:t>
      </w:r>
    </w:p>
    <w:p>
      <w:pPr>
        <w:numPr>
          <w:ilvl w:val="0"/>
          <w:numId w:val="12"/>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财务人员在医疗电子票据管理平台手动导入电子票据版式文件；</w:t>
      </w:r>
    </w:p>
    <w:p>
      <w:pPr>
        <w:numPr>
          <w:ilvl w:val="0"/>
          <w:numId w:val="12"/>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医疗电子票据平台调用财政电子票据公共服务平台查验接口进行票据真伪等信息查验；</w:t>
      </w:r>
    </w:p>
    <w:p>
      <w:pPr>
        <w:numPr>
          <w:ilvl w:val="0"/>
          <w:numId w:val="12"/>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医疗电子票据平台记录查验结果，查验结果正常，则提示“导入成功”查验结果异常，提示“票据异常”；</w:t>
      </w:r>
    </w:p>
    <w:p>
      <w:pPr>
        <w:numPr>
          <w:ilvl w:val="0"/>
          <w:numId w:val="12"/>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财务人员在医疗电子票据平台进行入账登记，单选或多选票据登记会计凭证号；</w:t>
      </w:r>
    </w:p>
    <w:p>
      <w:pPr>
        <w:numPr>
          <w:ilvl w:val="0"/>
          <w:numId w:val="12"/>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医疗电子票据平台更新入账结果，并同步入账反馈至财政电子票据公共服务平台；</w:t>
      </w:r>
    </w:p>
    <w:p>
      <w:pPr>
        <w:numPr>
          <w:ilvl w:val="0"/>
          <w:numId w:val="12"/>
        </w:numPr>
        <w:spacing w:line="360" w:lineRule="auto"/>
        <w:rPr>
          <w:rFonts w:hint="eastAsia" w:ascii="仿宋" w:hAnsi="仿宋" w:eastAsia="仿宋" w:cs="仿宋"/>
          <w:sz w:val="24"/>
          <w:szCs w:val="36"/>
          <w:highlight w:val="none"/>
        </w:rPr>
      </w:pPr>
      <w:r>
        <w:rPr>
          <w:rFonts w:hint="eastAsia" w:ascii="仿宋" w:hAnsi="仿宋" w:eastAsia="仿宋" w:cs="仿宋"/>
          <w:sz w:val="24"/>
          <w:szCs w:val="36"/>
          <w:highlight w:val="none"/>
        </w:rPr>
        <w:t>当需要入账撤销时，财务人员在医疗电子票据平台中操作入账撤销；</w:t>
      </w:r>
    </w:p>
    <w:p>
      <w:pPr>
        <w:numPr>
          <w:ilvl w:val="0"/>
          <w:numId w:val="12"/>
        </w:numPr>
        <w:spacing w:line="360" w:lineRule="auto"/>
        <w:rPr>
          <w:rFonts w:ascii="仿宋" w:hAnsi="仿宋"/>
          <w:szCs w:val="28"/>
          <w:highlight w:val="none"/>
        </w:rPr>
      </w:pPr>
      <w:r>
        <w:rPr>
          <w:rFonts w:hint="eastAsia" w:ascii="仿宋" w:hAnsi="仿宋" w:eastAsia="仿宋" w:cs="仿宋"/>
          <w:sz w:val="24"/>
          <w:szCs w:val="36"/>
          <w:highlight w:val="none"/>
        </w:rPr>
        <w:t>医疗电子票据平台更新撤销入账状态，并同步反馈至财政电子票据公共。</w:t>
      </w:r>
    </w:p>
    <w:p>
      <w:pPr>
        <w:pStyle w:val="23"/>
        <w:spacing w:before="120" w:after="0" w:line="360" w:lineRule="auto"/>
        <w:rPr>
          <w:rFonts w:hint="eastAsia" w:ascii="仿宋" w:hAnsi="仿宋" w:eastAsia="仿宋" w:cs="仿宋"/>
          <w:sz w:val="24"/>
          <w:szCs w:val="24"/>
          <w:highlight w:val="none"/>
        </w:rPr>
      </w:pPr>
      <w:bookmarkStart w:id="13" w:name="_Toc28925"/>
      <w:bookmarkStart w:id="14" w:name="_Toc480465934"/>
      <w:bookmarkStart w:id="15" w:name="_Toc381973709"/>
      <w:bookmarkStart w:id="16" w:name="_Toc381886843"/>
      <w:bookmarkStart w:id="17" w:name="_Toc484128059"/>
      <w:r>
        <w:rPr>
          <w:rFonts w:hint="eastAsia" w:ascii="仿宋" w:hAnsi="仿宋" w:eastAsia="仿宋" w:cs="仿宋"/>
          <w:sz w:val="24"/>
          <w:szCs w:val="24"/>
          <w:highlight w:val="none"/>
        </w:rPr>
        <w:t>系统改造</w:t>
      </w:r>
      <w:bookmarkEnd w:id="13"/>
    </w:p>
    <w:p>
      <w:pPr>
        <w:pStyle w:val="22"/>
        <w:rPr>
          <w:sz w:val="24"/>
          <w:szCs w:val="24"/>
          <w:highlight w:val="none"/>
        </w:rPr>
      </w:pPr>
      <w:bookmarkStart w:id="18" w:name="_Toc32455"/>
      <w:r>
        <w:rPr>
          <w:rFonts w:hint="eastAsia" w:ascii="仿宋" w:hAnsi="仿宋" w:eastAsia="仿宋" w:cs="仿宋"/>
          <w:sz w:val="24"/>
          <w:szCs w:val="24"/>
          <w:highlight w:val="none"/>
        </w:rPr>
        <w:t>接口列表</w:t>
      </w:r>
      <w:bookmarkEnd w:id="18"/>
    </w:p>
    <w:tbl>
      <w:tblPr>
        <w:tblStyle w:val="12"/>
        <w:tblW w:w="9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7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2490" w:type="dxa"/>
            <w:shd w:val="clear" w:color="auto" w:fill="D8D8D8"/>
            <w:noWrap w:val="0"/>
            <w:vAlign w:val="top"/>
          </w:tcPr>
          <w:p>
            <w:pPr>
              <w:widowControl/>
              <w:spacing w:line="360" w:lineRule="auto"/>
              <w:ind w:right="210"/>
              <w:jc w:val="center"/>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类别</w:t>
            </w:r>
          </w:p>
        </w:tc>
        <w:tc>
          <w:tcPr>
            <w:tcW w:w="7089" w:type="dxa"/>
            <w:shd w:val="clear" w:color="auto" w:fill="D8D8D8"/>
            <w:noWrap w:val="0"/>
            <w:vAlign w:val="top"/>
          </w:tcPr>
          <w:p>
            <w:pPr>
              <w:widowControl/>
              <w:spacing w:line="360" w:lineRule="auto"/>
              <w:ind w:right="210"/>
              <w:jc w:val="center"/>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接口名称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2490" w:type="dxa"/>
            <w:noWrap w:val="0"/>
            <w:vAlign w:val="top"/>
          </w:tcPr>
          <w:p>
            <w:pPr>
              <w:widowControl/>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其它</w:t>
            </w: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"_服务端连接测试接口"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服务端连接测试接口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490" w:type="dxa"/>
            <w:vMerge w:val="restart"/>
            <w:noWrap w:val="0"/>
            <w:vAlign w:val="center"/>
          </w:tcPr>
          <w:p>
            <w:pPr>
              <w:widowControl/>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电子票据</w:t>
            </w: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"_医疗门诊电子票据开具接口"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医疗门诊电子票据开具接口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"_医疗住院电子票据开具接口"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医疗住院电子票据开具接口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"_医疗挂号电子票据开具接口"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医疗挂号电子票据开具接口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"_医疗体检电子票据开具接口"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医疗体检电子票据开具接口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"_电子票据冲红接口"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电子票据冲红接口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bookmarkStart w:id="19" w:name="OLE_LINK39" w:colFirst="1" w:colLast="2"/>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"_1004根据业务流水号获取开票结果"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根据业务流水号获取开票情况接口</w:t>
            </w:r>
            <w:r>
              <w:rPr>
                <w:rFonts w:hint="eastAsia" w:ascii="仿宋" w:hAnsi="仿宋" w:eastAsia="仿宋" w:cs="仿宋"/>
                <w:sz w:val="24"/>
                <w:szCs w:val="24"/>
                <w:highlight w:val="none"/>
              </w:rPr>
              <w:fldChar w:fldCharType="end"/>
            </w:r>
          </w:p>
        </w:tc>
      </w:tr>
      <w:bookmarkEnd w:id="1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"_根据电子票信息获取电子票据状态接口"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根据电子票信息获取电子票据状态接口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bookmarkStart w:id="20" w:name="OLE_LINK38" w:colFirst="1" w:colLast="2"/>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"_查看电子票据H5页面接口_1"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查看电子票据H5页面接口</w:t>
            </w:r>
            <w:r>
              <w:rPr>
                <w:rFonts w:hint="eastAsia" w:ascii="仿宋" w:hAnsi="仿宋" w:eastAsia="仿宋" w:cs="仿宋"/>
                <w:sz w:val="24"/>
                <w:szCs w:val="24"/>
                <w:highlight w:val="none"/>
              </w:rPr>
              <w:fldChar w:fldCharType="end"/>
            </w:r>
          </w:p>
        </w:tc>
      </w:tr>
      <w:bookmarkEnd w:id="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"_电子票据欠费补交反馈接口"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电子票据流通状态反馈接口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电子票据信息推送医保平台接口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"_获取电子票据未换开列表接口"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获取电子票据未换开列表接口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"_获取电子票据明细接口"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获取电子票据明细接口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"_获取已换开的电子票据列表接口"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获取已换开的电子票据列表接口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90" w:type="dxa"/>
            <w:vMerge w:val="continue"/>
            <w:noWrap w:val="0"/>
            <w:vAlign w:val="center"/>
          </w:tcPr>
          <w:p>
            <w:pPr>
              <w:widowControl/>
              <w:spacing w:line="360" w:lineRule="auto"/>
              <w:jc w:val="center"/>
              <w:rPr>
                <w:rFonts w:hint="eastAsia" w:ascii="仿宋" w:hAnsi="仿宋" w:eastAsia="仿宋" w:cs="仿宋"/>
                <w:sz w:val="24"/>
                <w:szCs w:val="24"/>
                <w:highlight w:val="none"/>
              </w:rPr>
            </w:pP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"_获取电子票据未打印列表接口"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获取电子票据未打印列表接口</w:t>
            </w:r>
            <w:r>
              <w:rPr>
                <w:rFonts w:hint="eastAsia" w:ascii="仿宋" w:hAnsi="仿宋" w:eastAsia="仿宋" w:cs="仿宋"/>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jc w:val="center"/>
        </w:trPr>
        <w:tc>
          <w:tcPr>
            <w:tcW w:w="2490" w:type="dxa"/>
            <w:vMerge w:val="restart"/>
            <w:noWrap w:val="0"/>
            <w:vAlign w:val="center"/>
          </w:tcPr>
          <w:p>
            <w:pPr>
              <w:widowControl/>
              <w:spacing w:line="360" w:lineRule="auto"/>
              <w:jc w:val="center"/>
              <w:rPr>
                <w:rFonts w:hint="eastAsia" w:ascii="仿宋" w:hAnsi="仿宋" w:eastAsia="仿宋" w:cs="仿宋"/>
                <w:sz w:val="24"/>
                <w:szCs w:val="24"/>
                <w:highlight w:val="none"/>
              </w:rPr>
            </w:pPr>
            <w:bookmarkStart w:id="21" w:name="OLE_LINK18" w:colFirst="1" w:colLast="3"/>
            <w:bookmarkStart w:id="22" w:name="OLE_LINK44" w:colFirst="1" w:colLast="2"/>
            <w:r>
              <w:rPr>
                <w:rFonts w:hint="eastAsia" w:ascii="仿宋" w:hAnsi="仿宋" w:eastAsia="仿宋" w:cs="仿宋"/>
                <w:sz w:val="24"/>
                <w:szCs w:val="24"/>
                <w:highlight w:val="none"/>
              </w:rPr>
              <w:t>纸质票据</w:t>
            </w:r>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"_换开纸质票据接口"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换开纸质票据接口</w:t>
            </w:r>
            <w:r>
              <w:rPr>
                <w:rFonts w:hint="eastAsia" w:ascii="仿宋" w:hAnsi="仿宋" w:eastAsia="仿宋" w:cs="仿宋"/>
                <w:sz w:val="24"/>
                <w:szCs w:val="24"/>
                <w:highlight w:val="none"/>
              </w:rPr>
              <w:fldChar w:fldCharType="end"/>
            </w:r>
          </w:p>
        </w:tc>
      </w:tr>
      <w:bookmarkEnd w:id="21"/>
      <w:bookmarkEnd w:id="2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90" w:type="dxa"/>
            <w:vMerge w:val="continue"/>
            <w:noWrap w:val="0"/>
            <w:vAlign w:val="center"/>
          </w:tcPr>
          <w:p>
            <w:pPr>
              <w:widowControl/>
              <w:spacing w:line="360" w:lineRule="auto"/>
              <w:jc w:val="left"/>
              <w:rPr>
                <w:rFonts w:hint="eastAsia" w:ascii="仿宋" w:hAnsi="仿宋" w:eastAsia="仿宋" w:cs="仿宋"/>
                <w:sz w:val="24"/>
                <w:szCs w:val="24"/>
                <w:highlight w:val="none"/>
              </w:rPr>
            </w:pPr>
            <w:bookmarkStart w:id="23" w:name="OLE_LINK40" w:colFirst="1" w:colLast="2"/>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"_获取当前纸质票据可用号码接口"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获取当期纸质票据可用号码接口</w:t>
            </w:r>
            <w:r>
              <w:rPr>
                <w:rFonts w:hint="eastAsia" w:ascii="仿宋" w:hAnsi="仿宋" w:eastAsia="仿宋" w:cs="仿宋"/>
                <w:sz w:val="24"/>
                <w:szCs w:val="24"/>
                <w:highlight w:val="none"/>
              </w:rPr>
              <w:fldChar w:fldCharType="end"/>
            </w:r>
          </w:p>
        </w:tc>
      </w:tr>
      <w:bookmarkEnd w:id="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490" w:type="dxa"/>
            <w:vMerge w:val="continue"/>
            <w:noWrap w:val="0"/>
            <w:vAlign w:val="center"/>
          </w:tcPr>
          <w:p>
            <w:pPr>
              <w:widowControl/>
              <w:spacing w:line="360" w:lineRule="auto"/>
              <w:jc w:val="left"/>
              <w:rPr>
                <w:rFonts w:hint="eastAsia" w:ascii="仿宋" w:hAnsi="仿宋" w:eastAsia="仿宋" w:cs="仿宋"/>
                <w:sz w:val="24"/>
                <w:szCs w:val="24"/>
                <w:highlight w:val="none"/>
              </w:rPr>
            </w:pPr>
            <w:bookmarkStart w:id="24" w:name="OLE_LINK41" w:colFirst="1" w:colLast="2"/>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"_重新换开纸质票据接口"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重新换开纸质票据接口</w:t>
            </w:r>
            <w:r>
              <w:rPr>
                <w:rFonts w:hint="eastAsia" w:ascii="仿宋" w:hAnsi="仿宋" w:eastAsia="仿宋" w:cs="仿宋"/>
                <w:sz w:val="24"/>
                <w:szCs w:val="24"/>
                <w:highlight w:val="none"/>
              </w:rPr>
              <w:fldChar w:fldCharType="end"/>
            </w:r>
          </w:p>
        </w:tc>
      </w:tr>
      <w:bookmarkEnd w:id="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490" w:type="dxa"/>
            <w:vMerge w:val="continue"/>
            <w:noWrap w:val="0"/>
            <w:vAlign w:val="top"/>
          </w:tcPr>
          <w:p>
            <w:pPr>
              <w:widowControl/>
              <w:spacing w:line="360" w:lineRule="auto"/>
              <w:jc w:val="left"/>
              <w:rPr>
                <w:rFonts w:hint="eastAsia" w:ascii="仿宋" w:hAnsi="仿宋" w:eastAsia="仿宋" w:cs="仿宋"/>
                <w:sz w:val="24"/>
                <w:szCs w:val="24"/>
                <w:highlight w:val="none"/>
              </w:rPr>
            </w:pPr>
            <w:bookmarkStart w:id="25" w:name="OLE_LINK45" w:colFirst="1" w:colLast="2"/>
          </w:p>
        </w:tc>
        <w:tc>
          <w:tcPr>
            <w:tcW w:w="7089" w:type="dxa"/>
            <w:noWrap w:val="0"/>
            <w:vAlign w:val="top"/>
          </w:tcPr>
          <w:p>
            <w:pPr>
              <w:widowControl/>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"_作废换开的纸质票据接口"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作废换开纸质票据接口</w:t>
            </w:r>
            <w:r>
              <w:rPr>
                <w:rFonts w:hint="eastAsia" w:ascii="仿宋" w:hAnsi="仿宋" w:eastAsia="仿宋" w:cs="仿宋"/>
                <w:sz w:val="24"/>
                <w:szCs w:val="24"/>
                <w:highlight w:val="none"/>
              </w:rPr>
              <w:fldChar w:fldCharType="end"/>
            </w:r>
          </w:p>
        </w:tc>
      </w:tr>
      <w:bookmarkEnd w:id="25"/>
    </w:tbl>
    <w:p>
      <w:pPr>
        <w:pStyle w:val="22"/>
        <w:numPr>
          <w:ilvl w:val="0"/>
          <w:numId w:val="0"/>
        </w:numPr>
        <w:ind w:leftChars="0"/>
        <w:rPr>
          <w:sz w:val="24"/>
          <w:szCs w:val="24"/>
          <w:highlight w:val="none"/>
        </w:rPr>
      </w:pPr>
    </w:p>
    <w:p>
      <w:pPr>
        <w:pStyle w:val="22"/>
        <w:rPr>
          <w:sz w:val="24"/>
          <w:szCs w:val="24"/>
          <w:highlight w:val="none"/>
        </w:rPr>
      </w:pPr>
      <w:bookmarkStart w:id="26" w:name="_Toc7510"/>
      <w:r>
        <w:rPr>
          <w:rFonts w:hint="eastAsia"/>
          <w:sz w:val="24"/>
          <w:szCs w:val="24"/>
          <w:highlight w:val="none"/>
        </w:rPr>
        <w:t>改造内容</w:t>
      </w:r>
      <w:bookmarkEnd w:id="26"/>
    </w:p>
    <w:p>
      <w:pPr>
        <w:spacing w:line="360" w:lineRule="auto"/>
        <w:ind w:firstLine="480" w:firstLineChars="20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实现医院电子票据应用，医院业务系统（HIS系统、医院APP、公众号、财务系统）需改造内容如下：</w:t>
      </w:r>
    </w:p>
    <w:p>
      <w:pPr>
        <w:pStyle w:val="16"/>
        <w:spacing w:line="360" w:lineRule="auto"/>
        <w:ind w:left="420" w:firstLine="0" w:firstLineChars="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（1）HIS系统对接医疗电子票据管理平台实现医疗电子票据开具。</w:t>
      </w:r>
    </w:p>
    <w:p>
      <w:pPr>
        <w:numPr>
          <w:ilvl w:val="0"/>
          <w:numId w:val="13"/>
        </w:numPr>
        <w:spacing w:line="360" w:lineRule="auto"/>
        <w:ind w:left="84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挂号、门诊、住院收费结算后，由HIS系统调用医疗电子票据管理平台提供的开票接口实现电子票据开具。</w:t>
      </w:r>
    </w:p>
    <w:p>
      <w:pPr>
        <w:numPr>
          <w:ilvl w:val="0"/>
          <w:numId w:val="13"/>
        </w:numPr>
        <w:spacing w:line="360" w:lineRule="auto"/>
        <w:ind w:left="84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退费业务办理时，由HIS系统调用医疗电子票据管理平台提供的电子票据冲红接口实现电子票据冲红，根据电子票据是否换开，调用不同接口完成冲红。</w:t>
      </w:r>
    </w:p>
    <w:p>
      <w:pPr>
        <w:numPr>
          <w:ilvl w:val="0"/>
          <w:numId w:val="13"/>
        </w:numPr>
        <w:spacing w:line="360" w:lineRule="auto"/>
        <w:ind w:left="84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交款人索要纸质票据时，由HIS系统调用医疗电子票据管理平台请求换开纸质票据，系统自动记录电子票据与纸质票据关系。</w:t>
      </w:r>
    </w:p>
    <w:p>
      <w:pPr>
        <w:numPr>
          <w:ilvl w:val="0"/>
          <w:numId w:val="13"/>
        </w:numPr>
        <w:spacing w:line="360" w:lineRule="auto"/>
        <w:ind w:left="84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医疗电子票据管理平台提供电子票据相关查询接口，包括状态查询、票据明细查询、电子票据H5（查看）接口。</w:t>
      </w:r>
    </w:p>
    <w:p>
      <w:pPr>
        <w:pStyle w:val="16"/>
        <w:spacing w:line="360" w:lineRule="auto"/>
        <w:ind w:left="420" w:firstLine="0" w:firstLineChars="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（2）医院APP、公众号与医疗电子票据管理平台对接实现电子票据通过院内渠道交付，满足交款人取票需求。</w:t>
      </w:r>
    </w:p>
    <w:p>
      <w:pPr>
        <w:numPr>
          <w:ilvl w:val="0"/>
          <w:numId w:val="13"/>
        </w:numPr>
        <w:spacing w:line="360" w:lineRule="auto"/>
        <w:ind w:left="84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医疗电子票据管理平台提供电子票据H5页面展现方式，交款人通过医院APP与公众号查看电子票据时，可调用H5页面将电子票据展现给交款人。</w:t>
      </w:r>
    </w:p>
    <w:p>
      <w:pPr>
        <w:pStyle w:val="16"/>
        <w:spacing w:line="360" w:lineRule="auto"/>
        <w:ind w:firstLineChars="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（3）医院财务系统与医疗电子票据管理平台对接实现电子入账。</w:t>
      </w:r>
    </w:p>
    <w:p>
      <w:pPr>
        <w:numPr>
          <w:ilvl w:val="0"/>
          <w:numId w:val="13"/>
        </w:numPr>
        <w:spacing w:line="360" w:lineRule="auto"/>
        <w:ind w:left="84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从医疗电子票据管理平台获取待入账的电子票据信息，入账后，将入账结果反馈给医疗电子票据管理平台。</w:t>
      </w:r>
    </w:p>
    <w:p>
      <w:pPr>
        <w:numPr>
          <w:ilvl w:val="0"/>
          <w:numId w:val="13"/>
        </w:numPr>
        <w:spacing w:line="360" w:lineRule="auto"/>
        <w:ind w:left="84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通过医疗电子票据管理平台进行电子票据真伪查验，根据查验结果进行入账登录，入账后，将入账结果反馈给医疗电子票据管理平台。</w:t>
      </w:r>
    </w:p>
    <w:p>
      <w:pPr>
        <w:pStyle w:val="6"/>
        <w:rPr>
          <w:highlight w:val="none"/>
        </w:rPr>
      </w:pPr>
    </w:p>
    <w:bookmarkEnd w:id="14"/>
    <w:bookmarkEnd w:id="15"/>
    <w:bookmarkEnd w:id="16"/>
    <w:bookmarkEnd w:id="17"/>
    <w:p>
      <w:pPr>
        <w:pStyle w:val="23"/>
        <w:spacing w:before="120" w:after="0" w:line="360" w:lineRule="auto"/>
        <w:rPr>
          <w:rFonts w:hint="eastAsia" w:ascii="仿宋" w:hAnsi="仿宋" w:eastAsia="仿宋" w:cs="仿宋"/>
          <w:sz w:val="24"/>
          <w:szCs w:val="24"/>
          <w:highlight w:val="none"/>
        </w:rPr>
      </w:pPr>
      <w:bookmarkStart w:id="27" w:name="_Toc5272"/>
      <w:bookmarkStart w:id="28" w:name="_Toc29058"/>
      <w:bookmarkStart w:id="29" w:name="_Toc490748777"/>
      <w:r>
        <w:rPr>
          <w:rFonts w:hint="eastAsia" w:ascii="仿宋" w:hAnsi="仿宋" w:eastAsia="仿宋" w:cs="仿宋"/>
          <w:sz w:val="24"/>
          <w:szCs w:val="24"/>
          <w:highlight w:val="none"/>
        </w:rPr>
        <w:t>部署方案</w:t>
      </w:r>
      <w:bookmarkEnd w:id="27"/>
    </w:p>
    <w:p>
      <w:pPr>
        <w:pStyle w:val="22"/>
        <w:rPr>
          <w:sz w:val="24"/>
          <w:szCs w:val="24"/>
          <w:highlight w:val="none"/>
        </w:rPr>
      </w:pPr>
      <w:bookmarkStart w:id="30" w:name="_Toc30196"/>
      <w:r>
        <w:rPr>
          <w:rFonts w:hint="eastAsia"/>
          <w:sz w:val="24"/>
          <w:szCs w:val="24"/>
          <w:highlight w:val="none"/>
        </w:rPr>
        <w:t>部署方案</w:t>
      </w:r>
      <w:bookmarkEnd w:id="30"/>
    </w:p>
    <w:p>
      <w:pPr>
        <w:spacing w:line="360" w:lineRule="auto"/>
        <w:jc w:val="center"/>
        <w:rPr>
          <w:rFonts w:ascii="仿宋" w:hAnsi="仿宋" w:cs="仿宋"/>
          <w:szCs w:val="24"/>
          <w:highlight w:val="none"/>
        </w:rPr>
      </w:pPr>
      <w:r>
        <w:rPr>
          <w:rFonts w:ascii="仿宋" w:hAnsi="仿宋" w:cs="仿宋"/>
          <w:szCs w:val="24"/>
          <w:highlight w:val="none"/>
        </w:rPr>
        <w:drawing>
          <wp:inline distT="0" distB="0" distL="114300" distR="114300">
            <wp:extent cx="6089015" cy="3962400"/>
            <wp:effectExtent l="0" t="0" r="6985" b="0"/>
            <wp:docPr id="6" name="图片 11"/>
            <wp:cNvGraphicFramePr/>
            <a:graphic xmlns:a="http://schemas.openxmlformats.org/drawingml/2006/main">
              <a:graphicData uri="http://schemas.openxmlformats.org/drawingml/2006/picture">
                <pic:pic xmlns:pic="http://schemas.openxmlformats.org/drawingml/2006/picture">
                  <pic:nvPicPr>
                    <pic:cNvPr id="6" name="图片 11"/>
                    <pic:cNvPicPr/>
                  </pic:nvPicPr>
                  <pic:blipFill>
                    <a:blip r:embed="rId20"/>
                    <a:stretch>
                      <a:fillRect/>
                    </a:stretch>
                  </pic:blipFill>
                  <pic:spPr>
                    <a:xfrm>
                      <a:off x="0" y="0"/>
                      <a:ext cx="6089015" cy="3962400"/>
                    </a:xfrm>
                    <a:prstGeom prst="rect">
                      <a:avLst/>
                    </a:prstGeom>
                    <a:noFill/>
                    <a:ln>
                      <a:noFill/>
                    </a:ln>
                  </pic:spPr>
                </pic:pic>
              </a:graphicData>
            </a:graphic>
          </wp:inline>
        </w:drawing>
      </w:r>
    </w:p>
    <w:p>
      <w:pPr>
        <w:pStyle w:val="26"/>
        <w:spacing w:line="360" w:lineRule="auto"/>
        <w:ind w:firstLine="560"/>
        <w:rPr>
          <w:rFonts w:ascii="仿宋" w:hAnsi="仿宋" w:eastAsia="仿宋" w:cs="仿宋"/>
          <w:sz w:val="24"/>
          <w:szCs w:val="24"/>
          <w:highlight w:val="none"/>
        </w:rPr>
      </w:pPr>
      <w:r>
        <w:rPr>
          <w:rFonts w:hint="eastAsia" w:ascii="仿宋" w:hAnsi="仿宋" w:eastAsia="仿宋" w:cs="仿宋"/>
          <w:sz w:val="24"/>
          <w:szCs w:val="24"/>
          <w:highlight w:val="none"/>
        </w:rPr>
        <w:t>如上图所示，说明如下：</w:t>
      </w:r>
    </w:p>
    <w:p>
      <w:pPr>
        <w:pStyle w:val="26"/>
        <w:spacing w:line="360" w:lineRule="auto"/>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（一）</w:t>
      </w:r>
      <w:r>
        <w:rPr>
          <w:rFonts w:hint="eastAsia" w:ascii="仿宋" w:hAnsi="仿宋" w:eastAsia="仿宋" w:cs="仿宋"/>
          <w:sz w:val="24"/>
          <w:szCs w:val="24"/>
          <w:highlight w:val="none"/>
          <w:lang w:val="en-US" w:eastAsia="zh-CN"/>
        </w:rPr>
        <w:t>前置</w:t>
      </w:r>
      <w:r>
        <w:rPr>
          <w:rFonts w:hint="eastAsia" w:ascii="仿宋" w:hAnsi="仿宋" w:eastAsia="仿宋" w:cs="仿宋"/>
          <w:sz w:val="24"/>
          <w:szCs w:val="24"/>
          <w:highlight w:val="none"/>
        </w:rPr>
        <w:t>服务器部署负载均衡Nginx实现请求分发，医院HIS系统调用</w:t>
      </w:r>
      <w:r>
        <w:rPr>
          <w:rFonts w:hint="eastAsia" w:ascii="仿宋" w:hAnsi="仿宋" w:eastAsia="仿宋" w:cs="仿宋"/>
          <w:sz w:val="24"/>
          <w:szCs w:val="24"/>
          <w:highlight w:val="none"/>
          <w:lang w:val="en-US" w:eastAsia="zh-CN"/>
        </w:rPr>
        <w:t>应用</w:t>
      </w:r>
      <w:r>
        <w:rPr>
          <w:rFonts w:hint="eastAsia" w:ascii="仿宋" w:hAnsi="仿宋" w:eastAsia="仿宋" w:cs="仿宋"/>
          <w:sz w:val="24"/>
          <w:szCs w:val="24"/>
          <w:highlight w:val="none"/>
        </w:rPr>
        <w:t>服务器，由</w:t>
      </w:r>
      <w:r>
        <w:rPr>
          <w:rFonts w:hint="eastAsia" w:ascii="仿宋" w:hAnsi="仿宋" w:eastAsia="仿宋" w:cs="仿宋"/>
          <w:sz w:val="24"/>
          <w:szCs w:val="24"/>
          <w:highlight w:val="none"/>
          <w:lang w:val="en-US" w:eastAsia="zh-CN"/>
        </w:rPr>
        <w:t>应用</w:t>
      </w:r>
      <w:r>
        <w:rPr>
          <w:rFonts w:hint="eastAsia" w:ascii="仿宋" w:hAnsi="仿宋" w:eastAsia="仿宋" w:cs="仿宋"/>
          <w:sz w:val="24"/>
          <w:szCs w:val="24"/>
          <w:highlight w:val="none"/>
        </w:rPr>
        <w:t>服务器进行负载均衡处理分发到医疗电子票据平台。</w:t>
      </w:r>
    </w:p>
    <w:p>
      <w:pPr>
        <w:pStyle w:val="26"/>
        <w:spacing w:line="360" w:lineRule="auto"/>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（二）应用</w:t>
      </w:r>
      <w:r>
        <w:rPr>
          <w:rFonts w:hint="eastAsia" w:ascii="仿宋" w:hAnsi="仿宋" w:eastAsia="仿宋" w:cs="仿宋"/>
          <w:sz w:val="24"/>
          <w:szCs w:val="24"/>
          <w:highlight w:val="none"/>
          <w:lang w:val="en-US" w:eastAsia="zh-CN"/>
        </w:rPr>
        <w:t>服务器与</w:t>
      </w:r>
      <w:r>
        <w:rPr>
          <w:rFonts w:hint="eastAsia" w:ascii="仿宋" w:hAnsi="仿宋" w:eastAsia="仿宋" w:cs="仿宋"/>
          <w:sz w:val="24"/>
          <w:szCs w:val="24"/>
          <w:highlight w:val="none"/>
        </w:rPr>
        <w:t>签名服务器对接实现身份认证和开票签名；</w:t>
      </w:r>
      <w:r>
        <w:rPr>
          <w:rFonts w:hint="eastAsia" w:ascii="仿宋" w:hAnsi="仿宋" w:eastAsia="仿宋" w:cs="仿宋"/>
          <w:sz w:val="24"/>
          <w:szCs w:val="24"/>
          <w:highlight w:val="none"/>
          <w:lang w:val="en-US" w:eastAsia="zh-CN"/>
        </w:rPr>
        <w:t>部署</w:t>
      </w:r>
      <w:r>
        <w:rPr>
          <w:rFonts w:hint="eastAsia" w:ascii="仿宋" w:hAnsi="仿宋" w:eastAsia="仿宋" w:cs="仿宋"/>
          <w:sz w:val="24"/>
          <w:szCs w:val="24"/>
          <w:highlight w:val="none"/>
        </w:rPr>
        <w:t>数据库</w:t>
      </w:r>
      <w:r>
        <w:rPr>
          <w:rFonts w:hint="eastAsia" w:ascii="仿宋" w:hAnsi="仿宋" w:eastAsia="仿宋" w:cs="仿宋"/>
          <w:sz w:val="24"/>
          <w:szCs w:val="24"/>
          <w:highlight w:val="none"/>
          <w:lang w:val="en-US" w:eastAsia="zh-CN"/>
        </w:rPr>
        <w:t>应用</w:t>
      </w:r>
      <w:r>
        <w:rPr>
          <w:rFonts w:hint="eastAsia" w:ascii="仿宋" w:hAnsi="仿宋" w:eastAsia="仿宋" w:cs="仿宋"/>
          <w:sz w:val="24"/>
          <w:szCs w:val="24"/>
          <w:highlight w:val="none"/>
        </w:rPr>
        <w:t>，负责存储电子票据的开票数据；FastDFS</w:t>
      </w:r>
      <w:r>
        <w:rPr>
          <w:rFonts w:hint="eastAsia" w:ascii="仿宋" w:hAnsi="仿宋" w:eastAsia="仿宋" w:cs="仿宋"/>
          <w:sz w:val="24"/>
          <w:szCs w:val="24"/>
          <w:highlight w:val="none"/>
          <w:lang w:val="zh-CN"/>
        </w:rPr>
        <w:t>文件</w:t>
      </w:r>
      <w:r>
        <w:rPr>
          <w:rFonts w:hint="eastAsia" w:ascii="仿宋" w:hAnsi="仿宋" w:eastAsia="仿宋" w:cs="仿宋"/>
          <w:sz w:val="24"/>
          <w:szCs w:val="24"/>
          <w:highlight w:val="none"/>
        </w:rPr>
        <w:t>存储存储电子票据版式文件。</w:t>
      </w:r>
    </w:p>
    <w:p>
      <w:pPr>
        <w:pStyle w:val="22"/>
        <w:rPr>
          <w:rFonts w:hint="eastAsia" w:ascii="仿宋" w:hAnsi="仿宋" w:eastAsia="仿宋" w:cs="仿宋"/>
          <w:sz w:val="24"/>
          <w:szCs w:val="24"/>
          <w:highlight w:val="none"/>
        </w:rPr>
      </w:pPr>
      <w:bookmarkStart w:id="31" w:name="_Toc13987"/>
      <w:bookmarkStart w:id="32" w:name="_Toc31912"/>
      <w:r>
        <w:rPr>
          <w:rFonts w:hint="eastAsia" w:ascii="仿宋" w:hAnsi="仿宋" w:eastAsia="仿宋" w:cs="仿宋"/>
          <w:sz w:val="24"/>
          <w:szCs w:val="24"/>
          <w:highlight w:val="none"/>
        </w:rPr>
        <w:t>硬件配备</w:t>
      </w:r>
      <w:bookmarkEnd w:id="31"/>
      <w:bookmarkEnd w:id="32"/>
    </w:p>
    <w:p>
      <w:pPr>
        <w:pStyle w:val="26"/>
        <w:spacing w:line="360" w:lineRule="auto"/>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单位实现电子票据的系统运行环境，要求如下：</w:t>
      </w:r>
    </w:p>
    <w:p>
      <w:pPr>
        <w:pStyle w:val="24"/>
        <w:spacing w:before="120" w:after="0" w:line="360" w:lineRule="auto"/>
        <w:rPr>
          <w:rFonts w:hint="eastAsia" w:ascii="仿宋" w:hAnsi="仿宋" w:eastAsia="仿宋" w:cs="仿宋"/>
          <w:sz w:val="24"/>
          <w:szCs w:val="24"/>
          <w:highlight w:val="none"/>
        </w:rPr>
      </w:pPr>
      <w:bookmarkStart w:id="33" w:name="_Toc11092544"/>
      <w:bookmarkStart w:id="34" w:name="_Toc10146"/>
      <w:r>
        <w:rPr>
          <w:rFonts w:hint="eastAsia" w:ascii="仿宋" w:hAnsi="仿宋" w:eastAsia="仿宋" w:cs="仿宋"/>
          <w:sz w:val="24"/>
          <w:szCs w:val="24"/>
          <w:highlight w:val="none"/>
        </w:rPr>
        <w:t>服务器硬件要求</w:t>
      </w:r>
      <w:bookmarkEnd w:id="33"/>
      <w:bookmarkEnd w:id="34"/>
    </w:p>
    <w:tbl>
      <w:tblPr>
        <w:tblStyle w:val="12"/>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940"/>
        <w:gridCol w:w="3442"/>
        <w:gridCol w:w="1048"/>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847"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spacing w:line="360" w:lineRule="auto"/>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940"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spacing w:line="360" w:lineRule="auto"/>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类别</w:t>
            </w:r>
          </w:p>
        </w:tc>
        <w:tc>
          <w:tcPr>
            <w:tcW w:w="3442"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spacing w:line="360" w:lineRule="auto"/>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配置要求</w:t>
            </w:r>
          </w:p>
        </w:tc>
        <w:tc>
          <w:tcPr>
            <w:tcW w:w="1048"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spacing w:line="360" w:lineRule="auto"/>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数量</w:t>
            </w:r>
          </w:p>
        </w:tc>
        <w:tc>
          <w:tcPr>
            <w:tcW w:w="2060" w:type="dxa"/>
            <w:tcBorders>
              <w:top w:val="single" w:color="auto" w:sz="4" w:space="0"/>
              <w:left w:val="single" w:color="auto" w:sz="4" w:space="0"/>
              <w:bottom w:val="single" w:color="auto" w:sz="4" w:space="0"/>
              <w:right w:val="single" w:color="auto" w:sz="4" w:space="0"/>
            </w:tcBorders>
            <w:shd w:val="clear" w:color="auto" w:fill="B4C6E7"/>
            <w:noWrap w:val="0"/>
            <w:vAlign w:val="center"/>
          </w:tcPr>
          <w:p>
            <w:pPr>
              <w:spacing w:line="360" w:lineRule="auto"/>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8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前置</w:t>
            </w:r>
            <w:r>
              <w:rPr>
                <w:rFonts w:hint="eastAsia" w:ascii="仿宋" w:hAnsi="仿宋" w:eastAsia="仿宋" w:cs="仿宋"/>
                <w:color w:val="000000"/>
                <w:sz w:val="24"/>
                <w:szCs w:val="24"/>
                <w:highlight w:val="none"/>
              </w:rPr>
              <w:t>服务器</w:t>
            </w:r>
          </w:p>
        </w:tc>
        <w:tc>
          <w:tcPr>
            <w:tcW w:w="3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CPU 4核*2，主频2.0G以上；内存&gt;=</w:t>
            </w:r>
            <w:r>
              <w:rPr>
                <w:rFonts w:hint="eastAsia" w:ascii="仿宋" w:hAnsi="仿宋" w:eastAsia="仿宋" w:cs="仿宋"/>
                <w:color w:val="000000"/>
                <w:sz w:val="24"/>
                <w:szCs w:val="24"/>
                <w:highlight w:val="none"/>
                <w:lang w:val="en-US" w:eastAsia="zh-CN"/>
              </w:rPr>
              <w:t>32</w:t>
            </w:r>
            <w:r>
              <w:rPr>
                <w:rFonts w:hint="eastAsia" w:ascii="仿宋" w:hAnsi="仿宋" w:eastAsia="仿宋" w:cs="仿宋"/>
                <w:color w:val="000000"/>
                <w:sz w:val="24"/>
                <w:szCs w:val="24"/>
                <w:highlight w:val="none"/>
              </w:rPr>
              <w:t>;&gt;=2*500GB硬盘</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汉阴县人民医院、汉阴县中医医院、汉阴县妇幼保健院</w:t>
            </w:r>
            <w:r>
              <w:rPr>
                <w:rFonts w:hint="eastAsia" w:ascii="仿宋" w:hAnsi="仿宋" w:eastAsia="仿宋" w:cs="仿宋"/>
                <w:color w:val="000000"/>
                <w:sz w:val="24"/>
                <w:szCs w:val="24"/>
                <w:highlight w:val="none"/>
                <w:lang w:val="en-US" w:eastAsia="zh-CN"/>
              </w:rPr>
              <w:t>各一台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8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p>
        </w:tc>
        <w:tc>
          <w:tcPr>
            <w:tcW w:w="1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应用及</w:t>
            </w:r>
            <w:r>
              <w:rPr>
                <w:rFonts w:hint="eastAsia" w:ascii="仿宋" w:hAnsi="仿宋" w:eastAsia="仿宋" w:cs="仿宋"/>
                <w:color w:val="000000"/>
                <w:sz w:val="24"/>
                <w:szCs w:val="24"/>
                <w:highlight w:val="none"/>
              </w:rPr>
              <w:t>数据库服务器</w:t>
            </w:r>
          </w:p>
        </w:tc>
        <w:tc>
          <w:tcPr>
            <w:tcW w:w="3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 * E7-4807 6核 1.86G 18M 4.8GT，64GB内存，4*300GB硬盘，Raid 0＋1,2*1000M网络口，8GB双口光纤通道卡，1+1冗余电源1400w；DVD-ROM*1、冗余风扇、导轨</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汉阴县人民医院、汉阴县中医医院、汉阴县妇幼保健院</w:t>
            </w:r>
            <w:r>
              <w:rPr>
                <w:rFonts w:hint="eastAsia" w:ascii="仿宋" w:hAnsi="仿宋" w:eastAsia="仿宋" w:cs="仿宋"/>
                <w:color w:val="000000"/>
                <w:sz w:val="24"/>
                <w:szCs w:val="24"/>
                <w:highlight w:val="none"/>
                <w:lang w:val="en-US" w:eastAsia="zh-CN"/>
              </w:rPr>
              <w:t>各一台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8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w:t>
            </w:r>
          </w:p>
        </w:tc>
        <w:tc>
          <w:tcPr>
            <w:tcW w:w="1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签名服务器</w:t>
            </w:r>
          </w:p>
        </w:tc>
        <w:tc>
          <w:tcPr>
            <w:tcW w:w="3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负责单位电子票据签名</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20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汉阴县人民医院、汉阴县中医医院、汉阴县妇幼保健院</w:t>
            </w:r>
            <w:r>
              <w:rPr>
                <w:rFonts w:hint="eastAsia" w:ascii="仿宋" w:hAnsi="仿宋" w:eastAsia="仿宋" w:cs="仿宋"/>
                <w:color w:val="000000"/>
                <w:sz w:val="24"/>
                <w:szCs w:val="24"/>
                <w:highlight w:val="none"/>
                <w:lang w:val="en-US" w:eastAsia="zh-CN"/>
              </w:rPr>
              <w:t>各一台</w:t>
            </w:r>
          </w:p>
        </w:tc>
      </w:tr>
    </w:tbl>
    <w:p>
      <w:pPr>
        <w:pStyle w:val="24"/>
        <w:numPr>
          <w:ilvl w:val="0"/>
          <w:numId w:val="0"/>
        </w:numPr>
        <w:spacing w:before="120" w:after="0" w:line="360" w:lineRule="auto"/>
        <w:ind w:leftChars="0"/>
        <w:rPr>
          <w:rFonts w:ascii="仿宋" w:hAnsi="仿宋" w:cs="仿宋"/>
          <w:sz w:val="24"/>
          <w:szCs w:val="24"/>
          <w:highlight w:val="none"/>
        </w:rPr>
      </w:pPr>
      <w:bookmarkStart w:id="35" w:name="_Toc11092545"/>
    </w:p>
    <w:p>
      <w:pPr>
        <w:pStyle w:val="24"/>
        <w:spacing w:before="120" w:after="0" w:line="360" w:lineRule="auto"/>
        <w:rPr>
          <w:rFonts w:hint="eastAsia" w:ascii="仿宋" w:hAnsi="仿宋" w:eastAsia="仿宋" w:cs="仿宋"/>
          <w:sz w:val="24"/>
          <w:szCs w:val="24"/>
          <w:highlight w:val="none"/>
          <w:lang w:val="en-US" w:eastAsia="zh-CN"/>
        </w:rPr>
      </w:pPr>
      <w:bookmarkStart w:id="36" w:name="_Toc27430"/>
      <w:r>
        <w:rPr>
          <w:rFonts w:hint="eastAsia" w:ascii="仿宋" w:hAnsi="仿宋" w:eastAsia="仿宋" w:cs="仿宋"/>
          <w:sz w:val="24"/>
          <w:szCs w:val="24"/>
          <w:highlight w:val="none"/>
        </w:rPr>
        <w:t>服务端软件要求</w:t>
      </w:r>
      <w:bookmarkEnd w:id="36"/>
    </w:p>
    <w:bookmarkEnd w:id="35"/>
    <w:p>
      <w:pPr>
        <w:pStyle w:val="24"/>
        <w:numPr>
          <w:ilvl w:val="0"/>
          <w:numId w:val="0"/>
        </w:numPr>
        <w:spacing w:before="120" w:after="0" w:line="360" w:lineRule="auto"/>
        <w:ind w:leftChars="0"/>
        <w:rPr>
          <w:rFonts w:hint="eastAsia" w:ascii="仿宋" w:hAnsi="仿宋" w:eastAsia="仿宋" w:cs="仿宋"/>
          <w:sz w:val="24"/>
          <w:szCs w:val="24"/>
          <w:highlight w:val="none"/>
        </w:rPr>
      </w:pPr>
    </w:p>
    <w:tbl>
      <w:tblPr>
        <w:tblStyle w:val="12"/>
        <w:tblW w:w="9175" w:type="dxa"/>
        <w:jc w:val="center"/>
        <w:tblLayout w:type="fixed"/>
        <w:tblCellMar>
          <w:top w:w="0" w:type="dxa"/>
          <w:left w:w="108" w:type="dxa"/>
          <w:bottom w:w="0" w:type="dxa"/>
          <w:right w:w="108" w:type="dxa"/>
        </w:tblCellMar>
      </w:tblPr>
      <w:tblGrid>
        <w:gridCol w:w="817"/>
        <w:gridCol w:w="1701"/>
        <w:gridCol w:w="3576"/>
        <w:gridCol w:w="1038"/>
        <w:gridCol w:w="2043"/>
      </w:tblGrid>
      <w:tr>
        <w:tblPrEx>
          <w:tblCellMar>
            <w:top w:w="0" w:type="dxa"/>
            <w:left w:w="108" w:type="dxa"/>
            <w:bottom w:w="0" w:type="dxa"/>
            <w:right w:w="108" w:type="dxa"/>
          </w:tblCellMar>
        </w:tblPrEx>
        <w:trPr>
          <w:trHeight w:val="614" w:hRule="atLeast"/>
          <w:tblHeader/>
          <w:jc w:val="center"/>
        </w:trPr>
        <w:tc>
          <w:tcPr>
            <w:tcW w:w="817" w:type="dxa"/>
            <w:tcBorders>
              <w:top w:val="single" w:color="auto" w:sz="4" w:space="0"/>
              <w:left w:val="single" w:color="auto" w:sz="8" w:space="0"/>
              <w:bottom w:val="single" w:color="auto" w:sz="4" w:space="0"/>
              <w:right w:val="single" w:color="auto" w:sz="4" w:space="0"/>
            </w:tcBorders>
            <w:shd w:val="clear" w:color="auto" w:fill="B4C6E7"/>
            <w:noWrap w:val="0"/>
            <w:vAlign w:val="center"/>
          </w:tcPr>
          <w:p>
            <w:pPr>
              <w:spacing w:line="360" w:lineRule="auto"/>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编号</w:t>
            </w:r>
          </w:p>
        </w:tc>
        <w:tc>
          <w:tcPr>
            <w:tcW w:w="1701" w:type="dxa"/>
            <w:tcBorders>
              <w:top w:val="single" w:color="auto" w:sz="4" w:space="0"/>
              <w:left w:val="nil"/>
              <w:bottom w:val="single" w:color="auto" w:sz="4" w:space="0"/>
              <w:right w:val="single" w:color="auto" w:sz="4" w:space="0"/>
            </w:tcBorders>
            <w:shd w:val="clear" w:color="auto" w:fill="B4C6E7"/>
            <w:noWrap w:val="0"/>
            <w:vAlign w:val="center"/>
          </w:tcPr>
          <w:p>
            <w:pPr>
              <w:spacing w:line="360" w:lineRule="auto"/>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项目名称</w:t>
            </w:r>
          </w:p>
        </w:tc>
        <w:tc>
          <w:tcPr>
            <w:tcW w:w="3576" w:type="dxa"/>
            <w:tcBorders>
              <w:top w:val="single" w:color="auto" w:sz="4" w:space="0"/>
              <w:left w:val="nil"/>
              <w:bottom w:val="single" w:color="auto" w:sz="4" w:space="0"/>
              <w:right w:val="single" w:color="auto" w:sz="4" w:space="0"/>
            </w:tcBorders>
            <w:shd w:val="clear" w:color="auto" w:fill="B4C6E7"/>
            <w:noWrap w:val="0"/>
            <w:vAlign w:val="center"/>
          </w:tcPr>
          <w:p>
            <w:pPr>
              <w:spacing w:line="360" w:lineRule="auto"/>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技术指标</w:t>
            </w:r>
          </w:p>
        </w:tc>
        <w:tc>
          <w:tcPr>
            <w:tcW w:w="1038" w:type="dxa"/>
            <w:tcBorders>
              <w:top w:val="single" w:color="auto" w:sz="4" w:space="0"/>
              <w:left w:val="nil"/>
              <w:bottom w:val="single" w:color="auto" w:sz="4" w:space="0"/>
              <w:right w:val="single" w:color="auto" w:sz="4" w:space="0"/>
            </w:tcBorders>
            <w:shd w:val="clear" w:color="auto" w:fill="B4C6E7"/>
            <w:noWrap w:val="0"/>
            <w:vAlign w:val="center"/>
          </w:tcPr>
          <w:p>
            <w:pPr>
              <w:spacing w:line="360" w:lineRule="auto"/>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数量</w:t>
            </w:r>
          </w:p>
        </w:tc>
        <w:tc>
          <w:tcPr>
            <w:tcW w:w="2043" w:type="dxa"/>
            <w:tcBorders>
              <w:top w:val="single" w:color="auto" w:sz="4" w:space="0"/>
              <w:left w:val="nil"/>
              <w:bottom w:val="single" w:color="auto" w:sz="4" w:space="0"/>
              <w:right w:val="single" w:color="auto" w:sz="4" w:space="0"/>
            </w:tcBorders>
            <w:shd w:val="clear" w:color="auto" w:fill="B4C6E7"/>
            <w:noWrap w:val="0"/>
            <w:vAlign w:val="center"/>
          </w:tcPr>
          <w:p>
            <w:pPr>
              <w:spacing w:line="360" w:lineRule="auto"/>
              <w:jc w:val="center"/>
              <w:rPr>
                <w:rFonts w:hint="eastAsia" w:ascii="仿宋" w:hAnsi="仿宋" w:eastAsia="仿宋" w:cs="仿宋"/>
                <w:b/>
                <w:bCs/>
                <w:color w:val="000000"/>
                <w:sz w:val="24"/>
                <w:szCs w:val="24"/>
                <w:highlight w:val="none"/>
              </w:rPr>
            </w:pPr>
          </w:p>
        </w:tc>
      </w:tr>
      <w:tr>
        <w:tblPrEx>
          <w:tblCellMar>
            <w:top w:w="0" w:type="dxa"/>
            <w:left w:w="108" w:type="dxa"/>
            <w:bottom w:w="0" w:type="dxa"/>
            <w:right w:w="108" w:type="dxa"/>
          </w:tblCellMar>
        </w:tblPrEx>
        <w:trPr>
          <w:trHeight w:val="762"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701"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操作系统</w:t>
            </w:r>
          </w:p>
        </w:tc>
        <w:tc>
          <w:tcPr>
            <w:tcW w:w="3576"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centos6.7以上</w:t>
            </w:r>
          </w:p>
        </w:tc>
        <w:tc>
          <w:tcPr>
            <w:tcW w:w="103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w:t>
            </w:r>
          </w:p>
        </w:tc>
        <w:tc>
          <w:tcPr>
            <w:tcW w:w="2043"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汉阴县人民医院、汉阴县中医医院、汉阴县妇幼保健院</w:t>
            </w:r>
            <w:r>
              <w:rPr>
                <w:rFonts w:hint="eastAsia" w:ascii="仿宋" w:hAnsi="仿宋" w:eastAsia="仿宋" w:cs="仿宋"/>
                <w:color w:val="000000"/>
                <w:sz w:val="24"/>
                <w:szCs w:val="24"/>
                <w:highlight w:val="none"/>
                <w:lang w:val="en-US" w:eastAsia="zh-CN"/>
              </w:rPr>
              <w:t>各2套</w:t>
            </w:r>
          </w:p>
        </w:tc>
      </w:tr>
      <w:tr>
        <w:tblPrEx>
          <w:tblCellMar>
            <w:top w:w="0" w:type="dxa"/>
            <w:left w:w="108" w:type="dxa"/>
            <w:bottom w:w="0" w:type="dxa"/>
            <w:right w:w="108" w:type="dxa"/>
          </w:tblCellMar>
        </w:tblPrEx>
        <w:trPr>
          <w:trHeight w:val="716"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p>
        </w:tc>
        <w:tc>
          <w:tcPr>
            <w:tcW w:w="1701"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数据库</w:t>
            </w:r>
          </w:p>
        </w:tc>
        <w:tc>
          <w:tcPr>
            <w:tcW w:w="3576"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Oracle 11G</w:t>
            </w:r>
          </w:p>
        </w:tc>
        <w:tc>
          <w:tcPr>
            <w:tcW w:w="103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3</w:t>
            </w:r>
          </w:p>
        </w:tc>
        <w:tc>
          <w:tcPr>
            <w:tcW w:w="2043"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汉阴县人民医院、汉阴县中医医院、汉阴县妇幼保健院</w:t>
            </w:r>
            <w:r>
              <w:rPr>
                <w:rFonts w:hint="eastAsia" w:ascii="仿宋" w:hAnsi="仿宋" w:eastAsia="仿宋" w:cs="仿宋"/>
                <w:color w:val="000000"/>
                <w:sz w:val="24"/>
                <w:szCs w:val="24"/>
                <w:highlight w:val="none"/>
                <w:lang w:val="en-US" w:eastAsia="zh-CN"/>
              </w:rPr>
              <w:t>各1套</w:t>
            </w:r>
          </w:p>
        </w:tc>
      </w:tr>
      <w:tr>
        <w:tblPrEx>
          <w:tblCellMar>
            <w:top w:w="0" w:type="dxa"/>
            <w:left w:w="108" w:type="dxa"/>
            <w:bottom w:w="0" w:type="dxa"/>
            <w:right w:w="108" w:type="dxa"/>
          </w:tblCellMar>
        </w:tblPrEx>
        <w:trPr>
          <w:trHeight w:val="826"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w:t>
            </w:r>
          </w:p>
        </w:tc>
        <w:tc>
          <w:tcPr>
            <w:tcW w:w="1701"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中间件</w:t>
            </w:r>
          </w:p>
        </w:tc>
        <w:tc>
          <w:tcPr>
            <w:tcW w:w="3576"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Weblogic 10.3</w:t>
            </w:r>
          </w:p>
        </w:tc>
        <w:tc>
          <w:tcPr>
            <w:tcW w:w="103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3</w:t>
            </w:r>
          </w:p>
        </w:tc>
        <w:tc>
          <w:tcPr>
            <w:tcW w:w="2043"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汉阴县人民医院、汉阴县中医医院、汉阴县妇幼保健院</w:t>
            </w:r>
            <w:r>
              <w:rPr>
                <w:rFonts w:hint="eastAsia" w:ascii="仿宋" w:hAnsi="仿宋" w:eastAsia="仿宋" w:cs="仿宋"/>
                <w:color w:val="000000"/>
                <w:sz w:val="24"/>
                <w:szCs w:val="24"/>
                <w:highlight w:val="none"/>
                <w:lang w:val="en-US" w:eastAsia="zh-CN"/>
              </w:rPr>
              <w:t>各1套</w:t>
            </w:r>
          </w:p>
        </w:tc>
      </w:tr>
    </w:tbl>
    <w:p>
      <w:pPr>
        <w:pStyle w:val="24"/>
        <w:spacing w:before="120" w:after="0" w:line="360" w:lineRule="auto"/>
        <w:rPr>
          <w:rFonts w:hint="eastAsia" w:ascii="仿宋" w:hAnsi="仿宋" w:eastAsia="仿宋" w:cs="仿宋"/>
          <w:sz w:val="24"/>
          <w:szCs w:val="24"/>
          <w:highlight w:val="none"/>
        </w:rPr>
      </w:pPr>
      <w:bookmarkStart w:id="37" w:name="_Toc11092546"/>
      <w:bookmarkStart w:id="38" w:name="_Toc3637"/>
      <w:r>
        <w:rPr>
          <w:rFonts w:hint="eastAsia" w:ascii="仿宋" w:hAnsi="仿宋" w:eastAsia="仿宋" w:cs="仿宋"/>
          <w:sz w:val="24"/>
          <w:szCs w:val="24"/>
          <w:highlight w:val="none"/>
        </w:rPr>
        <w:t>客户端环境要求</w:t>
      </w:r>
      <w:bookmarkEnd w:id="37"/>
      <w:bookmarkEnd w:id="38"/>
    </w:p>
    <w:tbl>
      <w:tblPr>
        <w:tblStyle w:val="12"/>
        <w:tblW w:w="9087" w:type="dxa"/>
        <w:jc w:val="center"/>
        <w:tblLayout w:type="fixed"/>
        <w:tblCellMar>
          <w:top w:w="0" w:type="dxa"/>
          <w:left w:w="108" w:type="dxa"/>
          <w:bottom w:w="0" w:type="dxa"/>
          <w:right w:w="108" w:type="dxa"/>
        </w:tblCellMar>
      </w:tblPr>
      <w:tblGrid>
        <w:gridCol w:w="817"/>
        <w:gridCol w:w="1701"/>
        <w:gridCol w:w="5577"/>
        <w:gridCol w:w="992"/>
      </w:tblGrid>
      <w:tr>
        <w:tblPrEx>
          <w:tblCellMar>
            <w:top w:w="0" w:type="dxa"/>
            <w:left w:w="108" w:type="dxa"/>
            <w:bottom w:w="0" w:type="dxa"/>
            <w:right w:w="108" w:type="dxa"/>
          </w:tblCellMar>
        </w:tblPrEx>
        <w:trPr>
          <w:trHeight w:val="614" w:hRule="atLeast"/>
          <w:tblHeader/>
          <w:jc w:val="center"/>
        </w:trPr>
        <w:tc>
          <w:tcPr>
            <w:tcW w:w="817" w:type="dxa"/>
            <w:tcBorders>
              <w:top w:val="single" w:color="auto" w:sz="4" w:space="0"/>
              <w:left w:val="single" w:color="auto" w:sz="8" w:space="0"/>
              <w:bottom w:val="single" w:color="auto" w:sz="4" w:space="0"/>
              <w:right w:val="single" w:color="auto" w:sz="4" w:space="0"/>
            </w:tcBorders>
            <w:shd w:val="clear" w:color="auto" w:fill="B4C6E7"/>
            <w:noWrap w:val="0"/>
            <w:vAlign w:val="center"/>
          </w:tcPr>
          <w:p>
            <w:pPr>
              <w:spacing w:line="360" w:lineRule="auto"/>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编号</w:t>
            </w:r>
          </w:p>
        </w:tc>
        <w:tc>
          <w:tcPr>
            <w:tcW w:w="1701" w:type="dxa"/>
            <w:tcBorders>
              <w:top w:val="single" w:color="auto" w:sz="4" w:space="0"/>
              <w:left w:val="nil"/>
              <w:bottom w:val="single" w:color="auto" w:sz="4" w:space="0"/>
              <w:right w:val="single" w:color="auto" w:sz="4" w:space="0"/>
            </w:tcBorders>
            <w:shd w:val="clear" w:color="auto" w:fill="B4C6E7"/>
            <w:noWrap w:val="0"/>
            <w:vAlign w:val="center"/>
          </w:tcPr>
          <w:p>
            <w:pPr>
              <w:spacing w:line="360" w:lineRule="auto"/>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项目名称</w:t>
            </w:r>
          </w:p>
        </w:tc>
        <w:tc>
          <w:tcPr>
            <w:tcW w:w="5577" w:type="dxa"/>
            <w:tcBorders>
              <w:top w:val="single" w:color="auto" w:sz="4" w:space="0"/>
              <w:left w:val="nil"/>
              <w:bottom w:val="single" w:color="auto" w:sz="4" w:space="0"/>
              <w:right w:val="single" w:color="auto" w:sz="4" w:space="0"/>
            </w:tcBorders>
            <w:shd w:val="clear" w:color="auto" w:fill="B4C6E7"/>
            <w:noWrap w:val="0"/>
            <w:vAlign w:val="center"/>
          </w:tcPr>
          <w:p>
            <w:pPr>
              <w:spacing w:line="360" w:lineRule="auto"/>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技术指标</w:t>
            </w:r>
          </w:p>
        </w:tc>
        <w:tc>
          <w:tcPr>
            <w:tcW w:w="992" w:type="dxa"/>
            <w:tcBorders>
              <w:top w:val="single" w:color="auto" w:sz="4" w:space="0"/>
              <w:left w:val="nil"/>
              <w:bottom w:val="single" w:color="auto" w:sz="4" w:space="0"/>
              <w:right w:val="single" w:color="auto" w:sz="4" w:space="0"/>
            </w:tcBorders>
            <w:shd w:val="clear" w:color="auto" w:fill="B4C6E7"/>
            <w:noWrap w:val="0"/>
            <w:vAlign w:val="center"/>
          </w:tcPr>
          <w:p>
            <w:pPr>
              <w:spacing w:line="360" w:lineRule="auto"/>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备注</w:t>
            </w:r>
          </w:p>
        </w:tc>
      </w:tr>
      <w:tr>
        <w:tblPrEx>
          <w:tblCellMar>
            <w:top w:w="0" w:type="dxa"/>
            <w:left w:w="108" w:type="dxa"/>
            <w:bottom w:w="0" w:type="dxa"/>
            <w:right w:w="108" w:type="dxa"/>
          </w:tblCellMar>
        </w:tblPrEx>
        <w:trPr>
          <w:trHeight w:val="762"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701"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操作系统</w:t>
            </w:r>
          </w:p>
        </w:tc>
        <w:tc>
          <w:tcPr>
            <w:tcW w:w="5577"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Windows 7及以上版本</w:t>
            </w:r>
          </w:p>
        </w:tc>
        <w:tc>
          <w:tcPr>
            <w:tcW w:w="99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rPr>
            </w:pPr>
          </w:p>
        </w:tc>
      </w:tr>
      <w:tr>
        <w:tblPrEx>
          <w:tblCellMar>
            <w:top w:w="0" w:type="dxa"/>
            <w:left w:w="108" w:type="dxa"/>
            <w:bottom w:w="0" w:type="dxa"/>
            <w:right w:w="108" w:type="dxa"/>
          </w:tblCellMar>
        </w:tblPrEx>
        <w:trPr>
          <w:trHeight w:val="716"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p>
        </w:tc>
        <w:tc>
          <w:tcPr>
            <w:tcW w:w="1701"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浏览器</w:t>
            </w:r>
          </w:p>
        </w:tc>
        <w:tc>
          <w:tcPr>
            <w:tcW w:w="5577" w:type="dxa"/>
            <w:tcBorders>
              <w:top w:val="single" w:color="auto" w:sz="4" w:space="0"/>
              <w:left w:val="nil"/>
              <w:bottom w:val="single" w:color="auto" w:sz="4" w:space="0"/>
              <w:right w:val="single" w:color="auto" w:sz="4" w:space="0"/>
            </w:tcBorders>
            <w:noWrap w:val="0"/>
            <w:vAlign w:val="center"/>
          </w:tcPr>
          <w:p>
            <w:pPr>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IE8及以上版本</w:t>
            </w:r>
          </w:p>
        </w:tc>
        <w:tc>
          <w:tcPr>
            <w:tcW w:w="99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 w:val="24"/>
                <w:szCs w:val="24"/>
                <w:highlight w:val="none"/>
              </w:rPr>
            </w:pPr>
          </w:p>
          <w:bookmarkEnd w:id="28"/>
          <w:bookmarkEnd w:id="29"/>
        </w:tc>
      </w:tr>
    </w:tbl>
    <w:p>
      <w:pPr>
        <w:pStyle w:val="6"/>
        <w:rPr>
          <w:highlight w:val="none"/>
        </w:rPr>
      </w:pPr>
    </w:p>
    <w:p>
      <w:pPr>
        <w:pStyle w:val="6"/>
        <w:rPr>
          <w:highlight w:val="none"/>
        </w:rPr>
      </w:pPr>
    </w:p>
    <w:p>
      <w:pPr>
        <w:pStyle w:val="24"/>
        <w:spacing w:before="120" w:after="0" w:line="360" w:lineRule="auto"/>
        <w:rPr>
          <w:rFonts w:hint="eastAsia" w:ascii="仿宋" w:hAnsi="仿宋" w:eastAsia="仿宋" w:cs="仿宋"/>
          <w:sz w:val="24"/>
          <w:szCs w:val="24"/>
          <w:highlight w:val="none"/>
        </w:rPr>
      </w:pPr>
      <w:bookmarkStart w:id="39" w:name="_Toc27497"/>
      <w:r>
        <w:rPr>
          <w:rFonts w:hint="eastAsia" w:ascii="仿宋" w:hAnsi="仿宋" w:eastAsia="仿宋" w:cs="仿宋"/>
          <w:sz w:val="24"/>
          <w:szCs w:val="24"/>
          <w:highlight w:val="none"/>
        </w:rPr>
        <w:t>客户端桌面打印机、</w:t>
      </w:r>
      <w:bookmarkStart w:id="40" w:name="_Toc29253"/>
      <w:bookmarkStart w:id="41" w:name="_Toc21489"/>
      <w:r>
        <w:rPr>
          <w:rFonts w:hint="eastAsia" w:ascii="仿宋" w:hAnsi="仿宋" w:eastAsia="仿宋" w:cs="仿宋"/>
          <w:sz w:val="24"/>
          <w:szCs w:val="24"/>
          <w:highlight w:val="none"/>
        </w:rPr>
        <w:t>打票机解决方案</w:t>
      </w:r>
      <w:bookmarkEnd w:id="39"/>
      <w:bookmarkEnd w:id="40"/>
      <w:bookmarkEnd w:id="41"/>
    </w:p>
    <w:p>
      <w:pPr>
        <w:pStyle w:val="26"/>
        <w:spacing w:line="360" w:lineRule="auto"/>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工作流程：</w:t>
      </w:r>
    </w:p>
    <w:p>
      <w:pPr>
        <w:pStyle w:val="26"/>
        <w:spacing w:line="360" w:lineRule="auto"/>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窗口打印缴费凭条       获取缴费二维码      扫描二维码      HIS服务器</w:t>
      </w:r>
    </w:p>
    <w:p>
      <w:pPr>
        <w:jc w:val="center"/>
        <w:rPr>
          <w:highlight w:val="none"/>
        </w:rPr>
      </w:pPr>
      <w:r>
        <w:rPr>
          <w:highlight w:val="none"/>
        </w:rPr>
        <w:drawing>
          <wp:inline distT="0" distB="0" distL="114300" distR="114300">
            <wp:extent cx="6143625" cy="3616960"/>
            <wp:effectExtent l="0" t="0" r="9525" b="25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a:stretch>
                      <a:fillRect/>
                    </a:stretch>
                  </pic:blipFill>
                  <pic:spPr>
                    <a:xfrm>
                      <a:off x="0" y="0"/>
                      <a:ext cx="6143625" cy="3616960"/>
                    </a:xfrm>
                    <a:prstGeom prst="rect">
                      <a:avLst/>
                    </a:prstGeom>
                    <a:noFill/>
                    <a:ln>
                      <a:noFill/>
                    </a:ln>
                  </pic:spPr>
                </pic:pic>
              </a:graphicData>
            </a:graphic>
          </wp:inline>
        </w:drawing>
      </w:r>
    </w:p>
    <w:p>
      <w:pPr>
        <w:pStyle w:val="19"/>
        <w:spacing w:line="360" w:lineRule="auto"/>
        <w:ind w:firstLine="420"/>
        <w:jc w:val="left"/>
        <w:rPr>
          <w:rFonts w:hint="eastAsia" w:ascii="仿宋" w:hAnsi="仿宋" w:eastAsia="仿宋"/>
          <w:b/>
          <w:bCs/>
          <w:color w:val="auto"/>
          <w:sz w:val="24"/>
          <w:szCs w:val="24"/>
          <w:highlight w:val="none"/>
          <w:lang w:val="en-US"/>
        </w:rPr>
      </w:pPr>
    </w:p>
    <w:p>
      <w:pPr>
        <w:pStyle w:val="19"/>
        <w:numPr>
          <w:ilvl w:val="0"/>
          <w:numId w:val="14"/>
        </w:numPr>
        <w:spacing w:line="360" w:lineRule="auto"/>
        <w:ind w:firstLine="420"/>
        <w:jc w:val="left"/>
        <w:rPr>
          <w:rFonts w:hint="eastAsia" w:ascii="仿宋" w:hAnsi="仿宋" w:eastAsia="仿宋"/>
          <w:b/>
          <w:bCs/>
          <w:color w:val="auto"/>
          <w:sz w:val="24"/>
          <w:szCs w:val="24"/>
          <w:highlight w:val="none"/>
          <w:lang w:val="en-US" w:eastAsia="zh-CN"/>
        </w:rPr>
      </w:pPr>
      <w:r>
        <w:rPr>
          <w:rFonts w:hint="eastAsia" w:ascii="仿宋" w:hAnsi="仿宋" w:eastAsia="仿宋"/>
          <w:b/>
          <w:bCs/>
          <w:color w:val="auto"/>
          <w:sz w:val="24"/>
          <w:szCs w:val="24"/>
          <w:highlight w:val="none"/>
          <w:lang w:val="en-US" w:eastAsia="zh-CN"/>
        </w:rPr>
        <w:t>采购参数</w:t>
      </w:r>
    </w:p>
    <w:p>
      <w:pPr>
        <w:pStyle w:val="19"/>
        <w:numPr>
          <w:ilvl w:val="0"/>
          <w:numId w:val="0"/>
        </w:numPr>
        <w:spacing w:line="360" w:lineRule="auto"/>
        <w:ind w:firstLine="482" w:firstLineChars="200"/>
        <w:jc w:val="left"/>
        <w:rPr>
          <w:rFonts w:hint="eastAsia" w:ascii="仿宋" w:hAnsi="仿宋" w:eastAsia="仿宋"/>
          <w:b/>
          <w:bCs/>
          <w:color w:val="auto"/>
          <w:sz w:val="24"/>
          <w:szCs w:val="24"/>
          <w:highlight w:val="none"/>
          <w:lang w:val="en-US"/>
        </w:rPr>
      </w:pPr>
      <w:r>
        <w:rPr>
          <w:rFonts w:hint="eastAsia" w:ascii="仿宋" w:hAnsi="仿宋" w:eastAsia="仿宋"/>
          <w:b/>
          <w:bCs/>
          <w:color w:val="auto"/>
          <w:sz w:val="24"/>
          <w:szCs w:val="24"/>
          <w:highlight w:val="none"/>
          <w:lang w:val="en-US"/>
        </w:rPr>
        <w:t>汉阴县人民医院、汉阴县中医医院、汉阴县妇幼保健院医院电子票据管理系统项目建设主要包括：</w:t>
      </w:r>
    </w:p>
    <w:p>
      <w:pPr>
        <w:pStyle w:val="19"/>
        <w:numPr>
          <w:ilvl w:val="0"/>
          <w:numId w:val="0"/>
        </w:numPr>
        <w:spacing w:line="360" w:lineRule="auto"/>
        <w:ind w:firstLine="482" w:firstLineChars="200"/>
        <w:jc w:val="left"/>
        <w:rPr>
          <w:rFonts w:hint="eastAsia" w:ascii="仿宋" w:hAnsi="仿宋" w:eastAsia="仿宋"/>
          <w:b/>
          <w:bCs/>
          <w:color w:val="auto"/>
          <w:sz w:val="24"/>
          <w:szCs w:val="24"/>
          <w:highlight w:val="none"/>
          <w:lang w:val="en-US"/>
        </w:rPr>
      </w:pPr>
      <w:r>
        <w:rPr>
          <w:rFonts w:hint="eastAsia" w:ascii="仿宋" w:hAnsi="仿宋" w:eastAsia="仿宋"/>
          <w:b/>
          <w:bCs/>
          <w:color w:val="auto"/>
          <w:sz w:val="24"/>
          <w:szCs w:val="24"/>
          <w:highlight w:val="none"/>
          <w:lang w:val="en-US" w:eastAsia="zh-CN"/>
        </w:rPr>
        <w:t>（一）、</w:t>
      </w:r>
      <w:r>
        <w:rPr>
          <w:rFonts w:hint="eastAsia" w:ascii="仿宋" w:hAnsi="仿宋" w:eastAsia="仿宋"/>
          <w:b/>
          <w:bCs/>
          <w:color w:val="auto"/>
          <w:sz w:val="24"/>
          <w:szCs w:val="24"/>
          <w:highlight w:val="none"/>
          <w:lang w:val="en-US"/>
        </w:rPr>
        <w:t>电子发票系统平台搭建（软件</w:t>
      </w:r>
      <w:r>
        <w:rPr>
          <w:rFonts w:hint="eastAsia" w:ascii="仿宋" w:hAnsi="仿宋" w:eastAsia="仿宋"/>
          <w:b/>
          <w:bCs/>
          <w:color w:val="auto"/>
          <w:sz w:val="24"/>
          <w:szCs w:val="24"/>
          <w:highlight w:val="none"/>
          <w:lang w:val="en-US" w:eastAsia="zh-CN"/>
        </w:rPr>
        <w:t>3</w:t>
      </w:r>
      <w:r>
        <w:rPr>
          <w:rFonts w:hint="eastAsia" w:ascii="仿宋" w:hAnsi="仿宋" w:eastAsia="仿宋"/>
          <w:b/>
          <w:bCs/>
          <w:color w:val="auto"/>
          <w:sz w:val="24"/>
          <w:szCs w:val="24"/>
          <w:highlight w:val="none"/>
          <w:lang w:val="en-US"/>
        </w:rPr>
        <w:t>套，含系统集成对接）；</w:t>
      </w:r>
    </w:p>
    <w:p>
      <w:pPr>
        <w:pStyle w:val="19"/>
        <w:numPr>
          <w:ilvl w:val="0"/>
          <w:numId w:val="0"/>
        </w:numPr>
        <w:spacing w:line="360" w:lineRule="auto"/>
        <w:ind w:firstLine="482" w:firstLineChars="200"/>
        <w:jc w:val="left"/>
        <w:rPr>
          <w:rFonts w:hint="eastAsia" w:ascii="仿宋" w:hAnsi="仿宋" w:eastAsia="仿宋"/>
          <w:b/>
          <w:bCs/>
          <w:color w:val="auto"/>
          <w:sz w:val="24"/>
          <w:szCs w:val="24"/>
          <w:highlight w:val="none"/>
          <w:lang w:val="en-US"/>
        </w:rPr>
      </w:pPr>
      <w:r>
        <w:rPr>
          <w:rFonts w:hint="eastAsia" w:ascii="仿宋" w:hAnsi="仿宋" w:eastAsia="仿宋"/>
          <w:b/>
          <w:bCs/>
          <w:color w:val="auto"/>
          <w:sz w:val="24"/>
          <w:szCs w:val="24"/>
          <w:highlight w:val="none"/>
          <w:lang w:val="en-US" w:eastAsia="zh-CN"/>
        </w:rPr>
        <w:t>（</w:t>
      </w:r>
      <w:r>
        <w:rPr>
          <w:rFonts w:hint="eastAsia" w:ascii="仿宋" w:hAnsi="仿宋" w:eastAsia="仿宋"/>
          <w:b/>
          <w:bCs/>
          <w:color w:val="auto"/>
          <w:sz w:val="24"/>
          <w:szCs w:val="24"/>
          <w:highlight w:val="none"/>
          <w:lang w:val="en-US"/>
        </w:rPr>
        <w:t>二</w:t>
      </w:r>
      <w:r>
        <w:rPr>
          <w:rFonts w:hint="eastAsia" w:ascii="仿宋" w:hAnsi="仿宋" w:eastAsia="仿宋"/>
          <w:b/>
          <w:bCs/>
          <w:color w:val="auto"/>
          <w:sz w:val="24"/>
          <w:szCs w:val="24"/>
          <w:highlight w:val="none"/>
          <w:lang w:val="en-US" w:eastAsia="zh-CN"/>
        </w:rPr>
        <w:t>）</w:t>
      </w:r>
      <w:r>
        <w:rPr>
          <w:rFonts w:hint="eastAsia" w:ascii="仿宋" w:hAnsi="仿宋" w:eastAsia="仿宋"/>
          <w:b/>
          <w:bCs/>
          <w:color w:val="auto"/>
          <w:sz w:val="24"/>
          <w:szCs w:val="24"/>
          <w:highlight w:val="none"/>
          <w:lang w:val="en-US"/>
        </w:rPr>
        <w:t>、配套的硬件设备：签名服务器（</w:t>
      </w:r>
      <w:r>
        <w:rPr>
          <w:rFonts w:hint="eastAsia" w:ascii="仿宋" w:hAnsi="仿宋" w:eastAsia="仿宋"/>
          <w:b/>
          <w:bCs/>
          <w:color w:val="auto"/>
          <w:sz w:val="24"/>
          <w:szCs w:val="24"/>
          <w:highlight w:val="none"/>
          <w:lang w:val="en-US" w:eastAsia="zh-CN"/>
        </w:rPr>
        <w:t>3</w:t>
      </w:r>
      <w:r>
        <w:rPr>
          <w:rFonts w:hint="eastAsia" w:ascii="仿宋" w:hAnsi="仿宋" w:eastAsia="仿宋"/>
          <w:b/>
          <w:bCs/>
          <w:color w:val="auto"/>
          <w:sz w:val="24"/>
          <w:szCs w:val="24"/>
          <w:highlight w:val="none"/>
          <w:lang w:val="en-US"/>
        </w:rPr>
        <w:t>台）、</w:t>
      </w:r>
      <w:r>
        <w:rPr>
          <w:rFonts w:hint="eastAsia" w:ascii="仿宋" w:hAnsi="仿宋" w:eastAsia="仿宋"/>
          <w:b/>
          <w:bCs/>
          <w:color w:val="auto"/>
          <w:sz w:val="24"/>
          <w:szCs w:val="24"/>
          <w:highlight w:val="none"/>
          <w:lang w:val="en-US" w:eastAsia="zh-CN"/>
        </w:rPr>
        <w:t>前置</w:t>
      </w:r>
      <w:r>
        <w:rPr>
          <w:rFonts w:hint="eastAsia" w:ascii="仿宋" w:hAnsi="仿宋" w:eastAsia="仿宋"/>
          <w:b/>
          <w:bCs/>
          <w:color w:val="auto"/>
          <w:sz w:val="24"/>
          <w:szCs w:val="24"/>
          <w:highlight w:val="none"/>
          <w:lang w:val="en-US"/>
        </w:rPr>
        <w:t>服务器（</w:t>
      </w:r>
      <w:r>
        <w:rPr>
          <w:rFonts w:hint="eastAsia" w:ascii="仿宋" w:hAnsi="仿宋" w:eastAsia="仿宋"/>
          <w:b/>
          <w:bCs/>
          <w:color w:val="auto"/>
          <w:sz w:val="24"/>
          <w:szCs w:val="24"/>
          <w:highlight w:val="none"/>
          <w:lang w:val="en-US" w:eastAsia="zh-CN"/>
        </w:rPr>
        <w:t>3</w:t>
      </w:r>
      <w:r>
        <w:rPr>
          <w:rFonts w:hint="eastAsia" w:ascii="仿宋" w:hAnsi="仿宋" w:eastAsia="仿宋"/>
          <w:b/>
          <w:bCs/>
          <w:color w:val="auto"/>
          <w:sz w:val="24"/>
          <w:szCs w:val="24"/>
          <w:highlight w:val="none"/>
          <w:lang w:val="en-US"/>
        </w:rPr>
        <w:t>台，</w:t>
      </w:r>
      <w:r>
        <w:rPr>
          <w:rFonts w:hint="eastAsia" w:ascii="仿宋" w:hAnsi="仿宋" w:eastAsia="仿宋"/>
          <w:b/>
          <w:bCs/>
          <w:color w:val="auto"/>
          <w:sz w:val="24"/>
          <w:szCs w:val="24"/>
          <w:highlight w:val="none"/>
          <w:lang w:val="en-US" w:eastAsia="zh-CN"/>
        </w:rPr>
        <w:t>各单位</w:t>
      </w:r>
      <w:r>
        <w:rPr>
          <w:rFonts w:hint="eastAsia" w:ascii="仿宋" w:hAnsi="仿宋" w:eastAsia="仿宋"/>
          <w:b/>
          <w:bCs/>
          <w:color w:val="auto"/>
          <w:sz w:val="24"/>
          <w:szCs w:val="24"/>
          <w:highlight w:val="none"/>
          <w:lang w:val="en-US"/>
        </w:rPr>
        <w:t>自备）、</w:t>
      </w:r>
      <w:r>
        <w:rPr>
          <w:rFonts w:hint="eastAsia" w:ascii="仿宋" w:hAnsi="仿宋" w:eastAsia="仿宋"/>
          <w:b/>
          <w:bCs/>
          <w:color w:val="auto"/>
          <w:sz w:val="24"/>
          <w:szCs w:val="24"/>
          <w:highlight w:val="none"/>
          <w:lang w:val="en-US" w:eastAsia="zh-CN"/>
        </w:rPr>
        <w:t>应用及</w:t>
      </w:r>
      <w:r>
        <w:rPr>
          <w:rFonts w:hint="eastAsia" w:ascii="仿宋" w:hAnsi="仿宋" w:eastAsia="仿宋"/>
          <w:b/>
          <w:bCs/>
          <w:color w:val="auto"/>
          <w:sz w:val="24"/>
          <w:szCs w:val="24"/>
          <w:highlight w:val="none"/>
          <w:lang w:val="en-US"/>
        </w:rPr>
        <w:t>数据库服务器（</w:t>
      </w:r>
      <w:r>
        <w:rPr>
          <w:rFonts w:hint="eastAsia" w:ascii="仿宋" w:hAnsi="仿宋" w:eastAsia="仿宋"/>
          <w:b/>
          <w:bCs/>
          <w:color w:val="auto"/>
          <w:sz w:val="24"/>
          <w:szCs w:val="24"/>
          <w:highlight w:val="none"/>
          <w:lang w:val="en-US" w:eastAsia="zh-CN"/>
        </w:rPr>
        <w:t>3</w:t>
      </w:r>
      <w:r>
        <w:rPr>
          <w:rFonts w:hint="eastAsia" w:ascii="仿宋" w:hAnsi="仿宋" w:eastAsia="仿宋"/>
          <w:b/>
          <w:bCs/>
          <w:color w:val="auto"/>
          <w:sz w:val="24"/>
          <w:szCs w:val="24"/>
          <w:highlight w:val="none"/>
          <w:lang w:val="en-US"/>
        </w:rPr>
        <w:t>台，</w:t>
      </w:r>
      <w:r>
        <w:rPr>
          <w:rFonts w:hint="eastAsia" w:ascii="仿宋" w:hAnsi="仿宋" w:eastAsia="仿宋"/>
          <w:b/>
          <w:bCs/>
          <w:color w:val="auto"/>
          <w:sz w:val="24"/>
          <w:szCs w:val="24"/>
          <w:highlight w:val="none"/>
          <w:lang w:val="en-US" w:eastAsia="zh-CN"/>
        </w:rPr>
        <w:t>各单位</w:t>
      </w:r>
      <w:r>
        <w:rPr>
          <w:rFonts w:hint="eastAsia" w:ascii="仿宋" w:hAnsi="仿宋" w:eastAsia="仿宋"/>
          <w:b/>
          <w:bCs/>
          <w:color w:val="auto"/>
          <w:sz w:val="24"/>
          <w:szCs w:val="24"/>
          <w:highlight w:val="none"/>
          <w:lang w:val="en-US"/>
        </w:rPr>
        <w:t>自备）；票据打印机（</w:t>
      </w:r>
      <w:r>
        <w:rPr>
          <w:rFonts w:hint="eastAsia" w:ascii="仿宋" w:hAnsi="仿宋" w:eastAsia="仿宋"/>
          <w:b/>
          <w:bCs/>
          <w:color w:val="auto"/>
          <w:sz w:val="24"/>
          <w:szCs w:val="24"/>
          <w:highlight w:val="none"/>
          <w:lang w:val="en-US" w:eastAsia="zh-CN"/>
        </w:rPr>
        <w:t>各单位</w:t>
      </w:r>
      <w:r>
        <w:rPr>
          <w:rFonts w:hint="eastAsia" w:ascii="仿宋" w:hAnsi="仿宋" w:eastAsia="仿宋"/>
          <w:b/>
          <w:bCs/>
          <w:color w:val="auto"/>
          <w:sz w:val="24"/>
          <w:szCs w:val="24"/>
          <w:highlight w:val="none"/>
          <w:lang w:val="en-US"/>
        </w:rPr>
        <w:t>自备）、自助打票机（</w:t>
      </w:r>
      <w:r>
        <w:rPr>
          <w:rFonts w:hint="eastAsia" w:ascii="仿宋" w:hAnsi="仿宋" w:eastAsia="仿宋"/>
          <w:b/>
          <w:bCs/>
          <w:color w:val="auto"/>
          <w:sz w:val="24"/>
          <w:szCs w:val="24"/>
          <w:highlight w:val="none"/>
          <w:lang w:val="en-US" w:eastAsia="zh-CN"/>
        </w:rPr>
        <w:t>各单位</w:t>
      </w:r>
      <w:r>
        <w:rPr>
          <w:rFonts w:hint="eastAsia" w:ascii="仿宋" w:hAnsi="仿宋" w:eastAsia="仿宋"/>
          <w:b/>
          <w:bCs/>
          <w:color w:val="auto"/>
          <w:sz w:val="24"/>
          <w:szCs w:val="24"/>
          <w:highlight w:val="none"/>
          <w:lang w:val="en-US"/>
        </w:rPr>
        <w:t>自备）；</w:t>
      </w:r>
    </w:p>
    <w:p>
      <w:pPr>
        <w:pStyle w:val="19"/>
        <w:numPr>
          <w:ilvl w:val="0"/>
          <w:numId w:val="0"/>
        </w:numPr>
        <w:spacing w:line="360" w:lineRule="auto"/>
        <w:ind w:firstLine="482" w:firstLineChars="200"/>
        <w:jc w:val="left"/>
        <w:rPr>
          <w:rFonts w:hint="eastAsia" w:ascii="仿宋" w:hAnsi="仿宋" w:eastAsia="仿宋"/>
          <w:b/>
          <w:bCs/>
          <w:color w:val="auto"/>
          <w:sz w:val="24"/>
          <w:szCs w:val="24"/>
          <w:highlight w:val="none"/>
          <w:lang w:val="en-US"/>
        </w:rPr>
      </w:pPr>
      <w:r>
        <w:rPr>
          <w:rFonts w:hint="eastAsia" w:ascii="仿宋" w:hAnsi="仿宋" w:eastAsia="仿宋"/>
          <w:b/>
          <w:bCs/>
          <w:color w:val="auto"/>
          <w:sz w:val="24"/>
          <w:szCs w:val="24"/>
          <w:highlight w:val="none"/>
          <w:lang w:val="en-US" w:eastAsia="zh-CN"/>
        </w:rPr>
        <w:t>（</w:t>
      </w:r>
      <w:r>
        <w:rPr>
          <w:rFonts w:hint="eastAsia" w:ascii="仿宋" w:hAnsi="仿宋" w:eastAsia="仿宋"/>
          <w:b/>
          <w:bCs/>
          <w:color w:val="auto"/>
          <w:sz w:val="24"/>
          <w:szCs w:val="24"/>
          <w:highlight w:val="none"/>
          <w:lang w:val="en-US"/>
        </w:rPr>
        <w:t>三</w:t>
      </w:r>
      <w:r>
        <w:rPr>
          <w:rFonts w:hint="eastAsia" w:ascii="仿宋" w:hAnsi="仿宋" w:eastAsia="仿宋"/>
          <w:b/>
          <w:bCs/>
          <w:color w:val="auto"/>
          <w:sz w:val="24"/>
          <w:szCs w:val="24"/>
          <w:highlight w:val="none"/>
          <w:lang w:val="en-US" w:eastAsia="zh-CN"/>
        </w:rPr>
        <w:t>）</w:t>
      </w:r>
      <w:r>
        <w:rPr>
          <w:rFonts w:hint="eastAsia" w:ascii="仿宋" w:hAnsi="仿宋" w:eastAsia="仿宋"/>
          <w:b/>
          <w:bCs/>
          <w:color w:val="auto"/>
          <w:sz w:val="24"/>
          <w:szCs w:val="24"/>
          <w:highlight w:val="none"/>
          <w:lang w:val="en-US"/>
        </w:rPr>
        <w:t>、HIS对接改造费（</w:t>
      </w:r>
      <w:r>
        <w:rPr>
          <w:rFonts w:hint="eastAsia" w:ascii="仿宋" w:hAnsi="仿宋" w:eastAsia="仿宋"/>
          <w:b/>
          <w:bCs/>
          <w:color w:val="auto"/>
          <w:sz w:val="24"/>
          <w:szCs w:val="24"/>
          <w:highlight w:val="none"/>
          <w:lang w:val="en-US" w:eastAsia="zh-CN"/>
        </w:rPr>
        <w:t>各单位</w:t>
      </w:r>
      <w:r>
        <w:rPr>
          <w:rFonts w:hint="eastAsia" w:ascii="仿宋" w:hAnsi="仿宋" w:eastAsia="仿宋"/>
          <w:b/>
          <w:bCs/>
          <w:color w:val="auto"/>
          <w:sz w:val="24"/>
          <w:szCs w:val="24"/>
          <w:highlight w:val="none"/>
          <w:lang w:val="en-US"/>
        </w:rPr>
        <w:t>自备）三部分构成。 详见下表：</w:t>
      </w:r>
    </w:p>
    <w:p>
      <w:pPr>
        <w:pStyle w:val="19"/>
        <w:numPr>
          <w:ilvl w:val="0"/>
          <w:numId w:val="0"/>
        </w:numPr>
        <w:spacing w:line="360" w:lineRule="auto"/>
        <w:ind w:firstLine="482" w:firstLineChars="200"/>
        <w:jc w:val="left"/>
        <w:rPr>
          <w:rFonts w:hint="eastAsia" w:ascii="仿宋" w:hAnsi="仿宋" w:eastAsia="仿宋"/>
          <w:b/>
          <w:bCs/>
          <w:color w:val="auto"/>
          <w:highlight w:val="none"/>
          <w:lang w:val="en-US"/>
        </w:rPr>
      </w:pPr>
      <w:r>
        <w:rPr>
          <w:rFonts w:hint="eastAsia" w:ascii="仿宋" w:hAnsi="仿宋" w:eastAsia="仿宋"/>
          <w:b/>
          <w:bCs/>
          <w:color w:val="auto"/>
          <w:sz w:val="24"/>
          <w:szCs w:val="24"/>
          <w:highlight w:val="none"/>
          <w:lang w:val="en-US" w:eastAsia="zh-CN"/>
        </w:rPr>
        <w:t>注：自备内容，投标单位无需响应。</w:t>
      </w:r>
    </w:p>
    <w:tbl>
      <w:tblPr>
        <w:tblStyle w:val="12"/>
        <w:tblW w:w="97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
        <w:gridCol w:w="5"/>
        <w:gridCol w:w="1500"/>
        <w:gridCol w:w="5184"/>
        <w:gridCol w:w="597"/>
        <w:gridCol w:w="610"/>
        <w:gridCol w:w="1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一</w:t>
            </w:r>
          </w:p>
        </w:tc>
        <w:tc>
          <w:tcPr>
            <w:tcW w:w="6689"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软件部分</w:t>
            </w:r>
          </w:p>
        </w:tc>
        <w:tc>
          <w:tcPr>
            <w:tcW w:w="59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数量</w:t>
            </w:r>
          </w:p>
        </w:tc>
        <w:tc>
          <w:tcPr>
            <w:tcW w:w="61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单位</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center"/>
              <w:rPr>
                <w:rFonts w:hint="eastAsia" w:ascii="仿宋" w:hAnsi="仿宋" w:eastAsia="仿宋" w:cs="仿宋"/>
                <w:b/>
                <w:bCs/>
                <w:i w:val="0"/>
                <w:iCs w:val="0"/>
                <w:color w:val="000000"/>
                <w:sz w:val="24"/>
                <w:szCs w:val="24"/>
                <w:highlight w:val="none"/>
                <w:u w:val="none"/>
              </w:rPr>
            </w:pPr>
          </w:p>
        </w:tc>
        <w:tc>
          <w:tcPr>
            <w:tcW w:w="6689"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center"/>
              <w:rPr>
                <w:rFonts w:hint="eastAsia" w:ascii="仿宋" w:hAnsi="仿宋" w:eastAsia="仿宋" w:cs="仿宋"/>
                <w:b/>
                <w:bCs/>
                <w:i w:val="0"/>
                <w:iCs w:val="0"/>
                <w:color w:val="000000"/>
                <w:sz w:val="24"/>
                <w:szCs w:val="24"/>
                <w:highlight w:val="none"/>
                <w:u w:val="none"/>
              </w:rPr>
            </w:pPr>
          </w:p>
        </w:tc>
        <w:tc>
          <w:tcPr>
            <w:tcW w:w="59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center"/>
              <w:rPr>
                <w:rFonts w:hint="eastAsia" w:ascii="仿宋" w:hAnsi="仿宋" w:eastAsia="仿宋" w:cs="仿宋"/>
                <w:b/>
                <w:bCs/>
                <w:i w:val="0"/>
                <w:iCs w:val="0"/>
                <w:color w:val="000000"/>
                <w:sz w:val="24"/>
                <w:szCs w:val="24"/>
                <w:highlight w:val="none"/>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center"/>
              <w:rPr>
                <w:rFonts w:hint="eastAsia" w:ascii="仿宋" w:hAnsi="仿宋" w:eastAsia="仿宋" w:cs="仿宋"/>
                <w:b/>
                <w:bCs/>
                <w:i w:val="0"/>
                <w:iCs w:val="0"/>
                <w:color w:val="000000"/>
                <w:sz w:val="24"/>
                <w:szCs w:val="24"/>
                <w:highlight w:val="none"/>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center"/>
              <w:rPr>
                <w:rFonts w:hint="eastAsia" w:ascii="仿宋" w:hAnsi="仿宋" w:eastAsia="仿宋" w:cs="仿宋"/>
                <w:b/>
                <w:bCs/>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1"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505" w:type="dxa"/>
            <w:gridSpan w:val="2"/>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电子票据管理系统</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（3套：汉阴县人民医院、汉阴县中医医院、汉阴县妇幼保健院各1套）</w:t>
            </w:r>
          </w:p>
        </w:tc>
        <w:tc>
          <w:tcPr>
            <w:tcW w:w="5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1.系统设置类管理（用户管理、角色管理、权限管理，创建单位信息，管理多岗位角色及所需功能权限）</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2.医疗电子票标准化开票（电子开票、冲红、作废、查看、换开纸质票据等功能）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3.医疗电子票据管理（电子票据申领、发放、入库、核销等功能）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4.多票种电子票据管理（门诊住院票据、资金往来结算票据、捐赠电子票据）。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5.医院电子票据交付、告知(对接微信、支付宝、医院APP等，配合院方对医疗专用告知单、挂号单、导诊单等单据进行改造）。</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6.电子票据的库存及下发管理，包含开票点库存预警、单位库存预警、票据自动化分发、票据库存年结。</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7.票据管理：票据全生命周期管理，包括纸质票据和电子票据申领、分发、申退、审验、销毁，业务控制、院内收费管理等业务。</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8.票据开具：医疗电子票据系统的核心功能实现医院医疗（门诊/住院等）电子票据的开具、冲红、打印、查询等核心业务。系统还提供非税、往来、捐赠票据开具功能，实现医院内部全业务、全口径的开票管理。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9.实现与省财政厅电子票据平台的无缝对接、数据交互的兼容性、完整性且能够保持与省财政票据平台的同步更新与升级。</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10.票据存档：从财政下载电子票据进行电子存档，用于单位进行电子票据查阅，支持医疗机构本地查看电子票据。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11.退费欠费管理：完成退费管理和欠费管理（比如可流通、不可流通等）。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12.满足医疗电子票据全国流转的需要，本院开具的医疗电子票据需要能够在财政部全国财政电子票据查验平台上进行查验。</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13.电子票据系统需要与HIS系统的数据交换接口，实现HIS缴费业务数据的自动传输、电子票据的自动生成等。</w:t>
            </w:r>
          </w:p>
        </w:tc>
        <w:tc>
          <w:tcPr>
            <w:tcW w:w="5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套</w:t>
            </w:r>
          </w:p>
        </w:tc>
        <w:tc>
          <w:tcPr>
            <w:tcW w:w="1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免费维保一年，一年后维保费用不超过合同软件费用的8%；包括软件系统的永久使用权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506" w:type="dxa"/>
            <w:gridSpan w:val="2"/>
            <w:tcBorders>
              <w:top w:val="single" w:color="000000" w:sz="4" w:space="0"/>
              <w:left w:val="single" w:color="000000" w:sz="4" w:space="0"/>
              <w:bottom w:val="single" w:color="000000" w:sz="4" w:space="0"/>
              <w:right w:val="single" w:color="auto"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二</w:t>
            </w:r>
          </w:p>
        </w:tc>
        <w:tc>
          <w:tcPr>
            <w:tcW w:w="9271" w:type="dxa"/>
            <w:gridSpan w:val="5"/>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硬件部分（三台）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9"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应用服务器（1台，可使用虚拟机或利旧）</w:t>
            </w:r>
          </w:p>
        </w:tc>
        <w:tc>
          <w:tcPr>
            <w:tcW w:w="5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CPU</w:t>
            </w:r>
            <w:r>
              <w:rPr>
                <w:rFonts w:hint="eastAsia" w:ascii="宋体" w:hAnsi="宋体" w:eastAsia="宋体" w:cs="宋体"/>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4核*2，主频</w:t>
            </w:r>
            <w:r>
              <w:rPr>
                <w:rFonts w:hint="eastAsia" w:ascii="宋体" w:hAnsi="宋体" w:eastAsia="宋体" w:cs="宋体"/>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2.0G；内存</w:t>
            </w:r>
            <w:r>
              <w:rPr>
                <w:rFonts w:hint="eastAsia" w:ascii="宋体" w:hAnsi="宋体" w:eastAsia="宋体" w:cs="宋体"/>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16;存储</w:t>
            </w:r>
            <w:r>
              <w:rPr>
                <w:rFonts w:hint="eastAsia" w:ascii="宋体" w:hAnsi="宋体" w:eastAsia="宋体" w:cs="宋体"/>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2*500GB</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自备（汉阴县人民医院、汉阴县中医医院、汉阴县妇幼保健院各1台）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4"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center"/>
              <w:rPr>
                <w:rFonts w:hint="eastAsia" w:ascii="仿宋" w:hAnsi="仿宋" w:eastAsia="仿宋" w:cs="仿宋"/>
                <w:i w:val="0"/>
                <w:iCs w:val="0"/>
                <w:color w:val="000000"/>
                <w:sz w:val="24"/>
                <w:szCs w:val="24"/>
                <w:u w:val="none"/>
              </w:rPr>
            </w:pP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数据库服务器 </w:t>
            </w:r>
            <w:r>
              <w:rPr>
                <w:rStyle w:val="21"/>
                <w:rFonts w:hint="eastAsia" w:ascii="仿宋" w:hAnsi="仿宋" w:eastAsia="仿宋" w:cs="仿宋"/>
                <w:sz w:val="24"/>
                <w:szCs w:val="24"/>
                <w:lang w:val="en-US" w:eastAsia="zh-CN" w:bidi="ar"/>
              </w:rPr>
              <w:t>（1台，可使用虚拟机或利旧）</w:t>
            </w:r>
          </w:p>
        </w:tc>
        <w:tc>
          <w:tcPr>
            <w:tcW w:w="5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 * E7-4807 6核 1.86G 18M 4.8GT，</w:t>
            </w:r>
            <w:r>
              <w:rPr>
                <w:rFonts w:hint="eastAsia" w:ascii="宋体" w:hAnsi="宋体" w:eastAsia="宋体" w:cs="宋体"/>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64GB内存，4*300GB硬盘，Raid 0＋1,2*1000M网络口，8GB双口光纤通道卡，1+1冗余电源1400w；DVD-ROM*1、冗余风扇、导轨</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自备（汉阴县人民医院、汉阴县中医医院、汉阴县妇幼保健院各1台）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center"/>
              <w:rPr>
                <w:rFonts w:hint="eastAsia" w:ascii="仿宋" w:hAnsi="仿宋" w:eastAsia="仿宋" w:cs="仿宋"/>
                <w:i w:val="0"/>
                <w:iCs w:val="0"/>
                <w:color w:val="000000"/>
                <w:sz w:val="24"/>
                <w:szCs w:val="24"/>
                <w:u w:val="none"/>
              </w:rPr>
            </w:pP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网闸、防火墙等安全设备</w:t>
            </w:r>
          </w:p>
        </w:tc>
        <w:tc>
          <w:tcPr>
            <w:tcW w:w="5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自备（汉阴县人民医院、汉阴县中医医院、汉阴县妇幼保健院各1套）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4" w:hRule="atLeast"/>
        </w:trPr>
        <w:tc>
          <w:tcPr>
            <w:tcW w:w="5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签名验签服务器（3台：汉阴县人民医院、汉阴县中医医院、汉阴县妇幼保健院各1套）</w:t>
            </w:r>
          </w:p>
        </w:tc>
        <w:tc>
          <w:tcPr>
            <w:tcW w:w="5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负责单位电子票据签名，签名验签服务器是一款软硬一体化的安全密码设备。主要功能包括数据电子签名、签名真实性与有效性验证，可应用于验证用户身份、检验交易凭证、防止抵赖等方面。签名设备需满足《财政信息系统安全应用接口标准》，提供基于数字证书的身份认证、数据签名与签名验证、加解密服务和数字信封等功能。支持SM2等签名算法。</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免费维保3年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票据打印机</w:t>
            </w:r>
          </w:p>
        </w:tc>
        <w:tc>
          <w:tcPr>
            <w:tcW w:w="5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打印方式 热转印及热敏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打印头寿命 150km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分辨率 300dpi</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打印宽度 108mm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打印速度 150mm/s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内存 SDRAM：8MB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FLASH：8MB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纸张规格 纸厚：0.06~0.254mm      </w:t>
            </w:r>
          </w:p>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纸宽：19~120mm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外径：203mm（8英寸）  内径：38~76mm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标配传感器 纸张检测、黑标检测、标签检测、机构检测、碳带检测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标配接口  网口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碳带规格 内径：25.4mm、外径：68mm、宽度33~110mm、长度：300m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标配件 切刀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管理软件 支持dascom prind管理软件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产品认证  通过国家强制CCC认证</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汉阴县人民医院、汉阴县中医医院、汉阴县妇幼保健院自备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5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自助打票机</w:t>
            </w:r>
          </w:p>
        </w:tc>
        <w:tc>
          <w:tcPr>
            <w:tcW w:w="5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打印方式 云打印技术，热敏/热转印技术，能完美兼容财政电子票据系统，扫码打印电子票据， 身份证读取打印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打印头寿命 150km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分辨率 300dpi</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打印宽度 106mm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打印速度 102mm/s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内存 SDRAM：16MB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FLASH：8MB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纸张规格 纸厚：0.06~0.254mm      </w:t>
            </w:r>
          </w:p>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纸宽：25~118mm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外径：127mm（5英寸）  内径：25.4~76mm（1-3英寸）</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操作方式 无接触式，纯手机操作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部署方式 支持私有化部署，提供安装包及相关文档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系统 安全可控（非国外知识产权）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售后服务 提供持续软硬件售后维护服务，提供上门服务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标配传感器 纸张检测、黑标检测、标签检测、机构检测、碳带检测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标配接口 Wifi、网口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碳带规格 内径：25.4mm、外径：68mm、宽度33~110mm、长度：300m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分辨率 640（水平）×480（垂直），256 gray levels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功能配件 扫描头45°（水平），30°（垂直），语音播报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管理软件 支持dascom prind管理软件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产品认证 通过国家强制CCC认证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重量 约40kg（落地型）</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汉阴县人民医院、汉阴县中医医院、汉阴县妇幼保健院自备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2" w:hRule="atLeast"/>
        </w:trPr>
        <w:tc>
          <w:tcPr>
            <w:tcW w:w="5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网络配置服务</w:t>
            </w:r>
          </w:p>
        </w:tc>
        <w:tc>
          <w:tcPr>
            <w:tcW w:w="51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配置网闸与防火墙，应用服务器（互联网）安全接通数据库服务器（医院内网）</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汉阴县人民医院、汉阴县中医医院、汉阴县妇幼保健院自备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w:t>
            </w:r>
          </w:p>
        </w:tc>
        <w:tc>
          <w:tcPr>
            <w:tcW w:w="9276"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院内HIS接口改造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5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接口列表</w:t>
            </w:r>
          </w:p>
        </w:tc>
        <w:tc>
          <w:tcPr>
            <w:tcW w:w="5184"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spacing w:line="360" w:lineRule="auto"/>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1.医疗门诊电子票据开具接口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2.医疗住院电子票据开具接口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3.医疗挂号电子票据开具接口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4.医疗体检电子票据开具接口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5.电子票据冲红接口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6.查看电子票据状态接口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7.查看电子票据H5页面接口（互联网）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8.查看电子票据H5页面接口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9.根据业务流水号获取开票情况接口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10.根据电子票信息获取电子票据状态接口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11.电子票据流通状态反馈接口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12.电子票据信息推送医保平台接口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13.获取电子票据未换开列表接口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14.获取已换开的电子票据列表接口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15.获取电子票据未打印列表接口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16.获取纸质票据有效票据代码列表接口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17.获取纸质/电子票据有效票据号段接口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18.换开纸质票据（电子票据打印）接口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19.重新换开纸质票据接口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20.作废换开的纸质票据接口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21.打印电子票据接口（含自助打印）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22.总笔数核对接口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23.开票点数据核对接口  </w:t>
            </w:r>
          </w:p>
        </w:tc>
        <w:tc>
          <w:tcPr>
            <w:tcW w:w="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汉阴县人民医院、汉阴县中医医院、汉阴县妇幼保健院自备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9777"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left"/>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highlight w:val="none"/>
                <w:u w:val="none"/>
                <w:lang w:val="en-US" w:eastAsia="zh-CN" w:bidi="ar"/>
              </w:rPr>
              <w:t xml:space="preserve">院内HIS厂商配合中标单位按电子票据要求完成院内相关流程改造，经前期与HIS公司协商完成本次电子票据要求工作，电子票据系统按时按质稳定上线运行。整体质保一年。 </w:t>
            </w:r>
          </w:p>
        </w:tc>
      </w:tr>
    </w:tbl>
    <w:p>
      <w:pPr>
        <w:pStyle w:val="19"/>
        <w:spacing w:line="360" w:lineRule="auto"/>
        <w:ind w:firstLine="420"/>
        <w:jc w:val="left"/>
        <w:rPr>
          <w:rFonts w:hint="eastAsia" w:ascii="仿宋" w:hAnsi="仿宋" w:eastAsia="仿宋"/>
          <w:b/>
          <w:bCs/>
          <w:color w:val="auto"/>
          <w:highlight w:val="yellow"/>
          <w:lang w:val="en-US"/>
        </w:rPr>
        <w:sectPr>
          <w:footerReference r:id="rId6" w:type="default"/>
          <w:pgSz w:w="11906" w:h="16838"/>
          <w:pgMar w:top="1440" w:right="1080" w:bottom="1440" w:left="1080" w:header="851" w:footer="992" w:gutter="0"/>
          <w:pgNumType w:fmt="decimal"/>
          <w:cols w:space="720" w:num="1"/>
          <w:docGrid w:type="lines" w:linePitch="312" w:charSpace="0"/>
        </w:sectPr>
      </w:pPr>
    </w:p>
    <w:p>
      <w:pPr>
        <w:spacing w:before="114" w:line="228" w:lineRule="auto"/>
        <w:jc w:val="center"/>
        <w:outlineLvl w:val="0"/>
        <w:rPr>
          <w:rFonts w:ascii="仿宋" w:hAnsi="仿宋" w:eastAsia="仿宋" w:cs="仿宋"/>
          <w:sz w:val="35"/>
          <w:szCs w:val="35"/>
        </w:rPr>
      </w:pPr>
      <w:r>
        <w:rPr>
          <w:rFonts w:ascii="仿宋" w:hAnsi="仿宋" w:eastAsia="仿宋" w:cs="仿宋"/>
          <w:spacing w:val="1"/>
          <w:sz w:val="35"/>
          <w:szCs w:val="35"/>
          <w14:textOutline w14:w="6537" w14:cap="sq" w14:cmpd="sng">
            <w14:solidFill>
              <w14:srgbClr w14:val="000000"/>
            </w14:solidFill>
            <w14:prstDash w14:val="solid"/>
            <w14:bevel/>
          </w14:textOutline>
        </w:rPr>
        <w:t>第五章</w:t>
      </w:r>
      <w:r>
        <w:rPr>
          <w:rFonts w:ascii="仿宋" w:hAnsi="仿宋" w:eastAsia="仿宋" w:cs="仿宋"/>
          <w:spacing w:val="21"/>
          <w:sz w:val="35"/>
          <w:szCs w:val="35"/>
        </w:rPr>
        <w:t xml:space="preserve">  </w:t>
      </w:r>
      <w:r>
        <w:rPr>
          <w:rFonts w:ascii="仿宋" w:hAnsi="仿宋" w:eastAsia="仿宋" w:cs="仿宋"/>
          <w:spacing w:val="1"/>
          <w:sz w:val="35"/>
          <w:szCs w:val="35"/>
          <w14:textOutline w14:w="6537" w14:cap="sq" w14:cmpd="sng">
            <w14:solidFill>
              <w14:srgbClr w14:val="000000"/>
            </w14:solidFill>
            <w14:prstDash w14:val="solid"/>
            <w14:bevel/>
          </w14:textOutline>
        </w:rPr>
        <w:t>评审方法</w:t>
      </w:r>
    </w:p>
    <w:p>
      <w:pPr>
        <w:pStyle w:val="6"/>
        <w:spacing w:line="265" w:lineRule="auto"/>
      </w:pPr>
    </w:p>
    <w:p>
      <w:pPr>
        <w:spacing w:before="91" w:line="223" w:lineRule="auto"/>
        <w:ind w:left="5"/>
        <w:outlineLvl w:val="1"/>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一、评审方法</w:t>
      </w:r>
    </w:p>
    <w:p>
      <w:pPr>
        <w:spacing w:before="146" w:line="316" w:lineRule="auto"/>
        <w:ind w:right="362" w:firstLine="609"/>
        <w:jc w:val="both"/>
        <w:rPr>
          <w:rFonts w:hint="eastAsia" w:ascii="仿宋" w:hAnsi="仿宋" w:eastAsia="仿宋" w:cs="仿宋"/>
          <w:sz w:val="24"/>
          <w:szCs w:val="24"/>
        </w:rPr>
      </w:pPr>
      <w:r>
        <w:rPr>
          <w:rFonts w:hint="eastAsia" w:ascii="仿宋" w:hAnsi="仿宋" w:eastAsia="仿宋" w:cs="仿宋"/>
          <w:spacing w:val="1"/>
          <w:sz w:val="24"/>
          <w:szCs w:val="24"/>
        </w:rPr>
        <w:t>按照《中华人民共和国政府采购法》及实施条例和关于印发《政府采</w:t>
      </w:r>
      <w:r>
        <w:rPr>
          <w:rFonts w:hint="eastAsia" w:ascii="仿宋" w:hAnsi="仿宋" w:eastAsia="仿宋" w:cs="仿宋"/>
          <w:spacing w:val="-4"/>
          <w:sz w:val="24"/>
          <w:szCs w:val="24"/>
        </w:rPr>
        <w:t>购竞争性磋商采购方式管理暂行办法》的通知（财库【2014】21</w:t>
      </w:r>
      <w:r>
        <w:rPr>
          <w:rFonts w:hint="eastAsia" w:ascii="仿宋" w:hAnsi="仿宋" w:eastAsia="仿宋" w:cs="仿宋"/>
          <w:spacing w:val="-5"/>
          <w:sz w:val="24"/>
          <w:szCs w:val="24"/>
        </w:rPr>
        <w:t>4</w:t>
      </w:r>
      <w:r>
        <w:rPr>
          <w:rFonts w:hint="eastAsia" w:ascii="仿宋" w:hAnsi="仿宋" w:eastAsia="仿宋" w:cs="仿宋"/>
          <w:spacing w:val="-46"/>
          <w:sz w:val="24"/>
          <w:szCs w:val="24"/>
        </w:rPr>
        <w:t xml:space="preserve"> </w:t>
      </w:r>
      <w:r>
        <w:rPr>
          <w:rFonts w:hint="eastAsia" w:ascii="仿宋" w:hAnsi="仿宋" w:eastAsia="仿宋" w:cs="仿宋"/>
          <w:spacing w:val="-5"/>
          <w:sz w:val="24"/>
          <w:szCs w:val="24"/>
        </w:rPr>
        <w:t>号）的规</w:t>
      </w:r>
      <w:r>
        <w:rPr>
          <w:rFonts w:hint="eastAsia" w:ascii="仿宋" w:hAnsi="仿宋" w:eastAsia="仿宋" w:cs="仿宋"/>
          <w:spacing w:val="12"/>
          <w:sz w:val="24"/>
          <w:szCs w:val="24"/>
        </w:rPr>
        <w:t>定，本次评标采用</w:t>
      </w:r>
      <w:r>
        <w:rPr>
          <w:rFonts w:hint="eastAsia" w:ascii="仿宋" w:hAnsi="仿宋" w:eastAsia="仿宋" w:cs="仿宋"/>
          <w:spacing w:val="12"/>
          <w:sz w:val="24"/>
          <w:szCs w:val="24"/>
          <w14:textOutline w14:w="5103" w14:cap="sq" w14:cmpd="sng">
            <w14:solidFill>
              <w14:srgbClr w14:val="000000"/>
            </w14:solidFill>
            <w14:prstDash w14:val="solid"/>
            <w14:bevel/>
          </w14:textOutline>
        </w:rPr>
        <w:t>综合评分法</w:t>
      </w:r>
      <w:r>
        <w:rPr>
          <w:rFonts w:hint="eastAsia" w:ascii="仿宋" w:hAnsi="仿宋" w:eastAsia="仿宋" w:cs="仿宋"/>
          <w:spacing w:val="12"/>
          <w:sz w:val="24"/>
          <w:szCs w:val="24"/>
        </w:rPr>
        <w:t>，即在最大限度地满足竞</w:t>
      </w:r>
      <w:r>
        <w:rPr>
          <w:rFonts w:hint="eastAsia" w:ascii="仿宋" w:hAnsi="仿宋" w:eastAsia="仿宋" w:cs="仿宋"/>
          <w:spacing w:val="11"/>
          <w:sz w:val="24"/>
          <w:szCs w:val="24"/>
        </w:rPr>
        <w:t>争性磋商文件实</w:t>
      </w:r>
      <w:r>
        <w:rPr>
          <w:rFonts w:hint="eastAsia" w:ascii="仿宋" w:hAnsi="仿宋" w:eastAsia="仿宋" w:cs="仿宋"/>
          <w:spacing w:val="12"/>
          <w:sz w:val="24"/>
          <w:szCs w:val="24"/>
        </w:rPr>
        <w:t>质性要求前提下，按照竞争性磋商文件中规定的各项因</w:t>
      </w:r>
      <w:r>
        <w:rPr>
          <w:rFonts w:hint="eastAsia" w:ascii="仿宋" w:hAnsi="仿宋" w:eastAsia="仿宋" w:cs="仿宋"/>
          <w:spacing w:val="11"/>
          <w:sz w:val="24"/>
          <w:szCs w:val="24"/>
        </w:rPr>
        <w:t>素和相应的权重</w:t>
      </w:r>
      <w:r>
        <w:rPr>
          <w:rFonts w:hint="eastAsia" w:ascii="仿宋" w:hAnsi="仿宋" w:eastAsia="仿宋" w:cs="仿宋"/>
          <w:spacing w:val="10"/>
          <w:sz w:val="24"/>
          <w:szCs w:val="24"/>
        </w:rPr>
        <w:t>分值进行综合评审后，</w:t>
      </w:r>
      <w:r>
        <w:rPr>
          <w:rFonts w:hint="eastAsia" w:ascii="仿宋" w:hAnsi="仿宋" w:eastAsia="仿宋" w:cs="仿宋"/>
          <w:spacing w:val="-80"/>
          <w:sz w:val="24"/>
          <w:szCs w:val="24"/>
        </w:rPr>
        <w:t xml:space="preserve"> </w:t>
      </w:r>
      <w:r>
        <w:rPr>
          <w:rFonts w:hint="eastAsia" w:ascii="仿宋" w:hAnsi="仿宋" w:eastAsia="仿宋" w:cs="仿宋"/>
          <w:spacing w:val="10"/>
          <w:sz w:val="24"/>
          <w:szCs w:val="24"/>
        </w:rPr>
        <w:t>以总得分最高的供应商作为成交候选</w:t>
      </w:r>
      <w:r>
        <w:rPr>
          <w:rFonts w:hint="eastAsia" w:ascii="仿宋" w:hAnsi="仿宋" w:eastAsia="仿宋" w:cs="仿宋"/>
          <w:spacing w:val="9"/>
          <w:sz w:val="24"/>
          <w:szCs w:val="24"/>
        </w:rPr>
        <w:t>人并依次排</w:t>
      </w:r>
      <w:r>
        <w:rPr>
          <w:rFonts w:hint="eastAsia" w:ascii="仿宋" w:hAnsi="仿宋" w:eastAsia="仿宋" w:cs="仿宋"/>
          <w:spacing w:val="5"/>
          <w:sz w:val="24"/>
          <w:szCs w:val="24"/>
        </w:rPr>
        <w:t>序（最低报价不是成交的唯一标准）。</w:t>
      </w:r>
    </w:p>
    <w:p>
      <w:pPr>
        <w:spacing w:before="142" w:line="223" w:lineRule="auto"/>
        <w:ind w:left="9"/>
        <w:outlineLvl w:val="1"/>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二、评审程序</w:t>
      </w:r>
    </w:p>
    <w:p>
      <w:pPr>
        <w:spacing w:before="143" w:line="316" w:lineRule="auto"/>
        <w:ind w:left="1" w:right="371" w:firstLine="574"/>
        <w:jc w:val="both"/>
        <w:rPr>
          <w:rFonts w:hint="eastAsia" w:ascii="仿宋" w:hAnsi="仿宋" w:eastAsia="仿宋" w:cs="仿宋"/>
          <w:sz w:val="24"/>
          <w:szCs w:val="24"/>
        </w:rPr>
      </w:pPr>
      <w:r>
        <w:rPr>
          <w:rFonts w:hint="eastAsia" w:ascii="仿宋" w:hAnsi="仿宋" w:eastAsia="仿宋" w:cs="仿宋"/>
          <w:spacing w:val="12"/>
          <w:sz w:val="24"/>
          <w:szCs w:val="24"/>
        </w:rPr>
        <w:t>按照竞争性磋商响应文件初审、澄清有关问题、分别磋商、二次报</w:t>
      </w:r>
      <w:r>
        <w:rPr>
          <w:rFonts w:hint="eastAsia" w:ascii="仿宋" w:hAnsi="仿宋" w:eastAsia="仿宋" w:cs="仿宋"/>
          <w:spacing w:val="10"/>
          <w:sz w:val="24"/>
          <w:szCs w:val="24"/>
        </w:rPr>
        <w:t>价、</w:t>
      </w:r>
      <w:r>
        <w:rPr>
          <w:rFonts w:hint="eastAsia" w:ascii="仿宋" w:hAnsi="仿宋" w:eastAsia="仿宋" w:cs="仿宋"/>
          <w:spacing w:val="-77"/>
          <w:sz w:val="24"/>
          <w:szCs w:val="24"/>
        </w:rPr>
        <w:t xml:space="preserve"> </w:t>
      </w:r>
      <w:r>
        <w:rPr>
          <w:rFonts w:hint="eastAsia" w:ascii="仿宋" w:hAnsi="仿宋" w:eastAsia="仿宋" w:cs="仿宋"/>
          <w:spacing w:val="10"/>
          <w:sz w:val="24"/>
          <w:szCs w:val="24"/>
        </w:rPr>
        <w:t>比较与评审、推荐成交候选人名单。在上一步</w:t>
      </w:r>
      <w:r>
        <w:rPr>
          <w:rFonts w:hint="eastAsia" w:ascii="仿宋" w:hAnsi="仿宋" w:eastAsia="仿宋" w:cs="仿宋"/>
          <w:spacing w:val="9"/>
          <w:sz w:val="24"/>
          <w:szCs w:val="24"/>
        </w:rPr>
        <w:t>评审中被认定为无效</w:t>
      </w:r>
      <w:r>
        <w:rPr>
          <w:rFonts w:hint="eastAsia" w:ascii="仿宋" w:hAnsi="仿宋" w:eastAsia="仿宋" w:cs="仿宋"/>
          <w:spacing w:val="5"/>
          <w:sz w:val="24"/>
          <w:szCs w:val="24"/>
        </w:rPr>
        <w:t>磋商者，不进入下一步的评审。</w:t>
      </w:r>
    </w:p>
    <w:p>
      <w:pPr>
        <w:spacing w:before="141" w:line="223" w:lineRule="auto"/>
        <w:ind w:left="588"/>
        <w:outlineLvl w:val="2"/>
        <w:rPr>
          <w:rFonts w:hint="eastAsia" w:ascii="仿宋" w:hAnsi="仿宋" w:eastAsia="仿宋" w:cs="仿宋"/>
          <w:sz w:val="24"/>
          <w:szCs w:val="24"/>
        </w:rPr>
      </w:pPr>
      <w:r>
        <w:rPr>
          <w:rFonts w:hint="eastAsia" w:ascii="仿宋" w:hAnsi="仿宋" w:eastAsia="仿宋" w:cs="仿宋"/>
          <w:spacing w:val="5"/>
          <w:sz w:val="24"/>
          <w:szCs w:val="24"/>
          <w14:textOutline w14:w="5103" w14:cap="sq" w14:cmpd="sng">
            <w14:solidFill>
              <w14:srgbClr w14:val="000000"/>
            </w14:solidFill>
            <w14:prstDash w14:val="solid"/>
            <w14:bevel/>
          </w14:textOutline>
        </w:rPr>
        <w:t>1、对磋商响应文件的初审</w:t>
      </w:r>
    </w:p>
    <w:p>
      <w:pPr>
        <w:spacing w:before="144" w:line="316" w:lineRule="auto"/>
        <w:ind w:left="7" w:right="364" w:firstLine="543"/>
        <w:jc w:val="both"/>
        <w:rPr>
          <w:rFonts w:hint="eastAsia" w:ascii="仿宋" w:hAnsi="仿宋" w:eastAsia="仿宋" w:cs="仿宋"/>
          <w:sz w:val="24"/>
          <w:szCs w:val="24"/>
        </w:rPr>
      </w:pPr>
      <w:r>
        <w:rPr>
          <w:rFonts w:hint="eastAsia" w:ascii="仿宋" w:hAnsi="仿宋" w:eastAsia="仿宋" w:cs="仿宋"/>
          <w:spacing w:val="-1"/>
          <w:sz w:val="24"/>
          <w:szCs w:val="24"/>
        </w:rPr>
        <w:t>（1）资格性审查：磋商小组将磋商响应文件进行资格</w:t>
      </w:r>
      <w:r>
        <w:rPr>
          <w:rFonts w:hint="eastAsia" w:ascii="仿宋" w:hAnsi="仿宋" w:eastAsia="仿宋" w:cs="仿宋"/>
          <w:spacing w:val="-2"/>
          <w:sz w:val="24"/>
          <w:szCs w:val="24"/>
        </w:rPr>
        <w:t>性审查。有一项</w:t>
      </w:r>
      <w:r>
        <w:rPr>
          <w:rFonts w:hint="eastAsia" w:ascii="仿宋" w:hAnsi="仿宋" w:eastAsia="仿宋" w:cs="仿宋"/>
          <w:spacing w:val="3"/>
          <w:sz w:val="24"/>
          <w:szCs w:val="24"/>
        </w:rPr>
        <w:t>不符合评审标准的，将被视为未实质性响应磋商</w:t>
      </w:r>
      <w:r>
        <w:rPr>
          <w:rFonts w:hint="eastAsia" w:ascii="仿宋" w:hAnsi="仿宋" w:eastAsia="仿宋" w:cs="仿宋"/>
          <w:spacing w:val="2"/>
          <w:sz w:val="24"/>
          <w:szCs w:val="24"/>
        </w:rPr>
        <w:t>文件，其磋商响应文件将</w:t>
      </w:r>
    </w:p>
    <w:p>
      <w:pPr>
        <w:spacing w:before="1" w:line="222" w:lineRule="auto"/>
        <w:rPr>
          <w:rFonts w:hint="eastAsia" w:ascii="仿宋" w:hAnsi="仿宋" w:eastAsia="仿宋" w:cs="仿宋"/>
          <w:sz w:val="24"/>
          <w:szCs w:val="24"/>
        </w:rPr>
      </w:pPr>
      <w:r>
        <w:rPr>
          <w:rFonts w:hint="eastAsia" w:ascii="仿宋" w:hAnsi="仿宋" w:eastAsia="仿宋" w:cs="仿宋"/>
          <w:spacing w:val="-3"/>
          <w:sz w:val="24"/>
          <w:szCs w:val="24"/>
        </w:rPr>
        <w:t>按无效文件处理。</w:t>
      </w:r>
    </w:p>
    <w:p>
      <w:pPr>
        <w:spacing w:before="143" w:line="316" w:lineRule="auto"/>
        <w:ind w:left="7" w:right="364" w:firstLine="555"/>
        <w:jc w:val="both"/>
        <w:rPr>
          <w:rFonts w:hint="eastAsia" w:ascii="仿宋" w:hAnsi="仿宋" w:eastAsia="仿宋" w:cs="仿宋"/>
          <w:sz w:val="24"/>
          <w:szCs w:val="24"/>
        </w:rPr>
      </w:pPr>
      <w:r>
        <w:rPr>
          <w:rFonts w:hint="eastAsia" w:ascii="仿宋" w:hAnsi="仿宋" w:eastAsia="仿宋" w:cs="仿宋"/>
          <w:spacing w:val="-2"/>
          <w:sz w:val="24"/>
          <w:szCs w:val="24"/>
        </w:rPr>
        <w:t>（2）符合性审查：磋商小组对磋商响应文件进行符合性评审。有一项</w:t>
      </w:r>
      <w:r>
        <w:rPr>
          <w:rFonts w:hint="eastAsia" w:ascii="仿宋" w:hAnsi="仿宋" w:eastAsia="仿宋" w:cs="仿宋"/>
          <w:spacing w:val="3"/>
          <w:sz w:val="24"/>
          <w:szCs w:val="24"/>
        </w:rPr>
        <w:t>不符合评审标准的，将被视为未实质性响应磋商</w:t>
      </w:r>
      <w:r>
        <w:rPr>
          <w:rFonts w:hint="eastAsia" w:ascii="仿宋" w:hAnsi="仿宋" w:eastAsia="仿宋" w:cs="仿宋"/>
          <w:spacing w:val="2"/>
          <w:sz w:val="24"/>
          <w:szCs w:val="24"/>
        </w:rPr>
        <w:t>文件，其磋商响应文件将</w:t>
      </w:r>
      <w:r>
        <w:rPr>
          <w:rFonts w:hint="eastAsia" w:ascii="仿宋" w:hAnsi="仿宋" w:eastAsia="仿宋" w:cs="仿宋"/>
          <w:spacing w:val="-3"/>
          <w:sz w:val="24"/>
          <w:szCs w:val="24"/>
        </w:rPr>
        <w:t>按无效文件处理。</w:t>
      </w:r>
    </w:p>
    <w:p>
      <w:pPr>
        <w:spacing w:before="143" w:line="316" w:lineRule="auto"/>
        <w:ind w:left="7" w:right="364" w:firstLine="555"/>
        <w:jc w:val="both"/>
        <w:rPr>
          <w:rFonts w:hint="eastAsia" w:ascii="仿宋" w:hAnsi="仿宋" w:eastAsia="仿宋" w:cs="仿宋"/>
          <w:spacing w:val="-2"/>
          <w:sz w:val="24"/>
          <w:szCs w:val="24"/>
        </w:rPr>
      </w:pPr>
      <w:r>
        <w:rPr>
          <w:rFonts w:hint="eastAsia" w:ascii="仿宋" w:hAnsi="仿宋" w:eastAsia="仿宋" w:cs="仿宋"/>
          <w:spacing w:val="-2"/>
          <w:sz w:val="24"/>
          <w:szCs w:val="24"/>
        </w:rPr>
        <w:t>（3）在资格性审查阶段，不符合磋商文件要求的，不得进入符合性审查，在符合性审查时未通过的，不得进入后续评审环节。</w:t>
      </w:r>
    </w:p>
    <w:p>
      <w:pPr>
        <w:spacing w:before="302" w:line="223" w:lineRule="auto"/>
        <w:ind w:left="557"/>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2、磋商响应文件的澄清</w:t>
      </w:r>
    </w:p>
    <w:p>
      <w:pPr>
        <w:spacing w:before="143" w:line="360" w:lineRule="auto"/>
        <w:ind w:left="7" w:right="364" w:firstLine="555"/>
        <w:jc w:val="both"/>
        <w:rPr>
          <w:rFonts w:hint="eastAsia" w:ascii="仿宋" w:hAnsi="仿宋" w:eastAsia="仿宋" w:cs="仿宋"/>
          <w:spacing w:val="-2"/>
          <w:sz w:val="24"/>
          <w:szCs w:val="24"/>
        </w:rPr>
      </w:pPr>
      <w:r>
        <w:rPr>
          <w:rFonts w:hint="eastAsia" w:ascii="仿宋" w:hAnsi="仿宋" w:eastAsia="仿宋" w:cs="仿宋"/>
          <w:spacing w:val="-2"/>
          <w:sz w:val="24"/>
          <w:szCs w:val="24"/>
        </w:rPr>
        <w:t>（1）磋商小组发现供应商的报价明显低于其他通过符合性审查的供应商的磋商报价、或明显低于市场价格，使得其磋商报价可能低于其成本的，应当要求该供应商在评审现场作出书面说明并提供相应的证明材料。供应商不能合理说明或者不能提供相应证明材料的，由磋商小组认定该供应商以低于成本报价竞标，其磋商响应文件作无效响应处理。</w:t>
      </w:r>
    </w:p>
    <w:p>
      <w:pPr>
        <w:spacing w:before="143" w:line="360" w:lineRule="auto"/>
        <w:ind w:left="7" w:right="364" w:firstLine="555"/>
        <w:jc w:val="both"/>
        <w:rPr>
          <w:rFonts w:hint="eastAsia" w:ascii="仿宋" w:hAnsi="仿宋" w:eastAsia="仿宋" w:cs="仿宋"/>
          <w:spacing w:val="-2"/>
          <w:sz w:val="24"/>
          <w:szCs w:val="24"/>
        </w:rPr>
      </w:pPr>
      <w:r>
        <w:rPr>
          <w:rFonts w:hint="eastAsia" w:ascii="仿宋" w:hAnsi="仿宋" w:eastAsia="仿宋" w:cs="仿宋"/>
          <w:spacing w:val="-2"/>
          <w:sz w:val="24"/>
          <w:szCs w:val="24"/>
        </w:rPr>
        <w:t>（2）有效的书面澄清材料，是磋商响应文件的补充材料，成为磋商响应文件的组成部分。</w:t>
      </w:r>
    </w:p>
    <w:p>
      <w:pPr>
        <w:spacing w:before="141" w:line="224" w:lineRule="auto"/>
        <w:ind w:left="583"/>
        <w:outlineLvl w:val="2"/>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3、磋商</w:t>
      </w:r>
    </w:p>
    <w:p>
      <w:pPr>
        <w:spacing w:before="143" w:line="360" w:lineRule="auto"/>
        <w:ind w:left="7" w:right="364" w:firstLine="555"/>
        <w:jc w:val="both"/>
        <w:rPr>
          <w:rFonts w:hint="eastAsia" w:ascii="仿宋" w:hAnsi="仿宋" w:eastAsia="仿宋" w:cs="仿宋"/>
          <w:spacing w:val="-2"/>
          <w:sz w:val="24"/>
          <w:szCs w:val="24"/>
        </w:rPr>
      </w:pPr>
      <w:r>
        <w:rPr>
          <w:rFonts w:hint="eastAsia" w:ascii="仿宋" w:hAnsi="仿宋" w:eastAsia="仿宋" w:cs="仿宋"/>
          <w:spacing w:val="-2"/>
          <w:sz w:val="24"/>
          <w:szCs w:val="24"/>
        </w:rPr>
        <w:t>磋商小组所有成员集中与单一供应商分别进行磋商，并要求供应商在规定的时间内提交最后报价。</w:t>
      </w:r>
    </w:p>
    <w:p>
      <w:pPr>
        <w:spacing w:before="170" w:line="221" w:lineRule="auto"/>
        <w:ind w:left="571"/>
        <w:outlineLvl w:val="2"/>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4、磋商过程中的实质性变动</w:t>
      </w:r>
    </w:p>
    <w:p>
      <w:pPr>
        <w:spacing w:before="291" w:line="411" w:lineRule="auto"/>
        <w:ind w:left="21" w:right="362" w:firstLine="560"/>
        <w:jc w:val="both"/>
        <w:rPr>
          <w:rFonts w:hint="eastAsia" w:ascii="仿宋" w:hAnsi="仿宋" w:eastAsia="仿宋" w:cs="仿宋"/>
          <w:sz w:val="24"/>
          <w:szCs w:val="24"/>
        </w:rPr>
      </w:pPr>
      <w:r>
        <w:rPr>
          <w:rFonts w:hint="eastAsia" w:ascii="仿宋" w:hAnsi="仿宋" w:eastAsia="仿宋" w:cs="仿宋"/>
          <w:spacing w:val="-2"/>
          <w:sz w:val="24"/>
          <w:szCs w:val="24"/>
        </w:rPr>
        <w:t>（1）在磋商过程中，磋商小组可以根据磋商文件和磋商情况在最终报</w:t>
      </w:r>
      <w:r>
        <w:rPr>
          <w:rFonts w:hint="eastAsia" w:ascii="仿宋" w:hAnsi="仿宋" w:eastAsia="仿宋" w:cs="仿宋"/>
          <w:spacing w:val="3"/>
          <w:sz w:val="24"/>
          <w:szCs w:val="24"/>
        </w:rPr>
        <w:t>价之前实质性变动采购需求中的技术、服务要求以及合同草案</w:t>
      </w:r>
      <w:r>
        <w:rPr>
          <w:rFonts w:hint="eastAsia" w:ascii="仿宋" w:hAnsi="仿宋" w:eastAsia="仿宋" w:cs="仿宋"/>
          <w:spacing w:val="2"/>
          <w:sz w:val="24"/>
          <w:szCs w:val="24"/>
        </w:rPr>
        <w:t>条款，但不</w:t>
      </w:r>
      <w:r>
        <w:rPr>
          <w:rFonts w:hint="eastAsia" w:ascii="仿宋" w:hAnsi="仿宋" w:eastAsia="仿宋" w:cs="仿宋"/>
          <w:spacing w:val="3"/>
          <w:sz w:val="24"/>
          <w:szCs w:val="24"/>
        </w:rPr>
        <w:t>得变动竞争性磋商文件中的其他内容。实质性变动的内容，须</w:t>
      </w:r>
      <w:r>
        <w:rPr>
          <w:rFonts w:hint="eastAsia" w:ascii="仿宋" w:hAnsi="仿宋" w:eastAsia="仿宋" w:cs="仿宋"/>
          <w:spacing w:val="2"/>
          <w:sz w:val="24"/>
          <w:szCs w:val="24"/>
        </w:rPr>
        <w:t>经采购人代</w:t>
      </w:r>
      <w:r>
        <w:rPr>
          <w:rFonts w:hint="eastAsia" w:ascii="仿宋" w:hAnsi="仿宋" w:eastAsia="仿宋" w:cs="仿宋"/>
          <w:spacing w:val="-6"/>
          <w:sz w:val="24"/>
          <w:szCs w:val="24"/>
        </w:rPr>
        <w:t>表确认。</w:t>
      </w:r>
    </w:p>
    <w:p>
      <w:pPr>
        <w:spacing w:before="291" w:line="411" w:lineRule="auto"/>
        <w:ind w:left="21" w:right="362" w:firstLine="560"/>
        <w:jc w:val="both"/>
        <w:rPr>
          <w:rFonts w:hint="eastAsia" w:ascii="仿宋" w:hAnsi="仿宋" w:eastAsia="仿宋" w:cs="仿宋"/>
          <w:spacing w:val="-2"/>
          <w:sz w:val="24"/>
          <w:szCs w:val="24"/>
        </w:rPr>
      </w:pPr>
      <w:r>
        <w:rPr>
          <w:rFonts w:hint="eastAsia" w:ascii="仿宋" w:hAnsi="仿宋" w:eastAsia="仿宋" w:cs="仿宋"/>
          <w:spacing w:val="-2"/>
          <w:sz w:val="24"/>
          <w:szCs w:val="24"/>
        </w:rPr>
        <w:t>（2）对竞争性磋商文件做出的实质性变动是磋商文件的有效组成部分，磋商小组应当及时以书面形式通知所有参加磋商的供应商。</w:t>
      </w:r>
    </w:p>
    <w:p>
      <w:pPr>
        <w:spacing w:before="257" w:line="223" w:lineRule="auto"/>
        <w:ind w:left="578"/>
        <w:outlineLvl w:val="2"/>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5、综合评审</w:t>
      </w:r>
    </w:p>
    <w:p>
      <w:pPr>
        <w:spacing w:before="144" w:line="360" w:lineRule="auto"/>
        <w:ind w:left="20" w:right="362" w:firstLine="563"/>
        <w:jc w:val="both"/>
        <w:rPr>
          <w:rFonts w:hint="eastAsia" w:ascii="仿宋" w:hAnsi="仿宋" w:eastAsia="仿宋" w:cs="仿宋"/>
          <w:sz w:val="24"/>
          <w:szCs w:val="24"/>
        </w:rPr>
      </w:pPr>
      <w:r>
        <w:rPr>
          <w:rFonts w:hint="eastAsia" w:ascii="仿宋" w:hAnsi="仿宋" w:eastAsia="仿宋" w:cs="仿宋"/>
          <w:spacing w:val="1"/>
          <w:sz w:val="24"/>
          <w:szCs w:val="24"/>
        </w:rPr>
        <w:t>对于经初审合格的所有供应商，</w:t>
      </w:r>
      <w:r>
        <w:rPr>
          <w:rFonts w:hint="eastAsia" w:ascii="仿宋" w:hAnsi="仿宋" w:eastAsia="仿宋" w:cs="仿宋"/>
          <w:spacing w:val="-80"/>
          <w:sz w:val="24"/>
          <w:szCs w:val="24"/>
        </w:rPr>
        <w:t xml:space="preserve"> </w:t>
      </w:r>
      <w:r>
        <w:rPr>
          <w:rFonts w:hint="eastAsia" w:ascii="仿宋" w:hAnsi="仿宋" w:eastAsia="仿宋" w:cs="仿宋"/>
          <w:spacing w:val="1"/>
          <w:sz w:val="24"/>
          <w:szCs w:val="24"/>
        </w:rPr>
        <w:t>由磋商小组各成员依据磋商响应文件</w:t>
      </w:r>
      <w:r>
        <w:rPr>
          <w:rFonts w:hint="eastAsia" w:ascii="仿宋" w:hAnsi="仿宋" w:eastAsia="仿宋" w:cs="仿宋"/>
          <w:spacing w:val="3"/>
          <w:sz w:val="24"/>
          <w:szCs w:val="24"/>
        </w:rPr>
        <w:t>和最终报价，按照下列《评标因素及权重分值表》规定的内容独</w:t>
      </w:r>
      <w:r>
        <w:rPr>
          <w:rFonts w:hint="eastAsia" w:ascii="仿宋" w:hAnsi="仿宋" w:eastAsia="仿宋" w:cs="仿宋"/>
          <w:spacing w:val="2"/>
          <w:sz w:val="24"/>
          <w:szCs w:val="24"/>
        </w:rPr>
        <w:t>立进行综</w:t>
      </w:r>
      <w:r>
        <w:rPr>
          <w:rFonts w:hint="eastAsia" w:ascii="仿宋" w:hAnsi="仿宋" w:eastAsia="仿宋" w:cs="仿宋"/>
          <w:spacing w:val="3"/>
          <w:sz w:val="24"/>
          <w:szCs w:val="24"/>
        </w:rPr>
        <w:t>合评价、比较打分，然后汇总每个供应商的得分，从高到低依次</w:t>
      </w:r>
      <w:r>
        <w:rPr>
          <w:rFonts w:hint="eastAsia" w:ascii="仿宋" w:hAnsi="仿宋" w:eastAsia="仿宋" w:cs="仿宋"/>
          <w:spacing w:val="2"/>
          <w:sz w:val="24"/>
          <w:szCs w:val="24"/>
        </w:rPr>
        <w:t>排序，推</w:t>
      </w:r>
      <w:r>
        <w:rPr>
          <w:rFonts w:hint="eastAsia" w:ascii="仿宋" w:hAnsi="仿宋" w:eastAsia="仿宋" w:cs="仿宋"/>
          <w:spacing w:val="-3"/>
          <w:sz w:val="24"/>
          <w:szCs w:val="24"/>
        </w:rPr>
        <w:t>荐成交候选人。</w:t>
      </w:r>
    </w:p>
    <w:p>
      <w:pPr>
        <w:spacing w:before="172" w:line="222" w:lineRule="auto"/>
        <w:ind w:left="575"/>
        <w:outlineLvl w:val="2"/>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6、推荐成交候选人</w:t>
      </w:r>
    </w:p>
    <w:p>
      <w:pPr>
        <w:spacing w:before="144" w:line="360" w:lineRule="auto"/>
        <w:ind w:left="20" w:right="362" w:firstLine="563"/>
        <w:jc w:val="both"/>
        <w:rPr>
          <w:rFonts w:hint="eastAsia" w:ascii="仿宋" w:hAnsi="仿宋" w:eastAsia="仿宋" w:cs="仿宋"/>
          <w:spacing w:val="1"/>
          <w:sz w:val="24"/>
          <w:szCs w:val="24"/>
        </w:rPr>
      </w:pPr>
      <w:r>
        <w:rPr>
          <w:rFonts w:hint="eastAsia" w:ascii="仿宋" w:hAnsi="仿宋" w:eastAsia="仿宋" w:cs="仿宋"/>
          <w:spacing w:val="1"/>
          <w:sz w:val="24"/>
          <w:szCs w:val="24"/>
        </w:rPr>
        <w:t>磋商小组完成评审后，向采购人提出书面评审，并推荐 1-3 名成交候选人，标明排列顺序。</w:t>
      </w:r>
    </w:p>
    <w:p>
      <w:pPr>
        <w:spacing w:before="285" w:line="222" w:lineRule="auto"/>
        <w:ind w:left="27"/>
        <w:outlineLvl w:val="1"/>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三、磋商小组当履行下列义务</w:t>
      </w:r>
    </w:p>
    <w:p>
      <w:pPr>
        <w:spacing w:before="288" w:line="222" w:lineRule="auto"/>
        <w:ind w:left="593"/>
        <w:rPr>
          <w:rFonts w:hint="eastAsia" w:ascii="仿宋" w:hAnsi="仿宋" w:eastAsia="仿宋" w:cs="仿宋"/>
          <w:sz w:val="24"/>
          <w:szCs w:val="24"/>
        </w:rPr>
      </w:pPr>
      <w:r>
        <w:rPr>
          <w:rFonts w:hint="eastAsia" w:ascii="仿宋" w:hAnsi="仿宋" w:eastAsia="仿宋" w:cs="仿宋"/>
          <w:spacing w:val="-2"/>
          <w:sz w:val="24"/>
          <w:szCs w:val="24"/>
        </w:rPr>
        <w:t>1、遵纪守法，客观、公正、廉洁地履行职责；</w:t>
      </w:r>
    </w:p>
    <w:p>
      <w:pPr>
        <w:spacing w:before="276" w:line="223" w:lineRule="auto"/>
        <w:ind w:left="559"/>
        <w:rPr>
          <w:rFonts w:hint="eastAsia" w:ascii="仿宋" w:hAnsi="仿宋" w:eastAsia="仿宋" w:cs="仿宋"/>
          <w:spacing w:val="1"/>
          <w:sz w:val="24"/>
          <w:szCs w:val="24"/>
        </w:rPr>
      </w:pPr>
      <w:r>
        <w:rPr>
          <w:rFonts w:hint="eastAsia" w:ascii="仿宋" w:hAnsi="仿宋" w:eastAsia="仿宋" w:cs="仿宋"/>
          <w:spacing w:val="1"/>
          <w:sz w:val="24"/>
          <w:szCs w:val="24"/>
        </w:rPr>
        <w:t>2、根据采购文件的规定独立进行评审，对个人的评审意见承担法律责任；</w:t>
      </w:r>
    </w:p>
    <w:p>
      <w:pPr>
        <w:spacing w:before="276" w:line="223" w:lineRule="auto"/>
        <w:ind w:left="559"/>
        <w:rPr>
          <w:rFonts w:hint="eastAsia" w:ascii="仿宋" w:hAnsi="仿宋" w:eastAsia="仿宋" w:cs="仿宋"/>
          <w:sz w:val="24"/>
          <w:szCs w:val="24"/>
        </w:rPr>
      </w:pPr>
      <w:r>
        <w:rPr>
          <w:rFonts w:hint="eastAsia" w:ascii="仿宋" w:hAnsi="仿宋" w:eastAsia="仿宋" w:cs="仿宋"/>
          <w:spacing w:val="-2"/>
          <w:sz w:val="24"/>
          <w:szCs w:val="24"/>
        </w:rPr>
        <w:t>3、参与评审报告的起草；</w:t>
      </w:r>
    </w:p>
    <w:p>
      <w:pPr>
        <w:spacing w:before="285" w:line="624" w:lineRule="exact"/>
        <w:ind w:left="552"/>
        <w:rPr>
          <w:rFonts w:hint="eastAsia" w:ascii="仿宋" w:hAnsi="仿宋" w:eastAsia="仿宋" w:cs="仿宋"/>
          <w:sz w:val="24"/>
          <w:szCs w:val="24"/>
        </w:rPr>
      </w:pPr>
      <w:r>
        <w:rPr>
          <w:rFonts w:hint="eastAsia" w:ascii="仿宋" w:hAnsi="仿宋" w:eastAsia="仿宋" w:cs="仿宋"/>
          <w:spacing w:val="-1"/>
          <w:position w:val="25"/>
          <w:sz w:val="24"/>
          <w:szCs w:val="24"/>
        </w:rPr>
        <w:t>4、配合采购人、采购代理机构答复供应商提出的质疑；</w:t>
      </w:r>
    </w:p>
    <w:p>
      <w:pPr>
        <w:spacing w:before="2" w:line="220" w:lineRule="auto"/>
        <w:ind w:left="559"/>
        <w:rPr>
          <w:rFonts w:hint="eastAsia" w:ascii="仿宋" w:hAnsi="仿宋" w:eastAsia="仿宋" w:cs="仿宋"/>
          <w:sz w:val="24"/>
          <w:szCs w:val="24"/>
        </w:rPr>
      </w:pPr>
      <w:r>
        <w:rPr>
          <w:rFonts w:hint="eastAsia" w:ascii="仿宋" w:hAnsi="仿宋" w:eastAsia="仿宋" w:cs="仿宋"/>
          <w:spacing w:val="-1"/>
          <w:sz w:val="24"/>
          <w:szCs w:val="24"/>
        </w:rPr>
        <w:t>5、配合财政部门的投诉处理和监督检查工作。</w:t>
      </w:r>
    </w:p>
    <w:p>
      <w:pPr>
        <w:spacing w:before="289" w:line="223" w:lineRule="auto"/>
        <w:ind w:left="34"/>
        <w:outlineLvl w:val="1"/>
        <w:rPr>
          <w:rFonts w:hint="eastAsia" w:ascii="仿宋" w:hAnsi="仿宋" w:eastAsia="仿宋" w:cs="仿宋"/>
          <w:sz w:val="24"/>
          <w:szCs w:val="24"/>
        </w:rPr>
      </w:pPr>
      <w:r>
        <w:rPr>
          <w:rFonts w:hint="eastAsia" w:ascii="仿宋" w:hAnsi="仿宋" w:eastAsia="仿宋" w:cs="仿宋"/>
          <w:spacing w:val="-1"/>
          <w:sz w:val="24"/>
          <w:szCs w:val="24"/>
          <w14:textOutline w14:w="5103" w14:cap="sq" w14:cmpd="sng">
            <w14:solidFill>
              <w14:srgbClr w14:val="000000"/>
            </w14:solidFill>
            <w14:prstDash w14:val="solid"/>
            <w14:bevel/>
          </w14:textOutline>
        </w:rPr>
        <w:t>四、无效响应文件</w:t>
      </w:r>
    </w:p>
    <w:p>
      <w:pPr>
        <w:spacing w:before="285" w:line="223" w:lineRule="auto"/>
        <w:ind w:left="591"/>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出现下列情形之一的，磋商响应文件无效：</w:t>
      </w:r>
    </w:p>
    <w:p>
      <w:pPr>
        <w:spacing w:before="287" w:line="411" w:lineRule="auto"/>
        <w:ind w:right="364" w:firstLine="574"/>
        <w:jc w:val="both"/>
        <w:rPr>
          <w:rFonts w:hint="eastAsia" w:ascii="仿宋" w:hAnsi="仿宋" w:eastAsia="仿宋" w:cs="仿宋"/>
          <w:sz w:val="24"/>
          <w:szCs w:val="24"/>
        </w:rPr>
      </w:pPr>
      <w:r>
        <w:rPr>
          <w:rFonts w:hint="eastAsia" w:ascii="仿宋" w:hAnsi="仿宋" w:eastAsia="仿宋" w:cs="仿宋"/>
          <w:spacing w:val="-2"/>
          <w:sz w:val="24"/>
          <w:szCs w:val="24"/>
        </w:rPr>
        <w:t>1、没有按照竞争性磋商文件要求提供的竞争性磋商响应文件、竞争性</w:t>
      </w:r>
      <w:r>
        <w:rPr>
          <w:rFonts w:hint="eastAsia" w:ascii="仿宋" w:hAnsi="仿宋" w:eastAsia="仿宋" w:cs="仿宋"/>
          <w:spacing w:val="3"/>
          <w:sz w:val="24"/>
          <w:szCs w:val="24"/>
        </w:rPr>
        <w:t>磋商响应文件构成有重大缺项、磋商响应文件格式不符合竞争性磋</w:t>
      </w:r>
      <w:r>
        <w:rPr>
          <w:rFonts w:hint="eastAsia" w:ascii="仿宋" w:hAnsi="仿宋" w:eastAsia="仿宋" w:cs="仿宋"/>
          <w:spacing w:val="2"/>
          <w:sz w:val="24"/>
          <w:szCs w:val="24"/>
        </w:rPr>
        <w:t>商文件</w:t>
      </w:r>
      <w:r>
        <w:rPr>
          <w:rFonts w:hint="eastAsia" w:ascii="仿宋" w:hAnsi="仿宋" w:eastAsia="仿宋" w:cs="仿宋"/>
          <w:spacing w:val="-8"/>
          <w:sz w:val="24"/>
          <w:szCs w:val="24"/>
        </w:rPr>
        <w:t>要求；</w:t>
      </w:r>
    </w:p>
    <w:p>
      <w:pPr>
        <w:spacing w:before="286" w:line="221" w:lineRule="auto"/>
        <w:ind w:left="557"/>
        <w:rPr>
          <w:rFonts w:hint="eastAsia" w:ascii="仿宋" w:hAnsi="仿宋" w:eastAsia="仿宋" w:cs="仿宋"/>
          <w:sz w:val="24"/>
          <w:szCs w:val="24"/>
        </w:rPr>
      </w:pPr>
      <w:r>
        <w:rPr>
          <w:rFonts w:hint="eastAsia" w:ascii="仿宋" w:hAnsi="仿宋" w:eastAsia="仿宋" w:cs="仿宋"/>
          <w:spacing w:val="-1"/>
          <w:sz w:val="24"/>
          <w:szCs w:val="24"/>
        </w:rPr>
        <w:t>2、竞争性磋商响应文件未按竞争性磋商文</w:t>
      </w:r>
      <w:r>
        <w:rPr>
          <w:rFonts w:hint="eastAsia" w:ascii="仿宋" w:hAnsi="仿宋" w:eastAsia="仿宋" w:cs="仿宋"/>
          <w:spacing w:val="-2"/>
          <w:sz w:val="24"/>
          <w:szCs w:val="24"/>
        </w:rPr>
        <w:t>件要求密封、签署、盖章的</w:t>
      </w:r>
      <w:r>
        <w:rPr>
          <w:rFonts w:hint="eastAsia" w:ascii="仿宋" w:hAnsi="仿宋" w:eastAsia="仿宋" w:cs="仿宋"/>
          <w:sz w:val="24"/>
          <w:szCs w:val="24"/>
        </w:rPr>
        <w:t>;</w:t>
      </w:r>
    </w:p>
    <w:p>
      <w:pPr>
        <w:spacing w:before="325" w:line="624" w:lineRule="exact"/>
        <w:ind w:left="559"/>
        <w:rPr>
          <w:rFonts w:hint="eastAsia" w:ascii="仿宋" w:hAnsi="仿宋" w:eastAsia="仿宋" w:cs="仿宋"/>
          <w:sz w:val="24"/>
          <w:szCs w:val="24"/>
        </w:rPr>
      </w:pPr>
      <w:r>
        <w:rPr>
          <w:rFonts w:hint="eastAsia" w:ascii="仿宋" w:hAnsi="仿宋" w:eastAsia="仿宋" w:cs="仿宋"/>
          <w:spacing w:val="-1"/>
          <w:position w:val="26"/>
          <w:sz w:val="24"/>
          <w:szCs w:val="24"/>
        </w:rPr>
        <w:t>3、资格证明文件不全的或无效的，或不符合国家规定的；</w:t>
      </w:r>
    </w:p>
    <w:p>
      <w:pPr>
        <w:spacing w:before="1" w:line="220" w:lineRule="auto"/>
        <w:ind w:left="552"/>
        <w:rPr>
          <w:rFonts w:hint="eastAsia" w:ascii="仿宋" w:hAnsi="仿宋" w:eastAsia="仿宋" w:cs="仿宋"/>
          <w:sz w:val="24"/>
          <w:szCs w:val="24"/>
        </w:rPr>
      </w:pPr>
      <w:r>
        <w:rPr>
          <w:rFonts w:hint="eastAsia" w:ascii="仿宋" w:hAnsi="仿宋" w:eastAsia="仿宋" w:cs="仿宋"/>
          <w:spacing w:val="-11"/>
          <w:sz w:val="24"/>
          <w:szCs w:val="24"/>
        </w:rPr>
        <w:t>4、无磋商有效期或有效期达不到竞争性磋商文件要求的；</w:t>
      </w:r>
    </w:p>
    <w:p>
      <w:pPr>
        <w:spacing w:before="291" w:line="411" w:lineRule="auto"/>
        <w:ind w:left="12" w:right="362" w:firstLine="546"/>
        <w:jc w:val="both"/>
        <w:rPr>
          <w:rFonts w:hint="eastAsia" w:ascii="仿宋" w:hAnsi="仿宋" w:eastAsia="仿宋" w:cs="仿宋"/>
          <w:sz w:val="24"/>
          <w:szCs w:val="24"/>
        </w:rPr>
      </w:pPr>
      <w:r>
        <w:rPr>
          <w:rFonts w:hint="eastAsia" w:ascii="仿宋" w:hAnsi="仿宋" w:eastAsia="仿宋" w:cs="仿宋"/>
          <w:spacing w:val="-2"/>
          <w:sz w:val="24"/>
          <w:szCs w:val="24"/>
        </w:rPr>
        <w:t>5、供应商有串通磋商、以他人名义磋商、行贿、提供虚假证明（包括</w:t>
      </w:r>
      <w:r>
        <w:rPr>
          <w:rFonts w:hint="eastAsia" w:ascii="仿宋" w:hAnsi="仿宋" w:eastAsia="仿宋" w:cs="仿宋"/>
          <w:spacing w:val="2"/>
          <w:sz w:val="24"/>
          <w:szCs w:val="24"/>
        </w:rPr>
        <w:t>第三方提供的虚假证明</w:t>
      </w:r>
      <w:r>
        <w:rPr>
          <w:rFonts w:hint="eastAsia" w:ascii="仿宋" w:hAnsi="仿宋" w:eastAsia="仿宋" w:cs="仿宋"/>
          <w:spacing w:val="15"/>
          <w:sz w:val="24"/>
          <w:szCs w:val="24"/>
        </w:rPr>
        <w:t>），</w:t>
      </w:r>
      <w:r>
        <w:rPr>
          <w:rFonts w:hint="eastAsia" w:ascii="仿宋" w:hAnsi="仿宋" w:eastAsia="仿宋" w:cs="仿宋"/>
          <w:spacing w:val="2"/>
          <w:sz w:val="24"/>
          <w:szCs w:val="24"/>
        </w:rPr>
        <w:t>开具虚假资质，出现虚</w:t>
      </w:r>
      <w:r>
        <w:rPr>
          <w:rFonts w:hint="eastAsia" w:ascii="仿宋" w:hAnsi="仿宋" w:eastAsia="仿宋" w:cs="仿宋"/>
          <w:spacing w:val="1"/>
          <w:sz w:val="24"/>
          <w:szCs w:val="24"/>
        </w:rPr>
        <w:t>假应答的，除按无效文</w:t>
      </w:r>
      <w:r>
        <w:rPr>
          <w:rFonts w:hint="eastAsia" w:ascii="仿宋" w:hAnsi="仿宋" w:eastAsia="仿宋" w:cs="仿宋"/>
          <w:spacing w:val="-1"/>
          <w:sz w:val="24"/>
          <w:szCs w:val="24"/>
        </w:rPr>
        <w:t>件处理外，还将按照政府采购的有关规定进行处罚；</w:t>
      </w:r>
    </w:p>
    <w:p>
      <w:pPr>
        <w:spacing w:before="288" w:line="624" w:lineRule="exact"/>
        <w:ind w:left="559"/>
        <w:rPr>
          <w:rFonts w:hint="eastAsia" w:ascii="仿宋" w:hAnsi="仿宋" w:eastAsia="仿宋" w:cs="仿宋"/>
          <w:sz w:val="24"/>
          <w:szCs w:val="24"/>
        </w:rPr>
      </w:pPr>
      <w:r>
        <w:rPr>
          <w:rFonts w:hint="eastAsia" w:ascii="仿宋" w:hAnsi="仿宋" w:eastAsia="仿宋" w:cs="仿宋"/>
          <w:spacing w:val="-1"/>
          <w:position w:val="26"/>
          <w:sz w:val="24"/>
          <w:szCs w:val="24"/>
        </w:rPr>
        <w:t>5、磋商总报价超过竞争性磋商文件公布的采购预算的；</w:t>
      </w:r>
    </w:p>
    <w:p>
      <w:pPr>
        <w:spacing w:before="1" w:line="222" w:lineRule="auto"/>
        <w:ind w:left="560"/>
        <w:rPr>
          <w:rFonts w:hint="eastAsia" w:ascii="仿宋" w:hAnsi="仿宋" w:eastAsia="仿宋" w:cs="仿宋"/>
          <w:sz w:val="24"/>
          <w:szCs w:val="24"/>
        </w:rPr>
      </w:pPr>
      <w:r>
        <w:rPr>
          <w:rFonts w:hint="eastAsia" w:ascii="仿宋" w:hAnsi="仿宋" w:eastAsia="仿宋" w:cs="仿宋"/>
          <w:spacing w:val="-1"/>
          <w:sz w:val="24"/>
          <w:szCs w:val="24"/>
        </w:rPr>
        <w:t>7、磋商响应文件含有采购人不能接受的附加条件的；</w:t>
      </w:r>
    </w:p>
    <w:p>
      <w:pPr>
        <w:spacing w:before="287" w:line="222" w:lineRule="auto"/>
        <w:ind w:left="554"/>
        <w:rPr>
          <w:rFonts w:hint="eastAsia" w:ascii="仿宋" w:hAnsi="仿宋" w:eastAsia="仿宋" w:cs="仿宋"/>
          <w:sz w:val="24"/>
          <w:szCs w:val="24"/>
        </w:rPr>
      </w:pPr>
      <w:r>
        <w:rPr>
          <w:rFonts w:hint="eastAsia" w:ascii="仿宋" w:hAnsi="仿宋" w:eastAsia="仿宋" w:cs="仿宋"/>
          <w:spacing w:val="-1"/>
          <w:sz w:val="24"/>
          <w:szCs w:val="24"/>
        </w:rPr>
        <w:t>8、法律、法规规定的其他无效情形。</w:t>
      </w:r>
    </w:p>
    <w:p>
      <w:pPr>
        <w:spacing w:before="258" w:line="221" w:lineRule="auto"/>
        <w:ind w:left="5"/>
        <w:outlineLvl w:val="1"/>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五、</w:t>
      </w:r>
      <w:r>
        <w:rPr>
          <w:rFonts w:hint="eastAsia" w:ascii="仿宋" w:hAnsi="仿宋" w:eastAsia="仿宋" w:cs="仿宋"/>
          <w:spacing w:val="-81"/>
          <w:sz w:val="24"/>
          <w:szCs w:val="24"/>
        </w:rPr>
        <w:t xml:space="preserve"> </w:t>
      </w:r>
      <w:r>
        <w:rPr>
          <w:rFonts w:hint="eastAsia" w:ascii="仿宋" w:hAnsi="仿宋" w:eastAsia="仿宋" w:cs="仿宋"/>
          <w:spacing w:val="-3"/>
          <w:sz w:val="24"/>
          <w:szCs w:val="24"/>
          <w14:textOutline w14:w="5103" w14:cap="sq" w14:cmpd="sng">
            <w14:solidFill>
              <w14:srgbClr w14:val="000000"/>
            </w14:solidFill>
            <w14:prstDash w14:val="solid"/>
            <w14:bevel/>
          </w14:textOutline>
        </w:rPr>
        <w:t>中小企业、监狱企业、残疾人福利性单位</w:t>
      </w:r>
    </w:p>
    <w:p>
      <w:pPr>
        <w:spacing w:before="145" w:line="224" w:lineRule="auto"/>
        <w:ind w:left="574"/>
        <w:outlineLvl w:val="2"/>
        <w:rPr>
          <w:rFonts w:hint="eastAsia" w:ascii="仿宋" w:hAnsi="仿宋" w:eastAsia="仿宋" w:cs="仿宋"/>
          <w:sz w:val="24"/>
          <w:szCs w:val="24"/>
        </w:rPr>
      </w:pPr>
      <w:r>
        <w:rPr>
          <w:rFonts w:hint="eastAsia" w:ascii="仿宋" w:hAnsi="仿宋" w:eastAsia="仿宋" w:cs="仿宋"/>
          <w:spacing w:val="-3"/>
          <w:sz w:val="24"/>
          <w:szCs w:val="24"/>
          <w14:textOutline w14:w="5103" w14:cap="sq" w14:cmpd="sng">
            <w14:solidFill>
              <w14:srgbClr w14:val="000000"/>
            </w14:solidFill>
            <w14:prstDash w14:val="solid"/>
            <w14:bevel/>
          </w14:textOutline>
        </w:rPr>
        <w:t>1、供应商的范围</w:t>
      </w:r>
    </w:p>
    <w:p>
      <w:pPr>
        <w:spacing w:before="291" w:line="411" w:lineRule="auto"/>
        <w:ind w:left="12" w:right="362" w:firstLine="546"/>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rPr>
        <w:t>（1）本项目</w:t>
      </w:r>
      <w:r>
        <w:rPr>
          <w:rFonts w:hint="eastAsia" w:ascii="仿宋" w:hAnsi="仿宋" w:eastAsia="仿宋" w:cs="仿宋"/>
          <w:spacing w:val="-2"/>
          <w:sz w:val="24"/>
          <w:szCs w:val="24"/>
          <w:lang w:val="en-US" w:eastAsia="zh-CN"/>
        </w:rPr>
        <w:t>非</w:t>
      </w:r>
      <w:r>
        <w:rPr>
          <w:rFonts w:hint="eastAsia" w:ascii="仿宋" w:hAnsi="仿宋" w:eastAsia="仿宋" w:cs="仿宋"/>
          <w:spacing w:val="-2"/>
          <w:sz w:val="24"/>
          <w:szCs w:val="24"/>
        </w:rPr>
        <w:t>专门面向中小企业采购</w:t>
      </w:r>
      <w:r>
        <w:rPr>
          <w:rFonts w:hint="eastAsia" w:ascii="仿宋" w:hAnsi="仿宋" w:eastAsia="仿宋" w:cs="仿宋"/>
          <w:spacing w:val="-2"/>
          <w:sz w:val="24"/>
          <w:szCs w:val="24"/>
          <w:lang w:eastAsia="zh-CN"/>
        </w:rPr>
        <w:t>；</w:t>
      </w:r>
    </w:p>
    <w:p>
      <w:pPr>
        <w:spacing w:before="291" w:line="411" w:lineRule="auto"/>
        <w:ind w:left="12" w:right="362" w:firstLine="546"/>
        <w:jc w:val="both"/>
        <w:rPr>
          <w:rFonts w:hint="eastAsia" w:ascii="仿宋" w:hAnsi="仿宋" w:eastAsia="仿宋" w:cs="仿宋"/>
          <w:spacing w:val="-2"/>
          <w:sz w:val="24"/>
          <w:szCs w:val="24"/>
        </w:rPr>
      </w:pPr>
      <w:r>
        <w:rPr>
          <w:rFonts w:hint="eastAsia" w:ascii="仿宋" w:hAnsi="仿宋" w:eastAsia="仿宋" w:cs="仿宋"/>
          <w:spacing w:val="-2"/>
          <w:sz w:val="24"/>
          <w:szCs w:val="24"/>
        </w:rPr>
        <w:t>（2）依照&lt;关于印发《政府采购促进中小企业发展暂行办法》的通知&gt;（财库(2011〕181 号）的规定，小型、微型企业应当同时符合以下条件：</w:t>
      </w:r>
    </w:p>
    <w:p>
      <w:pPr>
        <w:spacing w:before="291" w:line="411" w:lineRule="auto"/>
        <w:ind w:left="12" w:right="362" w:firstLine="546"/>
        <w:jc w:val="both"/>
        <w:rPr>
          <w:rFonts w:hint="eastAsia" w:ascii="仿宋" w:hAnsi="仿宋" w:eastAsia="仿宋" w:cs="仿宋"/>
          <w:spacing w:val="-2"/>
          <w:sz w:val="24"/>
          <w:szCs w:val="24"/>
        </w:rPr>
      </w:pPr>
      <w:r>
        <w:rPr>
          <w:rFonts w:hint="eastAsia" w:ascii="仿宋" w:hAnsi="仿宋" w:eastAsia="仿宋" w:cs="仿宋"/>
          <w:spacing w:val="-2"/>
          <w:sz w:val="24"/>
          <w:szCs w:val="24"/>
        </w:rPr>
        <w:t>①符合中小企业划分标准（中小企业划分标准是指国务院有关部门根据企业从业人员、营业收入、资产总额等指标制定的中小企业划型标准（工信部联企业〔2011〕300 号））。</w:t>
      </w:r>
    </w:p>
    <w:p>
      <w:pPr>
        <w:spacing w:before="291" w:line="411" w:lineRule="auto"/>
        <w:ind w:left="12" w:right="362" w:firstLine="546"/>
        <w:jc w:val="both"/>
        <w:rPr>
          <w:rFonts w:hint="eastAsia" w:ascii="仿宋" w:hAnsi="仿宋" w:eastAsia="仿宋" w:cs="仿宋"/>
          <w:spacing w:val="-2"/>
          <w:sz w:val="24"/>
          <w:szCs w:val="24"/>
        </w:rPr>
      </w:pPr>
      <w:r>
        <w:rPr>
          <w:rFonts w:hint="eastAsia" w:ascii="仿宋" w:hAnsi="仿宋" w:eastAsia="仿宋" w:cs="仿宋"/>
          <w:spacing w:val="-2"/>
          <w:sz w:val="24"/>
          <w:szCs w:val="24"/>
        </w:rPr>
        <w:t>②提供本企业制造的货物、承担的工程或者服务，或者提供其他中小企业制造的货物，不包括提供或使用大型企业注册商标的货物。</w:t>
      </w:r>
    </w:p>
    <w:p>
      <w:pPr>
        <w:spacing w:before="291" w:line="411" w:lineRule="auto"/>
        <w:ind w:left="12" w:right="362" w:firstLine="546"/>
        <w:jc w:val="both"/>
        <w:rPr>
          <w:rFonts w:hint="eastAsia" w:ascii="仿宋" w:hAnsi="仿宋" w:eastAsia="仿宋" w:cs="仿宋"/>
          <w:spacing w:val="-2"/>
          <w:sz w:val="24"/>
          <w:szCs w:val="24"/>
        </w:rPr>
      </w:pPr>
      <w:r>
        <w:rPr>
          <w:rFonts w:hint="eastAsia" w:ascii="仿宋" w:hAnsi="仿宋" w:eastAsia="仿宋" w:cs="仿宋"/>
          <w:spacing w:val="-2"/>
          <w:sz w:val="24"/>
          <w:szCs w:val="24"/>
        </w:rPr>
        <w:t>③小型、微型企业提供中型企业制造的货物的，视同为中型企业；小型、微型、中型企业提供大型企业制造的货物的，视同为大型企业。</w:t>
      </w:r>
    </w:p>
    <w:p>
      <w:pPr>
        <w:spacing w:before="291" w:line="411" w:lineRule="auto"/>
        <w:ind w:left="12" w:right="362" w:firstLine="546"/>
        <w:jc w:val="both"/>
        <w:rPr>
          <w:rFonts w:hint="eastAsia" w:ascii="仿宋" w:hAnsi="仿宋" w:eastAsia="仿宋" w:cs="仿宋"/>
          <w:spacing w:val="-2"/>
          <w:sz w:val="24"/>
          <w:szCs w:val="24"/>
        </w:rPr>
      </w:pPr>
      <w:r>
        <w:rPr>
          <w:rFonts w:hint="eastAsia" w:ascii="仿宋" w:hAnsi="仿宋" w:eastAsia="仿宋" w:cs="仿宋"/>
          <w:spacing w:val="-2"/>
          <w:sz w:val="24"/>
          <w:szCs w:val="24"/>
        </w:rPr>
        <w:t>（3）采购人拟采购产品属于优先采购节能、环境标志产品范围的，应当优先采购节能、环境标志产品；拟采购产品符合政府采购强制采购政策的，实行强制采购。</w:t>
      </w:r>
    </w:p>
    <w:p>
      <w:pPr>
        <w:spacing w:before="291" w:line="411" w:lineRule="auto"/>
        <w:ind w:left="12" w:right="362" w:firstLine="546"/>
        <w:jc w:val="both"/>
        <w:rPr>
          <w:rFonts w:hint="eastAsia" w:ascii="仿宋" w:hAnsi="仿宋" w:eastAsia="仿宋" w:cs="仿宋"/>
          <w:sz w:val="24"/>
          <w:szCs w:val="24"/>
        </w:rPr>
      </w:pPr>
      <w:r>
        <w:rPr>
          <w:rFonts w:hint="eastAsia" w:ascii="仿宋" w:hAnsi="仿宋" w:eastAsia="仿宋" w:cs="仿宋"/>
          <w:spacing w:val="-2"/>
          <w:sz w:val="24"/>
          <w:szCs w:val="24"/>
        </w:rPr>
        <w:t>（4）采购人依据节能产品、环境标志产品品目清单和节能、环境标志</w:t>
      </w:r>
      <w:r>
        <w:rPr>
          <w:rFonts w:hint="eastAsia" w:ascii="仿宋" w:hAnsi="仿宋" w:eastAsia="仿宋" w:cs="仿宋"/>
          <w:spacing w:val="-1"/>
          <w:sz w:val="24"/>
          <w:szCs w:val="24"/>
        </w:rPr>
        <w:t>产品认证证书实施政府优先采购和强制采购。</w:t>
      </w:r>
    </w:p>
    <w:p>
      <w:pPr>
        <w:spacing w:before="144" w:line="360" w:lineRule="auto"/>
        <w:ind w:right="364" w:firstLine="562"/>
        <w:rPr>
          <w:rFonts w:hint="eastAsia" w:ascii="仿宋" w:hAnsi="仿宋" w:eastAsia="仿宋" w:cs="仿宋"/>
          <w:sz w:val="24"/>
          <w:szCs w:val="24"/>
        </w:rPr>
      </w:pPr>
      <w:r>
        <w:rPr>
          <w:rFonts w:hint="eastAsia" w:ascii="仿宋" w:hAnsi="仿宋" w:eastAsia="仿宋" w:cs="仿宋"/>
          <w:spacing w:val="-2"/>
          <w:sz w:val="24"/>
          <w:szCs w:val="24"/>
        </w:rPr>
        <w:t>（5）采购人拟采购的产品属于品目清单范围的，采购人及其委托的采</w:t>
      </w:r>
      <w:r>
        <w:rPr>
          <w:rFonts w:hint="eastAsia" w:ascii="仿宋" w:hAnsi="仿宋" w:eastAsia="仿宋" w:cs="仿宋"/>
          <w:spacing w:val="3"/>
          <w:sz w:val="24"/>
          <w:szCs w:val="24"/>
        </w:rPr>
        <w:t>购代理机构将依据国家确定的认证机构出具的、处于有效</w:t>
      </w:r>
      <w:r>
        <w:rPr>
          <w:rFonts w:hint="eastAsia" w:ascii="仿宋" w:hAnsi="仿宋" w:eastAsia="仿宋" w:cs="仿宋"/>
          <w:spacing w:val="2"/>
          <w:sz w:val="24"/>
          <w:szCs w:val="24"/>
        </w:rPr>
        <w:t>期之内的节能、</w:t>
      </w:r>
      <w:r>
        <w:rPr>
          <w:rFonts w:hint="eastAsia" w:ascii="仿宋" w:hAnsi="仿宋" w:eastAsia="仿宋" w:cs="仿宋"/>
          <w:spacing w:val="-1"/>
          <w:sz w:val="24"/>
          <w:szCs w:val="24"/>
        </w:rPr>
        <w:t>环境标志产品认证证书，对获得证书的产品</w:t>
      </w:r>
      <w:r>
        <w:rPr>
          <w:rFonts w:hint="eastAsia" w:ascii="仿宋" w:hAnsi="仿宋" w:eastAsia="仿宋" w:cs="仿宋"/>
          <w:spacing w:val="-2"/>
          <w:sz w:val="24"/>
          <w:szCs w:val="24"/>
        </w:rPr>
        <w:t>实施政府优先采购或强制采购。</w:t>
      </w:r>
    </w:p>
    <w:p>
      <w:pPr>
        <w:spacing w:before="144" w:line="360" w:lineRule="auto"/>
        <w:ind w:left="4" w:right="268" w:firstLine="557"/>
        <w:rPr>
          <w:rFonts w:hint="eastAsia" w:ascii="仿宋" w:hAnsi="仿宋" w:eastAsia="仿宋" w:cs="仿宋"/>
          <w:sz w:val="24"/>
          <w:szCs w:val="24"/>
        </w:rPr>
      </w:pPr>
      <w:r>
        <w:rPr>
          <w:rFonts w:hint="eastAsia" w:ascii="仿宋" w:hAnsi="仿宋" w:eastAsia="仿宋" w:cs="仿宋"/>
          <w:spacing w:val="-7"/>
          <w:sz w:val="24"/>
          <w:szCs w:val="24"/>
        </w:rPr>
        <w:t>（6）监狱企业参加政府采购活动时，应当提供由</w:t>
      </w:r>
      <w:r>
        <w:rPr>
          <w:rFonts w:hint="eastAsia" w:ascii="仿宋" w:hAnsi="仿宋" w:eastAsia="仿宋" w:cs="仿宋"/>
          <w:spacing w:val="-8"/>
          <w:sz w:val="24"/>
          <w:szCs w:val="24"/>
        </w:rPr>
        <w:t>省级以上监狱管理局、</w:t>
      </w:r>
      <w:r>
        <w:rPr>
          <w:rFonts w:hint="eastAsia" w:ascii="仿宋" w:hAnsi="仿宋" w:eastAsia="仿宋" w:cs="仿宋"/>
          <w:spacing w:val="3"/>
          <w:sz w:val="24"/>
          <w:szCs w:val="24"/>
        </w:rPr>
        <w:t>戒毒管理局(含新疆生产建设兵团)出具的属于监</w:t>
      </w:r>
      <w:r>
        <w:rPr>
          <w:rFonts w:hint="eastAsia" w:ascii="仿宋" w:hAnsi="仿宋" w:eastAsia="仿宋" w:cs="仿宋"/>
          <w:spacing w:val="2"/>
          <w:sz w:val="24"/>
          <w:szCs w:val="24"/>
        </w:rPr>
        <w:t>狱企业的证明文件。监狱</w:t>
      </w:r>
      <w:r>
        <w:rPr>
          <w:rFonts w:hint="eastAsia" w:ascii="仿宋" w:hAnsi="仿宋" w:eastAsia="仿宋" w:cs="仿宋"/>
          <w:spacing w:val="-1"/>
          <w:sz w:val="24"/>
          <w:szCs w:val="24"/>
        </w:rPr>
        <w:t>企业参加政府采购活动时，视同小型、微型企业。</w:t>
      </w:r>
    </w:p>
    <w:p>
      <w:pPr>
        <w:spacing w:before="144" w:line="360" w:lineRule="auto"/>
        <w:ind w:left="4" w:right="268" w:firstLine="557"/>
        <w:rPr>
          <w:rFonts w:hint="eastAsia" w:ascii="仿宋" w:hAnsi="仿宋" w:eastAsia="仿宋" w:cs="仿宋"/>
          <w:spacing w:val="-7"/>
          <w:sz w:val="24"/>
          <w:szCs w:val="24"/>
        </w:rPr>
      </w:pPr>
      <w:r>
        <w:rPr>
          <w:rFonts w:hint="eastAsia" w:ascii="仿宋" w:hAnsi="仿宋" w:eastAsia="仿宋" w:cs="仿宋"/>
          <w:spacing w:val="-7"/>
          <w:sz w:val="24"/>
          <w:szCs w:val="24"/>
        </w:rPr>
        <w:t>（7）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spacing w:before="144" w:line="360" w:lineRule="auto"/>
        <w:ind w:left="4" w:right="268" w:firstLine="557"/>
        <w:rPr>
          <w:rFonts w:hint="eastAsia" w:ascii="仿宋" w:hAnsi="仿宋" w:eastAsia="仿宋" w:cs="仿宋"/>
          <w:spacing w:val="-7"/>
          <w:sz w:val="24"/>
          <w:szCs w:val="24"/>
        </w:rPr>
      </w:pPr>
      <w:r>
        <w:rPr>
          <w:rFonts w:hint="eastAsia" w:ascii="仿宋" w:hAnsi="仿宋" w:eastAsia="仿宋" w:cs="仿宋"/>
          <w:spacing w:val="-7"/>
          <w:sz w:val="24"/>
          <w:szCs w:val="24"/>
        </w:rPr>
        <w:t>2、小微企业、监狱企业、残疾人福利性单位不重复享受优惠政策；</w:t>
      </w:r>
    </w:p>
    <w:p>
      <w:pPr>
        <w:spacing w:before="144" w:line="360" w:lineRule="auto"/>
        <w:ind w:left="4" w:right="268" w:firstLine="557"/>
        <w:rPr>
          <w:rFonts w:hint="eastAsia" w:ascii="仿宋" w:hAnsi="仿宋" w:eastAsia="仿宋" w:cs="仿宋"/>
          <w:spacing w:val="-7"/>
          <w:sz w:val="24"/>
          <w:szCs w:val="24"/>
        </w:rPr>
      </w:pPr>
      <w:r>
        <w:rPr>
          <w:rFonts w:hint="eastAsia" w:ascii="仿宋" w:hAnsi="仿宋" w:eastAsia="仿宋" w:cs="仿宋"/>
          <w:spacing w:val="-7"/>
          <w:sz w:val="24"/>
          <w:szCs w:val="24"/>
        </w:rPr>
        <w:t>3、供应商享受支持中小型企业发展政策优惠的，可以同时享受节能、环境标志产品优先采购政策。</w:t>
      </w:r>
    </w:p>
    <w:p>
      <w:pPr>
        <w:spacing w:before="142" w:line="223" w:lineRule="auto"/>
        <w:ind w:left="470"/>
        <w:rPr>
          <w:rFonts w:hint="eastAsia" w:ascii="仿宋" w:hAnsi="仿宋" w:eastAsia="仿宋" w:cs="仿宋"/>
          <w:sz w:val="24"/>
          <w:szCs w:val="24"/>
        </w:rPr>
      </w:pPr>
      <w:r>
        <w:rPr>
          <w:rFonts w:hint="eastAsia" w:ascii="仿宋" w:hAnsi="仿宋" w:eastAsia="仿宋" w:cs="仿宋"/>
          <w:sz w:val="24"/>
          <w:szCs w:val="24"/>
          <w14:textOutline w14:w="5103" w14:cap="sq" w14:cmpd="sng">
            <w14:solidFill>
              <w14:srgbClr w14:val="000000"/>
            </w14:solidFill>
            <w14:prstDash w14:val="solid"/>
            <w14:bevel/>
          </w14:textOutline>
        </w:rPr>
        <w:t>4、成交价格=成交供应商的最终有效磋商报价。</w:t>
      </w:r>
    </w:p>
    <w:p>
      <w:pPr>
        <w:spacing w:before="143" w:line="224" w:lineRule="auto"/>
        <w:ind w:left="2"/>
        <w:outlineLvl w:val="1"/>
        <w:rPr>
          <w:rFonts w:hint="eastAsia" w:ascii="仿宋" w:hAnsi="仿宋" w:eastAsia="仿宋" w:cs="仿宋"/>
          <w:sz w:val="24"/>
          <w:szCs w:val="24"/>
        </w:rPr>
      </w:pPr>
      <w:r>
        <w:rPr>
          <w:rFonts w:hint="eastAsia" w:ascii="仿宋" w:hAnsi="仿宋" w:eastAsia="仿宋" w:cs="仿宋"/>
          <w:spacing w:val="2"/>
          <w:sz w:val="24"/>
          <w:szCs w:val="24"/>
          <w14:textOutline w14:w="5103" w14:cap="sq" w14:cmpd="sng">
            <w14:solidFill>
              <w14:srgbClr w14:val="000000"/>
            </w14:solidFill>
            <w14:prstDash w14:val="solid"/>
            <w14:bevel/>
          </w14:textOutline>
        </w:rPr>
        <w:t>六、成交</w:t>
      </w:r>
    </w:p>
    <w:p>
      <w:pPr>
        <w:spacing w:before="139" w:line="223" w:lineRule="auto"/>
        <w:ind w:left="588"/>
        <w:rPr>
          <w:rFonts w:hint="eastAsia" w:ascii="仿宋" w:hAnsi="仿宋" w:eastAsia="仿宋" w:cs="仿宋"/>
          <w:sz w:val="24"/>
          <w:szCs w:val="24"/>
        </w:rPr>
      </w:pPr>
      <w:r>
        <w:rPr>
          <w:rFonts w:hint="eastAsia" w:ascii="仿宋" w:hAnsi="仿宋" w:eastAsia="仿宋" w:cs="仿宋"/>
          <w:spacing w:val="5"/>
          <w:sz w:val="24"/>
          <w:szCs w:val="24"/>
        </w:rPr>
        <w:t>1、磋商结果报告由磋商小组全体成员签字确认。</w:t>
      </w:r>
    </w:p>
    <w:p>
      <w:pPr>
        <w:spacing w:before="144" w:line="360" w:lineRule="auto"/>
        <w:ind w:left="4" w:right="268" w:firstLine="557"/>
        <w:rPr>
          <w:rFonts w:hint="eastAsia" w:ascii="仿宋" w:hAnsi="仿宋" w:eastAsia="仿宋" w:cs="仿宋"/>
          <w:spacing w:val="-7"/>
          <w:sz w:val="24"/>
          <w:szCs w:val="24"/>
        </w:rPr>
      </w:pPr>
      <w:r>
        <w:rPr>
          <w:rFonts w:hint="eastAsia" w:ascii="仿宋" w:hAnsi="仿宋" w:eastAsia="仿宋" w:cs="仿宋"/>
          <w:spacing w:val="-7"/>
          <w:sz w:val="24"/>
          <w:szCs w:val="24"/>
        </w:rPr>
        <w:t>2、采购人根据磋商结果报告中推荐的成交候选人确定成交供应商，以复函通知采购代理机构。</w:t>
      </w:r>
    </w:p>
    <w:p>
      <w:pPr>
        <w:spacing w:before="142" w:line="222" w:lineRule="auto"/>
        <w:ind w:left="5"/>
        <w:outlineLvl w:val="1"/>
        <w:rPr>
          <w:rFonts w:hint="eastAsia" w:ascii="仿宋" w:hAnsi="仿宋" w:eastAsia="仿宋" w:cs="仿宋"/>
          <w:sz w:val="24"/>
          <w:szCs w:val="24"/>
        </w:rPr>
      </w:pPr>
      <w:r>
        <w:rPr>
          <w:rFonts w:hint="eastAsia" w:ascii="仿宋" w:hAnsi="仿宋" w:eastAsia="仿宋" w:cs="仿宋"/>
          <w:spacing w:val="4"/>
          <w:sz w:val="24"/>
          <w:szCs w:val="24"/>
          <w14:textOutline w14:w="5103" w14:cap="sq" w14:cmpd="sng">
            <w14:solidFill>
              <w14:srgbClr w14:val="000000"/>
            </w14:solidFill>
            <w14:prstDash w14:val="solid"/>
            <w14:bevel/>
          </w14:textOutline>
        </w:rPr>
        <w:t>七、特殊情况的处理</w:t>
      </w:r>
    </w:p>
    <w:p>
      <w:pPr>
        <w:spacing w:before="160" w:line="222" w:lineRule="auto"/>
        <w:ind w:left="573"/>
        <w:rPr>
          <w:rFonts w:hint="eastAsia" w:ascii="仿宋" w:hAnsi="仿宋" w:eastAsia="仿宋" w:cs="仿宋"/>
          <w:sz w:val="24"/>
          <w:szCs w:val="24"/>
        </w:rPr>
      </w:pPr>
      <w:r>
        <w:rPr>
          <w:rFonts w:hint="eastAsia" w:ascii="仿宋" w:hAnsi="仿宋" w:eastAsia="仿宋" w:cs="仿宋"/>
          <w:spacing w:val="-3"/>
          <w:sz w:val="24"/>
          <w:szCs w:val="24"/>
        </w:rPr>
        <w:t>1、计算错误将按以下方法更正：</w:t>
      </w:r>
    </w:p>
    <w:p>
      <w:pPr>
        <w:spacing w:before="144" w:line="360" w:lineRule="auto"/>
        <w:ind w:left="4" w:right="268" w:firstLine="557"/>
        <w:rPr>
          <w:rFonts w:hint="eastAsia" w:ascii="仿宋" w:hAnsi="仿宋" w:eastAsia="仿宋" w:cs="仿宋"/>
          <w:spacing w:val="-7"/>
          <w:sz w:val="24"/>
          <w:szCs w:val="24"/>
        </w:rPr>
      </w:pPr>
      <w:r>
        <w:rPr>
          <w:rFonts w:hint="eastAsia" w:ascii="仿宋" w:hAnsi="仿宋" w:eastAsia="仿宋" w:cs="仿宋"/>
          <w:spacing w:val="-7"/>
          <w:sz w:val="24"/>
          <w:szCs w:val="24"/>
        </w:rPr>
        <w:t>（1）磋商响应文件中报价一览表(报价表)内容与磋商响应文件中相应内容不一致的，以报价一览表(报价表)为准。</w:t>
      </w:r>
    </w:p>
    <w:p>
      <w:pPr>
        <w:spacing w:before="163" w:line="223" w:lineRule="auto"/>
        <w:ind w:left="562"/>
        <w:rPr>
          <w:rFonts w:hint="eastAsia" w:ascii="仿宋" w:hAnsi="仿宋" w:eastAsia="仿宋" w:cs="仿宋"/>
          <w:sz w:val="24"/>
          <w:szCs w:val="24"/>
        </w:rPr>
      </w:pPr>
      <w:r>
        <w:rPr>
          <w:rFonts w:hint="eastAsia" w:ascii="仿宋" w:hAnsi="仿宋" w:eastAsia="仿宋" w:cs="仿宋"/>
          <w:spacing w:val="-6"/>
          <w:sz w:val="24"/>
          <w:szCs w:val="24"/>
        </w:rPr>
        <w:t>（2）磋商响应文件的大写金额和小写金额不一致的，以大写金额为准；</w:t>
      </w:r>
    </w:p>
    <w:p>
      <w:pPr>
        <w:spacing w:before="144" w:line="360" w:lineRule="auto"/>
        <w:ind w:left="4" w:right="268" w:firstLine="557"/>
        <w:rPr>
          <w:rFonts w:hint="eastAsia" w:ascii="仿宋" w:hAnsi="仿宋" w:eastAsia="仿宋" w:cs="仿宋"/>
          <w:spacing w:val="-7"/>
          <w:sz w:val="24"/>
          <w:szCs w:val="24"/>
        </w:rPr>
      </w:pPr>
      <w:r>
        <w:rPr>
          <w:rFonts w:hint="eastAsia" w:ascii="仿宋" w:hAnsi="仿宋" w:eastAsia="仿宋" w:cs="仿宋"/>
          <w:spacing w:val="-7"/>
          <w:sz w:val="24"/>
          <w:szCs w:val="24"/>
        </w:rPr>
        <w:t>（3）单价金额小数点或者百分比有明显错位的，以报价一览表的总价为准，并修改单价；</w:t>
      </w:r>
    </w:p>
    <w:p>
      <w:pPr>
        <w:spacing w:before="166" w:line="222" w:lineRule="auto"/>
        <w:ind w:left="562"/>
        <w:rPr>
          <w:rFonts w:hint="eastAsia" w:ascii="仿宋" w:hAnsi="仿宋" w:eastAsia="仿宋" w:cs="仿宋"/>
          <w:sz w:val="24"/>
          <w:szCs w:val="24"/>
        </w:rPr>
      </w:pPr>
      <w:r>
        <w:rPr>
          <w:rFonts w:hint="eastAsia" w:ascii="仿宋" w:hAnsi="仿宋" w:eastAsia="仿宋" w:cs="仿宋"/>
          <w:spacing w:val="-6"/>
          <w:sz w:val="24"/>
          <w:szCs w:val="24"/>
        </w:rPr>
        <w:t>（4）总价金额与按单价汇总金额不一致的，以单价金额计算结果为准。</w:t>
      </w:r>
    </w:p>
    <w:p>
      <w:pPr>
        <w:spacing w:before="144" w:line="360" w:lineRule="auto"/>
        <w:ind w:left="4" w:right="268" w:firstLine="557"/>
        <w:rPr>
          <w:rFonts w:hint="eastAsia" w:ascii="仿宋" w:hAnsi="仿宋" w:eastAsia="仿宋" w:cs="仿宋"/>
          <w:spacing w:val="-7"/>
          <w:sz w:val="24"/>
          <w:szCs w:val="24"/>
        </w:rPr>
      </w:pPr>
      <w:r>
        <w:rPr>
          <w:rFonts w:hint="eastAsia" w:ascii="仿宋" w:hAnsi="仿宋" w:eastAsia="仿宋" w:cs="仿宋"/>
          <w:spacing w:val="-7"/>
          <w:sz w:val="24"/>
          <w:szCs w:val="24"/>
        </w:rPr>
        <w:t>按上述修正的顺序和方法调整的报价应对供应商具有约束力。如果供应商不接受修正后的价格，其响应文件将按无效响应处理。</w:t>
      </w:r>
    </w:p>
    <w:p>
      <w:pPr>
        <w:spacing w:before="144" w:line="360" w:lineRule="auto"/>
        <w:ind w:left="4" w:right="268" w:firstLine="557"/>
        <w:rPr>
          <w:rFonts w:hint="eastAsia" w:ascii="仿宋" w:hAnsi="仿宋" w:eastAsia="仿宋" w:cs="仿宋"/>
          <w:spacing w:val="-7"/>
          <w:sz w:val="24"/>
          <w:szCs w:val="24"/>
        </w:rPr>
      </w:pPr>
      <w:r>
        <w:rPr>
          <w:rFonts w:hint="eastAsia" w:ascii="仿宋" w:hAnsi="仿宋" w:eastAsia="仿宋" w:cs="仿宋"/>
          <w:spacing w:val="-7"/>
          <w:sz w:val="24"/>
          <w:szCs w:val="24"/>
        </w:rPr>
        <w:t>2、对于竞争性磋商响应文件中明显的标点符号错误或不构成实质性偏差的不正规、不一致或不规则，采购人可以接受。</w:t>
      </w:r>
    </w:p>
    <w:p>
      <w:pPr>
        <w:spacing w:before="144" w:line="360" w:lineRule="auto"/>
        <w:ind w:left="4" w:right="268" w:firstLine="557"/>
        <w:rPr>
          <w:rFonts w:hint="eastAsia" w:ascii="仿宋" w:hAnsi="仿宋" w:eastAsia="仿宋" w:cs="仿宋"/>
          <w:spacing w:val="-7"/>
          <w:sz w:val="24"/>
          <w:szCs w:val="24"/>
        </w:rPr>
      </w:pPr>
      <w:r>
        <w:rPr>
          <w:rFonts w:hint="eastAsia" w:ascii="仿宋" w:hAnsi="仿宋" w:eastAsia="仿宋" w:cs="仿宋"/>
          <w:spacing w:val="-7"/>
          <w:sz w:val="24"/>
          <w:szCs w:val="24"/>
        </w:rPr>
        <w:t>3、磋商过程中，若出现本评审方法以外的特殊情况时，将暂停评审，待磋商小组商榷后，再进行评定。</w:t>
      </w:r>
    </w:p>
    <w:p>
      <w:pPr>
        <w:spacing w:line="222" w:lineRule="auto"/>
        <w:ind w:left="137"/>
        <w:rPr>
          <w:rFonts w:ascii="仿宋" w:hAnsi="仿宋" w:eastAsia="仿宋" w:cs="仿宋"/>
          <w:sz w:val="24"/>
          <w:szCs w:val="24"/>
        </w:rPr>
      </w:pPr>
      <w:r>
        <w:rPr>
          <w:rFonts w:ascii="仿宋" w:hAnsi="仿宋" w:eastAsia="仿宋" w:cs="仿宋"/>
          <w:spacing w:val="-14"/>
          <w:sz w:val="24"/>
          <w:szCs w:val="24"/>
          <w14:textOutline w14:w="4358" w14:cap="sq" w14:cmpd="sng">
            <w14:solidFill>
              <w14:srgbClr w14:val="000000"/>
            </w14:solidFill>
            <w14:prstDash w14:val="solid"/>
            <w14:bevel/>
          </w14:textOutline>
        </w:rPr>
        <w:t>附件</w:t>
      </w:r>
      <w:r>
        <w:rPr>
          <w:rFonts w:ascii="仿宋" w:hAnsi="仿宋" w:eastAsia="仿宋" w:cs="仿宋"/>
          <w:spacing w:val="-29"/>
          <w:sz w:val="24"/>
          <w:szCs w:val="24"/>
        </w:rPr>
        <w:t xml:space="preserve"> </w:t>
      </w:r>
      <w:r>
        <w:rPr>
          <w:rFonts w:ascii="仿宋" w:hAnsi="仿宋" w:eastAsia="仿宋" w:cs="仿宋"/>
          <w:spacing w:val="-14"/>
          <w:sz w:val="24"/>
          <w:szCs w:val="24"/>
          <w14:textOutline w14:w="4358" w14:cap="sq" w14:cmpd="sng">
            <w14:solidFill>
              <w14:srgbClr w14:val="000000"/>
            </w14:solidFill>
            <w14:prstDash w14:val="solid"/>
            <w14:bevel/>
          </w14:textOutline>
        </w:rPr>
        <w:t>1：</w:t>
      </w:r>
    </w:p>
    <w:p>
      <w:pPr>
        <w:spacing w:before="143" w:line="222" w:lineRule="auto"/>
        <w:ind w:left="3823"/>
        <w:outlineLvl w:val="2"/>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初步审查要素表</w:t>
      </w:r>
    </w:p>
    <w:p>
      <w:pPr>
        <w:spacing w:line="106" w:lineRule="exact"/>
      </w:pPr>
    </w:p>
    <w:tbl>
      <w:tblPr>
        <w:tblStyle w:val="17"/>
        <w:tblW w:w="97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599"/>
        <w:gridCol w:w="1719"/>
        <w:gridCol w:w="66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67" w:type="dxa"/>
            <w:gridSpan w:val="2"/>
            <w:vAlign w:val="top"/>
          </w:tcPr>
          <w:p>
            <w:pPr>
              <w:pStyle w:val="18"/>
              <w:spacing w:before="168" w:line="223" w:lineRule="auto"/>
              <w:ind w:left="341"/>
            </w:pPr>
            <w:r>
              <w:rPr>
                <w:spacing w:val="-7"/>
              </w:rPr>
              <w:t>条款号</w:t>
            </w:r>
          </w:p>
        </w:tc>
        <w:tc>
          <w:tcPr>
            <w:tcW w:w="1719" w:type="dxa"/>
            <w:vAlign w:val="top"/>
          </w:tcPr>
          <w:p>
            <w:pPr>
              <w:pStyle w:val="18"/>
              <w:spacing w:before="168" w:line="222" w:lineRule="auto"/>
              <w:ind w:left="645"/>
            </w:pPr>
            <w:r>
              <w:rPr>
                <w:spacing w:val="-5"/>
              </w:rPr>
              <w:t>评审因素</w:t>
            </w:r>
          </w:p>
        </w:tc>
        <w:tc>
          <w:tcPr>
            <w:tcW w:w="6660" w:type="dxa"/>
            <w:vAlign w:val="top"/>
          </w:tcPr>
          <w:p>
            <w:pPr>
              <w:pStyle w:val="18"/>
              <w:spacing w:before="168" w:line="222" w:lineRule="auto"/>
              <w:ind w:left="2500"/>
            </w:pPr>
            <w:r>
              <w:rPr>
                <w:spacing w:val="-5"/>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6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8"/>
              <w:spacing w:before="78" w:line="181" w:lineRule="auto"/>
              <w:ind w:left="348"/>
            </w:pPr>
            <w:r>
              <w:t>1</w:t>
            </w:r>
          </w:p>
        </w:tc>
        <w:tc>
          <w:tcPr>
            <w:tcW w:w="599" w:type="dxa"/>
            <w:vMerge w:val="restart"/>
            <w:tcBorders>
              <w:bottom w:val="nil"/>
            </w:tcBorders>
            <w:textDirection w:val="tbRlV"/>
            <w:vAlign w:val="top"/>
          </w:tcPr>
          <w:p>
            <w:pPr>
              <w:pStyle w:val="18"/>
              <w:spacing w:before="177" w:line="202" w:lineRule="auto"/>
              <w:ind w:left="3791"/>
            </w:pPr>
            <w:r>
              <w:rPr>
                <w:spacing w:val="5"/>
              </w:rPr>
              <w:t>资</w:t>
            </w:r>
            <w:r>
              <w:rPr>
                <w:spacing w:val="-52"/>
              </w:rPr>
              <w:t xml:space="preserve"> </w:t>
            </w:r>
            <w:r>
              <w:rPr>
                <w:spacing w:val="5"/>
              </w:rPr>
              <w:t>格</w:t>
            </w:r>
            <w:r>
              <w:rPr>
                <w:spacing w:val="-53"/>
              </w:rPr>
              <w:t xml:space="preserve"> </w:t>
            </w:r>
            <w:r>
              <w:rPr>
                <w:spacing w:val="5"/>
              </w:rPr>
              <w:t>评</w:t>
            </w:r>
            <w:r>
              <w:rPr>
                <w:spacing w:val="-56"/>
              </w:rPr>
              <w:t xml:space="preserve"> </w:t>
            </w:r>
            <w:r>
              <w:rPr>
                <w:spacing w:val="5"/>
              </w:rPr>
              <w:t>审</w:t>
            </w:r>
            <w:r>
              <w:rPr>
                <w:spacing w:val="-54"/>
              </w:rPr>
              <w:t xml:space="preserve"> </w:t>
            </w:r>
            <w:r>
              <w:rPr>
                <w:spacing w:val="5"/>
              </w:rPr>
              <w:t>标</w:t>
            </w:r>
            <w:r>
              <w:rPr>
                <w:spacing w:val="-53"/>
              </w:rPr>
              <w:t xml:space="preserve"> </w:t>
            </w:r>
            <w:r>
              <w:rPr>
                <w:spacing w:val="5"/>
              </w:rPr>
              <w:t>准</w:t>
            </w:r>
          </w:p>
        </w:tc>
        <w:tc>
          <w:tcPr>
            <w:tcW w:w="1719"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18"/>
              <w:spacing w:before="78" w:line="222" w:lineRule="auto"/>
              <w:ind w:left="404"/>
              <w:jc w:val="both"/>
              <w:rPr>
                <w:spacing w:val="-3"/>
              </w:rPr>
            </w:pPr>
            <w:r>
              <w:rPr>
                <w:spacing w:val="-3"/>
              </w:rPr>
              <w:t>基本资格</w:t>
            </w:r>
          </w:p>
          <w:p>
            <w:pPr>
              <w:pStyle w:val="18"/>
              <w:spacing w:before="78" w:line="222" w:lineRule="auto"/>
              <w:jc w:val="center"/>
            </w:pPr>
            <w:r>
              <w:rPr>
                <w:spacing w:val="-3"/>
              </w:rPr>
              <w:t>条件</w:t>
            </w:r>
          </w:p>
        </w:tc>
        <w:tc>
          <w:tcPr>
            <w:tcW w:w="6660" w:type="dxa"/>
            <w:vAlign w:val="top"/>
          </w:tcPr>
          <w:p>
            <w:pPr>
              <w:pStyle w:val="18"/>
              <w:spacing w:before="38" w:line="360" w:lineRule="auto"/>
              <w:ind w:left="121" w:right="106" w:firstLine="10"/>
            </w:pPr>
            <w:r>
              <w:rPr>
                <w:spacing w:val="7"/>
              </w:rPr>
              <w:t>1.供应商是法人或其他组织的应提供营业执照等证明</w:t>
            </w:r>
            <w:r>
              <w:rPr>
                <w:spacing w:val="-3"/>
              </w:rPr>
              <w:t>文件，供应商是自然人的应提供有效的自然人身份证明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768" w:type="dxa"/>
            <w:vMerge w:val="continue"/>
            <w:tcBorders>
              <w:top w:val="nil"/>
              <w:bottom w:val="nil"/>
            </w:tcBorders>
            <w:vAlign w:val="top"/>
          </w:tcPr>
          <w:p>
            <w:pPr>
              <w:rPr>
                <w:rFonts w:ascii="Arial"/>
                <w:sz w:val="21"/>
              </w:rPr>
            </w:pPr>
          </w:p>
        </w:tc>
        <w:tc>
          <w:tcPr>
            <w:tcW w:w="599" w:type="dxa"/>
            <w:vMerge w:val="continue"/>
            <w:tcBorders>
              <w:top w:val="nil"/>
              <w:bottom w:val="nil"/>
            </w:tcBorders>
            <w:textDirection w:val="tbRlV"/>
            <w:vAlign w:val="top"/>
          </w:tcPr>
          <w:p>
            <w:pPr>
              <w:rPr>
                <w:rFonts w:ascii="Arial"/>
                <w:sz w:val="21"/>
              </w:rPr>
            </w:pPr>
          </w:p>
        </w:tc>
        <w:tc>
          <w:tcPr>
            <w:tcW w:w="1719" w:type="dxa"/>
            <w:vMerge w:val="continue"/>
            <w:tcBorders>
              <w:top w:val="nil"/>
              <w:bottom w:val="nil"/>
            </w:tcBorders>
            <w:vAlign w:val="top"/>
          </w:tcPr>
          <w:p>
            <w:pPr>
              <w:rPr>
                <w:rFonts w:ascii="Arial"/>
                <w:sz w:val="21"/>
              </w:rPr>
            </w:pPr>
          </w:p>
        </w:tc>
        <w:tc>
          <w:tcPr>
            <w:tcW w:w="6660" w:type="dxa"/>
            <w:vAlign w:val="top"/>
          </w:tcPr>
          <w:p>
            <w:pPr>
              <w:pStyle w:val="18"/>
              <w:spacing w:before="39" w:line="360" w:lineRule="auto"/>
              <w:ind w:left="121" w:right="106" w:hanging="4"/>
              <w:jc w:val="both"/>
            </w:pPr>
            <w:r>
              <w:rPr>
                <w:spacing w:val="-4"/>
              </w:rPr>
              <w:t>2.财务状况报告：提供</w:t>
            </w:r>
            <w:r>
              <w:rPr>
                <w:spacing w:val="-49"/>
              </w:rPr>
              <w:t xml:space="preserve"> </w:t>
            </w:r>
            <w:r>
              <w:rPr>
                <w:spacing w:val="-4"/>
              </w:rPr>
              <w:t>2021</w:t>
            </w:r>
            <w:r>
              <w:rPr>
                <w:spacing w:val="-40"/>
              </w:rPr>
              <w:t xml:space="preserve"> </w:t>
            </w:r>
            <w:r>
              <w:rPr>
                <w:spacing w:val="-4"/>
              </w:rPr>
              <w:t>或</w:t>
            </w:r>
            <w:r>
              <w:rPr>
                <w:spacing w:val="-49"/>
              </w:rPr>
              <w:t xml:space="preserve"> </w:t>
            </w:r>
            <w:r>
              <w:rPr>
                <w:spacing w:val="-4"/>
              </w:rPr>
              <w:t>2022</w:t>
            </w:r>
            <w:r>
              <w:rPr>
                <w:spacing w:val="-39"/>
              </w:rPr>
              <w:t xml:space="preserve"> </w:t>
            </w:r>
            <w:r>
              <w:rPr>
                <w:spacing w:val="-4"/>
              </w:rPr>
              <w:t>年</w:t>
            </w:r>
            <w:r>
              <w:rPr>
                <w:spacing w:val="-5"/>
              </w:rPr>
              <w:t>度经审计的财务</w:t>
            </w:r>
            <w:r>
              <w:rPr>
                <w:spacing w:val="-3"/>
              </w:rPr>
              <w:t>审计报告（包括审计报告、资产负债表、利润表、现金流量表、所有者权益变动表及其附注</w:t>
            </w:r>
            <w:r>
              <w:rPr>
                <w:spacing w:val="2"/>
              </w:rPr>
              <w:t>），</w:t>
            </w:r>
            <w:r>
              <w:rPr>
                <w:spacing w:val="-3"/>
              </w:rPr>
              <w:t>或开标前三个月内银行出具的资信证明。（以上二种形式的资料提供任何一种即可）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68" w:type="dxa"/>
            <w:vMerge w:val="continue"/>
            <w:tcBorders>
              <w:top w:val="nil"/>
              <w:bottom w:val="nil"/>
            </w:tcBorders>
            <w:vAlign w:val="top"/>
          </w:tcPr>
          <w:p>
            <w:pPr>
              <w:rPr>
                <w:rFonts w:ascii="Arial"/>
                <w:sz w:val="21"/>
              </w:rPr>
            </w:pPr>
          </w:p>
        </w:tc>
        <w:tc>
          <w:tcPr>
            <w:tcW w:w="599" w:type="dxa"/>
            <w:vMerge w:val="continue"/>
            <w:tcBorders>
              <w:top w:val="nil"/>
              <w:bottom w:val="nil"/>
            </w:tcBorders>
            <w:textDirection w:val="tbRlV"/>
            <w:vAlign w:val="top"/>
          </w:tcPr>
          <w:p>
            <w:pPr>
              <w:rPr>
                <w:rFonts w:ascii="Arial"/>
                <w:sz w:val="21"/>
              </w:rPr>
            </w:pPr>
          </w:p>
        </w:tc>
        <w:tc>
          <w:tcPr>
            <w:tcW w:w="1719" w:type="dxa"/>
            <w:vMerge w:val="continue"/>
            <w:tcBorders>
              <w:top w:val="nil"/>
              <w:bottom w:val="nil"/>
            </w:tcBorders>
            <w:vAlign w:val="top"/>
          </w:tcPr>
          <w:p>
            <w:pPr>
              <w:rPr>
                <w:rFonts w:ascii="Arial"/>
                <w:sz w:val="21"/>
              </w:rPr>
            </w:pPr>
          </w:p>
        </w:tc>
        <w:tc>
          <w:tcPr>
            <w:tcW w:w="6660" w:type="dxa"/>
            <w:vAlign w:val="top"/>
          </w:tcPr>
          <w:p>
            <w:pPr>
              <w:pStyle w:val="18"/>
              <w:spacing w:before="39" w:line="360" w:lineRule="auto"/>
              <w:ind w:left="42" w:right="142" w:firstLine="88"/>
              <w:jc w:val="both"/>
            </w:pPr>
            <w:r>
              <w:rPr>
                <w:spacing w:val="-4"/>
              </w:rPr>
              <w:t>3.税收缴纳证明：提供供应商</w:t>
            </w:r>
            <w:r>
              <w:rPr>
                <w:spacing w:val="-45"/>
              </w:rPr>
              <w:t xml:space="preserve"> </w:t>
            </w:r>
            <w:r>
              <w:rPr>
                <w:spacing w:val="-4"/>
              </w:rPr>
              <w:t>202</w:t>
            </w:r>
            <w:r>
              <w:rPr>
                <w:rFonts w:hint="eastAsia"/>
                <w:spacing w:val="-4"/>
                <w:lang w:val="en-US" w:eastAsia="zh-CN"/>
              </w:rPr>
              <w:t>3</w:t>
            </w:r>
            <w:r>
              <w:rPr>
                <w:spacing w:val="-39"/>
              </w:rPr>
              <w:t xml:space="preserve"> </w:t>
            </w:r>
            <w:r>
              <w:rPr>
                <w:spacing w:val="-4"/>
              </w:rPr>
              <w:t>年</w:t>
            </w:r>
            <w:r>
              <w:rPr>
                <w:spacing w:val="-34"/>
              </w:rPr>
              <w:t xml:space="preserve"> </w:t>
            </w:r>
            <w:r>
              <w:rPr>
                <w:spacing w:val="-4"/>
              </w:rPr>
              <w:t>1</w:t>
            </w:r>
            <w:r>
              <w:rPr>
                <w:spacing w:val="-33"/>
              </w:rPr>
              <w:t xml:space="preserve"> </w:t>
            </w:r>
            <w:r>
              <w:rPr>
                <w:spacing w:val="-4"/>
              </w:rPr>
              <w:t>月至今已缴纳</w:t>
            </w:r>
            <w:r>
              <w:rPr>
                <w:spacing w:val="-1"/>
              </w:rPr>
              <w:t>任意一个月完税凭证或税务机关开具的完税证明（任意</w:t>
            </w:r>
            <w:r>
              <w:rPr>
                <w:spacing w:val="-3"/>
              </w:rPr>
              <w:t>税种</w:t>
            </w:r>
            <w:r>
              <w:rPr>
                <w:spacing w:val="15"/>
              </w:rPr>
              <w:t>）；</w:t>
            </w:r>
            <w:r>
              <w:rPr>
                <w:spacing w:val="-3"/>
              </w:rPr>
              <w:t>依法免税的应提供相关文件证明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768" w:type="dxa"/>
            <w:vMerge w:val="continue"/>
            <w:tcBorders>
              <w:top w:val="nil"/>
              <w:bottom w:val="nil"/>
            </w:tcBorders>
            <w:vAlign w:val="top"/>
          </w:tcPr>
          <w:p>
            <w:pPr>
              <w:rPr>
                <w:rFonts w:ascii="Arial"/>
                <w:sz w:val="21"/>
              </w:rPr>
            </w:pPr>
          </w:p>
        </w:tc>
        <w:tc>
          <w:tcPr>
            <w:tcW w:w="599" w:type="dxa"/>
            <w:vMerge w:val="continue"/>
            <w:tcBorders>
              <w:top w:val="nil"/>
              <w:bottom w:val="nil"/>
            </w:tcBorders>
            <w:textDirection w:val="tbRlV"/>
            <w:vAlign w:val="top"/>
          </w:tcPr>
          <w:p>
            <w:pPr>
              <w:rPr>
                <w:rFonts w:ascii="Arial"/>
                <w:sz w:val="21"/>
              </w:rPr>
            </w:pPr>
          </w:p>
        </w:tc>
        <w:tc>
          <w:tcPr>
            <w:tcW w:w="1719" w:type="dxa"/>
            <w:vMerge w:val="continue"/>
            <w:tcBorders>
              <w:top w:val="nil"/>
              <w:bottom w:val="nil"/>
            </w:tcBorders>
            <w:vAlign w:val="top"/>
          </w:tcPr>
          <w:p>
            <w:pPr>
              <w:rPr>
                <w:rFonts w:ascii="Arial"/>
                <w:sz w:val="21"/>
              </w:rPr>
            </w:pPr>
          </w:p>
        </w:tc>
        <w:tc>
          <w:tcPr>
            <w:tcW w:w="6660" w:type="dxa"/>
            <w:vAlign w:val="top"/>
          </w:tcPr>
          <w:p>
            <w:pPr>
              <w:pStyle w:val="18"/>
              <w:spacing w:before="67" w:line="360" w:lineRule="auto"/>
              <w:ind w:left="42" w:right="142" w:firstLine="82"/>
              <w:jc w:val="both"/>
            </w:pPr>
            <w:r>
              <w:rPr>
                <w:spacing w:val="-4"/>
              </w:rPr>
              <w:t>4.社会保障资金缴纳证明：提供供应商</w:t>
            </w:r>
            <w:r>
              <w:rPr>
                <w:spacing w:val="-39"/>
              </w:rPr>
              <w:t xml:space="preserve"> </w:t>
            </w:r>
            <w:r>
              <w:rPr>
                <w:spacing w:val="-4"/>
              </w:rPr>
              <w:t>202</w:t>
            </w:r>
            <w:r>
              <w:rPr>
                <w:rFonts w:hint="eastAsia"/>
                <w:spacing w:val="-4"/>
                <w:lang w:val="en-US" w:eastAsia="zh-CN"/>
              </w:rPr>
              <w:t>3</w:t>
            </w:r>
            <w:r>
              <w:rPr>
                <w:spacing w:val="-39"/>
              </w:rPr>
              <w:t xml:space="preserve"> </w:t>
            </w:r>
            <w:r>
              <w:rPr>
                <w:spacing w:val="-4"/>
              </w:rPr>
              <w:t>年</w:t>
            </w:r>
            <w:r>
              <w:rPr>
                <w:spacing w:val="-34"/>
              </w:rPr>
              <w:t xml:space="preserve"> </w:t>
            </w:r>
            <w:r>
              <w:rPr>
                <w:spacing w:val="-4"/>
              </w:rPr>
              <w:t>1</w:t>
            </w:r>
            <w:r>
              <w:rPr>
                <w:spacing w:val="-33"/>
              </w:rPr>
              <w:t xml:space="preserve"> </w:t>
            </w:r>
            <w:r>
              <w:rPr>
                <w:spacing w:val="-4"/>
              </w:rPr>
              <w:t>月至</w:t>
            </w:r>
            <w:r>
              <w:rPr>
                <w:spacing w:val="-1"/>
              </w:rPr>
              <w:t>今已缴存的任意一个月的社会保障资金缴存单据或社保机构开具的社会保险参保缴费情况证明；依法不需要缴纳社会保障资金的应提供相关文件证明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68" w:type="dxa"/>
            <w:vMerge w:val="continue"/>
            <w:tcBorders>
              <w:top w:val="nil"/>
              <w:bottom w:val="nil"/>
            </w:tcBorders>
            <w:vAlign w:val="top"/>
          </w:tcPr>
          <w:p>
            <w:pPr>
              <w:rPr>
                <w:rFonts w:ascii="Arial"/>
                <w:sz w:val="21"/>
              </w:rPr>
            </w:pPr>
          </w:p>
        </w:tc>
        <w:tc>
          <w:tcPr>
            <w:tcW w:w="599" w:type="dxa"/>
            <w:vMerge w:val="continue"/>
            <w:tcBorders>
              <w:top w:val="nil"/>
              <w:bottom w:val="nil"/>
            </w:tcBorders>
            <w:textDirection w:val="tbRlV"/>
            <w:vAlign w:val="top"/>
          </w:tcPr>
          <w:p>
            <w:pPr>
              <w:rPr>
                <w:rFonts w:ascii="Arial"/>
                <w:sz w:val="21"/>
              </w:rPr>
            </w:pPr>
          </w:p>
        </w:tc>
        <w:tc>
          <w:tcPr>
            <w:tcW w:w="1719" w:type="dxa"/>
            <w:vMerge w:val="continue"/>
            <w:tcBorders>
              <w:top w:val="nil"/>
              <w:bottom w:val="nil"/>
            </w:tcBorders>
            <w:vAlign w:val="top"/>
          </w:tcPr>
          <w:p>
            <w:pPr>
              <w:rPr>
                <w:rFonts w:ascii="Arial"/>
                <w:sz w:val="21"/>
              </w:rPr>
            </w:pPr>
          </w:p>
        </w:tc>
        <w:tc>
          <w:tcPr>
            <w:tcW w:w="6660" w:type="dxa"/>
            <w:vAlign w:val="top"/>
          </w:tcPr>
          <w:p>
            <w:pPr>
              <w:pStyle w:val="18"/>
              <w:spacing w:before="39" w:line="360" w:lineRule="auto"/>
              <w:ind w:left="56" w:right="291" w:firstLine="74"/>
            </w:pPr>
            <w:r>
              <w:rPr>
                <w:spacing w:val="-1"/>
              </w:rPr>
              <w:t>5.提供供应商具备履行合同所必需的设备和专业技术</w:t>
            </w:r>
            <w:r>
              <w:rPr>
                <w:spacing w:val="-6"/>
              </w:rPr>
              <w:t>能力的声明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8" w:type="dxa"/>
            <w:vMerge w:val="continue"/>
            <w:tcBorders>
              <w:top w:val="nil"/>
              <w:bottom w:val="nil"/>
            </w:tcBorders>
            <w:vAlign w:val="top"/>
          </w:tcPr>
          <w:p>
            <w:pPr>
              <w:rPr>
                <w:rFonts w:ascii="Arial"/>
                <w:sz w:val="21"/>
              </w:rPr>
            </w:pPr>
          </w:p>
        </w:tc>
        <w:tc>
          <w:tcPr>
            <w:tcW w:w="599" w:type="dxa"/>
            <w:vMerge w:val="continue"/>
            <w:tcBorders>
              <w:top w:val="nil"/>
              <w:bottom w:val="nil"/>
            </w:tcBorders>
            <w:textDirection w:val="tbRlV"/>
            <w:vAlign w:val="top"/>
          </w:tcPr>
          <w:p>
            <w:pPr>
              <w:rPr>
                <w:rFonts w:ascii="Arial"/>
                <w:sz w:val="21"/>
              </w:rPr>
            </w:pPr>
          </w:p>
        </w:tc>
        <w:tc>
          <w:tcPr>
            <w:tcW w:w="1719" w:type="dxa"/>
            <w:vMerge w:val="continue"/>
            <w:tcBorders>
              <w:top w:val="nil"/>
            </w:tcBorders>
            <w:vAlign w:val="top"/>
          </w:tcPr>
          <w:p>
            <w:pPr>
              <w:rPr>
                <w:rFonts w:ascii="Arial"/>
                <w:sz w:val="21"/>
              </w:rPr>
            </w:pPr>
          </w:p>
        </w:tc>
        <w:tc>
          <w:tcPr>
            <w:tcW w:w="6660" w:type="dxa"/>
            <w:vAlign w:val="top"/>
          </w:tcPr>
          <w:p>
            <w:pPr>
              <w:pStyle w:val="18"/>
              <w:spacing w:before="39" w:line="360" w:lineRule="auto"/>
              <w:ind w:left="124" w:right="106" w:hanging="8"/>
            </w:pPr>
            <w:r>
              <w:rPr>
                <w:spacing w:val="-4"/>
              </w:rPr>
              <w:t>6.供应商参加本次磋商前</w:t>
            </w:r>
            <w:r>
              <w:rPr>
                <w:spacing w:val="-36"/>
              </w:rPr>
              <w:t xml:space="preserve"> </w:t>
            </w:r>
            <w:r>
              <w:rPr>
                <w:spacing w:val="-4"/>
              </w:rPr>
              <w:t>3</w:t>
            </w:r>
            <w:r>
              <w:rPr>
                <w:spacing w:val="-39"/>
              </w:rPr>
              <w:t xml:space="preserve"> </w:t>
            </w:r>
            <w:r>
              <w:rPr>
                <w:spacing w:val="-4"/>
              </w:rPr>
              <w:t>年内，在经营活动中没有重</w:t>
            </w:r>
            <w:r>
              <w:rPr>
                <w:spacing w:val="-2"/>
              </w:rPr>
              <w:t>大违法记录的书面声明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8" w:type="dxa"/>
            <w:vMerge w:val="continue"/>
            <w:tcBorders>
              <w:top w:val="nil"/>
              <w:bottom w:val="nil"/>
            </w:tcBorders>
            <w:vAlign w:val="top"/>
          </w:tcPr>
          <w:p>
            <w:pPr>
              <w:rPr>
                <w:rFonts w:ascii="Arial"/>
                <w:sz w:val="21"/>
              </w:rPr>
            </w:pPr>
          </w:p>
        </w:tc>
        <w:tc>
          <w:tcPr>
            <w:tcW w:w="599" w:type="dxa"/>
            <w:vMerge w:val="continue"/>
            <w:tcBorders>
              <w:top w:val="nil"/>
              <w:bottom w:val="nil"/>
            </w:tcBorders>
            <w:textDirection w:val="tbRlV"/>
            <w:vAlign w:val="top"/>
          </w:tcPr>
          <w:p>
            <w:pPr>
              <w:rPr>
                <w:rFonts w:ascii="Arial"/>
                <w:sz w:val="21"/>
              </w:rPr>
            </w:pPr>
          </w:p>
        </w:tc>
        <w:tc>
          <w:tcPr>
            <w:tcW w:w="1719"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18"/>
              <w:spacing w:before="78" w:line="222" w:lineRule="auto"/>
              <w:ind w:left="403"/>
              <w:rPr>
                <w:spacing w:val="-3"/>
              </w:rPr>
            </w:pPr>
            <w:r>
              <w:rPr>
                <w:spacing w:val="-3"/>
              </w:rPr>
              <w:t>特定资格</w:t>
            </w:r>
          </w:p>
          <w:p>
            <w:pPr>
              <w:pStyle w:val="18"/>
              <w:spacing w:before="78" w:line="222" w:lineRule="auto"/>
              <w:jc w:val="center"/>
            </w:pPr>
            <w:r>
              <w:rPr>
                <w:spacing w:val="-3"/>
              </w:rPr>
              <w:t>条件</w:t>
            </w:r>
          </w:p>
        </w:tc>
        <w:tc>
          <w:tcPr>
            <w:tcW w:w="6660" w:type="dxa"/>
            <w:vAlign w:val="top"/>
          </w:tcPr>
          <w:p>
            <w:pPr>
              <w:pStyle w:val="18"/>
              <w:spacing w:before="40" w:line="360" w:lineRule="auto"/>
              <w:ind w:left="126" w:leftChars="0" w:right="106" w:rightChars="0" w:hanging="9" w:firstLineChars="0"/>
            </w:pPr>
            <w:r>
              <w:rPr>
                <w:rFonts w:hint="eastAsia"/>
                <w:spacing w:val="-2"/>
                <w:lang w:val="en-US" w:eastAsia="zh-CN"/>
              </w:rPr>
              <w:t>1</w:t>
            </w:r>
            <w:r>
              <w:rPr>
                <w:spacing w:val="-2"/>
              </w:rPr>
              <w:t>.法定代表人或单位负责人授权书及被授权人身份证</w:t>
            </w:r>
            <w:r>
              <w:rPr>
                <w:spacing w:val="-3"/>
              </w:rPr>
              <w:t>（法定代表人或单位负责人直接参加磋商，须提供法定</w:t>
            </w:r>
            <w:r>
              <w:rPr>
                <w:spacing w:val="-2"/>
              </w:rPr>
              <w:t>代表人或单位负责人身份证明及身份证）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68" w:type="dxa"/>
            <w:vMerge w:val="continue"/>
            <w:tcBorders>
              <w:top w:val="nil"/>
              <w:bottom w:val="single" w:color="auto" w:sz="4" w:space="0"/>
            </w:tcBorders>
            <w:vAlign w:val="top"/>
          </w:tcPr>
          <w:p>
            <w:pPr>
              <w:rPr>
                <w:rFonts w:ascii="Arial"/>
                <w:sz w:val="21"/>
              </w:rPr>
            </w:pPr>
          </w:p>
        </w:tc>
        <w:tc>
          <w:tcPr>
            <w:tcW w:w="599" w:type="dxa"/>
            <w:vMerge w:val="continue"/>
            <w:tcBorders>
              <w:top w:val="nil"/>
              <w:bottom w:val="single" w:color="auto" w:sz="4" w:space="0"/>
            </w:tcBorders>
            <w:textDirection w:val="tbRlV"/>
            <w:vAlign w:val="top"/>
          </w:tcPr>
          <w:p>
            <w:pPr>
              <w:rPr>
                <w:rFonts w:ascii="Arial"/>
                <w:sz w:val="21"/>
              </w:rPr>
            </w:pPr>
          </w:p>
        </w:tc>
        <w:tc>
          <w:tcPr>
            <w:tcW w:w="1719" w:type="dxa"/>
            <w:vMerge w:val="continue"/>
            <w:tcBorders>
              <w:top w:val="nil"/>
              <w:bottom w:val="single" w:color="auto" w:sz="4" w:space="0"/>
            </w:tcBorders>
            <w:vAlign w:val="top"/>
          </w:tcPr>
          <w:p>
            <w:pPr>
              <w:rPr>
                <w:rFonts w:ascii="Arial"/>
                <w:sz w:val="21"/>
              </w:rPr>
            </w:pPr>
          </w:p>
        </w:tc>
        <w:tc>
          <w:tcPr>
            <w:tcW w:w="6660" w:type="dxa"/>
            <w:tcBorders>
              <w:bottom w:val="single" w:color="auto" w:sz="4" w:space="0"/>
            </w:tcBorders>
            <w:vAlign w:val="top"/>
          </w:tcPr>
          <w:p>
            <w:pPr>
              <w:pStyle w:val="18"/>
              <w:spacing w:before="77" w:line="360" w:lineRule="auto"/>
              <w:ind w:left="118"/>
            </w:pPr>
            <w:r>
              <w:rPr>
                <w:rFonts w:hint="eastAsia"/>
                <w:spacing w:val="-3"/>
                <w:lang w:val="en-US" w:eastAsia="zh-CN"/>
              </w:rPr>
              <w:t>2</w:t>
            </w:r>
            <w:r>
              <w:rPr>
                <w:spacing w:val="-3"/>
              </w:rPr>
              <w:t>.供应商不得为“信用中国</w:t>
            </w:r>
            <w:r>
              <w:rPr>
                <w:spacing w:val="-87"/>
              </w:rPr>
              <w:t xml:space="preserve"> </w:t>
            </w:r>
            <w:r>
              <w:rPr>
                <w:spacing w:val="-3"/>
              </w:rPr>
              <w:t>”网站</w:t>
            </w:r>
          </w:p>
          <w:p>
            <w:pPr>
              <w:pStyle w:val="18"/>
              <w:spacing w:before="21" w:line="360" w:lineRule="auto"/>
              <w:ind w:left="121" w:leftChars="0" w:right="106" w:rightChars="0" w:firstLine="5" w:firstLineChars="0"/>
            </w:pPr>
            <w:r>
              <w:rPr>
                <w:spacing w:val="-2"/>
              </w:rPr>
              <w:t>（www.creditchina.gov.cn）中列入失信被执行人和重</w:t>
            </w:r>
            <w:r>
              <w:rPr>
                <w:spacing w:val="-3"/>
              </w:rPr>
              <w:t>大税收违法案件当事人名单的供应商，不得为中国政府</w:t>
            </w:r>
            <w:r>
              <w:rPr>
                <w:spacing w:val="-1"/>
              </w:rPr>
              <w:t>采购网（www.ccgp.gov.cn）政府采购严重违法失信行</w:t>
            </w:r>
            <w:r>
              <w:rPr>
                <w:spacing w:val="-2"/>
              </w:rPr>
              <w:t>为记录名单中被财政部门禁止参加政府采购活动的供</w:t>
            </w:r>
            <w:r>
              <w:rPr>
                <w:spacing w:val="-6"/>
              </w:rPr>
              <w:t>应商。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9746" w:type="dxa"/>
            <w:gridSpan w:val="4"/>
            <w:tcBorders>
              <w:top w:val="single" w:color="auto" w:sz="4" w:space="0"/>
            </w:tcBorders>
            <w:vAlign w:val="top"/>
          </w:tcPr>
          <w:p>
            <w:pPr>
              <w:pStyle w:val="18"/>
              <w:spacing w:before="78" w:line="360" w:lineRule="auto"/>
              <w:ind w:right="72"/>
            </w:pPr>
            <w:r>
              <w:rPr>
                <w:spacing w:val="-1"/>
                <w14:textOutline w14:w="4358" w14:cap="sq" w14:cmpd="sng">
                  <w14:solidFill>
                    <w14:srgbClr w14:val="000000"/>
                  </w14:solidFill>
                  <w14:prstDash w14:val="solid"/>
                  <w14:bevel/>
                </w14:textOutline>
              </w:rPr>
              <w:t>注：以上为必备资格条件，缺一项或某项达不到要求，按无效文件处理。</w:t>
            </w:r>
            <w:r>
              <w:rPr>
                <w:spacing w:val="-2"/>
                <w14:textOutline w14:w="4358" w14:cap="sq" w14:cmpd="sng">
                  <w14:solidFill>
                    <w14:srgbClr w14:val="000000"/>
                  </w14:solidFill>
                  <w14:prstDash w14:val="solid"/>
                  <w14:bevel/>
                </w14:textOutline>
              </w:rPr>
              <w:t>资格审查时以磋</w:t>
            </w:r>
            <w:r>
              <w:t xml:space="preserve"> </w:t>
            </w:r>
            <w:r>
              <w:rPr>
                <w:spacing w:val="-1"/>
                <w14:textOutline w14:w="4358" w14:cap="sq" w14:cmpd="sng">
                  <w14:solidFill>
                    <w14:srgbClr w14:val="000000"/>
                  </w14:solidFill>
                  <w14:prstDash w14:val="solid"/>
                  <w14:bevel/>
                </w14:textOutline>
              </w:rPr>
              <w:t>商响应文件中所附证明材料为准。</w:t>
            </w:r>
          </w:p>
        </w:tc>
      </w:tr>
    </w:tbl>
    <w:p>
      <w:pPr>
        <w:spacing w:before="1"/>
      </w:pPr>
    </w:p>
    <w:tbl>
      <w:tblPr>
        <w:tblStyle w:val="17"/>
        <w:tblW w:w="97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1166"/>
        <w:gridCol w:w="2268"/>
        <w:gridCol w:w="55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68" w:type="dxa"/>
            <w:vMerge w:val="restart"/>
            <w:tcBorders>
              <w:bottom w:val="nil"/>
            </w:tcBorders>
            <w:vAlign w:val="center"/>
          </w:tcPr>
          <w:p>
            <w:pPr>
              <w:spacing w:line="241" w:lineRule="auto"/>
              <w:jc w:val="center"/>
              <w:rPr>
                <w:rFonts w:ascii="Arial"/>
                <w:sz w:val="21"/>
              </w:rPr>
            </w:pPr>
          </w:p>
          <w:p>
            <w:pPr>
              <w:pStyle w:val="18"/>
              <w:spacing w:before="78" w:line="180" w:lineRule="auto"/>
              <w:jc w:val="center"/>
            </w:pPr>
            <w:r>
              <w:t>2</w:t>
            </w:r>
          </w:p>
        </w:tc>
        <w:tc>
          <w:tcPr>
            <w:tcW w:w="1166" w:type="dxa"/>
            <w:vMerge w:val="restart"/>
            <w:textDirection w:val="tbRlV"/>
            <w:vAlign w:val="center"/>
          </w:tcPr>
          <w:p>
            <w:pPr>
              <w:pStyle w:val="18"/>
              <w:spacing w:before="161" w:line="201" w:lineRule="auto"/>
              <w:ind w:left="489"/>
              <w:jc w:val="center"/>
            </w:pPr>
            <w:r>
              <w:rPr>
                <w:spacing w:val="16"/>
                <w:w w:val="119"/>
              </w:rPr>
              <w:t>符合性评审标准</w:t>
            </w:r>
          </w:p>
        </w:tc>
        <w:tc>
          <w:tcPr>
            <w:tcW w:w="2268" w:type="dxa"/>
            <w:vAlign w:val="top"/>
          </w:tcPr>
          <w:p>
            <w:pPr>
              <w:pStyle w:val="18"/>
              <w:spacing w:before="39" w:line="360" w:lineRule="auto"/>
              <w:ind w:left="119" w:right="106"/>
            </w:pPr>
            <w:r>
              <w:rPr>
                <w:spacing w:val="14"/>
              </w:rPr>
              <w:t>磋商响应文件的签</w:t>
            </w:r>
            <w:r>
              <w:rPr>
                <w:spacing w:val="3"/>
              </w:rPr>
              <w:t xml:space="preserve"> </w:t>
            </w:r>
            <w:r>
              <w:rPr>
                <w:spacing w:val="-6"/>
              </w:rPr>
              <w:t>署盖章</w:t>
            </w:r>
          </w:p>
        </w:tc>
        <w:tc>
          <w:tcPr>
            <w:tcW w:w="5529" w:type="dxa"/>
            <w:vAlign w:val="top"/>
          </w:tcPr>
          <w:p>
            <w:pPr>
              <w:pStyle w:val="18"/>
              <w:spacing w:before="39" w:line="360" w:lineRule="auto"/>
              <w:ind w:left="129" w:right="108" w:hanging="10"/>
            </w:pPr>
            <w:r>
              <w:rPr>
                <w:spacing w:val="2"/>
              </w:rPr>
              <w:t>磋商响应文件上法定代表人或其授权代表人的签</w:t>
            </w:r>
            <w:r>
              <w:rPr>
                <w:spacing w:val="4"/>
              </w:rPr>
              <w:t xml:space="preserve"> </w:t>
            </w:r>
            <w:r>
              <w:rPr>
                <w:spacing w:val="-4"/>
              </w:rPr>
              <w:t>字齐全并加盖公章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768" w:type="dxa"/>
            <w:vMerge w:val="continue"/>
            <w:tcBorders>
              <w:top w:val="nil"/>
              <w:bottom w:val="nil"/>
            </w:tcBorders>
            <w:vAlign w:val="top"/>
          </w:tcPr>
          <w:p>
            <w:pPr>
              <w:rPr>
                <w:rFonts w:ascii="Arial"/>
                <w:sz w:val="21"/>
              </w:rPr>
            </w:pPr>
          </w:p>
        </w:tc>
        <w:tc>
          <w:tcPr>
            <w:tcW w:w="1166" w:type="dxa"/>
            <w:vMerge w:val="continue"/>
            <w:textDirection w:val="tbRlV"/>
            <w:vAlign w:val="top"/>
          </w:tcPr>
          <w:p>
            <w:pPr>
              <w:rPr>
                <w:rFonts w:ascii="Arial"/>
                <w:sz w:val="21"/>
              </w:rPr>
            </w:pPr>
          </w:p>
        </w:tc>
        <w:tc>
          <w:tcPr>
            <w:tcW w:w="2268" w:type="dxa"/>
            <w:vAlign w:val="top"/>
          </w:tcPr>
          <w:p>
            <w:pPr>
              <w:pStyle w:val="18"/>
              <w:spacing w:before="162" w:line="360" w:lineRule="auto"/>
              <w:ind w:left="119"/>
            </w:pPr>
            <w:r>
              <w:rPr>
                <w:spacing w:val="-2"/>
              </w:rPr>
              <w:t>磋商响应文件格式</w:t>
            </w:r>
          </w:p>
        </w:tc>
        <w:tc>
          <w:tcPr>
            <w:tcW w:w="5529" w:type="dxa"/>
            <w:vAlign w:val="top"/>
          </w:tcPr>
          <w:p>
            <w:pPr>
              <w:pStyle w:val="18"/>
              <w:spacing w:before="162" w:line="360" w:lineRule="auto"/>
              <w:ind w:left="120"/>
            </w:pPr>
            <w:r>
              <w:rPr>
                <w:spacing w:val="-4"/>
              </w:rPr>
              <w:t>应符合“磋商响应文件格式</w:t>
            </w:r>
            <w:r>
              <w:rPr>
                <w:spacing w:val="-77"/>
              </w:rPr>
              <w:t xml:space="preserve"> </w:t>
            </w:r>
            <w:r>
              <w:rPr>
                <w:spacing w:val="-4"/>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768" w:type="dxa"/>
            <w:vMerge w:val="continue"/>
            <w:tcBorders>
              <w:top w:val="nil"/>
              <w:bottom w:val="nil"/>
            </w:tcBorders>
            <w:vAlign w:val="top"/>
          </w:tcPr>
          <w:p>
            <w:pPr>
              <w:rPr>
                <w:rFonts w:ascii="Arial"/>
                <w:sz w:val="21"/>
              </w:rPr>
            </w:pPr>
          </w:p>
        </w:tc>
        <w:tc>
          <w:tcPr>
            <w:tcW w:w="1166" w:type="dxa"/>
            <w:vMerge w:val="continue"/>
            <w:textDirection w:val="tbRlV"/>
            <w:vAlign w:val="top"/>
          </w:tcPr>
          <w:p>
            <w:pPr>
              <w:rPr>
                <w:rFonts w:ascii="Arial"/>
                <w:sz w:val="21"/>
              </w:rPr>
            </w:pPr>
          </w:p>
        </w:tc>
        <w:tc>
          <w:tcPr>
            <w:tcW w:w="2268" w:type="dxa"/>
            <w:vAlign w:val="center"/>
          </w:tcPr>
          <w:p>
            <w:pPr>
              <w:pStyle w:val="18"/>
              <w:spacing w:before="78" w:line="360" w:lineRule="auto"/>
              <w:jc w:val="left"/>
            </w:pPr>
            <w:r>
              <w:t>报价唯一</w:t>
            </w:r>
          </w:p>
        </w:tc>
        <w:tc>
          <w:tcPr>
            <w:tcW w:w="5529" w:type="dxa"/>
            <w:vAlign w:val="top"/>
          </w:tcPr>
          <w:p>
            <w:pPr>
              <w:pStyle w:val="18"/>
              <w:spacing w:before="37" w:line="360" w:lineRule="auto"/>
              <w:ind w:left="120" w:right="108" w:firstLine="1"/>
              <w:jc w:val="both"/>
            </w:pPr>
            <w:r>
              <w:rPr>
                <w:spacing w:val="2"/>
              </w:rPr>
              <w:t>只能有一个有效报价，不得提交选择性报价，按</w:t>
            </w:r>
            <w:r>
              <w:rPr>
                <w:spacing w:val="1"/>
              </w:rPr>
              <w:t xml:space="preserve"> </w:t>
            </w:r>
            <w:r>
              <w:rPr>
                <w:spacing w:val="2"/>
              </w:rPr>
              <w:t>要求提交二次或多次报价，且每轮报价不超过采</w:t>
            </w:r>
            <w:r>
              <w:rPr>
                <w:spacing w:val="3"/>
              </w:rPr>
              <w:t xml:space="preserve"> </w:t>
            </w:r>
            <w:r>
              <w:rPr>
                <w:spacing w:val="2"/>
              </w:rPr>
              <w:t>购预算金额或最高限价或磋商小组认为低于成本</w:t>
            </w:r>
            <w:r>
              <w:rPr>
                <w:spacing w:val="3"/>
              </w:rPr>
              <w:t xml:space="preserve"> </w:t>
            </w:r>
            <w:r>
              <w:rPr>
                <w:spacing w:val="-4"/>
              </w:rPr>
              <w:t>价的报价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768" w:type="dxa"/>
            <w:vMerge w:val="continue"/>
            <w:tcBorders>
              <w:top w:val="nil"/>
              <w:bottom w:val="nil"/>
            </w:tcBorders>
            <w:vAlign w:val="top"/>
          </w:tcPr>
          <w:p>
            <w:pPr>
              <w:rPr>
                <w:rFonts w:ascii="Arial"/>
                <w:sz w:val="21"/>
              </w:rPr>
            </w:pPr>
          </w:p>
        </w:tc>
        <w:tc>
          <w:tcPr>
            <w:tcW w:w="1166" w:type="dxa"/>
            <w:vMerge w:val="continue"/>
            <w:textDirection w:val="tbRlV"/>
            <w:vAlign w:val="top"/>
          </w:tcPr>
          <w:p>
            <w:pPr>
              <w:rPr>
                <w:rFonts w:ascii="Arial"/>
                <w:sz w:val="21"/>
              </w:rPr>
            </w:pPr>
          </w:p>
        </w:tc>
        <w:tc>
          <w:tcPr>
            <w:tcW w:w="2268" w:type="dxa"/>
            <w:vAlign w:val="top"/>
          </w:tcPr>
          <w:p>
            <w:pPr>
              <w:pStyle w:val="18"/>
              <w:spacing w:before="78" w:line="360" w:lineRule="auto"/>
            </w:pPr>
            <w:r>
              <w:rPr>
                <w:spacing w:val="-2"/>
              </w:rPr>
              <w:t>磋商响应文件内容</w:t>
            </w:r>
          </w:p>
        </w:tc>
        <w:tc>
          <w:tcPr>
            <w:tcW w:w="5529" w:type="dxa"/>
            <w:vAlign w:val="top"/>
          </w:tcPr>
          <w:p>
            <w:pPr>
              <w:pStyle w:val="18"/>
              <w:spacing w:before="78" w:line="360" w:lineRule="auto"/>
            </w:pPr>
            <w:r>
              <w:rPr>
                <w:spacing w:val="-1"/>
              </w:rPr>
              <w:t>符合磋商文件要求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68" w:type="dxa"/>
            <w:vMerge w:val="continue"/>
            <w:tcBorders>
              <w:top w:val="nil"/>
              <w:bottom w:val="nil"/>
            </w:tcBorders>
            <w:vAlign w:val="top"/>
          </w:tcPr>
          <w:p>
            <w:pPr>
              <w:rPr>
                <w:rFonts w:ascii="Arial"/>
                <w:sz w:val="21"/>
              </w:rPr>
            </w:pPr>
          </w:p>
        </w:tc>
        <w:tc>
          <w:tcPr>
            <w:tcW w:w="1166" w:type="dxa"/>
            <w:vMerge w:val="continue"/>
            <w:textDirection w:val="tbRlV"/>
            <w:vAlign w:val="top"/>
          </w:tcPr>
          <w:p>
            <w:pPr>
              <w:rPr>
                <w:rFonts w:ascii="Arial"/>
                <w:sz w:val="21"/>
              </w:rPr>
            </w:pPr>
          </w:p>
        </w:tc>
        <w:tc>
          <w:tcPr>
            <w:tcW w:w="2268" w:type="dxa"/>
            <w:vAlign w:val="top"/>
          </w:tcPr>
          <w:p>
            <w:pPr>
              <w:pStyle w:val="18"/>
              <w:spacing w:before="168" w:line="360" w:lineRule="auto"/>
              <w:ind w:left="119"/>
            </w:pPr>
            <w:r>
              <w:rPr>
                <w:spacing w:val="-6"/>
              </w:rPr>
              <w:t>服务期</w:t>
            </w:r>
          </w:p>
        </w:tc>
        <w:tc>
          <w:tcPr>
            <w:tcW w:w="5529" w:type="dxa"/>
            <w:vAlign w:val="top"/>
          </w:tcPr>
          <w:p>
            <w:pPr>
              <w:pStyle w:val="18"/>
              <w:spacing w:before="168" w:line="360" w:lineRule="auto"/>
              <w:ind w:left="120"/>
            </w:pPr>
            <w:r>
              <w:rPr>
                <w:spacing w:val="-2"/>
              </w:rPr>
              <w:t>应满足磋商文件中要求的服务期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68" w:type="dxa"/>
            <w:vMerge w:val="continue"/>
            <w:tcBorders>
              <w:top w:val="nil"/>
            </w:tcBorders>
            <w:vAlign w:val="top"/>
          </w:tcPr>
          <w:p>
            <w:pPr>
              <w:rPr>
                <w:rFonts w:ascii="Arial"/>
                <w:sz w:val="21"/>
              </w:rPr>
            </w:pPr>
          </w:p>
        </w:tc>
        <w:tc>
          <w:tcPr>
            <w:tcW w:w="1166" w:type="dxa"/>
            <w:vMerge w:val="continue"/>
            <w:textDirection w:val="tbRlV"/>
            <w:vAlign w:val="top"/>
          </w:tcPr>
          <w:p>
            <w:pPr>
              <w:rPr>
                <w:rFonts w:ascii="Arial"/>
                <w:sz w:val="21"/>
              </w:rPr>
            </w:pPr>
          </w:p>
        </w:tc>
        <w:tc>
          <w:tcPr>
            <w:tcW w:w="2268" w:type="dxa"/>
            <w:vAlign w:val="top"/>
          </w:tcPr>
          <w:p>
            <w:pPr>
              <w:pStyle w:val="18"/>
              <w:spacing w:before="167" w:line="360" w:lineRule="auto"/>
              <w:ind w:left="119"/>
            </w:pPr>
            <w:r>
              <w:rPr>
                <w:spacing w:val="-4"/>
              </w:rPr>
              <w:t>磋商有效期</w:t>
            </w:r>
          </w:p>
        </w:tc>
        <w:tc>
          <w:tcPr>
            <w:tcW w:w="5529" w:type="dxa"/>
            <w:vAlign w:val="top"/>
          </w:tcPr>
          <w:p>
            <w:pPr>
              <w:pStyle w:val="18"/>
              <w:spacing w:before="167" w:line="360" w:lineRule="auto"/>
              <w:ind w:left="120"/>
            </w:pPr>
            <w:r>
              <w:rPr>
                <w:spacing w:val="-2"/>
              </w:rPr>
              <w:t>应满足磋商文件中的规定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731" w:type="dxa"/>
            <w:gridSpan w:val="4"/>
            <w:vAlign w:val="top"/>
          </w:tcPr>
          <w:p>
            <w:pPr>
              <w:pStyle w:val="18"/>
              <w:spacing w:before="108" w:line="222" w:lineRule="auto"/>
              <w:ind w:left="129"/>
            </w:pPr>
            <w:r>
              <w:rPr>
                <w14:textOutline w14:w="4358" w14:cap="sq" w14:cmpd="sng">
                  <w14:solidFill>
                    <w14:srgbClr w14:val="000000"/>
                  </w14:solidFill>
                  <w14:prstDash w14:val="solid"/>
                  <w14:bevel/>
                </w14:textOutline>
              </w:rPr>
              <w:t>注：以上为必备资格条件，缺一项或某项达不到要求，按无效文件处理。</w:t>
            </w:r>
          </w:p>
        </w:tc>
      </w:tr>
    </w:tbl>
    <w:p>
      <w:pPr>
        <w:pStyle w:val="6"/>
      </w:pPr>
    </w:p>
    <w:p>
      <w:pPr>
        <w:sectPr>
          <w:pgSz w:w="11906" w:h="16839"/>
          <w:pgMar w:top="1440" w:right="1080" w:bottom="1440" w:left="1080" w:header="907" w:footer="907" w:gutter="0"/>
          <w:pgNumType w:fmt="decimal"/>
          <w:cols w:space="720" w:num="1"/>
        </w:sectPr>
      </w:pPr>
    </w:p>
    <w:p>
      <w:pPr>
        <w:spacing w:line="222" w:lineRule="auto"/>
        <w:ind w:left="137"/>
        <w:rPr>
          <w:rFonts w:ascii="仿宋" w:hAnsi="仿宋" w:eastAsia="仿宋" w:cs="仿宋"/>
          <w:sz w:val="24"/>
          <w:szCs w:val="24"/>
        </w:rPr>
      </w:pPr>
      <w:r>
        <w:rPr>
          <w:rFonts w:ascii="仿宋" w:hAnsi="仿宋" w:eastAsia="仿宋" w:cs="仿宋"/>
          <w:spacing w:val="-7"/>
          <w:sz w:val="24"/>
          <w:szCs w:val="24"/>
          <w14:textOutline w14:w="4358" w14:cap="sq" w14:cmpd="sng">
            <w14:solidFill>
              <w14:srgbClr w14:val="000000"/>
            </w14:solidFill>
            <w14:prstDash w14:val="solid"/>
            <w14:bevel/>
          </w14:textOutline>
        </w:rPr>
        <w:t>附件</w:t>
      </w:r>
      <w:r>
        <w:rPr>
          <w:rFonts w:ascii="仿宋" w:hAnsi="仿宋" w:eastAsia="仿宋" w:cs="仿宋"/>
          <w:spacing w:val="-40"/>
          <w:sz w:val="24"/>
          <w:szCs w:val="24"/>
        </w:rPr>
        <w:t xml:space="preserve"> </w:t>
      </w:r>
      <w:r>
        <w:rPr>
          <w:rFonts w:ascii="仿宋" w:hAnsi="仿宋" w:eastAsia="仿宋" w:cs="仿宋"/>
          <w:spacing w:val="-7"/>
          <w:sz w:val="24"/>
          <w:szCs w:val="24"/>
          <w14:textOutline w14:w="4358" w14:cap="sq" w14:cmpd="sng">
            <w14:solidFill>
              <w14:srgbClr w14:val="000000"/>
            </w14:solidFill>
            <w14:prstDash w14:val="solid"/>
            <w14:bevel/>
          </w14:textOutline>
        </w:rPr>
        <w:t>2：</w:t>
      </w:r>
    </w:p>
    <w:p>
      <w:pPr>
        <w:spacing w:before="179" w:line="222" w:lineRule="auto"/>
        <w:ind w:left="3423"/>
        <w:outlineLvl w:val="2"/>
        <w:rPr>
          <w:rFonts w:ascii="仿宋" w:hAnsi="仿宋" w:eastAsia="仿宋" w:cs="仿宋"/>
          <w:sz w:val="24"/>
          <w:szCs w:val="24"/>
        </w:rPr>
      </w:pPr>
      <w:r>
        <w:rPr>
          <w:rFonts w:ascii="仿宋" w:hAnsi="仿宋" w:eastAsia="仿宋" w:cs="仿宋"/>
          <w:spacing w:val="6"/>
          <w:sz w:val="24"/>
          <w:szCs w:val="24"/>
          <w14:textOutline w14:w="4358" w14:cap="sq" w14:cmpd="sng">
            <w14:solidFill>
              <w14:srgbClr w14:val="000000"/>
            </w14:solidFill>
            <w14:prstDash w14:val="solid"/>
            <w14:bevel/>
          </w14:textOutline>
        </w:rPr>
        <w:t>评标因素及权重分值表</w:t>
      </w:r>
    </w:p>
    <w:p>
      <w:pPr>
        <w:spacing w:line="63" w:lineRule="exact"/>
      </w:pPr>
    </w:p>
    <w:p>
      <w:pPr>
        <w:spacing w:line="105" w:lineRule="exact"/>
      </w:pPr>
    </w:p>
    <w:tbl>
      <w:tblPr>
        <w:tblStyle w:val="12"/>
        <w:tblW w:w="99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089"/>
        <w:gridCol w:w="1015"/>
        <w:gridCol w:w="7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16" w:type="dxa"/>
            <w:noWrap w:val="0"/>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分类</w:t>
            </w:r>
          </w:p>
        </w:tc>
        <w:tc>
          <w:tcPr>
            <w:tcW w:w="1089" w:type="dxa"/>
            <w:noWrap w:val="0"/>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评审</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因素</w:t>
            </w:r>
          </w:p>
        </w:tc>
        <w:tc>
          <w:tcPr>
            <w:tcW w:w="1015" w:type="dxa"/>
            <w:noWrap w:val="0"/>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分值</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（分）</w:t>
            </w:r>
          </w:p>
        </w:tc>
        <w:tc>
          <w:tcPr>
            <w:tcW w:w="7234" w:type="dxa"/>
            <w:noWrap w:val="0"/>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赋分标准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16" w:type="dxa"/>
            <w:vMerge w:val="restart"/>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技术</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65</w:t>
            </w:r>
            <w:r>
              <w:rPr>
                <w:rFonts w:hint="eastAsia" w:ascii="仿宋" w:hAnsi="仿宋" w:eastAsia="仿宋" w:cs="仿宋"/>
                <w:sz w:val="24"/>
                <w:szCs w:val="24"/>
                <w:highlight w:val="none"/>
              </w:rPr>
              <w:t>分</w:t>
            </w:r>
          </w:p>
        </w:tc>
        <w:tc>
          <w:tcPr>
            <w:tcW w:w="1089" w:type="dxa"/>
            <w:noWrap w:val="0"/>
            <w:vAlign w:val="center"/>
          </w:tcPr>
          <w:p>
            <w:pPr>
              <w:spacing w:line="360" w:lineRule="auto"/>
              <w:jc w:val="center"/>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技术</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响应</w:t>
            </w:r>
          </w:p>
        </w:tc>
        <w:tc>
          <w:tcPr>
            <w:tcW w:w="1015" w:type="dxa"/>
            <w:noWrap w:val="0"/>
            <w:vAlign w:val="center"/>
          </w:tcPr>
          <w:p>
            <w:pPr>
              <w:spacing w:line="360" w:lineRule="auto"/>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30</w:t>
            </w:r>
          </w:p>
        </w:tc>
        <w:tc>
          <w:tcPr>
            <w:tcW w:w="7234" w:type="dxa"/>
            <w:noWrap w:val="0"/>
            <w:vAlign w:val="center"/>
          </w:tcPr>
          <w:p>
            <w:pPr>
              <w:kinsoku w:val="0"/>
              <w:spacing w:line="360" w:lineRule="auto"/>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CN"/>
              </w:rPr>
              <w:t>所响应软硬件</w:t>
            </w:r>
            <w:r>
              <w:rPr>
                <w:rFonts w:hint="eastAsia" w:ascii="仿宋" w:hAnsi="仿宋" w:eastAsia="仿宋" w:cs="仿宋"/>
                <w:sz w:val="24"/>
                <w:szCs w:val="24"/>
                <w:highlight w:val="none"/>
                <w:lang w:eastAsia="zh-Hans"/>
              </w:rPr>
              <w:t>符合使用需求，配置完整合理，其型号、技术参数清晰明确，根据磋商产品的技术指标和性能对磋商响应文件的响应程度计分。其中</w:t>
            </w:r>
            <w:r>
              <w:rPr>
                <w:rFonts w:hint="eastAsia" w:ascii="仿宋" w:hAnsi="仿宋" w:eastAsia="仿宋" w:cs="仿宋"/>
                <w:sz w:val="24"/>
                <w:szCs w:val="24"/>
                <w:highlight w:val="none"/>
                <w:lang w:eastAsia="zh-CN"/>
              </w:rPr>
              <w:t>每</w:t>
            </w:r>
            <w:r>
              <w:rPr>
                <w:rFonts w:hint="eastAsia" w:ascii="仿宋" w:hAnsi="仿宋" w:eastAsia="仿宋" w:cs="仿宋"/>
                <w:sz w:val="24"/>
                <w:szCs w:val="24"/>
                <w:highlight w:val="none"/>
                <w:lang w:eastAsia="zh-Hans"/>
              </w:rPr>
              <w:t>负偏离</w:t>
            </w:r>
            <w:r>
              <w:rPr>
                <w:rFonts w:hint="eastAsia" w:ascii="仿宋" w:hAnsi="仿宋" w:eastAsia="仿宋" w:cs="仿宋"/>
                <w:sz w:val="24"/>
                <w:szCs w:val="24"/>
                <w:highlight w:val="none"/>
                <w:lang w:eastAsia="zh-CN"/>
              </w:rPr>
              <w:t>一项</w:t>
            </w:r>
            <w:r>
              <w:rPr>
                <w:rFonts w:hint="eastAsia" w:ascii="仿宋" w:hAnsi="仿宋" w:eastAsia="仿宋" w:cs="仿宋"/>
                <w:sz w:val="24"/>
                <w:szCs w:val="24"/>
                <w:highlight w:val="none"/>
                <w:lang w:eastAsia="zh-Hans"/>
              </w:rPr>
              <w:t>扣 1分，扣完为止。</w:t>
            </w:r>
          </w:p>
          <w:p>
            <w:pPr>
              <w:kinsoku w:val="0"/>
              <w:spacing w:line="360" w:lineRule="auto"/>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注：偏离情况除偏离表响应外还须提供相应的参数指标证明文件</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eastAsia="zh-Hans"/>
              </w:rPr>
              <w:t>包括但不限于：相应型号的</w:t>
            </w:r>
            <w:r>
              <w:rPr>
                <w:rFonts w:hint="eastAsia" w:ascii="仿宋" w:hAnsi="仿宋" w:eastAsia="仿宋" w:cs="仿宋"/>
                <w:sz w:val="24"/>
                <w:szCs w:val="24"/>
                <w:highlight w:val="none"/>
                <w:lang w:eastAsia="zh-CN"/>
              </w:rPr>
              <w:t>检验</w:t>
            </w:r>
            <w:r>
              <w:rPr>
                <w:rFonts w:hint="eastAsia" w:ascii="仿宋" w:hAnsi="仿宋" w:eastAsia="仿宋" w:cs="仿宋"/>
                <w:sz w:val="24"/>
                <w:szCs w:val="24"/>
                <w:highlight w:val="none"/>
                <w:lang w:eastAsia="zh-Hans"/>
              </w:rPr>
              <w:t>检测</w:t>
            </w:r>
            <w:r>
              <w:rPr>
                <w:rFonts w:hint="eastAsia" w:ascii="仿宋" w:hAnsi="仿宋" w:eastAsia="仿宋" w:cs="仿宋"/>
                <w:sz w:val="24"/>
                <w:szCs w:val="24"/>
                <w:highlight w:val="none"/>
                <w:lang w:eastAsia="zh-CN"/>
              </w:rPr>
              <w:t>报告、生产厂家确认的技术说明书、官网截图等</w:t>
            </w:r>
            <w:r>
              <w:rPr>
                <w:rFonts w:hint="eastAsia" w:ascii="仿宋" w:hAnsi="仿宋" w:eastAsia="仿宋" w:cs="仿宋"/>
                <w:sz w:val="24"/>
                <w:szCs w:val="24"/>
                <w:highlight w:val="none"/>
                <w:lang w:eastAsia="zh-Hans"/>
              </w:rPr>
              <w:t>，否则不计分）。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61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089" w:type="dxa"/>
            <w:vMerge w:val="restart"/>
            <w:noWrap w:val="0"/>
            <w:vAlign w:val="center"/>
          </w:tcPr>
          <w:p>
            <w:pPr>
              <w:kinsoku w:val="0"/>
              <w:spacing w:line="360" w:lineRule="auto"/>
              <w:jc w:val="center"/>
              <w:rPr>
                <w:rFonts w:hint="eastAsia" w:ascii="仿宋" w:hAnsi="仿宋" w:eastAsia="仿宋" w:cs="仿宋"/>
                <w:sz w:val="24"/>
                <w:szCs w:val="24"/>
                <w:highlight w:val="none"/>
                <w:lang w:eastAsia="zh-Hans"/>
              </w:rPr>
            </w:pPr>
          </w:p>
          <w:p>
            <w:pPr>
              <w:kinsoku w:val="0"/>
              <w:spacing w:line="360" w:lineRule="auto"/>
              <w:jc w:val="center"/>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技术</w:t>
            </w:r>
          </w:p>
          <w:p>
            <w:pPr>
              <w:kinsoku w:val="0"/>
              <w:spacing w:line="360" w:lineRule="auto"/>
              <w:jc w:val="center"/>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方案</w:t>
            </w:r>
          </w:p>
          <w:p>
            <w:pPr>
              <w:kinsoku w:val="0"/>
              <w:spacing w:line="360" w:lineRule="auto"/>
              <w:rPr>
                <w:rFonts w:hint="eastAsia" w:ascii="仿宋" w:hAnsi="仿宋" w:eastAsia="仿宋" w:cs="仿宋"/>
                <w:sz w:val="24"/>
                <w:szCs w:val="24"/>
                <w:highlight w:val="none"/>
                <w:lang w:eastAsia="zh-Hans"/>
              </w:rPr>
            </w:pPr>
          </w:p>
        </w:tc>
        <w:tc>
          <w:tcPr>
            <w:tcW w:w="1015" w:type="dxa"/>
            <w:noWrap w:val="0"/>
            <w:vAlign w:val="center"/>
          </w:tcPr>
          <w:p>
            <w:pPr>
              <w:kinsoku w:val="0"/>
              <w:spacing w:line="360" w:lineRule="auto"/>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7234" w:type="dxa"/>
            <w:noWrap w:val="0"/>
            <w:vAlign w:val="center"/>
          </w:tcPr>
          <w:p>
            <w:pPr>
              <w:kinsoku w:val="0"/>
              <w:spacing w:line="360" w:lineRule="auto"/>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CN"/>
              </w:rPr>
              <w:t>供应商提供</w:t>
            </w:r>
            <w:r>
              <w:rPr>
                <w:rFonts w:hint="eastAsia" w:ascii="仿宋" w:hAnsi="仿宋" w:eastAsia="仿宋" w:cs="仿宋"/>
                <w:sz w:val="24"/>
                <w:szCs w:val="24"/>
                <w:highlight w:val="none"/>
                <w:lang w:eastAsia="zh-Hans"/>
              </w:rPr>
              <w:t>针对本项目的建设方案，供应商对项目需求理解全面、系统建设目标理解充分，符合本项目建设总体要求，所提供的软件系统功能符合磋商文件要求；系统架构合理、功能完善、模块完整、流程清晰</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eastAsia="zh-Hans"/>
              </w:rPr>
              <w:t>设计合理，达到先进、实用、安全，能够满足采购人要求。</w:t>
            </w:r>
          </w:p>
          <w:p>
            <w:pPr>
              <w:kinsoku w:val="0"/>
              <w:spacing w:line="360" w:lineRule="auto"/>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（1）</w:t>
            </w:r>
            <w:r>
              <w:rPr>
                <w:rFonts w:hint="eastAsia" w:ascii="仿宋" w:hAnsi="仿宋" w:eastAsia="仿宋" w:cs="仿宋"/>
                <w:sz w:val="24"/>
                <w:szCs w:val="24"/>
                <w:highlight w:val="none"/>
                <w:lang w:eastAsia="zh-CN"/>
              </w:rPr>
              <w:t>技术方案</w:t>
            </w:r>
            <w:r>
              <w:rPr>
                <w:rFonts w:hint="eastAsia" w:ascii="仿宋" w:hAnsi="仿宋" w:eastAsia="仿宋" w:cs="仿宋"/>
                <w:sz w:val="24"/>
                <w:szCs w:val="24"/>
                <w:highlight w:val="none"/>
                <w:lang w:eastAsia="zh-Hans"/>
              </w:rPr>
              <w:t>完整、结构清晰、详细、针对性强，根据响应情况得</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lang w:eastAsia="zh-Hans"/>
              </w:rPr>
              <w:t>～</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lang w:eastAsia="zh-Hans"/>
              </w:rPr>
              <w:t>分；</w:t>
            </w:r>
          </w:p>
          <w:p>
            <w:pPr>
              <w:kinsoku w:val="0"/>
              <w:spacing w:line="360" w:lineRule="auto"/>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（2）</w:t>
            </w:r>
            <w:r>
              <w:rPr>
                <w:rFonts w:hint="eastAsia" w:ascii="仿宋" w:hAnsi="仿宋" w:eastAsia="仿宋" w:cs="仿宋"/>
                <w:sz w:val="24"/>
                <w:szCs w:val="24"/>
                <w:highlight w:val="none"/>
                <w:lang w:eastAsia="zh-CN"/>
              </w:rPr>
              <w:t>技术方案</w:t>
            </w:r>
            <w:r>
              <w:rPr>
                <w:rFonts w:hint="eastAsia" w:ascii="仿宋" w:hAnsi="仿宋" w:eastAsia="仿宋" w:cs="仿宋"/>
                <w:sz w:val="24"/>
                <w:szCs w:val="24"/>
                <w:highlight w:val="none"/>
                <w:lang w:eastAsia="zh-Hans"/>
              </w:rPr>
              <w:t>比较完整、结构比较清晰、有针对性，根据响应情况得</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Hans"/>
              </w:rPr>
              <w:t>～</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lang w:eastAsia="zh-Hans"/>
              </w:rPr>
              <w:t>分；</w:t>
            </w:r>
          </w:p>
          <w:p>
            <w:pPr>
              <w:kinsoku w:val="0"/>
              <w:spacing w:line="360" w:lineRule="auto"/>
              <w:ind w:left="12" w:hanging="12" w:hangingChars="5"/>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（3）</w:t>
            </w:r>
            <w:r>
              <w:rPr>
                <w:rFonts w:hint="eastAsia" w:ascii="仿宋" w:hAnsi="仿宋" w:eastAsia="仿宋" w:cs="仿宋"/>
                <w:sz w:val="24"/>
                <w:szCs w:val="24"/>
                <w:highlight w:val="none"/>
                <w:lang w:eastAsia="zh-CN"/>
              </w:rPr>
              <w:t>技术方案</w:t>
            </w:r>
            <w:r>
              <w:rPr>
                <w:rFonts w:hint="eastAsia" w:ascii="仿宋" w:hAnsi="仿宋" w:eastAsia="仿宋" w:cs="仿宋"/>
                <w:sz w:val="24"/>
                <w:szCs w:val="24"/>
                <w:highlight w:val="none"/>
                <w:lang w:eastAsia="zh-Hans"/>
              </w:rPr>
              <w:t>有缺陷或针对性不强，根据响应情况得</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lang w:eastAsia="zh-Hans"/>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Han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61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089" w:type="dxa"/>
            <w:vMerge w:val="continue"/>
            <w:noWrap w:val="0"/>
            <w:vAlign w:val="center"/>
          </w:tcPr>
          <w:p>
            <w:pPr>
              <w:kinsoku w:val="0"/>
              <w:spacing w:line="360" w:lineRule="auto"/>
              <w:rPr>
                <w:rFonts w:hint="eastAsia" w:ascii="仿宋" w:hAnsi="仿宋" w:eastAsia="仿宋" w:cs="仿宋"/>
                <w:sz w:val="24"/>
                <w:szCs w:val="24"/>
                <w:highlight w:val="none"/>
                <w:lang w:eastAsia="zh-Hans"/>
              </w:rPr>
            </w:pPr>
          </w:p>
        </w:tc>
        <w:tc>
          <w:tcPr>
            <w:tcW w:w="1015" w:type="dxa"/>
            <w:noWrap w:val="0"/>
            <w:vAlign w:val="center"/>
          </w:tcPr>
          <w:p>
            <w:pPr>
              <w:kinsoku w:val="0"/>
              <w:spacing w:line="360" w:lineRule="auto"/>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7234" w:type="dxa"/>
            <w:noWrap w:val="0"/>
            <w:vAlign w:val="center"/>
          </w:tcPr>
          <w:p>
            <w:pPr>
              <w:kinsoku w:val="0"/>
              <w:spacing w:line="360" w:lineRule="auto"/>
              <w:ind w:left="12" w:hanging="12" w:hangingChars="5"/>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缴款人可通过在微信小程序中搜索“电子票夹”，注册登录后直接获得电子票据。支持此项功能得2分，不支持不得分。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61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089"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人员</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配置</w:t>
            </w:r>
          </w:p>
        </w:tc>
        <w:tc>
          <w:tcPr>
            <w:tcW w:w="1015" w:type="dxa"/>
            <w:noWrap w:val="0"/>
            <w:vAlign w:val="center"/>
          </w:tcPr>
          <w:p>
            <w:pPr>
              <w:spacing w:line="360" w:lineRule="auto"/>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w:t>
            </w:r>
          </w:p>
        </w:tc>
        <w:tc>
          <w:tcPr>
            <w:tcW w:w="7234" w:type="dxa"/>
            <w:noWrap w:val="0"/>
            <w:vAlign w:val="center"/>
          </w:tcPr>
          <w:p>
            <w:pPr>
              <w:spacing w:line="360" w:lineRule="auto"/>
              <w:ind w:left="12" w:hanging="12" w:hangingChars="5"/>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供应商针对本项目</w:t>
            </w:r>
            <w:r>
              <w:rPr>
                <w:rFonts w:hint="eastAsia" w:ascii="仿宋" w:hAnsi="仿宋" w:eastAsia="仿宋" w:cs="仿宋"/>
                <w:sz w:val="24"/>
                <w:szCs w:val="24"/>
                <w:highlight w:val="none"/>
                <w:lang w:val="en-US" w:eastAsia="zh-CN"/>
              </w:rPr>
              <w:t>提供的</w:t>
            </w:r>
            <w:r>
              <w:rPr>
                <w:rFonts w:hint="eastAsia" w:ascii="仿宋" w:hAnsi="仿宋" w:eastAsia="仿宋" w:cs="仿宋"/>
                <w:sz w:val="24"/>
                <w:szCs w:val="24"/>
                <w:highlight w:val="none"/>
                <w:lang w:eastAsia="zh-CN"/>
              </w:rPr>
              <w:t>专业服务团队，各岗位职责分工明确、搭配合理，团队成员及项目负责人具有岗位对应的工作经验，就项目成员的文化水平、就职经历、社保缴纳等做出详细说明并提供合法的证明材料</w:t>
            </w:r>
          </w:p>
          <w:p>
            <w:pPr>
              <w:spacing w:line="360" w:lineRule="auto"/>
              <w:ind w:left="12" w:hanging="12" w:hangingChars="5"/>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（1）相关服务团队结构完整、组织机构清晰、证明材料齐全、针对性强，根据响应情况得</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lang w:eastAsia="zh-CN"/>
              </w:rPr>
              <w:t>分；</w:t>
            </w:r>
          </w:p>
          <w:p>
            <w:pPr>
              <w:spacing w:line="360" w:lineRule="auto"/>
              <w:ind w:left="12" w:hanging="12" w:hangingChars="5"/>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（2）相关服务团队结构一般，组织机构、证明材料较为齐全，根据响应情况得</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lang w:eastAsia="zh-CN"/>
              </w:rPr>
              <w:t>分；</w:t>
            </w:r>
          </w:p>
          <w:p>
            <w:pPr>
              <w:kinsoku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（3）相关服务团队结构较差、组织机构不尽完善、证明材料缺漏较多，根据响应情况得</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16" w:type="dxa"/>
            <w:vMerge w:val="continue"/>
            <w:noWrap w:val="0"/>
            <w:vAlign w:val="center"/>
          </w:tcPr>
          <w:p>
            <w:pPr>
              <w:spacing w:line="360" w:lineRule="auto"/>
              <w:jc w:val="center"/>
              <w:rPr>
                <w:rFonts w:hint="eastAsia" w:ascii="仿宋" w:hAnsi="仿宋" w:eastAsia="仿宋" w:cs="仿宋"/>
                <w:sz w:val="24"/>
                <w:szCs w:val="24"/>
              </w:rPr>
            </w:pPr>
          </w:p>
        </w:tc>
        <w:tc>
          <w:tcPr>
            <w:tcW w:w="1089" w:type="dxa"/>
            <w:noWrap w:val="0"/>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售后</w:t>
            </w:r>
            <w:r>
              <w:rPr>
                <w:rFonts w:hint="eastAsia" w:ascii="仿宋" w:hAnsi="仿宋" w:eastAsia="仿宋" w:cs="仿宋"/>
                <w:sz w:val="24"/>
                <w:szCs w:val="24"/>
                <w:lang w:eastAsia="zh-CN"/>
              </w:rPr>
              <w:t>服务</w:t>
            </w:r>
            <w:r>
              <w:rPr>
                <w:rFonts w:hint="eastAsia" w:ascii="仿宋" w:hAnsi="仿宋" w:eastAsia="仿宋" w:cs="仿宋"/>
                <w:sz w:val="24"/>
                <w:szCs w:val="24"/>
              </w:rPr>
              <w:t>及质量方案</w:t>
            </w:r>
          </w:p>
        </w:tc>
        <w:tc>
          <w:tcPr>
            <w:tcW w:w="1015" w:type="dxa"/>
            <w:noWrap w:val="0"/>
            <w:vAlign w:val="center"/>
          </w:tcPr>
          <w:p>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7234" w:type="dxa"/>
            <w:noWrap w:val="0"/>
            <w:vAlign w:val="center"/>
          </w:tcPr>
          <w:p>
            <w:pPr>
              <w:kinsoku w:val="0"/>
              <w:spacing w:line="360" w:lineRule="auto"/>
              <w:rPr>
                <w:rFonts w:hint="eastAsia" w:ascii="仿宋" w:hAnsi="仿宋" w:eastAsia="仿宋" w:cs="仿宋"/>
                <w:sz w:val="24"/>
                <w:szCs w:val="24"/>
                <w:lang w:val="en-US" w:eastAsia="zh-Hans"/>
              </w:rPr>
            </w:pPr>
            <w:r>
              <w:rPr>
                <w:rFonts w:hint="eastAsia" w:ascii="仿宋" w:hAnsi="仿宋" w:eastAsia="仿宋" w:cs="仿宋"/>
                <w:sz w:val="24"/>
                <w:szCs w:val="24"/>
                <w:lang w:val="en-US" w:eastAsia="zh-CN"/>
              </w:rPr>
              <w:t>1</w:t>
            </w:r>
            <w:r>
              <w:rPr>
                <w:rFonts w:hint="eastAsia" w:ascii="仿宋" w:hAnsi="仿宋" w:eastAsia="仿宋" w:cs="仿宋"/>
                <w:sz w:val="24"/>
                <w:szCs w:val="24"/>
                <w:lang w:val="en-US" w:eastAsia="zh-Hans"/>
              </w:rPr>
              <w:t>.提供</w:t>
            </w:r>
            <w:r>
              <w:rPr>
                <w:rFonts w:hint="eastAsia" w:ascii="仿宋" w:hAnsi="仿宋" w:eastAsia="仿宋" w:cs="仿宋"/>
                <w:sz w:val="24"/>
                <w:szCs w:val="24"/>
                <w:lang w:val="en-US" w:eastAsia="zh-CN"/>
              </w:rPr>
              <w:t>服务承诺包含有项目服务和应急保障方案、服务机构及联系人、技术人员名单等资料详细，服务承诺和保障措施考虑周全完整，质量保证体系及质量承诺明显有利于项目的实施，根据供应商响应情况得0～3分</w:t>
            </w:r>
            <w:r>
              <w:rPr>
                <w:rFonts w:hint="eastAsia" w:ascii="仿宋" w:hAnsi="仿宋" w:eastAsia="仿宋" w:cs="仿宋"/>
                <w:sz w:val="24"/>
                <w:szCs w:val="24"/>
                <w:lang w:val="en-US" w:eastAsia="zh-Hans"/>
              </w:rPr>
              <w:t>。</w:t>
            </w:r>
          </w:p>
          <w:p>
            <w:pPr>
              <w:kinsoku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val="en-US" w:eastAsia="zh-Hans"/>
              </w:rPr>
              <w:t>.</w:t>
            </w:r>
            <w:r>
              <w:rPr>
                <w:rFonts w:hint="eastAsia" w:ascii="仿宋" w:hAnsi="仿宋" w:eastAsia="仿宋" w:cs="仿宋"/>
                <w:sz w:val="24"/>
                <w:szCs w:val="24"/>
                <w:lang w:val="en-US" w:eastAsia="zh-CN"/>
              </w:rPr>
              <w:t>在本地售后服务机构运行正常，能够准确提供本地化服务（提供证明材料，售后服务机构基本情况表及租房协议或产权证明材料等），根据供应商响应情况得0～3分</w:t>
            </w:r>
            <w:r>
              <w:rPr>
                <w:rFonts w:hint="eastAsia" w:ascii="仿宋" w:hAnsi="仿宋" w:eastAsia="仿宋" w:cs="仿宋"/>
                <w:sz w:val="24"/>
                <w:szCs w:val="24"/>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16" w:type="dxa"/>
            <w:vMerge w:val="continue"/>
            <w:noWrap w:val="0"/>
            <w:vAlign w:val="center"/>
          </w:tcPr>
          <w:p>
            <w:pPr>
              <w:spacing w:line="360" w:lineRule="auto"/>
              <w:jc w:val="center"/>
              <w:rPr>
                <w:rFonts w:hint="eastAsia" w:ascii="仿宋" w:hAnsi="仿宋" w:eastAsia="仿宋" w:cs="仿宋"/>
                <w:sz w:val="24"/>
                <w:szCs w:val="24"/>
              </w:rPr>
            </w:pPr>
          </w:p>
        </w:tc>
        <w:tc>
          <w:tcPr>
            <w:tcW w:w="1089" w:type="dxa"/>
            <w:noWrap w:val="0"/>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培训</w:t>
            </w:r>
          </w:p>
        </w:tc>
        <w:tc>
          <w:tcPr>
            <w:tcW w:w="1015" w:type="dxa"/>
            <w:noWrap w:val="0"/>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7234" w:type="dxa"/>
            <w:noWrap w:val="0"/>
            <w:vAlign w:val="center"/>
          </w:tcPr>
          <w:p>
            <w:pPr>
              <w:kinsoku w:val="0"/>
              <w:spacing w:line="360" w:lineRule="auto"/>
              <w:rPr>
                <w:rFonts w:hint="eastAsia" w:ascii="仿宋" w:hAnsi="仿宋" w:eastAsia="仿宋" w:cs="仿宋"/>
                <w:sz w:val="24"/>
                <w:szCs w:val="24"/>
              </w:rPr>
            </w:pPr>
            <w:r>
              <w:rPr>
                <w:rFonts w:hint="eastAsia" w:ascii="仿宋" w:hAnsi="仿宋" w:eastAsia="仿宋" w:cs="仿宋"/>
                <w:sz w:val="24"/>
                <w:szCs w:val="24"/>
              </w:rPr>
              <w:t>项目培训方案：对项目培训方案、培训目标、培训计划、培训师资力量</w:t>
            </w:r>
            <w:r>
              <w:rPr>
                <w:rFonts w:hint="eastAsia" w:ascii="仿宋" w:hAnsi="仿宋" w:eastAsia="仿宋" w:cs="仿宋"/>
                <w:sz w:val="24"/>
                <w:szCs w:val="24"/>
                <w:lang w:eastAsia="zh-CN"/>
              </w:rPr>
              <w:t>、</w:t>
            </w:r>
            <w:r>
              <w:rPr>
                <w:rFonts w:hint="eastAsia" w:ascii="仿宋" w:hAnsi="仿宋" w:eastAsia="仿宋" w:cs="仿宋"/>
                <w:sz w:val="24"/>
                <w:szCs w:val="24"/>
              </w:rPr>
              <w:t>培训质量保证措施等进行综合评价</w:t>
            </w:r>
            <w:r>
              <w:rPr>
                <w:rFonts w:hint="eastAsia" w:ascii="仿宋" w:hAnsi="仿宋" w:eastAsia="仿宋" w:cs="仿宋"/>
                <w:sz w:val="24"/>
                <w:szCs w:val="24"/>
                <w:lang w:eastAsia="zh-CN"/>
              </w:rPr>
              <w:t>，</w:t>
            </w:r>
            <w:r>
              <w:rPr>
                <w:rFonts w:hint="eastAsia" w:ascii="仿宋" w:hAnsi="仿宋" w:eastAsia="仿宋" w:cs="仿宋"/>
                <w:sz w:val="24"/>
                <w:szCs w:val="24"/>
              </w:rPr>
              <w:t>根据供应商响应情况</w:t>
            </w:r>
            <w:r>
              <w:rPr>
                <w:rFonts w:hint="eastAsia" w:ascii="仿宋" w:hAnsi="仿宋" w:eastAsia="仿宋" w:cs="仿宋"/>
                <w:sz w:val="24"/>
                <w:szCs w:val="24"/>
                <w:lang w:eastAsia="zh-CN"/>
              </w:rPr>
              <w:t>得</w:t>
            </w:r>
            <w:r>
              <w:rPr>
                <w:rFonts w:hint="eastAsia" w:ascii="仿宋" w:hAnsi="仿宋" w:eastAsia="仿宋" w:cs="仿宋"/>
                <w:sz w:val="24"/>
                <w:szCs w:val="24"/>
                <w:lang w:val="en-US" w:eastAsia="zh-CN"/>
              </w:rPr>
              <w:t>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3分</w:t>
            </w:r>
            <w:r>
              <w:rPr>
                <w:rFonts w:hint="eastAsia" w:ascii="仿宋" w:hAnsi="仿宋" w:eastAsia="仿宋" w:cs="仿宋"/>
                <w:sz w:val="24"/>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16" w:type="dxa"/>
            <w:vMerge w:val="continue"/>
            <w:noWrap w:val="0"/>
            <w:vAlign w:val="center"/>
          </w:tcPr>
          <w:p>
            <w:pPr>
              <w:spacing w:line="360" w:lineRule="auto"/>
              <w:jc w:val="center"/>
              <w:rPr>
                <w:rFonts w:hint="eastAsia" w:ascii="仿宋" w:hAnsi="仿宋" w:eastAsia="仿宋" w:cs="仿宋"/>
                <w:sz w:val="24"/>
                <w:szCs w:val="24"/>
              </w:rPr>
            </w:pPr>
          </w:p>
        </w:tc>
        <w:tc>
          <w:tcPr>
            <w:tcW w:w="1089" w:type="dxa"/>
            <w:noWrap w:val="0"/>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业绩</w:t>
            </w:r>
          </w:p>
        </w:tc>
        <w:tc>
          <w:tcPr>
            <w:tcW w:w="1015" w:type="dxa"/>
            <w:noWrap w:val="0"/>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p>
        </w:tc>
        <w:tc>
          <w:tcPr>
            <w:tcW w:w="7234" w:type="dxa"/>
            <w:noWrap w:val="0"/>
            <w:vAlign w:val="center"/>
          </w:tcPr>
          <w:p>
            <w:pPr>
              <w:numPr>
                <w:ilvl w:val="0"/>
                <w:numId w:val="0"/>
              </w:numPr>
              <w:kinsoku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rPr>
              <w:t>供应商提供自20</w:t>
            </w:r>
            <w:r>
              <w:rPr>
                <w:rFonts w:hint="eastAsia" w:ascii="仿宋" w:hAnsi="仿宋" w:eastAsia="仿宋" w:cs="仿宋"/>
                <w:sz w:val="24"/>
                <w:szCs w:val="24"/>
                <w:lang w:val="en-US" w:eastAsia="zh-CN"/>
              </w:rPr>
              <w:t>20</w:t>
            </w:r>
            <w:r>
              <w:rPr>
                <w:rFonts w:hint="eastAsia" w:ascii="仿宋" w:hAnsi="仿宋" w:eastAsia="仿宋" w:cs="仿宋"/>
                <w:sz w:val="24"/>
                <w:szCs w:val="24"/>
              </w:rPr>
              <w:t>年</w:t>
            </w:r>
            <w:r>
              <w:rPr>
                <w:rFonts w:hint="eastAsia" w:ascii="仿宋" w:hAnsi="仿宋" w:eastAsia="仿宋" w:cs="仿宋"/>
                <w:sz w:val="24"/>
                <w:szCs w:val="24"/>
                <w:lang w:val="en-US" w:eastAsia="zh-CN"/>
              </w:rPr>
              <w:t>8</w:t>
            </w:r>
            <w:r>
              <w:rPr>
                <w:rFonts w:hint="eastAsia" w:ascii="仿宋" w:hAnsi="仿宋" w:eastAsia="仿宋" w:cs="仿宋"/>
                <w:sz w:val="24"/>
                <w:szCs w:val="24"/>
              </w:rPr>
              <w:t>月起至今</w:t>
            </w:r>
            <w:r>
              <w:rPr>
                <w:rFonts w:hint="eastAsia" w:ascii="仿宋" w:hAnsi="仿宋" w:eastAsia="仿宋" w:cs="仿宋"/>
                <w:sz w:val="24"/>
                <w:szCs w:val="24"/>
                <w:lang w:val="en-US" w:eastAsia="zh-CN"/>
              </w:rPr>
              <w:t>类似项目</w:t>
            </w:r>
            <w:r>
              <w:rPr>
                <w:rFonts w:hint="eastAsia" w:ascii="仿宋" w:hAnsi="仿宋" w:eastAsia="仿宋" w:cs="仿宋"/>
                <w:sz w:val="24"/>
                <w:szCs w:val="24"/>
                <w:lang w:eastAsia="zh-CN"/>
              </w:rPr>
              <w:t>合同复印件加盖公章</w:t>
            </w:r>
            <w:r>
              <w:rPr>
                <w:rFonts w:hint="eastAsia" w:ascii="仿宋" w:hAnsi="仿宋" w:eastAsia="仿宋" w:cs="仿宋"/>
                <w:sz w:val="24"/>
                <w:szCs w:val="24"/>
              </w:rPr>
              <w:t>，每提供1份合同得</w:t>
            </w:r>
            <w:r>
              <w:rPr>
                <w:rFonts w:hint="eastAsia" w:ascii="仿宋" w:hAnsi="仿宋" w:eastAsia="仿宋" w:cs="仿宋"/>
                <w:sz w:val="24"/>
                <w:szCs w:val="24"/>
                <w:lang w:val="en-US" w:eastAsia="zh-CN"/>
              </w:rPr>
              <w:t>3</w:t>
            </w:r>
            <w:r>
              <w:rPr>
                <w:rFonts w:hint="eastAsia" w:ascii="仿宋" w:hAnsi="仿宋" w:eastAsia="仿宋" w:cs="仿宋"/>
                <w:sz w:val="24"/>
                <w:szCs w:val="24"/>
              </w:rPr>
              <w:t>分，满分</w:t>
            </w:r>
            <w:r>
              <w:rPr>
                <w:rFonts w:hint="eastAsia" w:ascii="仿宋" w:hAnsi="仿宋" w:eastAsia="仿宋" w:cs="仿宋"/>
                <w:sz w:val="24"/>
                <w:szCs w:val="24"/>
                <w:lang w:val="en-US" w:eastAsia="zh-CN"/>
              </w:rPr>
              <w:t>6</w:t>
            </w:r>
            <w:r>
              <w:rPr>
                <w:rFonts w:hint="eastAsia" w:ascii="仿宋" w:hAnsi="仿宋" w:eastAsia="仿宋" w:cs="仿宋"/>
                <w:sz w:val="24"/>
                <w:szCs w:val="24"/>
              </w:rPr>
              <w:t>分</w:t>
            </w:r>
            <w:r>
              <w:rPr>
                <w:rFonts w:hint="eastAsia" w:ascii="仿宋" w:hAnsi="仿宋" w:eastAsia="仿宋" w:cs="仿宋"/>
                <w:sz w:val="24"/>
                <w:szCs w:val="24"/>
                <w:lang w:val="en-US" w:eastAsia="zh-CN"/>
              </w:rPr>
              <w:t>。</w:t>
            </w:r>
          </w:p>
          <w:p>
            <w:pPr>
              <w:numPr>
                <w:ilvl w:val="0"/>
                <w:numId w:val="0"/>
              </w:numPr>
              <w:kinsoku w:val="0"/>
              <w:spacing w:line="360" w:lineRule="auto"/>
              <w:rPr>
                <w:rFonts w:hint="eastAsia" w:ascii="仿宋" w:hAnsi="仿宋" w:eastAsia="仿宋" w:cs="仿宋"/>
                <w:sz w:val="24"/>
                <w:szCs w:val="24"/>
                <w:lang w:eastAsia="zh-CN"/>
              </w:rPr>
            </w:pPr>
            <w:r>
              <w:rPr>
                <w:rFonts w:hint="eastAsia" w:ascii="仿宋" w:hAnsi="仿宋" w:eastAsia="仿宋" w:cs="仿宋"/>
                <w:sz w:val="24"/>
                <w:szCs w:val="24"/>
              </w:rPr>
              <w:t>（需提供合同证明及验收报告材料扫描件，不提供不得分）。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16" w:type="dxa"/>
            <w:vMerge w:val="restart"/>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商务</w:t>
            </w:r>
          </w:p>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35</w:t>
            </w:r>
            <w:r>
              <w:rPr>
                <w:rFonts w:hint="eastAsia" w:ascii="仿宋" w:hAnsi="仿宋" w:eastAsia="仿宋" w:cs="仿宋"/>
                <w:sz w:val="24"/>
                <w:szCs w:val="24"/>
                <w:highlight w:val="none"/>
              </w:rPr>
              <w:t>分</w:t>
            </w:r>
          </w:p>
        </w:tc>
        <w:tc>
          <w:tcPr>
            <w:tcW w:w="1089"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价格</w:t>
            </w:r>
          </w:p>
        </w:tc>
        <w:tc>
          <w:tcPr>
            <w:tcW w:w="1015" w:type="dxa"/>
            <w:noWrap w:val="0"/>
            <w:vAlign w:val="center"/>
          </w:tcPr>
          <w:p>
            <w:pPr>
              <w:spacing w:line="360" w:lineRule="auto"/>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30</w:t>
            </w:r>
          </w:p>
        </w:tc>
        <w:tc>
          <w:tcPr>
            <w:tcW w:w="7234"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以最终报价进行评审。</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1.最低评审价为评审基准价，得</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分。</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2.按（评审基准价/评审价×</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）的公式计算价格得分。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16" w:type="dxa"/>
            <w:vMerge w:val="continue"/>
            <w:noWrap w:val="0"/>
            <w:vAlign w:val="center"/>
          </w:tcPr>
          <w:p>
            <w:pPr>
              <w:spacing w:line="360" w:lineRule="auto"/>
              <w:jc w:val="center"/>
              <w:rPr>
                <w:rFonts w:hint="eastAsia" w:ascii="仿宋" w:hAnsi="仿宋" w:eastAsia="仿宋" w:cs="仿宋"/>
                <w:sz w:val="24"/>
                <w:szCs w:val="24"/>
                <w:highlight w:val="none"/>
              </w:rPr>
            </w:pPr>
          </w:p>
        </w:tc>
        <w:tc>
          <w:tcPr>
            <w:tcW w:w="1089" w:type="dxa"/>
            <w:noWrap w:val="0"/>
            <w:vAlign w:val="center"/>
          </w:tcPr>
          <w:p>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供应商实力及信誉</w:t>
            </w:r>
          </w:p>
        </w:tc>
        <w:tc>
          <w:tcPr>
            <w:tcW w:w="1015" w:type="dxa"/>
            <w:noWrap w:val="0"/>
            <w:vAlign w:val="center"/>
          </w:tcPr>
          <w:p>
            <w:pPr>
              <w:spacing w:line="360" w:lineRule="auto"/>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p>
        </w:tc>
        <w:tc>
          <w:tcPr>
            <w:tcW w:w="7234" w:type="dxa"/>
            <w:noWrap w:val="0"/>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综合实力及</w:t>
            </w:r>
            <w:r>
              <w:rPr>
                <w:rFonts w:hint="eastAsia" w:ascii="仿宋" w:hAnsi="仿宋" w:eastAsia="仿宋" w:cs="仿宋"/>
                <w:sz w:val="24"/>
                <w:szCs w:val="24"/>
                <w:highlight w:val="none"/>
                <w:lang w:eastAsia="zh-CN"/>
              </w:rPr>
              <w:t>所响应软硬件</w:t>
            </w:r>
            <w:r>
              <w:rPr>
                <w:rFonts w:hint="eastAsia" w:ascii="仿宋" w:hAnsi="仿宋" w:eastAsia="仿宋" w:cs="仿宋"/>
                <w:sz w:val="24"/>
                <w:szCs w:val="24"/>
                <w:highlight w:val="none"/>
              </w:rPr>
              <w:t>制造商综合实力（有完备、可靠的质量管理体系，产品符合国家相关标准）。由评标委员会综合评审</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highlight w:val="none"/>
              </w:rPr>
              <w:t>根据供应商响应情况</w:t>
            </w:r>
            <w:r>
              <w:rPr>
                <w:rFonts w:hint="eastAsia" w:ascii="仿宋" w:hAnsi="仿宋" w:eastAsia="仿宋" w:cs="仿宋"/>
                <w:sz w:val="24"/>
                <w:szCs w:val="24"/>
                <w:highlight w:val="none"/>
                <w:lang w:eastAsia="zh-CN"/>
              </w:rPr>
              <w:t>得</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5分</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9954" w:type="dxa"/>
            <w:gridSpan w:val="4"/>
            <w:noWrap w:val="0"/>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1）各评委独立打分。</w:t>
            </w:r>
          </w:p>
          <w:p>
            <w:pPr>
              <w:spacing w:line="360" w:lineRule="auto"/>
              <w:rPr>
                <w:rFonts w:hint="eastAsia" w:ascii="仿宋" w:hAnsi="仿宋" w:eastAsia="仿宋" w:cs="仿宋"/>
                <w:sz w:val="24"/>
                <w:szCs w:val="24"/>
              </w:rPr>
            </w:pPr>
            <w:r>
              <w:rPr>
                <w:rFonts w:hint="eastAsia" w:ascii="仿宋" w:hAnsi="仿宋" w:eastAsia="仿宋" w:cs="仿宋"/>
                <w:sz w:val="24"/>
                <w:szCs w:val="24"/>
              </w:rPr>
              <w:t>2）评委打分超过得分界限或未按本表规定赋分时，该评委的打分无效，不计入汇总分。</w:t>
            </w:r>
          </w:p>
          <w:p>
            <w:pPr>
              <w:spacing w:line="360" w:lineRule="auto"/>
              <w:rPr>
                <w:rFonts w:hint="eastAsia" w:ascii="仿宋" w:hAnsi="仿宋" w:eastAsia="仿宋" w:cs="仿宋"/>
                <w:sz w:val="24"/>
                <w:szCs w:val="24"/>
              </w:rPr>
            </w:pPr>
            <w:r>
              <w:rPr>
                <w:rFonts w:hint="eastAsia" w:ascii="仿宋" w:hAnsi="仿宋" w:eastAsia="仿宋" w:cs="仿宋"/>
                <w:sz w:val="24"/>
                <w:szCs w:val="24"/>
              </w:rPr>
              <w:t>3）若出现综合得分相同的，按磋商报价由低到高顺序排列名次；得分且磋商报价相同的，按技术指标得分顺序排列名次。</w:t>
            </w:r>
          </w:p>
          <w:p>
            <w:pPr>
              <w:spacing w:line="360" w:lineRule="auto"/>
              <w:rPr>
                <w:rFonts w:hint="eastAsia" w:ascii="仿宋" w:hAnsi="仿宋" w:eastAsia="仿宋" w:cs="仿宋"/>
                <w:sz w:val="24"/>
                <w:szCs w:val="24"/>
              </w:rPr>
            </w:pPr>
            <w:r>
              <w:rPr>
                <w:rFonts w:hint="eastAsia" w:ascii="仿宋" w:hAnsi="仿宋" w:eastAsia="仿宋" w:cs="仿宋"/>
                <w:sz w:val="24"/>
                <w:szCs w:val="24"/>
              </w:rPr>
              <w:t>4）各种计算采用插入法，最终结果数字保留二位小数，第三位“四舍五入”。</w:t>
            </w:r>
          </w:p>
        </w:tc>
      </w:tr>
    </w:tbl>
    <w:p>
      <w:pPr>
        <w:pStyle w:val="6"/>
        <w:spacing w:line="293" w:lineRule="auto"/>
      </w:pPr>
    </w:p>
    <w:p>
      <w:pPr>
        <w:pStyle w:val="6"/>
        <w:spacing w:line="294" w:lineRule="auto"/>
      </w:pPr>
    </w:p>
    <w:p>
      <w:pPr>
        <w:rPr>
          <w:rFonts w:ascii="仿宋" w:hAnsi="仿宋" w:eastAsia="仿宋" w:cs="仿宋"/>
          <w:spacing w:val="8"/>
          <w:sz w:val="35"/>
          <w:szCs w:val="35"/>
          <w14:textOutline w14:w="6537" w14:cap="sq" w14:cmpd="sng">
            <w14:solidFill>
              <w14:srgbClr w14:val="000000"/>
            </w14:solidFill>
            <w14:prstDash w14:val="solid"/>
            <w14:bevel/>
          </w14:textOutline>
        </w:rPr>
      </w:pPr>
      <w:r>
        <w:rPr>
          <w:rFonts w:ascii="仿宋" w:hAnsi="仿宋" w:eastAsia="仿宋" w:cs="仿宋"/>
          <w:spacing w:val="8"/>
          <w:sz w:val="35"/>
          <w:szCs w:val="35"/>
          <w14:textOutline w14:w="6537" w14:cap="sq" w14:cmpd="sng">
            <w14:solidFill>
              <w14:srgbClr w14:val="000000"/>
            </w14:solidFill>
            <w14:prstDash w14:val="solid"/>
            <w14:bevel/>
          </w14:textOutline>
        </w:rPr>
        <w:br w:type="page"/>
      </w:r>
    </w:p>
    <w:p>
      <w:pPr>
        <w:spacing w:before="114" w:line="226" w:lineRule="auto"/>
        <w:ind w:left="2298"/>
        <w:rPr>
          <w:rFonts w:ascii="仿宋" w:hAnsi="仿宋" w:eastAsia="仿宋" w:cs="仿宋"/>
          <w:sz w:val="35"/>
          <w:szCs w:val="35"/>
        </w:rPr>
      </w:pPr>
      <w:r>
        <w:rPr>
          <w:rFonts w:ascii="仿宋" w:hAnsi="仿宋" w:eastAsia="仿宋" w:cs="仿宋"/>
          <w:spacing w:val="8"/>
          <w:sz w:val="35"/>
          <w:szCs w:val="35"/>
          <w14:textOutline w14:w="6537" w14:cap="sq" w14:cmpd="sng">
            <w14:solidFill>
              <w14:srgbClr w14:val="000000"/>
            </w14:solidFill>
            <w14:prstDash w14:val="solid"/>
            <w14:bevel/>
          </w14:textOutline>
        </w:rPr>
        <w:t>第六章</w:t>
      </w:r>
      <w:r>
        <w:rPr>
          <w:rFonts w:ascii="仿宋" w:hAnsi="仿宋" w:eastAsia="仿宋" w:cs="仿宋"/>
          <w:spacing w:val="8"/>
          <w:sz w:val="35"/>
          <w:szCs w:val="35"/>
        </w:rPr>
        <w:t xml:space="preserve"> </w:t>
      </w:r>
      <w:r>
        <w:rPr>
          <w:rFonts w:ascii="仿宋" w:hAnsi="仿宋" w:eastAsia="仿宋" w:cs="仿宋"/>
          <w:spacing w:val="8"/>
          <w:sz w:val="35"/>
          <w:szCs w:val="35"/>
          <w14:textOutline w14:w="6537" w14:cap="sq" w14:cmpd="sng">
            <w14:solidFill>
              <w14:srgbClr w14:val="000000"/>
            </w14:solidFill>
            <w14:prstDash w14:val="solid"/>
            <w14:bevel/>
          </w14:textOutline>
        </w:rPr>
        <w:t>竞争性磋商响应文件格式</w:t>
      </w:r>
    </w:p>
    <w:p>
      <w:pPr>
        <w:pStyle w:val="6"/>
        <w:spacing w:line="297" w:lineRule="auto"/>
      </w:pPr>
    </w:p>
    <w:p>
      <w:pPr>
        <w:pStyle w:val="6"/>
        <w:spacing w:line="297" w:lineRule="auto"/>
      </w:pPr>
    </w:p>
    <w:p>
      <w:pPr>
        <w:pStyle w:val="6"/>
        <w:spacing w:line="297" w:lineRule="auto"/>
      </w:pPr>
    </w:p>
    <w:p>
      <w:pPr>
        <w:spacing w:before="101" w:line="229" w:lineRule="auto"/>
        <w:ind w:left="1"/>
        <w:rPr>
          <w:rFonts w:hint="eastAsia" w:ascii="仿宋" w:hAnsi="仿宋" w:eastAsia="仿宋" w:cs="仿宋"/>
          <w:sz w:val="31"/>
          <w:szCs w:val="31"/>
          <w:lang w:eastAsia="zh-CN"/>
        </w:rPr>
      </w:pPr>
      <w:r>
        <w:rPr>
          <w:rFonts w:ascii="仿宋" w:hAnsi="仿宋" w:eastAsia="仿宋" w:cs="仿宋"/>
          <w:spacing w:val="8"/>
          <w:sz w:val="31"/>
          <w:szCs w:val="31"/>
          <w14:textOutline w14:w="5793" w14:cap="sq" w14:cmpd="sng">
            <w14:solidFill>
              <w14:srgbClr w14:val="000000"/>
            </w14:solidFill>
            <w14:prstDash w14:val="solid"/>
            <w14:bevel/>
          </w14:textOutline>
        </w:rPr>
        <w:t>项目编号：</w:t>
      </w:r>
      <w:r>
        <w:rPr>
          <w:rFonts w:hint="eastAsia" w:ascii="仿宋" w:hAnsi="仿宋" w:eastAsia="仿宋" w:cs="仿宋"/>
          <w:sz w:val="31"/>
          <w:szCs w:val="31"/>
          <w:lang w:val="en-US" w:eastAsia="zh-CN"/>
          <w14:textOutline w14:w="5793" w14:cap="sq" w14:cmpd="sng">
            <w14:solidFill>
              <w14:srgbClr w14:val="000000"/>
            </w14:solidFill>
            <w14:prstDash w14:val="solid"/>
            <w14:bevel/>
          </w14:textOutline>
        </w:rPr>
        <w:t xml:space="preserve"> </w:t>
      </w: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spacing w:before="169" w:line="221" w:lineRule="auto"/>
        <w:ind w:left="136"/>
        <w:jc w:val="center"/>
        <w:rPr>
          <w:rFonts w:hint="eastAsia" w:ascii="仿宋" w:hAnsi="仿宋" w:eastAsia="仿宋" w:cs="仿宋"/>
          <w:sz w:val="52"/>
          <w:szCs w:val="52"/>
          <w:lang w:eastAsia="zh-CN"/>
        </w:rPr>
      </w:pPr>
      <w:r>
        <w:rPr>
          <w:rFonts w:hint="eastAsia" w:ascii="仿宋" w:hAnsi="仿宋" w:eastAsia="仿宋" w:cs="仿宋"/>
          <w:spacing w:val="-2"/>
          <w:sz w:val="52"/>
          <w:szCs w:val="52"/>
          <w:lang w:eastAsia="zh-CN"/>
          <w14:textOutline w14:w="9461" w14:cap="sq" w14:cmpd="sng">
            <w14:solidFill>
              <w14:srgbClr w14:val="000000"/>
            </w14:solidFill>
            <w14:prstDash w14:val="solid"/>
            <w14:bevel/>
          </w14:textOutline>
        </w:rPr>
        <w:t>（</w:t>
      </w:r>
      <w:r>
        <w:rPr>
          <w:rFonts w:hint="eastAsia" w:ascii="仿宋" w:hAnsi="仿宋" w:eastAsia="仿宋" w:cs="仿宋"/>
          <w:spacing w:val="-2"/>
          <w:sz w:val="52"/>
          <w:szCs w:val="52"/>
          <w:lang w:val="en-US" w:eastAsia="zh-CN"/>
          <w14:textOutline w14:w="9461" w14:cap="sq" w14:cmpd="sng">
            <w14:solidFill>
              <w14:srgbClr w14:val="000000"/>
            </w14:solidFill>
            <w14:prstDash w14:val="solid"/>
            <w14:bevel/>
          </w14:textOutline>
        </w:rPr>
        <w:t>项目名称</w:t>
      </w:r>
      <w:r>
        <w:rPr>
          <w:rFonts w:hint="eastAsia" w:ascii="仿宋" w:hAnsi="仿宋" w:eastAsia="仿宋" w:cs="仿宋"/>
          <w:spacing w:val="-2"/>
          <w:sz w:val="52"/>
          <w:szCs w:val="52"/>
          <w:lang w:eastAsia="zh-CN"/>
          <w14:textOutline w14:w="9461" w14:cap="sq" w14:cmpd="sng">
            <w14:solidFill>
              <w14:srgbClr w14:val="000000"/>
            </w14:solidFill>
            <w14:prstDash w14:val="solid"/>
            <w14:bevel/>
          </w14:textOutline>
        </w:rPr>
        <w:t>）</w:t>
      </w: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179" w:line="223" w:lineRule="auto"/>
        <w:ind w:left="2038"/>
        <w:outlineLvl w:val="0"/>
        <w:rPr>
          <w:rFonts w:ascii="仿宋" w:hAnsi="仿宋" w:eastAsia="仿宋" w:cs="仿宋"/>
          <w:sz w:val="55"/>
          <w:szCs w:val="55"/>
        </w:rPr>
      </w:pPr>
      <w:bookmarkStart w:id="42" w:name="bookmark6"/>
      <w:bookmarkEnd w:id="42"/>
      <w:r>
        <w:rPr>
          <w:rFonts w:ascii="仿宋" w:hAnsi="仿宋" w:eastAsia="仿宋" w:cs="仿宋"/>
          <w:spacing w:val="6"/>
          <w:sz w:val="55"/>
          <w:szCs w:val="55"/>
          <w14:textOutline w14:w="10151" w14:cap="sq" w14:cmpd="sng">
            <w14:solidFill>
              <w14:srgbClr w14:val="000000"/>
            </w14:solidFill>
            <w14:prstDash w14:val="solid"/>
            <w14:bevel/>
          </w14:textOutline>
        </w:rPr>
        <w:t>竞争性磋商响应文件</w:t>
      </w: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101" w:line="624" w:lineRule="exact"/>
        <w:ind w:left="3093"/>
        <w:rPr>
          <w:rFonts w:ascii="仿宋" w:hAnsi="仿宋" w:eastAsia="仿宋" w:cs="仿宋"/>
          <w:sz w:val="31"/>
          <w:szCs w:val="31"/>
        </w:rPr>
      </w:pPr>
      <w:r>
        <w:rPr>
          <w:rFonts w:ascii="仿宋" w:hAnsi="仿宋" w:eastAsia="仿宋" w:cs="仿宋"/>
          <w:spacing w:val="7"/>
          <w:position w:val="23"/>
          <w:sz w:val="31"/>
          <w:szCs w:val="31"/>
          <w14:textOutline w14:w="5793" w14:cap="sq" w14:cmpd="sng">
            <w14:solidFill>
              <w14:srgbClr w14:val="000000"/>
            </w14:solidFill>
            <w14:prstDash w14:val="solid"/>
            <w14:bevel/>
          </w14:textOutline>
        </w:rPr>
        <w:t>供应商名称（公章）</w:t>
      </w:r>
    </w:p>
    <w:p>
      <w:pPr>
        <w:spacing w:before="1" w:line="227" w:lineRule="auto"/>
        <w:ind w:left="3741"/>
        <w:rPr>
          <w:rFonts w:ascii="仿宋" w:hAnsi="仿宋" w:eastAsia="仿宋" w:cs="仿宋"/>
          <w:sz w:val="31"/>
          <w:szCs w:val="31"/>
        </w:rPr>
        <w:sectPr>
          <w:pgSz w:w="11906" w:h="16839"/>
          <w:pgMar w:top="1440" w:right="1080" w:bottom="1440" w:left="1080" w:header="907" w:footer="907" w:gutter="0"/>
          <w:pgNumType w:fmt="decimal"/>
          <w:cols w:space="720" w:num="1"/>
        </w:sectPr>
      </w:pPr>
      <w:r>
        <w:rPr>
          <w:rFonts w:ascii="仿宋" w:hAnsi="仿宋" w:eastAsia="仿宋" w:cs="仿宋"/>
          <w:spacing w:val="-16"/>
          <w:sz w:val="31"/>
          <w:szCs w:val="31"/>
          <w14:textOutline w14:w="5793" w14:cap="sq" w14:cmpd="sng">
            <w14:solidFill>
              <w14:srgbClr w14:val="000000"/>
            </w14:solidFill>
            <w14:prstDash w14:val="solid"/>
            <w14:bevel/>
          </w14:textOutline>
        </w:rPr>
        <w:t>年</w:t>
      </w:r>
      <w:r>
        <w:rPr>
          <w:rFonts w:ascii="仿宋" w:hAnsi="仿宋" w:eastAsia="仿宋" w:cs="仿宋"/>
          <w:spacing w:val="25"/>
          <w:sz w:val="31"/>
          <w:szCs w:val="31"/>
        </w:rPr>
        <w:t xml:space="preserve">  </w:t>
      </w:r>
      <w:r>
        <w:rPr>
          <w:rFonts w:ascii="仿宋" w:hAnsi="仿宋" w:eastAsia="仿宋" w:cs="仿宋"/>
          <w:spacing w:val="-16"/>
          <w:sz w:val="31"/>
          <w:szCs w:val="31"/>
          <w14:textOutline w14:w="5793" w14:cap="sq" w14:cmpd="sng">
            <w14:solidFill>
              <w14:srgbClr w14:val="000000"/>
            </w14:solidFill>
            <w14:prstDash w14:val="solid"/>
            <w14:bevel/>
          </w14:textOutline>
        </w:rPr>
        <w:t>月</w:t>
      </w:r>
      <w:r>
        <w:rPr>
          <w:rFonts w:ascii="仿宋" w:hAnsi="仿宋" w:eastAsia="仿宋" w:cs="仿宋"/>
          <w:spacing w:val="52"/>
          <w:sz w:val="31"/>
          <w:szCs w:val="31"/>
        </w:rPr>
        <w:t xml:space="preserve">  </w:t>
      </w:r>
      <w:r>
        <w:rPr>
          <w:rFonts w:ascii="仿宋" w:hAnsi="仿宋" w:eastAsia="仿宋" w:cs="仿宋"/>
          <w:spacing w:val="-16"/>
          <w:sz w:val="31"/>
          <w:szCs w:val="31"/>
          <w14:textOutline w14:w="5793" w14:cap="sq" w14:cmpd="sng">
            <w14:solidFill>
              <w14:srgbClr w14:val="000000"/>
            </w14:solidFill>
            <w14:prstDash w14:val="solid"/>
            <w14:bevel/>
          </w14:textOutline>
        </w:rPr>
        <w:t>日</w:t>
      </w:r>
    </w:p>
    <w:p>
      <w:pPr>
        <w:spacing w:before="140" w:line="230" w:lineRule="auto"/>
        <w:ind w:left="3961"/>
        <w:outlineLvl w:val="1"/>
        <w:rPr>
          <w:rFonts w:ascii="仿宋" w:hAnsi="仿宋" w:eastAsia="仿宋" w:cs="仿宋"/>
          <w:sz w:val="43"/>
          <w:szCs w:val="43"/>
        </w:rPr>
      </w:pPr>
      <w:r>
        <w:rPr>
          <w:rFonts w:ascii="仿宋" w:hAnsi="仿宋" w:eastAsia="仿宋" w:cs="仿宋"/>
          <w:sz w:val="43"/>
          <w:szCs w:val="43"/>
          <w14:textOutline w14:w="7972" w14:cap="sq" w14:cmpd="sng">
            <w14:solidFill>
              <w14:srgbClr w14:val="000000"/>
            </w14:solidFill>
            <w14:prstDash w14:val="solid"/>
            <w14:bevel/>
          </w14:textOutline>
        </w:rPr>
        <w:t>目</w:t>
      </w:r>
    </w:p>
    <w:p>
      <w:pPr>
        <w:pStyle w:val="6"/>
        <w:spacing w:line="380" w:lineRule="auto"/>
      </w:pPr>
    </w:p>
    <w:p>
      <w:pPr>
        <w:spacing w:before="91" w:line="224" w:lineRule="auto"/>
        <w:ind w:left="578"/>
        <w:rPr>
          <w:rFonts w:ascii="仿宋" w:hAnsi="仿宋" w:eastAsia="仿宋" w:cs="仿宋"/>
          <w:sz w:val="28"/>
          <w:szCs w:val="28"/>
        </w:rPr>
      </w:pPr>
      <w:r>
        <w:rPr>
          <w:rFonts w:ascii="仿宋" w:hAnsi="仿宋" w:eastAsia="仿宋" w:cs="仿宋"/>
          <w:spacing w:val="3"/>
          <w:sz w:val="28"/>
          <w:szCs w:val="28"/>
        </w:rPr>
        <w:t>一、磋商响应函</w:t>
      </w:r>
    </w:p>
    <w:p>
      <w:pPr>
        <w:pStyle w:val="6"/>
        <w:spacing w:line="466" w:lineRule="auto"/>
      </w:pPr>
    </w:p>
    <w:p>
      <w:pPr>
        <w:spacing w:before="91" w:line="223" w:lineRule="auto"/>
        <w:ind w:left="583"/>
        <w:rPr>
          <w:rFonts w:ascii="仿宋" w:hAnsi="仿宋" w:eastAsia="仿宋" w:cs="仿宋"/>
          <w:sz w:val="28"/>
          <w:szCs w:val="28"/>
        </w:rPr>
      </w:pPr>
      <w:r>
        <w:rPr>
          <w:rFonts w:ascii="仿宋" w:hAnsi="仿宋" w:eastAsia="仿宋" w:cs="仿宋"/>
          <w:spacing w:val="3"/>
          <w:sz w:val="28"/>
          <w:szCs w:val="28"/>
        </w:rPr>
        <w:t>二、磋商报价表</w:t>
      </w:r>
    </w:p>
    <w:p>
      <w:pPr>
        <w:pStyle w:val="6"/>
        <w:spacing w:line="467" w:lineRule="auto"/>
      </w:pPr>
    </w:p>
    <w:p>
      <w:pPr>
        <w:spacing w:before="92" w:line="223" w:lineRule="auto"/>
        <w:ind w:left="582"/>
        <w:rPr>
          <w:rFonts w:ascii="仿宋" w:hAnsi="仿宋" w:eastAsia="仿宋" w:cs="仿宋"/>
          <w:sz w:val="28"/>
          <w:szCs w:val="28"/>
        </w:rPr>
      </w:pPr>
      <w:r>
        <w:rPr>
          <w:rFonts w:ascii="仿宋" w:hAnsi="仿宋" w:eastAsia="仿宋" w:cs="仿宋"/>
          <w:spacing w:val="3"/>
          <w:sz w:val="28"/>
          <w:szCs w:val="28"/>
        </w:rPr>
        <w:t>三、资格证明文件</w:t>
      </w:r>
    </w:p>
    <w:p>
      <w:pPr>
        <w:pStyle w:val="6"/>
        <w:spacing w:line="467" w:lineRule="auto"/>
      </w:pPr>
    </w:p>
    <w:p>
      <w:pPr>
        <w:spacing w:before="92" w:line="900" w:lineRule="exact"/>
        <w:ind w:left="607"/>
        <w:rPr>
          <w:rFonts w:ascii="仿宋" w:hAnsi="仿宋" w:eastAsia="仿宋" w:cs="仿宋"/>
          <w:sz w:val="28"/>
          <w:szCs w:val="28"/>
        </w:rPr>
      </w:pPr>
      <w:r>
        <w:rPr>
          <w:rFonts w:ascii="仿宋" w:hAnsi="仿宋" w:eastAsia="仿宋" w:cs="仿宋"/>
          <w:spacing w:val="-4"/>
          <w:position w:val="48"/>
          <w:sz w:val="28"/>
          <w:szCs w:val="28"/>
        </w:rPr>
        <w:t>四、磋商方案说明书</w:t>
      </w:r>
    </w:p>
    <w:p>
      <w:pPr>
        <w:spacing w:before="1" w:line="222" w:lineRule="auto"/>
        <w:ind w:left="578"/>
        <w:rPr>
          <w:rFonts w:ascii="仿宋" w:hAnsi="仿宋" w:eastAsia="仿宋" w:cs="仿宋"/>
          <w:sz w:val="28"/>
          <w:szCs w:val="28"/>
        </w:rPr>
      </w:pPr>
      <w:r>
        <w:rPr>
          <w:rFonts w:ascii="仿宋" w:hAnsi="仿宋" w:eastAsia="仿宋" w:cs="仿宋"/>
          <w:spacing w:val="4"/>
          <w:sz w:val="28"/>
          <w:szCs w:val="28"/>
        </w:rPr>
        <w:t>五、商务要求响应表</w:t>
      </w:r>
    </w:p>
    <w:p>
      <w:pPr>
        <w:pStyle w:val="6"/>
        <w:spacing w:line="467" w:lineRule="auto"/>
      </w:pPr>
    </w:p>
    <w:p>
      <w:pPr>
        <w:spacing w:before="92" w:line="223" w:lineRule="auto"/>
        <w:ind w:left="576"/>
        <w:rPr>
          <w:rFonts w:ascii="仿宋" w:hAnsi="仿宋" w:eastAsia="仿宋" w:cs="仿宋"/>
          <w:sz w:val="28"/>
          <w:szCs w:val="28"/>
        </w:rPr>
      </w:pPr>
      <w:r>
        <w:rPr>
          <w:rFonts w:ascii="仿宋" w:hAnsi="仿宋" w:eastAsia="仿宋" w:cs="仿宋"/>
          <w:spacing w:val="4"/>
          <w:sz w:val="28"/>
          <w:szCs w:val="28"/>
        </w:rPr>
        <w:t>六、技术规格响应表</w:t>
      </w:r>
    </w:p>
    <w:p>
      <w:pPr>
        <w:pStyle w:val="6"/>
        <w:spacing w:line="467" w:lineRule="auto"/>
      </w:pPr>
    </w:p>
    <w:p>
      <w:pPr>
        <w:spacing w:before="92" w:line="221" w:lineRule="auto"/>
        <w:ind w:left="579"/>
        <w:rPr>
          <w:rFonts w:ascii="仿宋" w:hAnsi="仿宋" w:eastAsia="仿宋" w:cs="仿宋"/>
          <w:sz w:val="28"/>
          <w:szCs w:val="28"/>
        </w:rPr>
      </w:pPr>
      <w:r>
        <w:rPr>
          <w:rFonts w:ascii="仿宋" w:hAnsi="仿宋" w:eastAsia="仿宋" w:cs="仿宋"/>
          <w:spacing w:val="2"/>
          <w:sz w:val="28"/>
          <w:szCs w:val="28"/>
        </w:rPr>
        <w:t>七、其他资料</w:t>
      </w:r>
    </w:p>
    <w:p>
      <w:pPr>
        <w:pStyle w:val="6"/>
        <w:spacing w:line="470" w:lineRule="auto"/>
      </w:pPr>
    </w:p>
    <w:p>
      <w:pPr>
        <w:spacing w:before="91" w:line="190" w:lineRule="auto"/>
        <w:ind w:left="573"/>
        <w:rPr>
          <w:rFonts w:ascii="仿宋" w:hAnsi="仿宋" w:eastAsia="仿宋" w:cs="仿宋"/>
          <w:sz w:val="28"/>
          <w:szCs w:val="28"/>
        </w:rPr>
      </w:pPr>
      <w:r>
        <w:rPr>
          <w:rFonts w:ascii="仿宋" w:hAnsi="仿宋" w:eastAsia="仿宋" w:cs="仿宋"/>
          <w:spacing w:val="4"/>
          <w:sz w:val="28"/>
          <w:szCs w:val="28"/>
        </w:rPr>
        <w:t>八、供应商承诺书</w:t>
      </w:r>
    </w:p>
    <w:p>
      <w:pPr>
        <w:pStyle w:val="6"/>
        <w:spacing w:line="14" w:lineRule="auto"/>
        <w:rPr>
          <w:sz w:val="2"/>
        </w:rPr>
      </w:pPr>
      <w:r>
        <w:rPr>
          <w:sz w:val="2"/>
          <w:szCs w:val="2"/>
        </w:rPr>
        <w:br w:type="column"/>
      </w:r>
    </w:p>
    <w:p>
      <w:pPr>
        <w:spacing w:before="139" w:line="227" w:lineRule="auto"/>
        <w:rPr>
          <w:rFonts w:ascii="仿宋" w:hAnsi="仿宋" w:eastAsia="仿宋" w:cs="仿宋"/>
          <w:sz w:val="43"/>
          <w:szCs w:val="43"/>
        </w:rPr>
      </w:pPr>
      <w:r>
        <w:rPr>
          <w:rFonts w:ascii="仿宋" w:hAnsi="仿宋" w:eastAsia="仿宋" w:cs="仿宋"/>
          <w:sz w:val="43"/>
          <w:szCs w:val="43"/>
          <w14:textOutline w14:w="7972" w14:cap="sq" w14:cmpd="sng">
            <w14:solidFill>
              <w14:srgbClr w14:val="000000"/>
            </w14:solidFill>
            <w14:prstDash w14:val="solid"/>
            <w14:bevel/>
          </w14:textOutline>
        </w:rPr>
        <w:t>录</w:t>
      </w: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line="2267" w:lineRule="exact"/>
        <w:ind w:firstLine="2368"/>
      </w:pPr>
    </w:p>
    <w:p>
      <w:pPr>
        <w:spacing w:line="2267" w:lineRule="exact"/>
        <w:sectPr>
          <w:pgSz w:w="11906" w:h="16839"/>
          <w:pgMar w:top="1440" w:right="1080" w:bottom="1440" w:left="1080" w:header="907" w:footer="907" w:gutter="0"/>
          <w:pgNumType w:fmt="decimal"/>
          <w:cols w:equalWidth="0" w:num="2">
            <w:col w:w="5110" w:space="27"/>
            <w:col w:w="4609"/>
          </w:cols>
        </w:sectPr>
      </w:pPr>
    </w:p>
    <w:p>
      <w:pPr>
        <w:spacing w:before="248" w:line="229" w:lineRule="auto"/>
        <w:ind w:left="3421"/>
        <w:rPr>
          <w:rFonts w:ascii="仿宋" w:hAnsi="仿宋" w:eastAsia="仿宋" w:cs="仿宋"/>
          <w:sz w:val="31"/>
          <w:szCs w:val="31"/>
        </w:rPr>
      </w:pPr>
      <w:r>
        <w:rPr>
          <w:rFonts w:ascii="仿宋" w:hAnsi="仿宋" w:eastAsia="仿宋" w:cs="仿宋"/>
          <w:spacing w:val="7"/>
          <w:sz w:val="31"/>
          <w:szCs w:val="31"/>
          <w14:textOutline w14:w="5793" w14:cap="sq" w14:cmpd="sng">
            <w14:solidFill>
              <w14:srgbClr w14:val="000000"/>
            </w14:solidFill>
            <w14:prstDash w14:val="solid"/>
            <w14:bevel/>
          </w14:textOutline>
        </w:rPr>
        <w:t>一、磋商响应函</w:t>
      </w:r>
    </w:p>
    <w:p>
      <w:pPr>
        <w:spacing w:before="135" w:line="222" w:lineRule="auto"/>
        <w:ind w:left="4"/>
        <w:rPr>
          <w:rFonts w:ascii="仿宋" w:hAnsi="仿宋" w:eastAsia="仿宋" w:cs="仿宋"/>
          <w:sz w:val="24"/>
          <w:szCs w:val="24"/>
        </w:rPr>
      </w:pPr>
      <w:r>
        <w:rPr>
          <w:rFonts w:ascii="仿宋" w:hAnsi="仿宋" w:eastAsia="仿宋" w:cs="仿宋"/>
          <w:spacing w:val="10"/>
          <w:sz w:val="24"/>
          <w:szCs w:val="24"/>
        </w:rPr>
        <w:t>致</w:t>
      </w:r>
      <w:r>
        <w:rPr>
          <w:rFonts w:ascii="仿宋" w:hAnsi="仿宋" w:eastAsia="仿宋" w:cs="仿宋"/>
          <w:spacing w:val="-12"/>
          <w:sz w:val="24"/>
          <w:szCs w:val="24"/>
        </w:rPr>
        <w:t>：</w:t>
      </w:r>
      <w:r>
        <w:rPr>
          <w:rFonts w:ascii="仿宋" w:hAnsi="仿宋" w:eastAsia="仿宋" w:cs="仿宋"/>
          <w:sz w:val="24"/>
          <w:szCs w:val="24"/>
          <w:u w:val="single" w:color="auto"/>
        </w:rPr>
        <w:t xml:space="preserve">   </w:t>
      </w:r>
      <w:r>
        <w:rPr>
          <w:rFonts w:ascii="仿宋" w:hAnsi="仿宋" w:eastAsia="仿宋" w:cs="仿宋"/>
          <w:spacing w:val="-12"/>
          <w:sz w:val="24"/>
          <w:szCs w:val="24"/>
          <w:u w:val="single" w:color="auto"/>
        </w:rPr>
        <w:t>（</w:t>
      </w:r>
      <w:r>
        <w:rPr>
          <w:rFonts w:ascii="仿宋" w:hAnsi="仿宋" w:eastAsia="仿宋" w:cs="仿宋"/>
          <w:spacing w:val="10"/>
          <w:sz w:val="24"/>
          <w:szCs w:val="24"/>
          <w:u w:val="single" w:color="auto"/>
        </w:rPr>
        <w:t>采购人名称）</w:t>
      </w:r>
    </w:p>
    <w:p>
      <w:pPr>
        <w:keepNext w:val="0"/>
        <w:keepLines w:val="0"/>
        <w:pageBreakBefore w:val="0"/>
        <w:widowControl/>
        <w:kinsoku w:val="0"/>
        <w:wordWrap/>
        <w:overflowPunct/>
        <w:topLinePunct w:val="0"/>
        <w:autoSpaceDE w:val="0"/>
        <w:autoSpaceDN w:val="0"/>
        <w:bidi w:val="0"/>
        <w:adjustRightInd w:val="0"/>
        <w:snapToGrid w:val="0"/>
        <w:spacing w:before="146" w:line="360" w:lineRule="auto"/>
        <w:ind w:left="6" w:right="0" w:firstLine="573"/>
        <w:textAlignment w:val="baseline"/>
        <w:rPr>
          <w:rFonts w:ascii="仿宋" w:hAnsi="仿宋" w:eastAsia="仿宋" w:cs="仿宋"/>
          <w:sz w:val="24"/>
          <w:szCs w:val="24"/>
        </w:rPr>
      </w:pPr>
      <w:r>
        <w:rPr>
          <w:rFonts w:ascii="仿宋" w:hAnsi="仿宋" w:eastAsia="仿宋" w:cs="仿宋"/>
          <w:spacing w:val="3"/>
          <w:sz w:val="24"/>
          <w:szCs w:val="24"/>
        </w:rPr>
        <w:t xml:space="preserve">根据贵方“ </w:t>
      </w:r>
      <w:r>
        <w:rPr>
          <w:rFonts w:ascii="仿宋" w:hAnsi="仿宋" w:eastAsia="仿宋" w:cs="仿宋"/>
          <w:sz w:val="24"/>
          <w:szCs w:val="24"/>
          <w:u w:val="single" w:color="auto"/>
        </w:rPr>
        <w:t xml:space="preserve">                   </w:t>
      </w:r>
      <w:r>
        <w:rPr>
          <w:rFonts w:ascii="仿宋" w:hAnsi="仿宋" w:eastAsia="仿宋" w:cs="仿宋"/>
          <w:spacing w:val="3"/>
          <w:sz w:val="24"/>
          <w:szCs w:val="24"/>
          <w:u w:val="single" w:color="auto"/>
        </w:rPr>
        <w:t>（项目名称）</w:t>
      </w:r>
      <w:r>
        <w:rPr>
          <w:rFonts w:ascii="仿宋" w:hAnsi="仿宋" w:eastAsia="仿宋" w:cs="仿宋"/>
          <w:spacing w:val="3"/>
          <w:sz w:val="24"/>
          <w:szCs w:val="24"/>
        </w:rPr>
        <w:t>”的磋商邀请</w:t>
      </w:r>
      <w:r>
        <w:rPr>
          <w:rFonts w:ascii="仿宋" w:hAnsi="仿宋" w:eastAsia="仿宋" w:cs="仿宋"/>
          <w:spacing w:val="3"/>
          <w:sz w:val="24"/>
          <w:szCs w:val="24"/>
          <w:u w:val="single" w:color="auto"/>
        </w:rPr>
        <w:t>(项</w:t>
      </w:r>
      <w:r>
        <w:rPr>
          <w:rFonts w:ascii="仿宋" w:hAnsi="仿宋" w:eastAsia="仿宋" w:cs="仿宋"/>
          <w:spacing w:val="14"/>
          <w:sz w:val="24"/>
          <w:szCs w:val="24"/>
          <w:u w:val="single" w:color="auto"/>
        </w:rPr>
        <w:t>目编号：</w:t>
      </w:r>
      <w:r>
        <w:rPr>
          <w:rFonts w:ascii="仿宋" w:hAnsi="仿宋" w:eastAsia="仿宋" w:cs="仿宋"/>
          <w:spacing w:val="5"/>
          <w:sz w:val="24"/>
          <w:szCs w:val="24"/>
          <w:u w:val="single" w:color="auto"/>
        </w:rPr>
        <w:t xml:space="preserve">            </w:t>
      </w:r>
      <w:r>
        <w:rPr>
          <w:rFonts w:ascii="仿宋" w:hAnsi="仿宋" w:eastAsia="仿宋" w:cs="仿宋"/>
          <w:spacing w:val="14"/>
          <w:sz w:val="24"/>
          <w:szCs w:val="24"/>
          <w:u w:val="single" w:color="auto"/>
        </w:rPr>
        <w:t>)</w:t>
      </w:r>
      <w:r>
        <w:rPr>
          <w:rFonts w:ascii="仿宋" w:hAnsi="仿宋" w:eastAsia="仿宋" w:cs="仿宋"/>
          <w:spacing w:val="-32"/>
          <w:sz w:val="24"/>
          <w:szCs w:val="24"/>
        </w:rPr>
        <w:t>，</w:t>
      </w:r>
      <w:r>
        <w:rPr>
          <w:rFonts w:ascii="仿宋" w:hAnsi="仿宋" w:eastAsia="仿宋" w:cs="仿宋"/>
          <w:spacing w:val="-32"/>
          <w:sz w:val="24"/>
          <w:szCs w:val="24"/>
          <w:u w:val="single" w:color="auto"/>
        </w:rPr>
        <w:t>（</w:t>
      </w:r>
      <w:r>
        <w:rPr>
          <w:rFonts w:ascii="仿宋" w:hAnsi="仿宋" w:eastAsia="仿宋" w:cs="仿宋"/>
          <w:spacing w:val="14"/>
          <w:sz w:val="24"/>
          <w:szCs w:val="24"/>
          <w:u w:val="single" w:color="auto"/>
        </w:rPr>
        <w:t>被授权人姓名、职务）</w:t>
      </w:r>
      <w:r>
        <w:rPr>
          <w:rFonts w:ascii="仿宋" w:hAnsi="仿宋" w:eastAsia="仿宋" w:cs="仿宋"/>
          <w:spacing w:val="14"/>
          <w:sz w:val="24"/>
          <w:szCs w:val="24"/>
        </w:rPr>
        <w:t>经</w:t>
      </w:r>
      <w:r>
        <w:rPr>
          <w:rFonts w:ascii="仿宋" w:hAnsi="仿宋" w:eastAsia="仿宋" w:cs="仿宋"/>
          <w:spacing w:val="-126"/>
          <w:sz w:val="24"/>
          <w:szCs w:val="24"/>
        </w:rPr>
        <w:t xml:space="preserve"> </w:t>
      </w:r>
      <w:r>
        <w:rPr>
          <w:rFonts w:ascii="仿宋" w:hAnsi="仿宋" w:eastAsia="仿宋" w:cs="仿宋"/>
          <w:spacing w:val="14"/>
          <w:sz w:val="24"/>
          <w:szCs w:val="24"/>
          <w:u w:val="single" w:color="auto"/>
        </w:rPr>
        <w:t xml:space="preserve"> （供应商名称）</w:t>
      </w:r>
      <w:r>
        <w:rPr>
          <w:rFonts w:ascii="仿宋" w:hAnsi="仿宋" w:eastAsia="仿宋" w:cs="仿宋"/>
          <w:spacing w:val="-117"/>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20"/>
          <w:sz w:val="24"/>
          <w:szCs w:val="24"/>
        </w:rPr>
        <w:t>正式授权并代表供应商提交竞争性磋商响应文件</w:t>
      </w:r>
      <w:r>
        <w:rPr>
          <w:rFonts w:ascii="仿宋" w:hAnsi="仿宋" w:eastAsia="仿宋" w:cs="仿宋"/>
          <w:spacing w:val="-3"/>
          <w:sz w:val="24"/>
          <w:szCs w:val="24"/>
        </w:rPr>
        <w:t>电子版</w:t>
      </w:r>
      <w:r>
        <w:rPr>
          <w:rFonts w:ascii="仿宋" w:hAnsi="仿宋" w:eastAsia="仿宋" w:cs="仿宋"/>
          <w:spacing w:val="-134"/>
          <w:sz w:val="24"/>
          <w:szCs w:val="24"/>
        </w:rPr>
        <w:t xml:space="preserve"> </w:t>
      </w:r>
      <w:r>
        <w:rPr>
          <w:rFonts w:ascii="仿宋" w:hAnsi="仿宋" w:eastAsia="仿宋" w:cs="仿宋"/>
          <w:spacing w:val="8"/>
          <w:sz w:val="24"/>
          <w:szCs w:val="24"/>
          <w:u w:val="single" w:color="auto"/>
        </w:rPr>
        <w:t xml:space="preserve">      </w:t>
      </w:r>
      <w:r>
        <w:rPr>
          <w:rFonts w:ascii="仿宋" w:hAnsi="仿宋" w:eastAsia="仿宋" w:cs="仿宋"/>
          <w:spacing w:val="-120"/>
          <w:sz w:val="24"/>
          <w:szCs w:val="24"/>
        </w:rPr>
        <w:t xml:space="preserve"> </w:t>
      </w:r>
      <w:r>
        <w:rPr>
          <w:rFonts w:ascii="仿宋" w:hAnsi="仿宋" w:eastAsia="仿宋" w:cs="仿宋"/>
          <w:spacing w:val="-3"/>
          <w:sz w:val="24"/>
          <w:szCs w:val="24"/>
        </w:rPr>
        <w:t>份。</w:t>
      </w:r>
    </w:p>
    <w:p>
      <w:pPr>
        <w:spacing w:before="142" w:line="223" w:lineRule="auto"/>
        <w:ind w:left="613"/>
        <w:rPr>
          <w:rFonts w:ascii="仿宋" w:hAnsi="仿宋" w:eastAsia="仿宋" w:cs="仿宋"/>
          <w:sz w:val="24"/>
          <w:szCs w:val="24"/>
        </w:rPr>
      </w:pPr>
      <w:r>
        <w:rPr>
          <w:rFonts w:ascii="仿宋" w:hAnsi="仿宋" w:eastAsia="仿宋" w:cs="仿宋"/>
          <w:spacing w:val="1"/>
          <w:sz w:val="24"/>
          <w:szCs w:val="24"/>
        </w:rPr>
        <w:t>我方承诺如下：</w:t>
      </w:r>
    </w:p>
    <w:p>
      <w:pPr>
        <w:spacing w:before="142" w:line="223" w:lineRule="auto"/>
        <w:ind w:firstLine="508" w:firstLineChars="200"/>
        <w:rPr>
          <w:rFonts w:ascii="仿宋" w:hAnsi="仿宋" w:eastAsia="仿宋" w:cs="仿宋"/>
          <w:sz w:val="24"/>
          <w:szCs w:val="24"/>
        </w:rPr>
      </w:pPr>
      <w:r>
        <w:rPr>
          <w:rFonts w:ascii="仿宋" w:hAnsi="仿宋" w:eastAsia="仿宋" w:cs="仿宋"/>
          <w:spacing w:val="7"/>
          <w:sz w:val="24"/>
          <w:szCs w:val="24"/>
        </w:rPr>
        <w:t>1）磋商报价为大写</w:t>
      </w:r>
      <w:r>
        <w:rPr>
          <w:rFonts w:ascii="仿宋" w:hAnsi="仿宋" w:eastAsia="仿宋" w:cs="仿宋"/>
          <w:spacing w:val="-12"/>
          <w:sz w:val="24"/>
          <w:szCs w:val="24"/>
        </w:rPr>
        <w:t>：</w:t>
      </w:r>
      <w:r>
        <w:rPr>
          <w:rFonts w:ascii="仿宋" w:hAnsi="仿宋" w:eastAsia="仿宋" w:cs="仿宋"/>
          <w:spacing w:val="8"/>
          <w:sz w:val="24"/>
          <w:szCs w:val="24"/>
          <w:u w:val="single" w:color="auto"/>
        </w:rPr>
        <w:t xml:space="preserve">         </w:t>
      </w:r>
      <w:r>
        <w:rPr>
          <w:rFonts w:ascii="仿宋" w:hAnsi="仿宋" w:eastAsia="仿宋" w:cs="仿宋"/>
          <w:spacing w:val="-12"/>
          <w:sz w:val="24"/>
          <w:szCs w:val="24"/>
        </w:rPr>
        <w:t>（</w:t>
      </w:r>
      <w:r>
        <w:rPr>
          <w:rFonts w:ascii="仿宋" w:hAnsi="仿宋" w:eastAsia="仿宋" w:cs="仿宋"/>
          <w:spacing w:val="7"/>
          <w:sz w:val="24"/>
          <w:szCs w:val="24"/>
        </w:rPr>
        <w:t>小写</w:t>
      </w:r>
      <w:r>
        <w:rPr>
          <w:rFonts w:ascii="仿宋" w:hAnsi="仿宋" w:eastAsia="仿宋" w:cs="仿宋"/>
          <w:spacing w:val="-12"/>
          <w:sz w:val="24"/>
          <w:szCs w:val="24"/>
        </w:rPr>
        <w:t>：</w:t>
      </w:r>
      <w:r>
        <w:rPr>
          <w:rFonts w:ascii="仿宋" w:hAnsi="仿宋" w:eastAsia="仿宋" w:cs="仿宋"/>
          <w:spacing w:val="8"/>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12"/>
          <w:sz w:val="24"/>
          <w:szCs w:val="24"/>
        </w:rPr>
        <w:t>）</w:t>
      </w:r>
      <w:r>
        <w:rPr>
          <w:rFonts w:ascii="仿宋" w:hAnsi="仿宋" w:eastAsia="仿宋" w:cs="仿宋"/>
          <w:spacing w:val="7"/>
          <w:sz w:val="24"/>
          <w:szCs w:val="24"/>
        </w:rPr>
        <w:t>。</w:t>
      </w:r>
    </w:p>
    <w:p>
      <w:pPr>
        <w:spacing w:before="142" w:line="360" w:lineRule="auto"/>
        <w:ind w:firstLine="484" w:firstLineChars="200"/>
        <w:rPr>
          <w:rFonts w:ascii="仿宋" w:hAnsi="仿宋" w:eastAsia="仿宋" w:cs="仿宋"/>
          <w:spacing w:val="1"/>
          <w:sz w:val="24"/>
          <w:szCs w:val="24"/>
        </w:rPr>
      </w:pPr>
      <w:r>
        <w:rPr>
          <w:rFonts w:ascii="仿宋" w:hAnsi="仿宋" w:eastAsia="仿宋" w:cs="仿宋"/>
          <w:spacing w:val="1"/>
          <w:sz w:val="24"/>
          <w:szCs w:val="24"/>
        </w:rPr>
        <w:t>2）如果成交，我们根据竞争性磋商文件的规定，履行合同的责任和义务。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4" w:firstLineChars="200"/>
        <w:textAlignment w:val="baseline"/>
        <w:rPr>
          <w:rFonts w:ascii="仿宋" w:hAnsi="仿宋" w:eastAsia="仿宋" w:cs="仿宋"/>
          <w:sz w:val="24"/>
          <w:szCs w:val="24"/>
        </w:rPr>
      </w:pPr>
      <w:r>
        <w:rPr>
          <w:rFonts w:ascii="仿宋" w:hAnsi="仿宋" w:eastAsia="仿宋" w:cs="仿宋"/>
          <w:spacing w:val="1"/>
          <w:sz w:val="24"/>
          <w:szCs w:val="24"/>
        </w:rPr>
        <w:t>3）我们已详细阅读和审核全部竞争性磋商文件（含修改部分，如有的话）及有关</w:t>
      </w:r>
      <w:r>
        <w:rPr>
          <w:rFonts w:ascii="仿宋" w:hAnsi="仿宋" w:eastAsia="仿宋" w:cs="仿宋"/>
          <w:spacing w:val="6"/>
          <w:sz w:val="24"/>
          <w:szCs w:val="24"/>
        </w:rPr>
        <w:t>附件，我们知道必须放弃提出含糊不清或误解的问题的权</w:t>
      </w:r>
      <w:r>
        <w:rPr>
          <w:rFonts w:ascii="仿宋" w:hAnsi="仿宋" w:eastAsia="仿宋" w:cs="仿宋"/>
          <w:spacing w:val="-9"/>
          <w:sz w:val="24"/>
          <w:szCs w:val="24"/>
        </w:rPr>
        <w:t>利。</w:t>
      </w:r>
    </w:p>
    <w:p>
      <w:pPr>
        <w:spacing w:before="143" w:line="360" w:lineRule="auto"/>
        <w:ind w:left="567"/>
        <w:rPr>
          <w:rFonts w:ascii="仿宋" w:hAnsi="仿宋" w:eastAsia="仿宋" w:cs="仿宋"/>
          <w:sz w:val="24"/>
          <w:szCs w:val="24"/>
        </w:rPr>
      </w:pPr>
      <w:r>
        <w:rPr>
          <w:rFonts w:ascii="仿宋" w:hAnsi="仿宋" w:eastAsia="仿宋" w:cs="仿宋"/>
          <w:spacing w:val="4"/>
          <w:sz w:val="24"/>
          <w:szCs w:val="24"/>
        </w:rPr>
        <w:t>4）我们同意在磋商有效期内（</w:t>
      </w:r>
      <w:r>
        <w:rPr>
          <w:rFonts w:ascii="仿宋" w:hAnsi="仿宋" w:eastAsia="仿宋" w:cs="仿宋"/>
          <w:spacing w:val="-92"/>
          <w:sz w:val="24"/>
          <w:szCs w:val="24"/>
        </w:rPr>
        <w:t xml:space="preserve"> </w:t>
      </w:r>
      <w:r>
        <w:rPr>
          <w:rFonts w:ascii="仿宋" w:hAnsi="仿宋" w:eastAsia="仿宋" w:cs="仿宋"/>
          <w:spacing w:val="-68"/>
          <w:sz w:val="24"/>
          <w:szCs w:val="24"/>
          <w:u w:val="single" w:color="auto"/>
        </w:rPr>
        <w:t xml:space="preserve"> </w:t>
      </w:r>
      <w:r>
        <w:rPr>
          <w:rFonts w:ascii="仿宋" w:hAnsi="仿宋" w:eastAsia="仿宋" w:cs="仿宋"/>
          <w:spacing w:val="4"/>
          <w:sz w:val="24"/>
          <w:szCs w:val="24"/>
          <w:u w:val="single" w:color="auto"/>
        </w:rPr>
        <w:t>自磋商之日起   天</w:t>
      </w:r>
      <w:r>
        <w:rPr>
          <w:rFonts w:ascii="仿宋" w:hAnsi="仿宋" w:eastAsia="仿宋" w:cs="仿宋"/>
          <w:spacing w:val="-3"/>
          <w:sz w:val="24"/>
          <w:szCs w:val="24"/>
        </w:rPr>
        <w:t>），</w:t>
      </w:r>
      <w:r>
        <w:rPr>
          <w:rFonts w:ascii="仿宋" w:hAnsi="仿宋" w:eastAsia="仿宋" w:cs="仿宋"/>
          <w:spacing w:val="4"/>
          <w:sz w:val="24"/>
          <w:szCs w:val="24"/>
        </w:rPr>
        <w:t>本磋</w:t>
      </w:r>
      <w:r>
        <w:rPr>
          <w:rFonts w:ascii="仿宋" w:hAnsi="仿宋" w:eastAsia="仿宋" w:cs="仿宋"/>
          <w:spacing w:val="3"/>
          <w:sz w:val="24"/>
          <w:szCs w:val="24"/>
        </w:rPr>
        <w:t>商响应</w:t>
      </w:r>
      <w:r>
        <w:rPr>
          <w:rFonts w:ascii="仿宋" w:hAnsi="仿宋" w:eastAsia="仿宋" w:cs="仿宋"/>
          <w:spacing w:val="2"/>
          <w:sz w:val="24"/>
          <w:szCs w:val="24"/>
        </w:rPr>
        <w:t>函对我方具有约束力。</w:t>
      </w:r>
    </w:p>
    <w:p>
      <w:pPr>
        <w:spacing w:before="145" w:line="221" w:lineRule="auto"/>
        <w:ind w:left="573"/>
        <w:rPr>
          <w:rFonts w:ascii="仿宋" w:hAnsi="仿宋" w:eastAsia="仿宋" w:cs="仿宋"/>
          <w:sz w:val="24"/>
          <w:szCs w:val="24"/>
        </w:rPr>
      </w:pPr>
      <w:r>
        <w:rPr>
          <w:rFonts w:ascii="仿宋" w:hAnsi="仿宋" w:eastAsia="仿宋" w:cs="仿宋"/>
          <w:spacing w:val="5"/>
          <w:sz w:val="24"/>
          <w:szCs w:val="24"/>
        </w:rPr>
        <w:t>5）</w:t>
      </w:r>
      <w:r>
        <w:rPr>
          <w:rFonts w:ascii="仿宋" w:hAnsi="仿宋" w:eastAsia="仿宋" w:cs="仿宋"/>
          <w:spacing w:val="-77"/>
          <w:sz w:val="24"/>
          <w:szCs w:val="24"/>
        </w:rPr>
        <w:t xml:space="preserve"> </w:t>
      </w:r>
      <w:r>
        <w:rPr>
          <w:rFonts w:ascii="仿宋" w:hAnsi="仿宋" w:eastAsia="仿宋" w:cs="仿宋"/>
          <w:spacing w:val="5"/>
          <w:sz w:val="24"/>
          <w:szCs w:val="24"/>
        </w:rPr>
        <w:t>同意提供贵方可能另外要求的与本磋商有关</w:t>
      </w:r>
      <w:r>
        <w:rPr>
          <w:rFonts w:ascii="仿宋" w:hAnsi="仿宋" w:eastAsia="仿宋" w:cs="仿宋"/>
          <w:spacing w:val="4"/>
          <w:sz w:val="24"/>
          <w:szCs w:val="24"/>
        </w:rPr>
        <w:t>的任何证据和资料。</w:t>
      </w:r>
    </w:p>
    <w:p>
      <w:pPr>
        <w:spacing w:before="144" w:line="222" w:lineRule="auto"/>
        <w:ind w:left="574"/>
        <w:rPr>
          <w:rFonts w:ascii="仿宋" w:hAnsi="仿宋" w:eastAsia="仿宋" w:cs="仿宋"/>
          <w:sz w:val="24"/>
          <w:szCs w:val="24"/>
        </w:rPr>
      </w:pPr>
      <w:r>
        <w:rPr>
          <w:rFonts w:hint="eastAsia" w:ascii="仿宋" w:hAnsi="仿宋" w:eastAsia="仿宋" w:cs="仿宋"/>
          <w:spacing w:val="6"/>
          <w:sz w:val="24"/>
          <w:szCs w:val="24"/>
          <w:lang w:val="en-US" w:eastAsia="zh-CN"/>
        </w:rPr>
        <w:t>6</w:t>
      </w:r>
      <w:r>
        <w:rPr>
          <w:rFonts w:ascii="仿宋" w:hAnsi="仿宋" w:eastAsia="仿宋" w:cs="仿宋"/>
          <w:spacing w:val="6"/>
          <w:sz w:val="24"/>
          <w:szCs w:val="24"/>
        </w:rPr>
        <w:t>）与本磋商有关的一切正式往来通讯为：</w:t>
      </w:r>
    </w:p>
    <w:p>
      <w:pPr>
        <w:spacing w:before="143" w:line="480" w:lineRule="exact"/>
        <w:ind w:left="957"/>
        <w:rPr>
          <w:rFonts w:ascii="仿宋" w:hAnsi="仿宋" w:eastAsia="仿宋" w:cs="仿宋"/>
          <w:sz w:val="24"/>
          <w:szCs w:val="24"/>
        </w:rPr>
      </w:pPr>
      <w:r>
        <w:rPr>
          <w:rFonts w:ascii="仿宋" w:hAnsi="仿宋" w:eastAsia="仿宋" w:cs="仿宋"/>
          <w:spacing w:val="-17"/>
          <w:position w:val="14"/>
          <w:sz w:val="24"/>
          <w:szCs w:val="24"/>
        </w:rPr>
        <w:t>联</w:t>
      </w:r>
      <w:r>
        <w:rPr>
          <w:rFonts w:ascii="仿宋" w:hAnsi="仿宋" w:eastAsia="仿宋" w:cs="仿宋"/>
          <w:spacing w:val="-20"/>
          <w:position w:val="14"/>
          <w:sz w:val="24"/>
          <w:szCs w:val="24"/>
        </w:rPr>
        <w:t xml:space="preserve"> </w:t>
      </w:r>
      <w:r>
        <w:rPr>
          <w:rFonts w:ascii="仿宋" w:hAnsi="仿宋" w:eastAsia="仿宋" w:cs="仿宋"/>
          <w:spacing w:val="-17"/>
          <w:position w:val="14"/>
          <w:sz w:val="24"/>
          <w:szCs w:val="24"/>
        </w:rPr>
        <w:t>系</w:t>
      </w:r>
      <w:r>
        <w:rPr>
          <w:rFonts w:ascii="仿宋" w:hAnsi="仿宋" w:eastAsia="仿宋" w:cs="仿宋"/>
          <w:spacing w:val="-30"/>
          <w:position w:val="14"/>
          <w:sz w:val="24"/>
          <w:szCs w:val="24"/>
        </w:rPr>
        <w:t xml:space="preserve"> </w:t>
      </w:r>
      <w:r>
        <w:rPr>
          <w:rFonts w:ascii="仿宋" w:hAnsi="仿宋" w:eastAsia="仿宋" w:cs="仿宋"/>
          <w:spacing w:val="-17"/>
          <w:position w:val="14"/>
          <w:sz w:val="24"/>
          <w:szCs w:val="24"/>
        </w:rPr>
        <w:t>地</w:t>
      </w:r>
      <w:r>
        <w:rPr>
          <w:rFonts w:ascii="仿宋" w:hAnsi="仿宋" w:eastAsia="仿宋" w:cs="仿宋"/>
          <w:spacing w:val="-25"/>
          <w:position w:val="14"/>
          <w:sz w:val="24"/>
          <w:szCs w:val="24"/>
        </w:rPr>
        <w:t xml:space="preserve"> </w:t>
      </w:r>
      <w:r>
        <w:rPr>
          <w:rFonts w:ascii="仿宋" w:hAnsi="仿宋" w:eastAsia="仿宋" w:cs="仿宋"/>
          <w:spacing w:val="-17"/>
          <w:position w:val="14"/>
          <w:sz w:val="24"/>
          <w:szCs w:val="24"/>
        </w:rPr>
        <w:t>址：</w:t>
      </w:r>
    </w:p>
    <w:p>
      <w:pPr>
        <w:spacing w:line="222" w:lineRule="auto"/>
        <w:ind w:left="981"/>
        <w:rPr>
          <w:rFonts w:ascii="仿宋" w:hAnsi="仿宋" w:eastAsia="仿宋" w:cs="仿宋"/>
          <w:sz w:val="24"/>
          <w:szCs w:val="24"/>
        </w:rPr>
      </w:pPr>
      <w:r>
        <w:rPr>
          <w:rFonts w:ascii="仿宋" w:hAnsi="仿宋" w:eastAsia="仿宋" w:cs="仿宋"/>
          <w:spacing w:val="-19"/>
          <w:sz w:val="24"/>
          <w:szCs w:val="24"/>
        </w:rPr>
        <w:t>邮</w:t>
      </w:r>
      <w:r>
        <w:rPr>
          <w:rFonts w:ascii="仿宋" w:hAnsi="仿宋" w:eastAsia="仿宋" w:cs="仿宋"/>
          <w:spacing w:val="-30"/>
          <w:sz w:val="24"/>
          <w:szCs w:val="24"/>
        </w:rPr>
        <w:t xml:space="preserve"> </w:t>
      </w:r>
      <w:r>
        <w:rPr>
          <w:rFonts w:ascii="仿宋" w:hAnsi="仿宋" w:eastAsia="仿宋" w:cs="仿宋"/>
          <w:spacing w:val="-19"/>
          <w:sz w:val="24"/>
          <w:szCs w:val="24"/>
        </w:rPr>
        <w:t>政</w:t>
      </w:r>
      <w:r>
        <w:rPr>
          <w:rFonts w:ascii="仿宋" w:hAnsi="仿宋" w:eastAsia="仿宋" w:cs="仿宋"/>
          <w:spacing w:val="-28"/>
          <w:sz w:val="24"/>
          <w:szCs w:val="24"/>
        </w:rPr>
        <w:t xml:space="preserve"> </w:t>
      </w:r>
      <w:r>
        <w:rPr>
          <w:rFonts w:ascii="仿宋" w:hAnsi="仿宋" w:eastAsia="仿宋" w:cs="仿宋"/>
          <w:spacing w:val="-19"/>
          <w:sz w:val="24"/>
          <w:szCs w:val="24"/>
        </w:rPr>
        <w:t>编</w:t>
      </w:r>
      <w:r>
        <w:rPr>
          <w:rFonts w:ascii="仿宋" w:hAnsi="仿宋" w:eastAsia="仿宋" w:cs="仿宋"/>
          <w:spacing w:val="-31"/>
          <w:sz w:val="24"/>
          <w:szCs w:val="24"/>
        </w:rPr>
        <w:t xml:space="preserve"> </w:t>
      </w:r>
      <w:r>
        <w:rPr>
          <w:rFonts w:ascii="仿宋" w:hAnsi="仿宋" w:eastAsia="仿宋" w:cs="仿宋"/>
          <w:spacing w:val="-19"/>
          <w:sz w:val="24"/>
          <w:szCs w:val="24"/>
        </w:rPr>
        <w:t>码：</w:t>
      </w:r>
    </w:p>
    <w:p>
      <w:pPr>
        <w:spacing w:before="143" w:line="224" w:lineRule="auto"/>
        <w:ind w:left="984"/>
        <w:rPr>
          <w:rFonts w:ascii="仿宋" w:hAnsi="仿宋" w:eastAsia="仿宋" w:cs="仿宋"/>
          <w:sz w:val="24"/>
          <w:szCs w:val="24"/>
        </w:rPr>
      </w:pPr>
      <w:r>
        <w:rPr>
          <w:rFonts w:ascii="仿宋" w:hAnsi="仿宋" w:eastAsia="仿宋" w:cs="仿宋"/>
          <w:spacing w:val="-23"/>
          <w:sz w:val="24"/>
          <w:szCs w:val="24"/>
        </w:rPr>
        <w:t>电</w:t>
      </w:r>
      <w:r>
        <w:rPr>
          <w:rFonts w:ascii="仿宋" w:hAnsi="仿宋" w:eastAsia="仿宋" w:cs="仿宋"/>
          <w:spacing w:val="3"/>
          <w:sz w:val="24"/>
          <w:szCs w:val="24"/>
        </w:rPr>
        <w:t xml:space="preserve">      </w:t>
      </w:r>
      <w:r>
        <w:rPr>
          <w:rFonts w:ascii="仿宋" w:hAnsi="仿宋" w:eastAsia="仿宋" w:cs="仿宋"/>
          <w:spacing w:val="-23"/>
          <w:sz w:val="24"/>
          <w:szCs w:val="24"/>
        </w:rPr>
        <w:t>话：</w:t>
      </w:r>
    </w:p>
    <w:p>
      <w:pPr>
        <w:spacing w:before="140" w:line="224" w:lineRule="auto"/>
        <w:ind w:left="957"/>
        <w:rPr>
          <w:rFonts w:ascii="仿宋" w:hAnsi="仿宋" w:eastAsia="仿宋" w:cs="仿宋"/>
          <w:sz w:val="24"/>
          <w:szCs w:val="24"/>
        </w:rPr>
      </w:pPr>
      <w:r>
        <w:rPr>
          <w:rFonts w:ascii="仿宋" w:hAnsi="仿宋" w:eastAsia="仿宋" w:cs="仿宋"/>
          <w:spacing w:val="-16"/>
          <w:sz w:val="24"/>
          <w:szCs w:val="24"/>
        </w:rPr>
        <w:t>传</w:t>
      </w:r>
      <w:r>
        <w:rPr>
          <w:rFonts w:ascii="仿宋" w:hAnsi="仿宋" w:eastAsia="仿宋" w:cs="仿宋"/>
          <w:spacing w:val="4"/>
          <w:sz w:val="24"/>
          <w:szCs w:val="24"/>
        </w:rPr>
        <w:t xml:space="preserve">      </w:t>
      </w:r>
      <w:r>
        <w:rPr>
          <w:rFonts w:ascii="仿宋" w:hAnsi="仿宋" w:eastAsia="仿宋" w:cs="仿宋"/>
          <w:spacing w:val="-16"/>
          <w:sz w:val="24"/>
          <w:szCs w:val="24"/>
        </w:rPr>
        <w:t>真：</w:t>
      </w:r>
    </w:p>
    <w:p>
      <w:pPr>
        <w:spacing w:before="142" w:line="316" w:lineRule="auto"/>
        <w:ind w:left="987" w:right="1254" w:hanging="26"/>
        <w:jc w:val="both"/>
        <w:rPr>
          <w:rFonts w:ascii="仿宋" w:hAnsi="仿宋" w:eastAsia="仿宋" w:cs="仿宋"/>
          <w:spacing w:val="14"/>
          <w:sz w:val="24"/>
          <w:szCs w:val="24"/>
        </w:rPr>
      </w:pPr>
      <w:r>
        <w:rPr>
          <w:rFonts w:ascii="仿宋" w:hAnsi="仿宋" w:eastAsia="仿宋" w:cs="仿宋"/>
          <w:spacing w:val="4"/>
          <w:sz w:val="24"/>
          <w:szCs w:val="24"/>
        </w:rPr>
        <w:t>供应商名称</w:t>
      </w:r>
      <w:r>
        <w:rPr>
          <w:rFonts w:ascii="仿宋" w:hAnsi="仿宋" w:eastAsia="仿宋" w:cs="仿宋"/>
          <w:spacing w:val="-12"/>
          <w:sz w:val="24"/>
          <w:szCs w:val="24"/>
        </w:rPr>
        <w:t>：</w:t>
      </w:r>
      <w:r>
        <w:rPr>
          <w:rFonts w:ascii="仿宋" w:hAnsi="仿宋" w:eastAsia="仿宋" w:cs="仿宋"/>
          <w:spacing w:val="1"/>
          <w:sz w:val="24"/>
          <w:szCs w:val="24"/>
          <w:u w:val="single" w:color="auto"/>
        </w:rPr>
        <w:t xml:space="preserve">                       </w:t>
      </w:r>
      <w:r>
        <w:rPr>
          <w:rFonts w:ascii="仿宋" w:hAnsi="仿宋" w:eastAsia="仿宋" w:cs="仿宋"/>
          <w:spacing w:val="-12"/>
          <w:sz w:val="24"/>
          <w:szCs w:val="24"/>
        </w:rPr>
        <w:t>（</w:t>
      </w:r>
      <w:r>
        <w:rPr>
          <w:rFonts w:ascii="仿宋" w:hAnsi="仿宋" w:eastAsia="仿宋" w:cs="仿宋"/>
          <w:spacing w:val="4"/>
          <w:sz w:val="24"/>
          <w:szCs w:val="24"/>
        </w:rPr>
        <w:t>加盖单位公章）</w:t>
      </w:r>
      <w:r>
        <w:rPr>
          <w:rFonts w:ascii="仿宋" w:hAnsi="仿宋" w:eastAsia="仿宋" w:cs="仿宋"/>
          <w:spacing w:val="14"/>
          <w:sz w:val="24"/>
          <w:szCs w:val="24"/>
        </w:rPr>
        <w:t xml:space="preserve"> </w:t>
      </w:r>
    </w:p>
    <w:p>
      <w:pPr>
        <w:spacing w:before="142" w:line="316" w:lineRule="auto"/>
        <w:ind w:left="987" w:right="1254" w:hanging="26"/>
        <w:jc w:val="both"/>
        <w:rPr>
          <w:rFonts w:ascii="仿宋" w:hAnsi="仿宋" w:eastAsia="仿宋" w:cs="仿宋"/>
          <w:sz w:val="24"/>
          <w:szCs w:val="24"/>
        </w:rPr>
      </w:pPr>
      <w:r>
        <w:rPr>
          <w:rFonts w:ascii="仿宋" w:hAnsi="仿宋" w:eastAsia="仿宋" w:cs="仿宋"/>
          <w:spacing w:val="1"/>
          <w:sz w:val="24"/>
          <w:szCs w:val="24"/>
        </w:rPr>
        <w:t>供应商法定代表人或被授权人</w:t>
      </w:r>
      <w:r>
        <w:rPr>
          <w:rFonts w:ascii="仿宋" w:hAnsi="仿宋" w:eastAsia="仿宋" w:cs="仿宋"/>
          <w:spacing w:val="-7"/>
          <w:sz w:val="24"/>
          <w:szCs w:val="24"/>
        </w:rPr>
        <w:t>：</w:t>
      </w:r>
      <w:r>
        <w:rPr>
          <w:rFonts w:ascii="仿宋" w:hAnsi="仿宋" w:eastAsia="仿宋" w:cs="仿宋"/>
          <w:spacing w:val="8"/>
          <w:sz w:val="24"/>
          <w:szCs w:val="24"/>
          <w:u w:val="single" w:color="auto"/>
        </w:rPr>
        <w:t xml:space="preserve">      </w:t>
      </w:r>
      <w:r>
        <w:rPr>
          <w:rFonts w:ascii="仿宋" w:hAnsi="仿宋" w:eastAsia="仿宋" w:cs="仿宋"/>
          <w:spacing w:val="-7"/>
          <w:sz w:val="24"/>
          <w:szCs w:val="24"/>
        </w:rPr>
        <w:t>（</w:t>
      </w:r>
      <w:r>
        <w:rPr>
          <w:rFonts w:ascii="仿宋" w:hAnsi="仿宋" w:eastAsia="仿宋" w:cs="仿宋"/>
          <w:spacing w:val="1"/>
          <w:sz w:val="24"/>
          <w:szCs w:val="24"/>
        </w:rPr>
        <w:t>签</w:t>
      </w:r>
      <w:r>
        <w:rPr>
          <w:rFonts w:ascii="仿宋" w:hAnsi="仿宋" w:eastAsia="仿宋" w:cs="仿宋"/>
          <w:spacing w:val="-41"/>
          <w:sz w:val="24"/>
          <w:szCs w:val="24"/>
        </w:rPr>
        <w:t xml:space="preserve"> </w:t>
      </w:r>
      <w:r>
        <w:rPr>
          <w:rFonts w:ascii="仿宋" w:hAnsi="仿宋" w:eastAsia="仿宋" w:cs="仿宋"/>
          <w:spacing w:val="1"/>
          <w:sz w:val="24"/>
          <w:szCs w:val="24"/>
        </w:rPr>
        <w:t>字</w:t>
      </w:r>
      <w:r>
        <w:rPr>
          <w:rFonts w:ascii="仿宋" w:hAnsi="仿宋" w:eastAsia="仿宋" w:cs="仿宋"/>
          <w:spacing w:val="-47"/>
          <w:sz w:val="24"/>
          <w:szCs w:val="24"/>
        </w:rPr>
        <w:t xml:space="preserve"> </w:t>
      </w:r>
      <w:r>
        <w:rPr>
          <w:rFonts w:ascii="仿宋" w:hAnsi="仿宋" w:eastAsia="仿宋" w:cs="仿宋"/>
          <w:spacing w:val="1"/>
          <w:sz w:val="24"/>
          <w:szCs w:val="24"/>
        </w:rPr>
        <w:t>或</w:t>
      </w:r>
      <w:r>
        <w:rPr>
          <w:rFonts w:ascii="仿宋" w:hAnsi="仿宋" w:eastAsia="仿宋" w:cs="仿宋"/>
          <w:spacing w:val="-48"/>
          <w:sz w:val="24"/>
          <w:szCs w:val="24"/>
        </w:rPr>
        <w:t xml:space="preserve"> </w:t>
      </w:r>
      <w:r>
        <w:rPr>
          <w:rFonts w:ascii="仿宋" w:hAnsi="仿宋" w:eastAsia="仿宋" w:cs="仿宋"/>
          <w:spacing w:val="1"/>
          <w:sz w:val="24"/>
          <w:szCs w:val="24"/>
        </w:rPr>
        <w:t>盖</w:t>
      </w:r>
      <w:r>
        <w:rPr>
          <w:rFonts w:ascii="仿宋" w:hAnsi="仿宋" w:eastAsia="仿宋" w:cs="仿宋"/>
          <w:spacing w:val="-50"/>
          <w:sz w:val="24"/>
          <w:szCs w:val="24"/>
        </w:rPr>
        <w:t xml:space="preserve"> </w:t>
      </w:r>
      <w:r>
        <w:rPr>
          <w:rFonts w:ascii="仿宋" w:hAnsi="仿宋" w:eastAsia="仿宋" w:cs="仿宋"/>
          <w:spacing w:val="1"/>
          <w:sz w:val="24"/>
          <w:szCs w:val="24"/>
        </w:rPr>
        <w:t>章）</w:t>
      </w:r>
    </w:p>
    <w:p>
      <w:pPr>
        <w:spacing w:before="2" w:line="222" w:lineRule="auto"/>
        <w:ind w:left="1012"/>
        <w:rPr>
          <w:rFonts w:ascii="仿宋" w:hAnsi="仿宋" w:eastAsia="仿宋" w:cs="仿宋"/>
          <w:sz w:val="24"/>
          <w:szCs w:val="24"/>
        </w:rPr>
      </w:pPr>
      <w:r>
        <w:rPr>
          <w:rFonts w:ascii="仿宋" w:hAnsi="仿宋" w:eastAsia="仿宋" w:cs="仿宋"/>
          <w:spacing w:val="-19"/>
          <w:sz w:val="24"/>
          <w:szCs w:val="24"/>
        </w:rPr>
        <w:t>日</w:t>
      </w:r>
      <w:r>
        <w:rPr>
          <w:rFonts w:ascii="仿宋" w:hAnsi="仿宋" w:eastAsia="仿宋" w:cs="仿宋"/>
          <w:spacing w:val="4"/>
          <w:sz w:val="24"/>
          <w:szCs w:val="24"/>
        </w:rPr>
        <w:t xml:space="preserve">      </w:t>
      </w:r>
      <w:r>
        <w:rPr>
          <w:rFonts w:ascii="仿宋" w:hAnsi="仿宋" w:eastAsia="仿宋" w:cs="仿宋"/>
          <w:spacing w:val="-19"/>
          <w:sz w:val="24"/>
          <w:szCs w:val="24"/>
        </w:rPr>
        <w:t>期：</w:t>
      </w:r>
      <w:r>
        <w:rPr>
          <w:rFonts w:ascii="仿宋" w:hAnsi="仿宋" w:eastAsia="仿宋" w:cs="仿宋"/>
          <w:spacing w:val="25"/>
          <w:sz w:val="24"/>
          <w:szCs w:val="24"/>
        </w:rPr>
        <w:t xml:space="preserve">  </w:t>
      </w:r>
      <w:r>
        <w:rPr>
          <w:rFonts w:ascii="仿宋" w:hAnsi="仿宋" w:eastAsia="仿宋" w:cs="仿宋"/>
          <w:spacing w:val="-19"/>
          <w:sz w:val="24"/>
          <w:szCs w:val="24"/>
        </w:rPr>
        <w:t>年</w:t>
      </w:r>
      <w:r>
        <w:rPr>
          <w:rFonts w:ascii="仿宋" w:hAnsi="仿宋" w:eastAsia="仿宋" w:cs="仿宋"/>
          <w:spacing w:val="21"/>
          <w:sz w:val="24"/>
          <w:szCs w:val="24"/>
        </w:rPr>
        <w:t xml:space="preserve">   </w:t>
      </w:r>
      <w:r>
        <w:rPr>
          <w:rFonts w:ascii="仿宋" w:hAnsi="仿宋" w:eastAsia="仿宋" w:cs="仿宋"/>
          <w:spacing w:val="-19"/>
          <w:sz w:val="24"/>
          <w:szCs w:val="24"/>
        </w:rPr>
        <w:t>月    日</w:t>
      </w:r>
    </w:p>
    <w:p>
      <w:pPr>
        <w:spacing w:line="222"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258" w:line="228" w:lineRule="auto"/>
        <w:ind w:left="3059"/>
        <w:outlineLvl w:val="1"/>
        <w:rPr>
          <w:rFonts w:ascii="仿宋" w:hAnsi="仿宋" w:eastAsia="仿宋" w:cs="仿宋"/>
          <w:sz w:val="31"/>
          <w:szCs w:val="31"/>
        </w:rPr>
      </w:pPr>
      <w:r>
        <w:rPr>
          <w:rFonts w:ascii="仿宋" w:hAnsi="仿宋" w:eastAsia="仿宋" w:cs="仿宋"/>
          <w:spacing w:val="7"/>
          <w:sz w:val="31"/>
          <w:szCs w:val="31"/>
          <w14:textOutline w14:w="5793" w14:cap="sq" w14:cmpd="sng">
            <w14:solidFill>
              <w14:srgbClr w14:val="000000"/>
            </w14:solidFill>
            <w14:prstDash w14:val="solid"/>
            <w14:bevel/>
          </w14:textOutline>
        </w:rPr>
        <w:t>二、第一次磋商报价表</w:t>
      </w:r>
    </w:p>
    <w:p>
      <w:pPr>
        <w:spacing w:line="88" w:lineRule="exact"/>
      </w:pPr>
    </w:p>
    <w:tbl>
      <w:tblPr>
        <w:tblStyle w:val="17"/>
        <w:tblW w:w="92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1"/>
        <w:gridCol w:w="7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2051" w:type="dxa"/>
            <w:vAlign w:val="top"/>
          </w:tcPr>
          <w:p>
            <w:pPr>
              <w:spacing w:line="322" w:lineRule="auto"/>
              <w:rPr>
                <w:rFonts w:ascii="Arial"/>
                <w:sz w:val="24"/>
                <w:szCs w:val="24"/>
              </w:rPr>
            </w:pPr>
          </w:p>
          <w:p>
            <w:pPr>
              <w:pStyle w:val="18"/>
              <w:spacing w:before="91" w:line="222" w:lineRule="auto"/>
              <w:ind w:left="484"/>
              <w:rPr>
                <w:sz w:val="24"/>
                <w:szCs w:val="24"/>
              </w:rPr>
            </w:pPr>
            <w:r>
              <w:rPr>
                <w:spacing w:val="-5"/>
                <w:sz w:val="24"/>
                <w:szCs w:val="24"/>
              </w:rPr>
              <w:t>项目名称</w:t>
            </w:r>
          </w:p>
        </w:tc>
        <w:tc>
          <w:tcPr>
            <w:tcW w:w="7212" w:type="dxa"/>
            <w:vAlign w:val="top"/>
          </w:tcPr>
          <w:p>
            <w:pPr>
              <w:pStyle w:val="18"/>
              <w:spacing w:before="324" w:line="222" w:lineRule="auto"/>
              <w:ind w:left="1253"/>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051" w:type="dxa"/>
            <w:vAlign w:val="top"/>
          </w:tcPr>
          <w:p>
            <w:pPr>
              <w:pStyle w:val="18"/>
              <w:spacing w:before="309" w:line="224" w:lineRule="auto"/>
              <w:ind w:left="484"/>
              <w:rPr>
                <w:sz w:val="24"/>
                <w:szCs w:val="24"/>
              </w:rPr>
            </w:pPr>
            <w:r>
              <w:rPr>
                <w:spacing w:val="-5"/>
                <w:sz w:val="24"/>
                <w:szCs w:val="24"/>
              </w:rPr>
              <w:t>项目编号</w:t>
            </w:r>
          </w:p>
        </w:tc>
        <w:tc>
          <w:tcPr>
            <w:tcW w:w="7212" w:type="dxa"/>
            <w:vAlign w:val="top"/>
          </w:tcPr>
          <w:p>
            <w:pPr>
              <w:pStyle w:val="18"/>
              <w:spacing w:before="307" w:line="232" w:lineRule="auto"/>
              <w:ind w:left="2496"/>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0" w:hRule="atLeast"/>
        </w:trPr>
        <w:tc>
          <w:tcPr>
            <w:tcW w:w="2051" w:type="dxa"/>
            <w:vAlign w:val="top"/>
          </w:tcPr>
          <w:p>
            <w:pPr>
              <w:spacing w:line="283" w:lineRule="auto"/>
              <w:rPr>
                <w:rFonts w:ascii="Arial"/>
                <w:sz w:val="24"/>
                <w:szCs w:val="24"/>
              </w:rPr>
            </w:pPr>
          </w:p>
          <w:p>
            <w:pPr>
              <w:pStyle w:val="18"/>
              <w:spacing w:before="91" w:line="624" w:lineRule="exact"/>
              <w:ind w:left="482"/>
              <w:rPr>
                <w:sz w:val="24"/>
                <w:szCs w:val="24"/>
              </w:rPr>
            </w:pPr>
            <w:r>
              <w:rPr>
                <w:spacing w:val="-5"/>
                <w:position w:val="26"/>
                <w:sz w:val="24"/>
                <w:szCs w:val="24"/>
              </w:rPr>
              <w:t>磋商报价</w:t>
            </w:r>
          </w:p>
          <w:p>
            <w:pPr>
              <w:pStyle w:val="18"/>
              <w:spacing w:line="227" w:lineRule="auto"/>
              <w:ind w:left="623"/>
              <w:rPr>
                <w:sz w:val="24"/>
                <w:szCs w:val="24"/>
              </w:rPr>
            </w:pPr>
            <w:r>
              <w:rPr>
                <w:spacing w:val="-6"/>
                <w:sz w:val="24"/>
                <w:szCs w:val="24"/>
              </w:rPr>
              <w:t>（元）</w:t>
            </w:r>
          </w:p>
        </w:tc>
        <w:tc>
          <w:tcPr>
            <w:tcW w:w="7212" w:type="dxa"/>
            <w:vAlign w:val="top"/>
          </w:tcPr>
          <w:p>
            <w:pPr>
              <w:spacing w:line="284" w:lineRule="auto"/>
              <w:rPr>
                <w:rFonts w:ascii="Arial"/>
                <w:sz w:val="24"/>
                <w:szCs w:val="24"/>
              </w:rPr>
            </w:pPr>
          </w:p>
          <w:p>
            <w:pPr>
              <w:pStyle w:val="18"/>
              <w:spacing w:before="91" w:line="224" w:lineRule="auto"/>
              <w:ind w:left="967"/>
              <w:rPr>
                <w:sz w:val="24"/>
                <w:szCs w:val="24"/>
              </w:rPr>
            </w:pPr>
            <w:r>
              <w:rPr>
                <w:spacing w:val="-5"/>
                <w:sz w:val="24"/>
                <w:szCs w:val="24"/>
              </w:rPr>
              <w:t>大写：</w:t>
            </w:r>
            <w:r>
              <w:rPr>
                <w:spacing w:val="-5"/>
                <w:sz w:val="24"/>
                <w:szCs w:val="24"/>
                <w:u w:val="single" w:color="auto"/>
              </w:rPr>
              <w:t xml:space="preserve">                              </w:t>
            </w:r>
          </w:p>
          <w:p>
            <w:pPr>
              <w:pStyle w:val="18"/>
              <w:spacing w:before="283" w:line="225" w:lineRule="auto"/>
              <w:ind w:left="964"/>
              <w:rPr>
                <w:sz w:val="24"/>
                <w:szCs w:val="24"/>
              </w:rPr>
            </w:pPr>
            <w:r>
              <w:rPr>
                <w:spacing w:val="-7"/>
                <w:sz w:val="24"/>
                <w:szCs w:val="24"/>
              </w:rPr>
              <w:t>小写：</w:t>
            </w:r>
            <w:r>
              <w:rPr>
                <w:sz w:val="24"/>
                <w:szCs w:val="24"/>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2051" w:type="dxa"/>
            <w:vAlign w:val="top"/>
          </w:tcPr>
          <w:p>
            <w:pPr>
              <w:spacing w:line="291" w:lineRule="auto"/>
              <w:rPr>
                <w:rFonts w:ascii="Arial"/>
                <w:sz w:val="24"/>
                <w:szCs w:val="24"/>
              </w:rPr>
            </w:pPr>
          </w:p>
          <w:p>
            <w:pPr>
              <w:pStyle w:val="18"/>
              <w:spacing w:before="91" w:line="223" w:lineRule="auto"/>
              <w:ind w:left="621"/>
              <w:rPr>
                <w:sz w:val="24"/>
                <w:szCs w:val="24"/>
              </w:rPr>
            </w:pPr>
            <w:r>
              <w:rPr>
                <w:spacing w:val="-6"/>
                <w:sz w:val="24"/>
                <w:szCs w:val="24"/>
              </w:rPr>
              <w:t>服务期</w:t>
            </w:r>
          </w:p>
        </w:tc>
        <w:tc>
          <w:tcPr>
            <w:tcW w:w="7212" w:type="dxa"/>
            <w:vAlign w:val="top"/>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2051" w:type="dxa"/>
            <w:vAlign w:val="top"/>
          </w:tcPr>
          <w:p>
            <w:pPr>
              <w:spacing w:line="308" w:lineRule="auto"/>
              <w:rPr>
                <w:rFonts w:ascii="Arial"/>
                <w:sz w:val="24"/>
                <w:szCs w:val="24"/>
              </w:rPr>
            </w:pPr>
          </w:p>
          <w:p>
            <w:pPr>
              <w:pStyle w:val="18"/>
              <w:spacing w:before="91" w:line="222" w:lineRule="auto"/>
              <w:ind w:left="629"/>
              <w:rPr>
                <w:sz w:val="24"/>
                <w:szCs w:val="24"/>
              </w:rPr>
            </w:pPr>
            <w:r>
              <w:rPr>
                <w:spacing w:val="-8"/>
                <w:sz w:val="24"/>
                <w:szCs w:val="24"/>
              </w:rPr>
              <w:t>质保期</w:t>
            </w:r>
          </w:p>
        </w:tc>
        <w:tc>
          <w:tcPr>
            <w:tcW w:w="7212" w:type="dxa"/>
            <w:vAlign w:val="top"/>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2051" w:type="dxa"/>
            <w:vAlign w:val="top"/>
          </w:tcPr>
          <w:p>
            <w:pPr>
              <w:spacing w:line="302" w:lineRule="auto"/>
              <w:rPr>
                <w:rFonts w:ascii="Arial"/>
                <w:sz w:val="24"/>
                <w:szCs w:val="24"/>
              </w:rPr>
            </w:pPr>
          </w:p>
          <w:p>
            <w:pPr>
              <w:pStyle w:val="18"/>
              <w:spacing w:before="91" w:line="225" w:lineRule="auto"/>
              <w:ind w:left="763"/>
              <w:rPr>
                <w:sz w:val="24"/>
                <w:szCs w:val="24"/>
              </w:rPr>
            </w:pPr>
            <w:r>
              <w:rPr>
                <w:spacing w:val="-10"/>
                <w:sz w:val="24"/>
                <w:szCs w:val="24"/>
              </w:rPr>
              <w:t>备注</w:t>
            </w:r>
          </w:p>
        </w:tc>
        <w:tc>
          <w:tcPr>
            <w:tcW w:w="7212" w:type="dxa"/>
            <w:vAlign w:val="top"/>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9263" w:type="dxa"/>
            <w:gridSpan w:val="2"/>
            <w:vAlign w:val="top"/>
          </w:tcPr>
          <w:p>
            <w:pPr>
              <w:spacing w:before="145" w:line="221" w:lineRule="auto"/>
              <w:ind w:left="573"/>
              <w:rPr>
                <w:rFonts w:ascii="仿宋" w:hAnsi="仿宋" w:eastAsia="仿宋" w:cs="仿宋"/>
                <w:spacing w:val="5"/>
                <w:sz w:val="24"/>
                <w:szCs w:val="24"/>
              </w:rPr>
            </w:pPr>
          </w:p>
          <w:p>
            <w:pPr>
              <w:spacing w:before="145" w:line="221" w:lineRule="auto"/>
              <w:rPr>
                <w:rFonts w:ascii="仿宋" w:hAnsi="仿宋" w:eastAsia="仿宋" w:cs="仿宋"/>
                <w:spacing w:val="5"/>
                <w:sz w:val="24"/>
                <w:szCs w:val="24"/>
              </w:rPr>
            </w:pPr>
            <w:r>
              <w:rPr>
                <w:rFonts w:ascii="仿宋" w:hAnsi="仿宋" w:eastAsia="仿宋" w:cs="仿宋"/>
                <w:spacing w:val="5"/>
                <w:sz w:val="24"/>
                <w:szCs w:val="24"/>
              </w:rPr>
              <w:t>说明：表内报价报单价以元为单位，磋商报价大写与小写不一致时,以大写为准。</w:t>
            </w:r>
          </w:p>
        </w:tc>
      </w:tr>
    </w:tbl>
    <w:p>
      <w:pPr>
        <w:pStyle w:val="6"/>
        <w:spacing w:line="274" w:lineRule="auto"/>
      </w:pPr>
    </w:p>
    <w:p>
      <w:pPr>
        <w:pStyle w:val="6"/>
        <w:spacing w:line="275" w:lineRule="auto"/>
      </w:pPr>
    </w:p>
    <w:p>
      <w:pPr>
        <w:pStyle w:val="6"/>
        <w:spacing w:line="275" w:lineRule="auto"/>
      </w:pPr>
    </w:p>
    <w:p>
      <w:pPr>
        <w:spacing w:before="91" w:line="222" w:lineRule="auto"/>
        <w:ind w:left="117"/>
        <w:rPr>
          <w:rFonts w:ascii="仿宋" w:hAnsi="仿宋" w:eastAsia="仿宋" w:cs="仿宋"/>
          <w:sz w:val="24"/>
          <w:szCs w:val="24"/>
        </w:rPr>
      </w:pPr>
      <w:r>
        <w:rPr>
          <w:rFonts w:ascii="仿宋" w:hAnsi="仿宋" w:eastAsia="仿宋" w:cs="仿宋"/>
          <w:spacing w:val="1"/>
          <w:sz w:val="24"/>
          <w:szCs w:val="24"/>
        </w:rPr>
        <w:t>供应商名称</w:t>
      </w:r>
      <w:r>
        <w:rPr>
          <w:rFonts w:ascii="仿宋" w:hAnsi="仿宋" w:eastAsia="仿宋" w:cs="仿宋"/>
          <w:spacing w:val="-16"/>
          <w:sz w:val="24"/>
          <w:szCs w:val="24"/>
        </w:rPr>
        <w:t>：</w:t>
      </w:r>
      <w:r>
        <w:rPr>
          <w:rFonts w:ascii="仿宋" w:hAnsi="仿宋" w:eastAsia="仿宋" w:cs="仿宋"/>
          <w:sz w:val="24"/>
          <w:szCs w:val="24"/>
          <w:u w:val="single" w:color="auto"/>
        </w:rPr>
        <w:t xml:space="preserve">                    </w:t>
      </w:r>
      <w:r>
        <w:rPr>
          <w:rFonts w:ascii="仿宋" w:hAnsi="仿宋" w:eastAsia="仿宋" w:cs="仿宋"/>
          <w:spacing w:val="-16"/>
          <w:sz w:val="24"/>
          <w:szCs w:val="24"/>
        </w:rPr>
        <w:t>（</w:t>
      </w:r>
      <w:r>
        <w:rPr>
          <w:rFonts w:ascii="仿宋" w:hAnsi="仿宋" w:eastAsia="仿宋" w:cs="仿宋"/>
          <w:spacing w:val="1"/>
          <w:sz w:val="24"/>
          <w:szCs w:val="24"/>
        </w:rPr>
        <w:t>加盖单位公章）</w:t>
      </w:r>
    </w:p>
    <w:p>
      <w:pPr>
        <w:spacing w:before="323" w:line="399" w:lineRule="auto"/>
        <w:ind w:left="125"/>
        <w:rPr>
          <w:rFonts w:ascii="仿宋" w:hAnsi="仿宋" w:eastAsia="仿宋" w:cs="仿宋"/>
          <w:sz w:val="24"/>
          <w:szCs w:val="24"/>
        </w:rPr>
      </w:pPr>
      <w:r>
        <w:rPr>
          <w:rFonts w:ascii="仿宋" w:hAnsi="仿宋" w:eastAsia="仿宋" w:cs="仿宋"/>
          <w:spacing w:val="-1"/>
          <w:sz w:val="24"/>
          <w:szCs w:val="24"/>
        </w:rPr>
        <w:t>法定代表人或被授权人</w:t>
      </w:r>
      <w:r>
        <w:rPr>
          <w:rFonts w:ascii="仿宋" w:hAnsi="仿宋" w:eastAsia="仿宋" w:cs="仿宋"/>
          <w:spacing w:val="-6"/>
          <w:sz w:val="24"/>
          <w:szCs w:val="24"/>
        </w:rPr>
        <w:t>：</w:t>
      </w:r>
      <w:r>
        <w:rPr>
          <w:rFonts w:ascii="仿宋" w:hAnsi="仿宋" w:eastAsia="仿宋" w:cs="仿宋"/>
          <w:spacing w:val="8"/>
          <w:sz w:val="24"/>
          <w:szCs w:val="24"/>
          <w:u w:val="single" w:color="auto"/>
        </w:rPr>
        <w:t xml:space="preserve">         </w:t>
      </w:r>
      <w:r>
        <w:rPr>
          <w:rFonts w:ascii="仿宋" w:hAnsi="仿宋" w:eastAsia="仿宋" w:cs="仿宋"/>
          <w:spacing w:val="-6"/>
          <w:sz w:val="24"/>
          <w:szCs w:val="24"/>
        </w:rPr>
        <w:t>（</w:t>
      </w:r>
      <w:r>
        <w:rPr>
          <w:rFonts w:ascii="仿宋" w:hAnsi="仿宋" w:eastAsia="仿宋" w:cs="仿宋"/>
          <w:spacing w:val="-1"/>
          <w:sz w:val="24"/>
          <w:szCs w:val="24"/>
        </w:rPr>
        <w:t>签</w:t>
      </w:r>
      <w:r>
        <w:rPr>
          <w:rFonts w:ascii="仿宋" w:hAnsi="仿宋" w:eastAsia="仿宋" w:cs="仿宋"/>
          <w:spacing w:val="-40"/>
          <w:sz w:val="24"/>
          <w:szCs w:val="24"/>
        </w:rPr>
        <w:t xml:space="preserve"> </w:t>
      </w:r>
      <w:r>
        <w:rPr>
          <w:rFonts w:ascii="仿宋" w:hAnsi="仿宋" w:eastAsia="仿宋" w:cs="仿宋"/>
          <w:spacing w:val="-1"/>
          <w:sz w:val="24"/>
          <w:szCs w:val="24"/>
        </w:rPr>
        <w:t>字</w:t>
      </w:r>
      <w:r>
        <w:rPr>
          <w:rFonts w:ascii="仿宋" w:hAnsi="仿宋" w:eastAsia="仿宋" w:cs="仿宋"/>
          <w:spacing w:val="-47"/>
          <w:sz w:val="24"/>
          <w:szCs w:val="24"/>
        </w:rPr>
        <w:t xml:space="preserve"> </w:t>
      </w:r>
      <w:r>
        <w:rPr>
          <w:rFonts w:ascii="仿宋" w:hAnsi="仿宋" w:eastAsia="仿宋" w:cs="仿宋"/>
          <w:spacing w:val="-1"/>
          <w:sz w:val="24"/>
          <w:szCs w:val="24"/>
        </w:rPr>
        <w:t>或</w:t>
      </w:r>
      <w:r>
        <w:rPr>
          <w:rFonts w:ascii="仿宋" w:hAnsi="仿宋" w:eastAsia="仿宋" w:cs="仿宋"/>
          <w:spacing w:val="-48"/>
          <w:sz w:val="24"/>
          <w:szCs w:val="24"/>
        </w:rPr>
        <w:t xml:space="preserve"> </w:t>
      </w:r>
      <w:r>
        <w:rPr>
          <w:rFonts w:ascii="仿宋" w:hAnsi="仿宋" w:eastAsia="仿宋" w:cs="仿宋"/>
          <w:spacing w:val="-1"/>
          <w:sz w:val="24"/>
          <w:szCs w:val="24"/>
        </w:rPr>
        <w:t>盖</w:t>
      </w:r>
      <w:r>
        <w:rPr>
          <w:rFonts w:ascii="仿宋" w:hAnsi="仿宋" w:eastAsia="仿宋" w:cs="仿宋"/>
          <w:spacing w:val="-47"/>
          <w:sz w:val="24"/>
          <w:szCs w:val="24"/>
        </w:rPr>
        <w:t xml:space="preserve"> </w:t>
      </w:r>
      <w:r>
        <w:rPr>
          <w:rFonts w:ascii="仿宋" w:hAnsi="仿宋" w:eastAsia="仿宋" w:cs="仿宋"/>
          <w:spacing w:val="-1"/>
          <w:sz w:val="24"/>
          <w:szCs w:val="24"/>
        </w:rPr>
        <w:t>章）</w:t>
      </w:r>
    </w:p>
    <w:p>
      <w:pPr>
        <w:spacing w:before="1" w:line="223" w:lineRule="auto"/>
        <w:ind w:left="175"/>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3"/>
          <w:sz w:val="24"/>
          <w:szCs w:val="24"/>
        </w:rPr>
        <w:t xml:space="preserve">      </w:t>
      </w:r>
      <w:r>
        <w:rPr>
          <w:rFonts w:ascii="仿宋" w:hAnsi="仿宋" w:eastAsia="仿宋" w:cs="仿宋"/>
          <w:spacing w:val="-32"/>
          <w:sz w:val="24"/>
          <w:szCs w:val="24"/>
        </w:rPr>
        <w:t>期：</w:t>
      </w:r>
    </w:p>
    <w:p>
      <w:pPr>
        <w:spacing w:line="222"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258" w:line="228" w:lineRule="auto"/>
        <w:jc w:val="center"/>
        <w:rPr>
          <w:rFonts w:ascii="仿宋" w:hAnsi="仿宋" w:eastAsia="仿宋" w:cs="仿宋"/>
          <w:sz w:val="31"/>
          <w:szCs w:val="31"/>
        </w:rPr>
      </w:pPr>
      <w:r>
        <w:rPr>
          <w:rFonts w:ascii="仿宋" w:hAnsi="仿宋" w:eastAsia="仿宋" w:cs="仿宋"/>
          <w:spacing w:val="8"/>
          <w:sz w:val="31"/>
          <w:szCs w:val="31"/>
          <w14:textOutline w14:w="5793" w14:cap="sq" w14:cmpd="sng">
            <w14:solidFill>
              <w14:srgbClr w14:val="000000"/>
            </w14:solidFill>
            <w14:prstDash w14:val="solid"/>
            <w14:bevel/>
          </w14:textOutline>
        </w:rPr>
        <w:t>分项报价表</w:t>
      </w:r>
    </w:p>
    <w:p>
      <w:pPr>
        <w:spacing w:before="259" w:line="624" w:lineRule="exact"/>
        <w:ind w:left="308"/>
        <w:rPr>
          <w:rFonts w:hint="eastAsia" w:ascii="仿宋" w:hAnsi="仿宋" w:eastAsia="仿宋" w:cs="仿宋"/>
          <w:sz w:val="24"/>
          <w:szCs w:val="24"/>
        </w:rPr>
      </w:pPr>
      <w:r>
        <w:rPr>
          <w:rFonts w:hint="eastAsia" w:ascii="仿宋" w:hAnsi="仿宋" w:eastAsia="仿宋" w:cs="仿宋"/>
          <w:spacing w:val="-4"/>
          <w:position w:val="26"/>
          <w:sz w:val="24"/>
          <w:szCs w:val="24"/>
        </w:rPr>
        <w:t>项目名称：</w:t>
      </w:r>
    </w:p>
    <w:p>
      <w:pPr>
        <w:spacing w:line="224" w:lineRule="auto"/>
        <w:ind w:left="308"/>
        <w:rPr>
          <w:rFonts w:hint="eastAsia" w:ascii="仿宋" w:hAnsi="仿宋" w:eastAsia="仿宋" w:cs="仿宋"/>
          <w:sz w:val="24"/>
          <w:szCs w:val="24"/>
        </w:rPr>
      </w:pPr>
      <w:r>
        <w:rPr>
          <w:rFonts w:hint="eastAsia" w:ascii="仿宋" w:hAnsi="仿宋" w:eastAsia="仿宋" w:cs="仿宋"/>
          <w:spacing w:val="-4"/>
          <w:sz w:val="24"/>
          <w:szCs w:val="24"/>
        </w:rPr>
        <w:t>项目编号：</w:t>
      </w:r>
    </w:p>
    <w:p>
      <w:pPr>
        <w:spacing w:line="112" w:lineRule="exact"/>
        <w:rPr>
          <w:rFonts w:hint="eastAsia" w:ascii="仿宋" w:hAnsi="仿宋" w:eastAsia="仿宋" w:cs="仿宋"/>
          <w:sz w:val="24"/>
          <w:szCs w:val="24"/>
        </w:rPr>
      </w:pPr>
    </w:p>
    <w:tbl>
      <w:tblPr>
        <w:tblStyle w:val="17"/>
        <w:tblW w:w="964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731"/>
        <w:gridCol w:w="862"/>
        <w:gridCol w:w="1700"/>
        <w:gridCol w:w="1718"/>
        <w:gridCol w:w="1275"/>
        <w:gridCol w:w="1271"/>
        <w:gridCol w:w="1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802" w:type="dxa"/>
            <w:vMerge w:val="restart"/>
            <w:tcBorders>
              <w:bottom w:val="nil"/>
              <w:right w:val="single" w:color="000000" w:sz="2" w:space="0"/>
            </w:tcBorders>
            <w:vAlign w:val="top"/>
          </w:tcPr>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pStyle w:val="18"/>
              <w:spacing w:before="91" w:line="744" w:lineRule="exact"/>
              <w:ind w:left="136"/>
              <w:rPr>
                <w:rFonts w:hint="eastAsia" w:ascii="仿宋" w:hAnsi="仿宋" w:eastAsia="仿宋" w:cs="仿宋"/>
                <w:sz w:val="24"/>
                <w:szCs w:val="24"/>
              </w:rPr>
            </w:pPr>
            <w:r>
              <w:rPr>
                <w:rFonts w:hint="eastAsia" w:ascii="仿宋" w:hAnsi="仿宋" w:eastAsia="仿宋" w:cs="仿宋"/>
                <w:spacing w:val="-10"/>
                <w:position w:val="35"/>
                <w:sz w:val="24"/>
                <w:szCs w:val="24"/>
              </w:rPr>
              <w:t>产品</w:t>
            </w:r>
          </w:p>
          <w:p>
            <w:pPr>
              <w:pStyle w:val="18"/>
              <w:spacing w:line="224" w:lineRule="auto"/>
              <w:ind w:left="143"/>
              <w:rPr>
                <w:rFonts w:hint="eastAsia" w:ascii="仿宋" w:hAnsi="仿宋" w:eastAsia="仿宋" w:cs="仿宋"/>
                <w:sz w:val="24"/>
                <w:szCs w:val="24"/>
              </w:rPr>
            </w:pPr>
            <w:r>
              <w:rPr>
                <w:rFonts w:hint="eastAsia" w:ascii="仿宋" w:hAnsi="仿宋" w:eastAsia="仿宋" w:cs="仿宋"/>
                <w:spacing w:val="-13"/>
                <w:sz w:val="24"/>
                <w:szCs w:val="24"/>
              </w:rPr>
              <w:t>费用</w:t>
            </w:r>
          </w:p>
        </w:tc>
        <w:tc>
          <w:tcPr>
            <w:tcW w:w="731" w:type="dxa"/>
            <w:tcBorders>
              <w:left w:val="single" w:color="000000" w:sz="2" w:space="0"/>
            </w:tcBorders>
            <w:vAlign w:val="top"/>
          </w:tcPr>
          <w:p>
            <w:pPr>
              <w:spacing w:line="465" w:lineRule="auto"/>
              <w:rPr>
                <w:rFonts w:hint="eastAsia" w:ascii="仿宋" w:hAnsi="仿宋" w:eastAsia="仿宋" w:cs="仿宋"/>
                <w:sz w:val="24"/>
                <w:szCs w:val="24"/>
              </w:rPr>
            </w:pPr>
          </w:p>
          <w:p>
            <w:pPr>
              <w:pStyle w:val="18"/>
              <w:spacing w:before="91" w:line="223" w:lineRule="auto"/>
              <w:ind w:left="98"/>
              <w:rPr>
                <w:rFonts w:hint="eastAsia" w:ascii="仿宋" w:hAnsi="仿宋" w:eastAsia="仿宋" w:cs="仿宋"/>
                <w:sz w:val="24"/>
                <w:szCs w:val="24"/>
              </w:rPr>
            </w:pPr>
            <w:r>
              <w:rPr>
                <w:rFonts w:hint="eastAsia" w:ascii="仿宋" w:hAnsi="仿宋" w:eastAsia="仿宋" w:cs="仿宋"/>
                <w:spacing w:val="-9"/>
                <w:sz w:val="24"/>
                <w:szCs w:val="24"/>
              </w:rPr>
              <w:t>序号</w:t>
            </w:r>
          </w:p>
        </w:tc>
        <w:tc>
          <w:tcPr>
            <w:tcW w:w="862" w:type="dxa"/>
            <w:vAlign w:val="top"/>
          </w:tcPr>
          <w:p>
            <w:pPr>
              <w:spacing w:line="465" w:lineRule="auto"/>
              <w:rPr>
                <w:rFonts w:hint="eastAsia" w:ascii="仿宋" w:hAnsi="仿宋" w:eastAsia="仿宋" w:cs="仿宋"/>
                <w:sz w:val="24"/>
                <w:szCs w:val="24"/>
              </w:rPr>
            </w:pPr>
          </w:p>
          <w:p>
            <w:pPr>
              <w:pStyle w:val="18"/>
              <w:spacing w:before="91" w:line="222" w:lineRule="auto"/>
              <w:ind w:left="162"/>
              <w:rPr>
                <w:rFonts w:hint="eastAsia" w:ascii="仿宋" w:hAnsi="仿宋" w:eastAsia="仿宋" w:cs="仿宋"/>
                <w:sz w:val="24"/>
                <w:szCs w:val="24"/>
              </w:rPr>
            </w:pPr>
            <w:r>
              <w:rPr>
                <w:rFonts w:hint="eastAsia" w:ascii="仿宋" w:hAnsi="仿宋" w:eastAsia="仿宋" w:cs="仿宋"/>
                <w:spacing w:val="-9"/>
                <w:sz w:val="24"/>
                <w:szCs w:val="24"/>
              </w:rPr>
              <w:t>名称</w:t>
            </w:r>
          </w:p>
        </w:tc>
        <w:tc>
          <w:tcPr>
            <w:tcW w:w="1700" w:type="dxa"/>
            <w:vAlign w:val="top"/>
          </w:tcPr>
          <w:p>
            <w:pPr>
              <w:pStyle w:val="18"/>
              <w:spacing w:before="247" w:line="624" w:lineRule="exact"/>
              <w:ind w:left="69"/>
              <w:rPr>
                <w:rFonts w:hint="eastAsia" w:ascii="仿宋" w:hAnsi="仿宋" w:eastAsia="仿宋" w:cs="仿宋"/>
                <w:sz w:val="24"/>
                <w:szCs w:val="24"/>
              </w:rPr>
            </w:pPr>
            <w:r>
              <w:rPr>
                <w:rFonts w:hint="eastAsia" w:ascii="仿宋" w:hAnsi="仿宋" w:eastAsia="仿宋" w:cs="仿宋"/>
                <w:spacing w:val="-14"/>
                <w:position w:val="26"/>
                <w:sz w:val="24"/>
                <w:szCs w:val="24"/>
              </w:rPr>
              <w:t>品牌、型号和</w:t>
            </w:r>
          </w:p>
          <w:p>
            <w:pPr>
              <w:pStyle w:val="18"/>
              <w:spacing w:before="1" w:line="222" w:lineRule="auto"/>
              <w:ind w:left="582"/>
              <w:rPr>
                <w:rFonts w:hint="eastAsia" w:ascii="仿宋" w:hAnsi="仿宋" w:eastAsia="仿宋" w:cs="仿宋"/>
                <w:sz w:val="24"/>
                <w:szCs w:val="24"/>
              </w:rPr>
            </w:pPr>
            <w:r>
              <w:rPr>
                <w:rFonts w:hint="eastAsia" w:ascii="仿宋" w:hAnsi="仿宋" w:eastAsia="仿宋" w:cs="仿宋"/>
                <w:spacing w:val="-8"/>
                <w:sz w:val="24"/>
                <w:szCs w:val="24"/>
              </w:rPr>
              <w:t>规格</w:t>
            </w:r>
          </w:p>
        </w:tc>
        <w:tc>
          <w:tcPr>
            <w:tcW w:w="1718" w:type="dxa"/>
            <w:vAlign w:val="top"/>
          </w:tcPr>
          <w:p>
            <w:pPr>
              <w:spacing w:line="270" w:lineRule="auto"/>
              <w:rPr>
                <w:rFonts w:hint="eastAsia" w:ascii="仿宋" w:hAnsi="仿宋" w:eastAsia="仿宋" w:cs="仿宋"/>
                <w:sz w:val="24"/>
                <w:szCs w:val="24"/>
              </w:rPr>
            </w:pPr>
          </w:p>
          <w:p>
            <w:pPr>
              <w:spacing w:line="271" w:lineRule="auto"/>
              <w:rPr>
                <w:rFonts w:hint="eastAsia" w:ascii="仿宋" w:hAnsi="仿宋" w:eastAsia="仿宋" w:cs="仿宋"/>
                <w:sz w:val="24"/>
                <w:szCs w:val="24"/>
              </w:rPr>
            </w:pPr>
          </w:p>
          <w:p>
            <w:pPr>
              <w:pStyle w:val="18"/>
              <w:spacing w:before="91" w:line="222" w:lineRule="auto"/>
              <w:ind w:left="175"/>
              <w:rPr>
                <w:rFonts w:hint="eastAsia" w:ascii="仿宋" w:hAnsi="仿宋" w:eastAsia="仿宋" w:cs="仿宋"/>
                <w:sz w:val="24"/>
                <w:szCs w:val="24"/>
              </w:rPr>
            </w:pPr>
            <w:r>
              <w:rPr>
                <w:rFonts w:hint="eastAsia" w:ascii="仿宋" w:hAnsi="仿宋" w:eastAsia="仿宋" w:cs="仿宋"/>
                <w:spacing w:val="-4"/>
                <w:sz w:val="24"/>
                <w:szCs w:val="24"/>
              </w:rPr>
              <w:t>制造商名称</w:t>
            </w:r>
          </w:p>
        </w:tc>
        <w:tc>
          <w:tcPr>
            <w:tcW w:w="1275" w:type="dxa"/>
            <w:vAlign w:val="top"/>
          </w:tcPr>
          <w:p>
            <w:pPr>
              <w:spacing w:line="465" w:lineRule="auto"/>
              <w:rPr>
                <w:rFonts w:hint="eastAsia" w:ascii="仿宋" w:hAnsi="仿宋" w:eastAsia="仿宋" w:cs="仿宋"/>
                <w:sz w:val="24"/>
                <w:szCs w:val="24"/>
              </w:rPr>
            </w:pPr>
          </w:p>
          <w:p>
            <w:pPr>
              <w:pStyle w:val="18"/>
              <w:spacing w:before="91" w:line="224" w:lineRule="auto"/>
              <w:ind w:left="373"/>
              <w:rPr>
                <w:rFonts w:hint="eastAsia" w:ascii="仿宋" w:hAnsi="仿宋" w:eastAsia="仿宋" w:cs="仿宋"/>
                <w:sz w:val="24"/>
                <w:szCs w:val="24"/>
              </w:rPr>
            </w:pPr>
            <w:r>
              <w:rPr>
                <w:rFonts w:hint="eastAsia" w:ascii="仿宋" w:hAnsi="仿宋" w:eastAsia="仿宋" w:cs="仿宋"/>
                <w:spacing w:val="-8"/>
                <w:sz w:val="24"/>
                <w:szCs w:val="24"/>
              </w:rPr>
              <w:t>数量</w:t>
            </w:r>
          </w:p>
        </w:tc>
        <w:tc>
          <w:tcPr>
            <w:tcW w:w="1271" w:type="dxa"/>
            <w:vAlign w:val="top"/>
          </w:tcPr>
          <w:p>
            <w:pPr>
              <w:pStyle w:val="18"/>
              <w:spacing w:before="187" w:line="744" w:lineRule="exact"/>
              <w:ind w:left="379"/>
              <w:rPr>
                <w:rFonts w:hint="eastAsia" w:ascii="仿宋" w:hAnsi="仿宋" w:eastAsia="仿宋" w:cs="仿宋"/>
                <w:sz w:val="24"/>
                <w:szCs w:val="24"/>
              </w:rPr>
            </w:pPr>
            <w:r>
              <w:rPr>
                <w:rFonts w:hint="eastAsia" w:ascii="仿宋" w:hAnsi="仿宋" w:eastAsia="仿宋" w:cs="仿宋"/>
                <w:spacing w:val="-12"/>
                <w:position w:val="35"/>
                <w:sz w:val="24"/>
                <w:szCs w:val="24"/>
              </w:rPr>
              <w:t>单价</w:t>
            </w:r>
          </w:p>
          <w:p>
            <w:pPr>
              <w:pStyle w:val="18"/>
              <w:spacing w:line="227" w:lineRule="auto"/>
              <w:ind w:left="232"/>
              <w:rPr>
                <w:rFonts w:hint="eastAsia" w:ascii="仿宋" w:hAnsi="仿宋" w:eastAsia="仿宋" w:cs="仿宋"/>
                <w:sz w:val="24"/>
                <w:szCs w:val="24"/>
              </w:rPr>
            </w:pPr>
            <w:r>
              <w:rPr>
                <w:rFonts w:hint="eastAsia" w:ascii="仿宋" w:hAnsi="仿宋" w:eastAsia="仿宋" w:cs="仿宋"/>
                <w:spacing w:val="-6"/>
                <w:sz w:val="24"/>
                <w:szCs w:val="24"/>
              </w:rPr>
              <w:t>（元）</w:t>
            </w:r>
          </w:p>
        </w:tc>
        <w:tc>
          <w:tcPr>
            <w:tcW w:w="1282" w:type="dxa"/>
            <w:vAlign w:val="top"/>
          </w:tcPr>
          <w:p>
            <w:pPr>
              <w:pStyle w:val="18"/>
              <w:spacing w:before="187" w:line="744" w:lineRule="exact"/>
              <w:ind w:left="386"/>
              <w:rPr>
                <w:rFonts w:hint="eastAsia" w:ascii="仿宋" w:hAnsi="仿宋" w:eastAsia="仿宋" w:cs="仿宋"/>
                <w:sz w:val="24"/>
                <w:szCs w:val="24"/>
              </w:rPr>
            </w:pPr>
            <w:r>
              <w:rPr>
                <w:rFonts w:hint="eastAsia" w:ascii="仿宋" w:hAnsi="仿宋" w:eastAsia="仿宋" w:cs="仿宋"/>
                <w:spacing w:val="-15"/>
                <w:position w:val="35"/>
                <w:sz w:val="24"/>
                <w:szCs w:val="24"/>
              </w:rPr>
              <w:t>总价</w:t>
            </w:r>
          </w:p>
          <w:p>
            <w:pPr>
              <w:pStyle w:val="18"/>
              <w:spacing w:line="227" w:lineRule="auto"/>
              <w:ind w:left="236"/>
              <w:rPr>
                <w:rFonts w:hint="eastAsia" w:ascii="仿宋" w:hAnsi="仿宋" w:eastAsia="仿宋" w:cs="仿宋"/>
                <w:sz w:val="24"/>
                <w:szCs w:val="24"/>
              </w:rPr>
            </w:pPr>
            <w:r>
              <w:rPr>
                <w:rFonts w:hint="eastAsia" w:ascii="仿宋" w:hAnsi="仿宋" w:eastAsia="仿宋" w:cs="仿宋"/>
                <w:spacing w:val="-6"/>
                <w:sz w:val="24"/>
                <w:szCs w:val="24"/>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802" w:type="dxa"/>
            <w:vMerge w:val="continue"/>
            <w:tcBorders>
              <w:top w:val="nil"/>
              <w:bottom w:val="nil"/>
              <w:right w:val="single" w:color="000000" w:sz="2" w:space="0"/>
            </w:tcBorders>
            <w:vAlign w:val="top"/>
          </w:tcPr>
          <w:p>
            <w:pPr>
              <w:rPr>
                <w:rFonts w:hint="eastAsia" w:ascii="仿宋" w:hAnsi="仿宋" w:eastAsia="仿宋" w:cs="仿宋"/>
                <w:sz w:val="24"/>
                <w:szCs w:val="24"/>
              </w:rPr>
            </w:pPr>
          </w:p>
        </w:tc>
        <w:tc>
          <w:tcPr>
            <w:tcW w:w="731" w:type="dxa"/>
            <w:tcBorders>
              <w:left w:val="single" w:color="000000" w:sz="2" w:space="0"/>
              <w:bottom w:val="single" w:color="000000" w:sz="2" w:space="0"/>
            </w:tcBorders>
            <w:vAlign w:val="top"/>
          </w:tcPr>
          <w:p>
            <w:pPr>
              <w:spacing w:line="445" w:lineRule="auto"/>
              <w:rPr>
                <w:rFonts w:hint="eastAsia" w:ascii="仿宋" w:hAnsi="仿宋" w:eastAsia="仿宋" w:cs="仿宋"/>
                <w:sz w:val="24"/>
                <w:szCs w:val="24"/>
              </w:rPr>
            </w:pPr>
          </w:p>
          <w:p>
            <w:pPr>
              <w:pStyle w:val="18"/>
              <w:spacing w:before="91" w:line="181" w:lineRule="auto"/>
              <w:ind w:left="319"/>
              <w:rPr>
                <w:rFonts w:hint="eastAsia" w:ascii="仿宋" w:hAnsi="仿宋" w:eastAsia="仿宋" w:cs="仿宋"/>
                <w:sz w:val="24"/>
                <w:szCs w:val="24"/>
              </w:rPr>
            </w:pPr>
            <w:r>
              <w:rPr>
                <w:rFonts w:hint="eastAsia" w:ascii="仿宋" w:hAnsi="仿宋" w:eastAsia="仿宋" w:cs="仿宋"/>
                <w:sz w:val="24"/>
                <w:szCs w:val="24"/>
              </w:rPr>
              <w:t>1</w:t>
            </w:r>
          </w:p>
        </w:tc>
        <w:tc>
          <w:tcPr>
            <w:tcW w:w="862" w:type="dxa"/>
            <w:tcBorders>
              <w:bottom w:val="single" w:color="000000" w:sz="2" w:space="0"/>
            </w:tcBorders>
            <w:vAlign w:val="top"/>
          </w:tcPr>
          <w:p>
            <w:pPr>
              <w:rPr>
                <w:rFonts w:hint="eastAsia" w:ascii="仿宋" w:hAnsi="仿宋" w:eastAsia="仿宋" w:cs="仿宋"/>
                <w:sz w:val="24"/>
                <w:szCs w:val="24"/>
              </w:rPr>
            </w:pPr>
          </w:p>
        </w:tc>
        <w:tc>
          <w:tcPr>
            <w:tcW w:w="1700" w:type="dxa"/>
            <w:tcBorders>
              <w:bottom w:val="single" w:color="000000" w:sz="2" w:space="0"/>
            </w:tcBorders>
            <w:vAlign w:val="top"/>
          </w:tcPr>
          <w:p>
            <w:pPr>
              <w:rPr>
                <w:rFonts w:hint="eastAsia" w:ascii="仿宋" w:hAnsi="仿宋" w:eastAsia="仿宋" w:cs="仿宋"/>
                <w:sz w:val="24"/>
                <w:szCs w:val="24"/>
              </w:rPr>
            </w:pPr>
          </w:p>
        </w:tc>
        <w:tc>
          <w:tcPr>
            <w:tcW w:w="1718" w:type="dxa"/>
            <w:tcBorders>
              <w:bottom w:val="single" w:color="000000" w:sz="2" w:space="0"/>
            </w:tcBorders>
            <w:vAlign w:val="top"/>
          </w:tcPr>
          <w:p>
            <w:pPr>
              <w:rPr>
                <w:rFonts w:hint="eastAsia" w:ascii="仿宋" w:hAnsi="仿宋" w:eastAsia="仿宋" w:cs="仿宋"/>
                <w:sz w:val="24"/>
                <w:szCs w:val="24"/>
              </w:rPr>
            </w:pPr>
          </w:p>
        </w:tc>
        <w:tc>
          <w:tcPr>
            <w:tcW w:w="1275" w:type="dxa"/>
            <w:tcBorders>
              <w:bottom w:val="single" w:color="000000" w:sz="2" w:space="0"/>
            </w:tcBorders>
            <w:vAlign w:val="top"/>
          </w:tcPr>
          <w:p>
            <w:pPr>
              <w:rPr>
                <w:rFonts w:hint="eastAsia" w:ascii="仿宋" w:hAnsi="仿宋" w:eastAsia="仿宋" w:cs="仿宋"/>
                <w:sz w:val="24"/>
                <w:szCs w:val="24"/>
              </w:rPr>
            </w:pPr>
          </w:p>
        </w:tc>
        <w:tc>
          <w:tcPr>
            <w:tcW w:w="1271" w:type="dxa"/>
            <w:tcBorders>
              <w:bottom w:val="single" w:color="000000" w:sz="2" w:space="0"/>
            </w:tcBorders>
            <w:vAlign w:val="top"/>
          </w:tcPr>
          <w:p>
            <w:pPr>
              <w:rPr>
                <w:rFonts w:hint="eastAsia" w:ascii="仿宋" w:hAnsi="仿宋" w:eastAsia="仿宋" w:cs="仿宋"/>
                <w:sz w:val="24"/>
                <w:szCs w:val="24"/>
              </w:rPr>
            </w:pPr>
          </w:p>
        </w:tc>
        <w:tc>
          <w:tcPr>
            <w:tcW w:w="1282" w:type="dxa"/>
            <w:tcBorders>
              <w:bottom w:val="single" w:color="000000" w:sz="2" w:space="0"/>
            </w:tcBorders>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802" w:type="dxa"/>
            <w:vMerge w:val="continue"/>
            <w:tcBorders>
              <w:top w:val="nil"/>
              <w:bottom w:val="nil"/>
              <w:right w:val="single" w:color="000000" w:sz="2" w:space="0"/>
            </w:tcBorders>
            <w:vAlign w:val="top"/>
          </w:tcPr>
          <w:p>
            <w:pPr>
              <w:rPr>
                <w:rFonts w:hint="eastAsia" w:ascii="仿宋" w:hAnsi="仿宋" w:eastAsia="仿宋" w:cs="仿宋"/>
                <w:sz w:val="24"/>
                <w:szCs w:val="24"/>
              </w:rPr>
            </w:pPr>
          </w:p>
        </w:tc>
        <w:tc>
          <w:tcPr>
            <w:tcW w:w="731" w:type="dxa"/>
            <w:tcBorders>
              <w:top w:val="single" w:color="000000" w:sz="2" w:space="0"/>
              <w:left w:val="single" w:color="000000" w:sz="2" w:space="0"/>
            </w:tcBorders>
            <w:vAlign w:val="top"/>
          </w:tcPr>
          <w:p>
            <w:pPr>
              <w:spacing w:line="449" w:lineRule="auto"/>
              <w:rPr>
                <w:rFonts w:hint="eastAsia" w:ascii="仿宋" w:hAnsi="仿宋" w:eastAsia="仿宋" w:cs="仿宋"/>
                <w:sz w:val="24"/>
                <w:szCs w:val="24"/>
              </w:rPr>
            </w:pPr>
          </w:p>
          <w:p>
            <w:pPr>
              <w:pStyle w:val="18"/>
              <w:spacing w:before="91" w:line="181" w:lineRule="auto"/>
              <w:ind w:left="301"/>
              <w:rPr>
                <w:rFonts w:hint="eastAsia" w:ascii="仿宋" w:hAnsi="仿宋" w:eastAsia="仿宋" w:cs="仿宋"/>
                <w:sz w:val="24"/>
                <w:szCs w:val="24"/>
              </w:rPr>
            </w:pPr>
            <w:r>
              <w:rPr>
                <w:rFonts w:hint="eastAsia" w:ascii="仿宋" w:hAnsi="仿宋" w:eastAsia="仿宋" w:cs="仿宋"/>
                <w:sz w:val="24"/>
                <w:szCs w:val="24"/>
              </w:rPr>
              <w:t>2</w:t>
            </w:r>
          </w:p>
        </w:tc>
        <w:tc>
          <w:tcPr>
            <w:tcW w:w="862" w:type="dxa"/>
            <w:tcBorders>
              <w:top w:val="single" w:color="000000" w:sz="2" w:space="0"/>
            </w:tcBorders>
            <w:vAlign w:val="top"/>
          </w:tcPr>
          <w:p>
            <w:pPr>
              <w:rPr>
                <w:rFonts w:hint="eastAsia" w:ascii="仿宋" w:hAnsi="仿宋" w:eastAsia="仿宋" w:cs="仿宋"/>
                <w:sz w:val="24"/>
                <w:szCs w:val="24"/>
              </w:rPr>
            </w:pPr>
          </w:p>
        </w:tc>
        <w:tc>
          <w:tcPr>
            <w:tcW w:w="1700" w:type="dxa"/>
            <w:tcBorders>
              <w:top w:val="single" w:color="000000" w:sz="2" w:space="0"/>
            </w:tcBorders>
            <w:vAlign w:val="top"/>
          </w:tcPr>
          <w:p>
            <w:pPr>
              <w:rPr>
                <w:rFonts w:hint="eastAsia" w:ascii="仿宋" w:hAnsi="仿宋" w:eastAsia="仿宋" w:cs="仿宋"/>
                <w:sz w:val="24"/>
                <w:szCs w:val="24"/>
              </w:rPr>
            </w:pPr>
          </w:p>
        </w:tc>
        <w:tc>
          <w:tcPr>
            <w:tcW w:w="1718" w:type="dxa"/>
            <w:tcBorders>
              <w:top w:val="single" w:color="000000" w:sz="2" w:space="0"/>
            </w:tcBorders>
            <w:vAlign w:val="top"/>
          </w:tcPr>
          <w:p>
            <w:pPr>
              <w:rPr>
                <w:rFonts w:hint="eastAsia" w:ascii="仿宋" w:hAnsi="仿宋" w:eastAsia="仿宋" w:cs="仿宋"/>
                <w:sz w:val="24"/>
                <w:szCs w:val="24"/>
              </w:rPr>
            </w:pPr>
          </w:p>
        </w:tc>
        <w:tc>
          <w:tcPr>
            <w:tcW w:w="1275" w:type="dxa"/>
            <w:tcBorders>
              <w:top w:val="single" w:color="000000" w:sz="2" w:space="0"/>
            </w:tcBorders>
            <w:vAlign w:val="top"/>
          </w:tcPr>
          <w:p>
            <w:pPr>
              <w:rPr>
                <w:rFonts w:hint="eastAsia" w:ascii="仿宋" w:hAnsi="仿宋" w:eastAsia="仿宋" w:cs="仿宋"/>
                <w:sz w:val="24"/>
                <w:szCs w:val="24"/>
              </w:rPr>
            </w:pPr>
          </w:p>
        </w:tc>
        <w:tc>
          <w:tcPr>
            <w:tcW w:w="1271" w:type="dxa"/>
            <w:tcBorders>
              <w:top w:val="single" w:color="000000" w:sz="2" w:space="0"/>
            </w:tcBorders>
            <w:vAlign w:val="top"/>
          </w:tcPr>
          <w:p>
            <w:pPr>
              <w:rPr>
                <w:rFonts w:hint="eastAsia" w:ascii="仿宋" w:hAnsi="仿宋" w:eastAsia="仿宋" w:cs="仿宋"/>
                <w:sz w:val="24"/>
                <w:szCs w:val="24"/>
              </w:rPr>
            </w:pPr>
          </w:p>
        </w:tc>
        <w:tc>
          <w:tcPr>
            <w:tcW w:w="1282" w:type="dxa"/>
            <w:tcBorders>
              <w:top w:val="single" w:color="000000" w:sz="2" w:space="0"/>
            </w:tcBorders>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02" w:type="dxa"/>
            <w:vMerge w:val="continue"/>
            <w:tcBorders>
              <w:top w:val="nil"/>
              <w:bottom w:val="nil"/>
              <w:right w:val="single" w:color="000000" w:sz="2" w:space="0"/>
            </w:tcBorders>
            <w:vAlign w:val="top"/>
          </w:tcPr>
          <w:p>
            <w:pPr>
              <w:rPr>
                <w:rFonts w:hint="eastAsia" w:ascii="仿宋" w:hAnsi="仿宋" w:eastAsia="仿宋" w:cs="仿宋"/>
                <w:sz w:val="24"/>
                <w:szCs w:val="24"/>
              </w:rPr>
            </w:pPr>
          </w:p>
        </w:tc>
        <w:tc>
          <w:tcPr>
            <w:tcW w:w="731" w:type="dxa"/>
            <w:tcBorders>
              <w:left w:val="single" w:color="000000" w:sz="2" w:space="0"/>
            </w:tcBorders>
            <w:vAlign w:val="top"/>
          </w:tcPr>
          <w:p>
            <w:pPr>
              <w:spacing w:line="450" w:lineRule="auto"/>
              <w:rPr>
                <w:rFonts w:hint="eastAsia" w:ascii="仿宋" w:hAnsi="仿宋" w:eastAsia="仿宋" w:cs="仿宋"/>
                <w:sz w:val="24"/>
                <w:szCs w:val="24"/>
              </w:rPr>
            </w:pPr>
          </w:p>
          <w:p>
            <w:pPr>
              <w:pStyle w:val="18"/>
              <w:spacing w:before="91" w:line="181" w:lineRule="auto"/>
              <w:ind w:left="303"/>
              <w:rPr>
                <w:rFonts w:hint="eastAsia" w:ascii="仿宋" w:hAnsi="仿宋" w:eastAsia="仿宋" w:cs="仿宋"/>
                <w:sz w:val="24"/>
                <w:szCs w:val="24"/>
              </w:rPr>
            </w:pPr>
            <w:r>
              <w:rPr>
                <w:rFonts w:hint="eastAsia" w:ascii="仿宋" w:hAnsi="仿宋" w:eastAsia="仿宋" w:cs="仿宋"/>
                <w:sz w:val="24"/>
                <w:szCs w:val="24"/>
              </w:rPr>
              <w:t>3</w:t>
            </w:r>
          </w:p>
        </w:tc>
        <w:tc>
          <w:tcPr>
            <w:tcW w:w="862" w:type="dxa"/>
            <w:vAlign w:val="top"/>
          </w:tcPr>
          <w:p>
            <w:pPr>
              <w:rPr>
                <w:rFonts w:hint="eastAsia" w:ascii="仿宋" w:hAnsi="仿宋" w:eastAsia="仿宋" w:cs="仿宋"/>
                <w:sz w:val="24"/>
                <w:szCs w:val="24"/>
              </w:rPr>
            </w:pPr>
          </w:p>
        </w:tc>
        <w:tc>
          <w:tcPr>
            <w:tcW w:w="1700" w:type="dxa"/>
            <w:vAlign w:val="top"/>
          </w:tcPr>
          <w:p>
            <w:pPr>
              <w:rPr>
                <w:rFonts w:hint="eastAsia" w:ascii="仿宋" w:hAnsi="仿宋" w:eastAsia="仿宋" w:cs="仿宋"/>
                <w:sz w:val="24"/>
                <w:szCs w:val="24"/>
              </w:rPr>
            </w:pPr>
          </w:p>
        </w:tc>
        <w:tc>
          <w:tcPr>
            <w:tcW w:w="1718" w:type="dxa"/>
            <w:vAlign w:val="top"/>
          </w:tcPr>
          <w:p>
            <w:pPr>
              <w:rPr>
                <w:rFonts w:hint="eastAsia" w:ascii="仿宋" w:hAnsi="仿宋" w:eastAsia="仿宋" w:cs="仿宋"/>
                <w:sz w:val="24"/>
                <w:szCs w:val="24"/>
              </w:rPr>
            </w:pPr>
          </w:p>
        </w:tc>
        <w:tc>
          <w:tcPr>
            <w:tcW w:w="1275" w:type="dxa"/>
            <w:vAlign w:val="top"/>
          </w:tcPr>
          <w:p>
            <w:pPr>
              <w:rPr>
                <w:rFonts w:hint="eastAsia" w:ascii="仿宋" w:hAnsi="仿宋" w:eastAsia="仿宋" w:cs="仿宋"/>
                <w:sz w:val="24"/>
                <w:szCs w:val="24"/>
              </w:rPr>
            </w:pPr>
          </w:p>
        </w:tc>
        <w:tc>
          <w:tcPr>
            <w:tcW w:w="1271" w:type="dxa"/>
            <w:vAlign w:val="top"/>
          </w:tcPr>
          <w:p>
            <w:pPr>
              <w:rPr>
                <w:rFonts w:hint="eastAsia" w:ascii="仿宋" w:hAnsi="仿宋" w:eastAsia="仿宋" w:cs="仿宋"/>
                <w:sz w:val="24"/>
                <w:szCs w:val="24"/>
              </w:rPr>
            </w:pPr>
          </w:p>
        </w:tc>
        <w:tc>
          <w:tcPr>
            <w:tcW w:w="1282"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02" w:type="dxa"/>
            <w:vMerge w:val="continue"/>
            <w:tcBorders>
              <w:top w:val="nil"/>
              <w:bottom w:val="nil"/>
              <w:right w:val="single" w:color="000000" w:sz="2" w:space="0"/>
            </w:tcBorders>
            <w:vAlign w:val="top"/>
          </w:tcPr>
          <w:p>
            <w:pPr>
              <w:rPr>
                <w:rFonts w:hint="eastAsia" w:ascii="仿宋" w:hAnsi="仿宋" w:eastAsia="仿宋" w:cs="仿宋"/>
                <w:sz w:val="24"/>
                <w:szCs w:val="24"/>
              </w:rPr>
            </w:pPr>
          </w:p>
        </w:tc>
        <w:tc>
          <w:tcPr>
            <w:tcW w:w="731" w:type="dxa"/>
            <w:tcBorders>
              <w:left w:val="single" w:color="000000" w:sz="2" w:space="0"/>
            </w:tcBorders>
            <w:vAlign w:val="top"/>
          </w:tcPr>
          <w:p>
            <w:pPr>
              <w:spacing w:line="403" w:lineRule="auto"/>
              <w:rPr>
                <w:rFonts w:hint="eastAsia" w:ascii="仿宋" w:hAnsi="仿宋" w:eastAsia="仿宋" w:cs="仿宋"/>
                <w:sz w:val="24"/>
                <w:szCs w:val="24"/>
              </w:rPr>
            </w:pPr>
          </w:p>
          <w:p>
            <w:pPr>
              <w:pStyle w:val="18"/>
              <w:spacing w:before="91" w:line="448" w:lineRule="exact"/>
              <w:ind w:left="109"/>
              <w:rPr>
                <w:rFonts w:hint="eastAsia" w:ascii="仿宋" w:hAnsi="仿宋" w:eastAsia="仿宋" w:cs="仿宋"/>
                <w:sz w:val="24"/>
                <w:szCs w:val="24"/>
              </w:rPr>
            </w:pPr>
            <w:r>
              <w:rPr>
                <w:rFonts w:hint="eastAsia" w:ascii="仿宋" w:hAnsi="仿宋" w:eastAsia="仿宋" w:cs="仿宋"/>
                <w:spacing w:val="-14"/>
                <w:position w:val="3"/>
                <w:sz w:val="24"/>
                <w:szCs w:val="24"/>
              </w:rPr>
              <w:t>……</w:t>
            </w:r>
          </w:p>
        </w:tc>
        <w:tc>
          <w:tcPr>
            <w:tcW w:w="862" w:type="dxa"/>
            <w:vAlign w:val="top"/>
          </w:tcPr>
          <w:p>
            <w:pPr>
              <w:rPr>
                <w:rFonts w:hint="eastAsia" w:ascii="仿宋" w:hAnsi="仿宋" w:eastAsia="仿宋" w:cs="仿宋"/>
                <w:sz w:val="24"/>
                <w:szCs w:val="24"/>
              </w:rPr>
            </w:pPr>
          </w:p>
        </w:tc>
        <w:tc>
          <w:tcPr>
            <w:tcW w:w="1700" w:type="dxa"/>
            <w:vAlign w:val="top"/>
          </w:tcPr>
          <w:p>
            <w:pPr>
              <w:rPr>
                <w:rFonts w:hint="eastAsia" w:ascii="仿宋" w:hAnsi="仿宋" w:eastAsia="仿宋" w:cs="仿宋"/>
                <w:sz w:val="24"/>
                <w:szCs w:val="24"/>
              </w:rPr>
            </w:pPr>
          </w:p>
        </w:tc>
        <w:tc>
          <w:tcPr>
            <w:tcW w:w="1718" w:type="dxa"/>
            <w:vAlign w:val="top"/>
          </w:tcPr>
          <w:p>
            <w:pPr>
              <w:rPr>
                <w:rFonts w:hint="eastAsia" w:ascii="仿宋" w:hAnsi="仿宋" w:eastAsia="仿宋" w:cs="仿宋"/>
                <w:sz w:val="24"/>
                <w:szCs w:val="24"/>
              </w:rPr>
            </w:pPr>
          </w:p>
        </w:tc>
        <w:tc>
          <w:tcPr>
            <w:tcW w:w="1275" w:type="dxa"/>
            <w:vAlign w:val="top"/>
          </w:tcPr>
          <w:p>
            <w:pPr>
              <w:rPr>
                <w:rFonts w:hint="eastAsia" w:ascii="仿宋" w:hAnsi="仿宋" w:eastAsia="仿宋" w:cs="仿宋"/>
                <w:sz w:val="24"/>
                <w:szCs w:val="24"/>
              </w:rPr>
            </w:pPr>
          </w:p>
        </w:tc>
        <w:tc>
          <w:tcPr>
            <w:tcW w:w="1271" w:type="dxa"/>
            <w:vAlign w:val="top"/>
          </w:tcPr>
          <w:p>
            <w:pPr>
              <w:rPr>
                <w:rFonts w:hint="eastAsia" w:ascii="仿宋" w:hAnsi="仿宋" w:eastAsia="仿宋" w:cs="仿宋"/>
                <w:sz w:val="24"/>
                <w:szCs w:val="24"/>
              </w:rPr>
            </w:pPr>
          </w:p>
        </w:tc>
        <w:tc>
          <w:tcPr>
            <w:tcW w:w="1282"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02" w:type="dxa"/>
            <w:vMerge w:val="continue"/>
            <w:tcBorders>
              <w:top w:val="nil"/>
              <w:right w:val="single" w:color="000000" w:sz="2" w:space="0"/>
            </w:tcBorders>
            <w:vAlign w:val="top"/>
          </w:tcPr>
          <w:p>
            <w:pPr>
              <w:rPr>
                <w:rFonts w:hint="eastAsia" w:ascii="仿宋" w:hAnsi="仿宋" w:eastAsia="仿宋" w:cs="仿宋"/>
                <w:sz w:val="24"/>
                <w:szCs w:val="24"/>
              </w:rPr>
            </w:pPr>
          </w:p>
        </w:tc>
        <w:tc>
          <w:tcPr>
            <w:tcW w:w="731" w:type="dxa"/>
            <w:tcBorders>
              <w:left w:val="single" w:color="000000" w:sz="2" w:space="0"/>
            </w:tcBorders>
            <w:vAlign w:val="top"/>
          </w:tcPr>
          <w:p>
            <w:pPr>
              <w:spacing w:line="404" w:lineRule="auto"/>
              <w:rPr>
                <w:rFonts w:hint="eastAsia" w:ascii="仿宋" w:hAnsi="仿宋" w:eastAsia="仿宋" w:cs="仿宋"/>
                <w:sz w:val="24"/>
                <w:szCs w:val="24"/>
              </w:rPr>
            </w:pPr>
          </w:p>
          <w:p>
            <w:pPr>
              <w:pStyle w:val="18"/>
              <w:spacing w:before="91" w:line="447" w:lineRule="exact"/>
              <w:ind w:left="109"/>
              <w:rPr>
                <w:rFonts w:hint="eastAsia" w:ascii="仿宋" w:hAnsi="仿宋" w:eastAsia="仿宋" w:cs="仿宋"/>
                <w:sz w:val="24"/>
                <w:szCs w:val="24"/>
              </w:rPr>
            </w:pPr>
            <w:r>
              <w:rPr>
                <w:rFonts w:hint="eastAsia" w:ascii="仿宋" w:hAnsi="仿宋" w:eastAsia="仿宋" w:cs="仿宋"/>
                <w:spacing w:val="-14"/>
                <w:position w:val="3"/>
                <w:sz w:val="24"/>
                <w:szCs w:val="24"/>
              </w:rPr>
              <w:t>……</w:t>
            </w:r>
          </w:p>
        </w:tc>
        <w:tc>
          <w:tcPr>
            <w:tcW w:w="862" w:type="dxa"/>
            <w:vAlign w:val="top"/>
          </w:tcPr>
          <w:p>
            <w:pPr>
              <w:rPr>
                <w:rFonts w:hint="eastAsia" w:ascii="仿宋" w:hAnsi="仿宋" w:eastAsia="仿宋" w:cs="仿宋"/>
                <w:sz w:val="24"/>
                <w:szCs w:val="24"/>
              </w:rPr>
            </w:pPr>
          </w:p>
        </w:tc>
        <w:tc>
          <w:tcPr>
            <w:tcW w:w="1700" w:type="dxa"/>
            <w:vAlign w:val="top"/>
          </w:tcPr>
          <w:p>
            <w:pPr>
              <w:rPr>
                <w:rFonts w:hint="eastAsia" w:ascii="仿宋" w:hAnsi="仿宋" w:eastAsia="仿宋" w:cs="仿宋"/>
                <w:sz w:val="24"/>
                <w:szCs w:val="24"/>
              </w:rPr>
            </w:pPr>
          </w:p>
        </w:tc>
        <w:tc>
          <w:tcPr>
            <w:tcW w:w="1718" w:type="dxa"/>
            <w:vAlign w:val="top"/>
          </w:tcPr>
          <w:p>
            <w:pPr>
              <w:rPr>
                <w:rFonts w:hint="eastAsia" w:ascii="仿宋" w:hAnsi="仿宋" w:eastAsia="仿宋" w:cs="仿宋"/>
                <w:sz w:val="24"/>
                <w:szCs w:val="24"/>
              </w:rPr>
            </w:pPr>
          </w:p>
        </w:tc>
        <w:tc>
          <w:tcPr>
            <w:tcW w:w="1275" w:type="dxa"/>
            <w:vAlign w:val="top"/>
          </w:tcPr>
          <w:p>
            <w:pPr>
              <w:rPr>
                <w:rFonts w:hint="eastAsia" w:ascii="仿宋" w:hAnsi="仿宋" w:eastAsia="仿宋" w:cs="仿宋"/>
                <w:sz w:val="24"/>
                <w:szCs w:val="24"/>
              </w:rPr>
            </w:pPr>
          </w:p>
        </w:tc>
        <w:tc>
          <w:tcPr>
            <w:tcW w:w="1271" w:type="dxa"/>
            <w:vAlign w:val="top"/>
          </w:tcPr>
          <w:p>
            <w:pPr>
              <w:rPr>
                <w:rFonts w:hint="eastAsia" w:ascii="仿宋" w:hAnsi="仿宋" w:eastAsia="仿宋" w:cs="仿宋"/>
                <w:sz w:val="24"/>
                <w:szCs w:val="24"/>
              </w:rPr>
            </w:pPr>
          </w:p>
        </w:tc>
        <w:tc>
          <w:tcPr>
            <w:tcW w:w="1282"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1533" w:type="dxa"/>
            <w:gridSpan w:val="2"/>
            <w:vAlign w:val="top"/>
          </w:tcPr>
          <w:p>
            <w:pPr>
              <w:spacing w:line="407" w:lineRule="auto"/>
              <w:rPr>
                <w:rFonts w:hint="eastAsia" w:ascii="仿宋" w:hAnsi="仿宋" w:eastAsia="仿宋" w:cs="仿宋"/>
                <w:sz w:val="24"/>
                <w:szCs w:val="24"/>
              </w:rPr>
            </w:pPr>
          </w:p>
          <w:p>
            <w:pPr>
              <w:pStyle w:val="18"/>
              <w:spacing w:before="91" w:line="223" w:lineRule="auto"/>
              <w:ind w:left="78"/>
              <w:rPr>
                <w:rFonts w:hint="eastAsia" w:ascii="仿宋" w:hAnsi="仿宋" w:eastAsia="仿宋" w:cs="仿宋"/>
                <w:sz w:val="24"/>
                <w:szCs w:val="24"/>
              </w:rPr>
            </w:pPr>
            <w:r>
              <w:rPr>
                <w:rFonts w:hint="eastAsia" w:ascii="仿宋" w:hAnsi="仿宋" w:eastAsia="仿宋" w:cs="仿宋"/>
                <w:spacing w:val="-4"/>
                <w:sz w:val="24"/>
                <w:szCs w:val="24"/>
              </w:rPr>
              <w:t>磋商总报价</w:t>
            </w:r>
          </w:p>
        </w:tc>
        <w:tc>
          <w:tcPr>
            <w:tcW w:w="8108" w:type="dxa"/>
            <w:gridSpan w:val="6"/>
            <w:vAlign w:val="top"/>
          </w:tcPr>
          <w:p>
            <w:pPr>
              <w:spacing w:line="242" w:lineRule="auto"/>
              <w:rPr>
                <w:rFonts w:hint="eastAsia" w:ascii="仿宋" w:hAnsi="仿宋" w:eastAsia="仿宋" w:cs="仿宋"/>
                <w:sz w:val="24"/>
                <w:szCs w:val="24"/>
              </w:rPr>
            </w:pPr>
          </w:p>
          <w:p>
            <w:pPr>
              <w:spacing w:line="242" w:lineRule="auto"/>
              <w:rPr>
                <w:rFonts w:hint="eastAsia" w:ascii="仿宋" w:hAnsi="仿宋" w:eastAsia="仿宋" w:cs="仿宋"/>
                <w:sz w:val="24"/>
                <w:szCs w:val="24"/>
              </w:rPr>
            </w:pPr>
          </w:p>
          <w:p>
            <w:pPr>
              <w:pStyle w:val="18"/>
              <w:spacing w:before="91" w:line="224" w:lineRule="auto"/>
              <w:ind w:left="1338"/>
              <w:rPr>
                <w:rFonts w:hint="eastAsia" w:ascii="仿宋" w:hAnsi="仿宋" w:eastAsia="仿宋" w:cs="仿宋"/>
                <w:sz w:val="24"/>
                <w:szCs w:val="24"/>
              </w:rPr>
            </w:pPr>
            <w:r>
              <w:rPr>
                <w:rFonts w:hint="eastAsia" w:ascii="仿宋" w:hAnsi="仿宋" w:eastAsia="仿宋" w:cs="仿宋"/>
                <w:spacing w:val="-7"/>
                <w:sz w:val="24"/>
                <w:szCs w:val="24"/>
              </w:rPr>
              <w:t>大写：</w:t>
            </w:r>
            <w:r>
              <w:rPr>
                <w:rFonts w:hint="eastAsia" w:ascii="仿宋" w:hAnsi="仿宋" w:eastAsia="仿宋" w:cs="仿宋"/>
                <w:spacing w:val="1"/>
                <w:sz w:val="24"/>
                <w:szCs w:val="24"/>
              </w:rPr>
              <w:t xml:space="preserve">                   </w:t>
            </w:r>
            <w:r>
              <w:rPr>
                <w:rFonts w:hint="eastAsia" w:ascii="仿宋" w:hAnsi="仿宋" w:eastAsia="仿宋" w:cs="仿宋"/>
                <w:sz w:val="24"/>
                <w:szCs w:val="24"/>
              </w:rPr>
              <w:t xml:space="preserve">        </w:t>
            </w:r>
            <w:r>
              <w:rPr>
                <w:rFonts w:hint="eastAsia" w:ascii="仿宋" w:hAnsi="仿宋" w:eastAsia="仿宋" w:cs="仿宋"/>
                <w:spacing w:val="-7"/>
                <w:sz w:val="24"/>
                <w:szCs w:val="24"/>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533" w:type="dxa"/>
            <w:gridSpan w:val="2"/>
            <w:vAlign w:val="top"/>
          </w:tcPr>
          <w:p>
            <w:pPr>
              <w:pStyle w:val="18"/>
              <w:spacing w:before="273" w:line="225" w:lineRule="auto"/>
              <w:ind w:left="501"/>
              <w:rPr>
                <w:rFonts w:hint="eastAsia" w:ascii="仿宋" w:hAnsi="仿宋" w:eastAsia="仿宋" w:cs="仿宋"/>
                <w:sz w:val="24"/>
                <w:szCs w:val="24"/>
              </w:rPr>
            </w:pPr>
            <w:r>
              <w:rPr>
                <w:rFonts w:hint="eastAsia" w:ascii="仿宋" w:hAnsi="仿宋" w:eastAsia="仿宋" w:cs="仿宋"/>
                <w:spacing w:val="-10"/>
                <w:sz w:val="24"/>
                <w:szCs w:val="24"/>
              </w:rPr>
              <w:t>备注</w:t>
            </w:r>
          </w:p>
        </w:tc>
        <w:tc>
          <w:tcPr>
            <w:tcW w:w="8108" w:type="dxa"/>
            <w:gridSpan w:val="6"/>
            <w:vAlign w:val="top"/>
          </w:tcPr>
          <w:p>
            <w:pPr>
              <w:spacing w:line="257" w:lineRule="auto"/>
              <w:rPr>
                <w:rFonts w:hint="eastAsia" w:ascii="仿宋" w:hAnsi="仿宋" w:eastAsia="仿宋" w:cs="仿宋"/>
                <w:sz w:val="24"/>
                <w:szCs w:val="24"/>
              </w:rPr>
            </w:pPr>
          </w:p>
          <w:p>
            <w:pPr>
              <w:pStyle w:val="18"/>
              <w:spacing w:before="91" w:line="222" w:lineRule="auto"/>
              <w:ind w:left="40"/>
              <w:rPr>
                <w:rFonts w:hint="eastAsia" w:ascii="仿宋" w:hAnsi="仿宋" w:eastAsia="仿宋" w:cs="仿宋"/>
                <w:sz w:val="24"/>
                <w:szCs w:val="24"/>
              </w:rPr>
            </w:pPr>
            <w:r>
              <w:rPr>
                <w:rFonts w:hint="eastAsia" w:ascii="仿宋" w:hAnsi="仿宋" w:eastAsia="仿宋" w:cs="仿宋"/>
                <w:spacing w:val="-3"/>
                <w:sz w:val="24"/>
                <w:szCs w:val="24"/>
              </w:rPr>
              <w:t>所有报价以“元</w:t>
            </w:r>
            <w:r>
              <w:rPr>
                <w:rFonts w:hint="eastAsia" w:ascii="仿宋" w:hAnsi="仿宋" w:eastAsia="仿宋" w:cs="仿宋"/>
                <w:spacing w:val="-104"/>
                <w:sz w:val="24"/>
                <w:szCs w:val="24"/>
              </w:rPr>
              <w:t xml:space="preserve"> </w:t>
            </w:r>
            <w:r>
              <w:rPr>
                <w:rFonts w:hint="eastAsia" w:ascii="仿宋" w:hAnsi="仿宋" w:eastAsia="仿宋" w:cs="仿宋"/>
                <w:spacing w:val="-3"/>
                <w:sz w:val="24"/>
                <w:szCs w:val="24"/>
              </w:rPr>
              <w:t>”为单位，保留两位小数。</w:t>
            </w:r>
          </w:p>
        </w:tc>
      </w:tr>
    </w:tbl>
    <w:p>
      <w:pPr>
        <w:spacing w:before="264" w:line="513" w:lineRule="auto"/>
        <w:ind w:left="308"/>
        <w:rPr>
          <w:rFonts w:hint="eastAsia" w:ascii="仿宋" w:hAnsi="仿宋" w:eastAsia="仿宋" w:cs="仿宋"/>
          <w:sz w:val="24"/>
          <w:szCs w:val="24"/>
        </w:rPr>
      </w:pPr>
      <w:r>
        <w:rPr>
          <w:rFonts w:hint="eastAsia" w:ascii="仿宋" w:hAnsi="仿宋" w:eastAsia="仿宋" w:cs="仿宋"/>
          <w:spacing w:val="1"/>
          <w:sz w:val="24"/>
          <w:szCs w:val="24"/>
        </w:rPr>
        <w:t>供应商名称</w:t>
      </w:r>
      <w:r>
        <w:rPr>
          <w:rFonts w:hint="eastAsia" w:ascii="仿宋" w:hAnsi="仿宋" w:eastAsia="仿宋" w:cs="仿宋"/>
          <w:spacing w:val="-16"/>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16"/>
          <w:sz w:val="24"/>
          <w:szCs w:val="24"/>
        </w:rPr>
        <w:t>（</w:t>
      </w:r>
      <w:r>
        <w:rPr>
          <w:rFonts w:hint="eastAsia" w:ascii="仿宋" w:hAnsi="仿宋" w:eastAsia="仿宋" w:cs="仿宋"/>
          <w:spacing w:val="1"/>
          <w:sz w:val="24"/>
          <w:szCs w:val="24"/>
        </w:rPr>
        <w:t>加盖单位公章）</w:t>
      </w:r>
    </w:p>
    <w:p>
      <w:pPr>
        <w:spacing w:before="1" w:line="222" w:lineRule="auto"/>
        <w:ind w:left="316"/>
        <w:rPr>
          <w:rFonts w:hint="eastAsia" w:ascii="仿宋" w:hAnsi="仿宋" w:eastAsia="仿宋" w:cs="仿宋"/>
          <w:sz w:val="24"/>
          <w:szCs w:val="24"/>
        </w:rPr>
      </w:pPr>
      <w:r>
        <w:rPr>
          <w:rFonts w:hint="eastAsia" w:ascii="仿宋" w:hAnsi="仿宋" w:eastAsia="仿宋" w:cs="仿宋"/>
          <w:spacing w:val="-1"/>
          <w:sz w:val="24"/>
          <w:szCs w:val="24"/>
        </w:rPr>
        <w:t>法定代表人或被授权人</w:t>
      </w:r>
      <w:r>
        <w:rPr>
          <w:rFonts w:hint="eastAsia" w:ascii="仿宋" w:hAnsi="仿宋" w:eastAsia="仿宋" w:cs="仿宋"/>
          <w:spacing w:val="-6"/>
          <w:sz w:val="24"/>
          <w:szCs w:val="24"/>
        </w:rPr>
        <w:t>：</w:t>
      </w:r>
      <w:r>
        <w:rPr>
          <w:rFonts w:hint="eastAsia" w:ascii="仿宋" w:hAnsi="仿宋" w:eastAsia="仿宋" w:cs="仿宋"/>
          <w:spacing w:val="8"/>
          <w:sz w:val="24"/>
          <w:szCs w:val="24"/>
          <w:u w:val="single" w:color="auto"/>
        </w:rPr>
        <w:t xml:space="preserve">         </w:t>
      </w:r>
      <w:r>
        <w:rPr>
          <w:rFonts w:hint="eastAsia" w:ascii="仿宋" w:hAnsi="仿宋" w:eastAsia="仿宋" w:cs="仿宋"/>
          <w:spacing w:val="-6"/>
          <w:sz w:val="24"/>
          <w:szCs w:val="24"/>
        </w:rPr>
        <w:t>（</w:t>
      </w:r>
      <w:r>
        <w:rPr>
          <w:rFonts w:hint="eastAsia" w:ascii="仿宋" w:hAnsi="仿宋" w:eastAsia="仿宋" w:cs="仿宋"/>
          <w:spacing w:val="-1"/>
          <w:sz w:val="24"/>
          <w:szCs w:val="24"/>
        </w:rPr>
        <w:t>签</w:t>
      </w:r>
      <w:r>
        <w:rPr>
          <w:rFonts w:hint="eastAsia" w:ascii="仿宋" w:hAnsi="仿宋" w:eastAsia="仿宋" w:cs="仿宋"/>
          <w:spacing w:val="-40"/>
          <w:sz w:val="24"/>
          <w:szCs w:val="24"/>
        </w:rPr>
        <w:t xml:space="preserve"> </w:t>
      </w:r>
      <w:r>
        <w:rPr>
          <w:rFonts w:hint="eastAsia" w:ascii="仿宋" w:hAnsi="仿宋" w:eastAsia="仿宋" w:cs="仿宋"/>
          <w:spacing w:val="-1"/>
          <w:sz w:val="24"/>
          <w:szCs w:val="24"/>
        </w:rPr>
        <w:t>字</w:t>
      </w:r>
      <w:r>
        <w:rPr>
          <w:rFonts w:hint="eastAsia" w:ascii="仿宋" w:hAnsi="仿宋" w:eastAsia="仿宋" w:cs="仿宋"/>
          <w:spacing w:val="-47"/>
          <w:sz w:val="24"/>
          <w:szCs w:val="24"/>
        </w:rPr>
        <w:t xml:space="preserve"> </w:t>
      </w:r>
      <w:r>
        <w:rPr>
          <w:rFonts w:hint="eastAsia" w:ascii="仿宋" w:hAnsi="仿宋" w:eastAsia="仿宋" w:cs="仿宋"/>
          <w:spacing w:val="-1"/>
          <w:sz w:val="24"/>
          <w:szCs w:val="24"/>
        </w:rPr>
        <w:t>或</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盖</w:t>
      </w:r>
      <w:r>
        <w:rPr>
          <w:rFonts w:hint="eastAsia" w:ascii="仿宋" w:hAnsi="仿宋" w:eastAsia="仿宋" w:cs="仿宋"/>
          <w:spacing w:val="-47"/>
          <w:sz w:val="24"/>
          <w:szCs w:val="24"/>
        </w:rPr>
        <w:t xml:space="preserve"> </w:t>
      </w:r>
      <w:r>
        <w:rPr>
          <w:rFonts w:hint="eastAsia" w:ascii="仿宋" w:hAnsi="仿宋" w:eastAsia="仿宋" w:cs="仿宋"/>
          <w:spacing w:val="-1"/>
          <w:sz w:val="24"/>
          <w:szCs w:val="24"/>
        </w:rPr>
        <w:t>章）</w:t>
      </w:r>
    </w:p>
    <w:p>
      <w:pPr>
        <w:pStyle w:val="6"/>
        <w:spacing w:line="370" w:lineRule="auto"/>
        <w:rPr>
          <w:rFonts w:hint="eastAsia" w:ascii="仿宋" w:hAnsi="仿宋" w:eastAsia="仿宋" w:cs="仿宋"/>
          <w:sz w:val="24"/>
          <w:szCs w:val="24"/>
        </w:rPr>
      </w:pPr>
    </w:p>
    <w:p>
      <w:pPr>
        <w:spacing w:before="79" w:line="561" w:lineRule="exact"/>
        <w:ind w:left="311"/>
        <w:rPr>
          <w:rFonts w:hint="eastAsia" w:ascii="仿宋" w:hAnsi="仿宋" w:eastAsia="仿宋" w:cs="仿宋"/>
          <w:sz w:val="24"/>
          <w:szCs w:val="24"/>
        </w:rPr>
      </w:pPr>
      <w:r>
        <w:rPr>
          <w:rFonts w:hint="eastAsia" w:ascii="仿宋" w:hAnsi="仿宋" w:eastAsia="仿宋" w:cs="仿宋"/>
          <w:spacing w:val="-1"/>
          <w:position w:val="24"/>
          <w:sz w:val="24"/>
          <w:szCs w:val="24"/>
        </w:rPr>
        <w:t>注：1.如果按单价计算的结果与总价不一致，以单价为准修正总价。</w:t>
      </w:r>
    </w:p>
    <w:p>
      <w:pPr>
        <w:spacing w:line="220" w:lineRule="auto"/>
        <w:ind w:left="780"/>
        <w:rPr>
          <w:rFonts w:hint="eastAsia" w:ascii="仿宋" w:hAnsi="仿宋" w:eastAsia="仿宋" w:cs="仿宋"/>
          <w:sz w:val="24"/>
          <w:szCs w:val="24"/>
        </w:rPr>
      </w:pPr>
      <w:r>
        <w:rPr>
          <w:rFonts w:hint="eastAsia" w:ascii="仿宋" w:hAnsi="仿宋" w:eastAsia="仿宋" w:cs="仿宋"/>
          <w:spacing w:val="-1"/>
          <w:sz w:val="24"/>
          <w:szCs w:val="24"/>
        </w:rPr>
        <w:t>2.如果不提供详细分项报价将视为没有实质性响应磋商文件。</w:t>
      </w:r>
    </w:p>
    <w:p>
      <w:pPr>
        <w:spacing w:before="273" w:line="222" w:lineRule="auto"/>
        <w:ind w:left="782"/>
        <w:rPr>
          <w:rFonts w:hint="eastAsia" w:ascii="仿宋" w:hAnsi="仿宋" w:eastAsia="仿宋" w:cs="仿宋"/>
          <w:sz w:val="24"/>
          <w:szCs w:val="24"/>
        </w:rPr>
      </w:pPr>
      <w:r>
        <w:rPr>
          <w:rFonts w:hint="eastAsia" w:ascii="仿宋" w:hAnsi="仿宋" w:eastAsia="仿宋" w:cs="仿宋"/>
          <w:spacing w:val="-1"/>
          <w:sz w:val="24"/>
          <w:szCs w:val="24"/>
        </w:rPr>
        <w:t>3.供应商可适当调整该表格式，但不得减少信息内容。</w:t>
      </w:r>
    </w:p>
    <w:p>
      <w:pPr>
        <w:spacing w:line="222" w:lineRule="auto"/>
        <w:rPr>
          <w:rFonts w:hint="eastAsia" w:ascii="仿宋" w:hAnsi="仿宋" w:eastAsia="仿宋" w:cs="仿宋"/>
          <w:sz w:val="24"/>
          <w:szCs w:val="24"/>
        </w:rPr>
        <w:sectPr>
          <w:pgSz w:w="11906" w:h="16839"/>
          <w:pgMar w:top="1440" w:right="1080" w:bottom="1440" w:left="1080" w:header="907" w:footer="907" w:gutter="0"/>
          <w:pgNumType w:fmt="decimal"/>
          <w:cols w:space="720" w:num="1"/>
        </w:sectPr>
      </w:pPr>
    </w:p>
    <w:p>
      <w:pPr>
        <w:spacing w:before="258" w:line="228" w:lineRule="auto"/>
        <w:ind w:left="3266"/>
        <w:outlineLvl w:val="1"/>
        <w:rPr>
          <w:rFonts w:ascii="仿宋" w:hAnsi="仿宋" w:eastAsia="仿宋" w:cs="仿宋"/>
          <w:sz w:val="31"/>
          <w:szCs w:val="31"/>
        </w:rPr>
      </w:pPr>
      <w:r>
        <w:rPr>
          <w:rFonts w:ascii="仿宋" w:hAnsi="仿宋" w:eastAsia="仿宋" w:cs="仿宋"/>
          <w:spacing w:val="7"/>
          <w:sz w:val="31"/>
          <w:szCs w:val="31"/>
          <w14:textOutline w14:w="5793" w14:cap="sq" w14:cmpd="sng">
            <w14:solidFill>
              <w14:srgbClr w14:val="000000"/>
            </w14:solidFill>
            <w14:prstDash w14:val="solid"/>
            <w14:bevel/>
          </w14:textOutline>
        </w:rPr>
        <w:t>三、资格证明文件</w:t>
      </w:r>
    </w:p>
    <w:p>
      <w:pPr>
        <w:spacing w:before="203" w:line="468" w:lineRule="exact"/>
        <w:ind w:left="491"/>
        <w:rPr>
          <w:rFonts w:ascii="仿宋" w:hAnsi="仿宋" w:eastAsia="仿宋" w:cs="仿宋"/>
          <w:sz w:val="24"/>
          <w:szCs w:val="24"/>
        </w:rPr>
      </w:pPr>
      <w:r>
        <w:rPr>
          <w:rFonts w:ascii="仿宋" w:hAnsi="仿宋" w:eastAsia="仿宋" w:cs="仿宋"/>
          <w:spacing w:val="3"/>
          <w:position w:val="17"/>
          <w:sz w:val="24"/>
          <w:szCs w:val="24"/>
          <w14:textOutline w14:w="4358" w14:cap="sq" w14:cmpd="sng">
            <w14:solidFill>
              <w14:srgbClr w14:val="000000"/>
            </w14:solidFill>
            <w14:prstDash w14:val="solid"/>
            <w14:bevel/>
          </w14:textOutline>
        </w:rPr>
        <w:t>1、基本资格条件：供应商应符合《中华人民共和国</w:t>
      </w:r>
      <w:r>
        <w:rPr>
          <w:rFonts w:ascii="仿宋" w:hAnsi="仿宋" w:eastAsia="仿宋" w:cs="仿宋"/>
          <w:spacing w:val="2"/>
          <w:position w:val="17"/>
          <w:sz w:val="24"/>
          <w:szCs w:val="24"/>
          <w14:textOutline w14:w="4358" w14:cap="sq" w14:cmpd="sng">
            <w14:solidFill>
              <w14:srgbClr w14:val="000000"/>
            </w14:solidFill>
            <w14:prstDash w14:val="solid"/>
            <w14:bevel/>
          </w14:textOutline>
        </w:rPr>
        <w:t>政府采购法》第二十二条第一</w:t>
      </w:r>
    </w:p>
    <w:p>
      <w:pPr>
        <w:spacing w:line="220" w:lineRule="auto"/>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款规定，并按照《政府采购法实施条例》第十七条规定提供下列材料：</w:t>
      </w:r>
    </w:p>
    <w:p>
      <w:pPr>
        <w:spacing w:before="182" w:line="468" w:lineRule="exact"/>
        <w:ind w:left="491"/>
        <w:rPr>
          <w:rFonts w:ascii="仿宋" w:hAnsi="仿宋" w:eastAsia="仿宋" w:cs="仿宋"/>
          <w:sz w:val="24"/>
          <w:szCs w:val="24"/>
        </w:rPr>
      </w:pPr>
      <w:r>
        <w:rPr>
          <w:rFonts w:ascii="仿宋" w:hAnsi="仿宋" w:eastAsia="仿宋" w:cs="仿宋"/>
          <w:spacing w:val="2"/>
          <w:position w:val="17"/>
          <w:sz w:val="24"/>
          <w:szCs w:val="24"/>
          <w14:textOutline w14:w="4358" w14:cap="sq" w14:cmpd="sng">
            <w14:solidFill>
              <w14:srgbClr w14:val="000000"/>
            </w14:solidFill>
            <w14:prstDash w14:val="solid"/>
            <w14:bevel/>
          </w14:textOutline>
        </w:rPr>
        <w:t>1）供应商是法人或其他组织的应提供营业执照等证明文件，供应商是自然人的应</w:t>
      </w:r>
    </w:p>
    <w:p>
      <w:pPr>
        <w:spacing w:line="222" w:lineRule="auto"/>
        <w:ind w:left="2"/>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提供有效的自然人身份证明；</w:t>
      </w:r>
    </w:p>
    <w:p>
      <w:pPr>
        <w:spacing w:before="179" w:line="360" w:lineRule="auto"/>
        <w:ind w:left="12" w:right="254" w:firstLine="463"/>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2）财务状况报告：提供</w:t>
      </w:r>
      <w:r>
        <w:rPr>
          <w:rFonts w:ascii="仿宋" w:hAnsi="仿宋" w:eastAsia="仿宋" w:cs="仿宋"/>
          <w:spacing w:val="-49"/>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2021</w:t>
      </w:r>
      <w:r>
        <w:rPr>
          <w:rFonts w:ascii="仿宋" w:hAnsi="仿宋" w:eastAsia="仿宋" w:cs="仿宋"/>
          <w:spacing w:val="-40"/>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或</w:t>
      </w:r>
      <w:r>
        <w:rPr>
          <w:rFonts w:ascii="仿宋" w:hAnsi="仿宋" w:eastAsia="仿宋" w:cs="仿宋"/>
          <w:spacing w:val="-46"/>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2022</w:t>
      </w:r>
      <w:r>
        <w:rPr>
          <w:rFonts w:ascii="仿宋" w:hAnsi="仿宋" w:eastAsia="仿宋" w:cs="仿宋"/>
          <w:spacing w:val="-40"/>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年度经审</w:t>
      </w:r>
      <w:r>
        <w:rPr>
          <w:rFonts w:ascii="仿宋" w:hAnsi="仿宋" w:eastAsia="仿宋" w:cs="仿宋"/>
          <w:spacing w:val="-4"/>
          <w:sz w:val="24"/>
          <w:szCs w:val="24"/>
          <w14:textOutline w14:w="4358" w14:cap="sq" w14:cmpd="sng">
            <w14:solidFill>
              <w14:srgbClr w14:val="000000"/>
            </w14:solidFill>
            <w14:prstDash w14:val="solid"/>
            <w14:bevel/>
          </w14:textOutline>
        </w:rPr>
        <w:t>计的财务审计报告（包括审计报告、</w:t>
      </w:r>
      <w:r>
        <w:rPr>
          <w:rFonts w:ascii="仿宋" w:hAnsi="仿宋" w:eastAsia="仿宋" w:cs="仿宋"/>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资产负债表、利润表、现金流量表、所有者权益变动表及其附注</w:t>
      </w:r>
      <w:r>
        <w:rPr>
          <w:rFonts w:ascii="仿宋" w:hAnsi="仿宋" w:eastAsia="仿宋" w:cs="仿宋"/>
          <w:spacing w:val="-5"/>
          <w:sz w:val="24"/>
          <w:szCs w:val="24"/>
          <w14:textOutline w14:w="4358" w14:cap="sq" w14:cmpd="sng">
            <w14:solidFill>
              <w14:srgbClr w14:val="000000"/>
            </w14:solidFill>
            <w14:prstDash w14:val="solid"/>
            <w14:bevel/>
          </w14:textOutline>
        </w:rPr>
        <w:t>），</w:t>
      </w:r>
      <w:r>
        <w:rPr>
          <w:rFonts w:ascii="仿宋" w:hAnsi="仿宋" w:eastAsia="仿宋" w:cs="仿宋"/>
          <w:spacing w:val="-1"/>
          <w:sz w:val="24"/>
          <w:szCs w:val="24"/>
          <w14:textOutline w14:w="4358" w14:cap="sq" w14:cmpd="sng">
            <w14:solidFill>
              <w14:srgbClr w14:val="000000"/>
            </w14:solidFill>
            <w14:prstDash w14:val="solid"/>
            <w14:bevel/>
          </w14:textOutline>
        </w:rPr>
        <w:t>或开标前</w:t>
      </w:r>
      <w:r>
        <w:rPr>
          <w:rFonts w:ascii="仿宋" w:hAnsi="仿宋" w:eastAsia="仿宋" w:cs="仿宋"/>
          <w:spacing w:val="-2"/>
          <w:sz w:val="24"/>
          <w:szCs w:val="24"/>
          <w14:textOutline w14:w="4358" w14:cap="sq" w14:cmpd="sng">
            <w14:solidFill>
              <w14:srgbClr w14:val="000000"/>
            </w14:solidFill>
            <w14:prstDash w14:val="solid"/>
            <w14:bevel/>
          </w14:textOutline>
        </w:rPr>
        <w:t>三个月内</w:t>
      </w:r>
    </w:p>
    <w:p>
      <w:pPr>
        <w:spacing w:line="220" w:lineRule="auto"/>
        <w:ind w:left="1"/>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银行出具的资信证明。（以上二种形式的资料提供任何一种即可</w:t>
      </w:r>
      <w:r>
        <w:rPr>
          <w:rFonts w:ascii="仿宋" w:hAnsi="仿宋" w:eastAsia="仿宋" w:cs="仿宋"/>
          <w:spacing w:val="4"/>
          <w:sz w:val="24"/>
          <w:szCs w:val="24"/>
          <w14:textOutline w14:w="4358" w14:cap="sq" w14:cmpd="sng">
            <w14:solidFill>
              <w14:srgbClr w14:val="000000"/>
            </w14:solidFill>
            <w14:prstDash w14:val="solid"/>
            <w14:bevel/>
          </w14:textOutline>
        </w:rPr>
        <w:t>）；</w:t>
      </w:r>
    </w:p>
    <w:p>
      <w:pPr>
        <w:spacing w:before="182" w:line="468" w:lineRule="exact"/>
        <w:ind w:left="478"/>
        <w:rPr>
          <w:rFonts w:ascii="仿宋" w:hAnsi="仿宋" w:eastAsia="仿宋" w:cs="仿宋"/>
          <w:sz w:val="24"/>
          <w:szCs w:val="24"/>
        </w:rPr>
      </w:pPr>
      <w:r>
        <w:rPr>
          <w:rFonts w:ascii="仿宋" w:hAnsi="仿宋" w:eastAsia="仿宋" w:cs="仿宋"/>
          <w:spacing w:val="-3"/>
          <w:position w:val="17"/>
          <w:sz w:val="24"/>
          <w:szCs w:val="24"/>
          <w14:textOutline w14:w="4358" w14:cap="sq" w14:cmpd="sng">
            <w14:solidFill>
              <w14:srgbClr w14:val="000000"/>
            </w14:solidFill>
            <w14:prstDash w14:val="solid"/>
            <w14:bevel/>
          </w14:textOutline>
        </w:rPr>
        <w:t>3）税收缴纳证明：提供供应商</w:t>
      </w:r>
      <w:r>
        <w:rPr>
          <w:rFonts w:ascii="仿宋" w:hAnsi="仿宋" w:eastAsia="仿宋" w:cs="仿宋"/>
          <w:spacing w:val="-46"/>
          <w:position w:val="17"/>
          <w:sz w:val="24"/>
          <w:szCs w:val="24"/>
        </w:rPr>
        <w:t xml:space="preserve"> </w:t>
      </w:r>
      <w:r>
        <w:rPr>
          <w:rFonts w:ascii="仿宋" w:hAnsi="仿宋" w:eastAsia="仿宋" w:cs="仿宋"/>
          <w:spacing w:val="-3"/>
          <w:position w:val="17"/>
          <w:sz w:val="24"/>
          <w:szCs w:val="24"/>
          <w14:textOutline w14:w="4358" w14:cap="sq" w14:cmpd="sng">
            <w14:solidFill>
              <w14:srgbClr w14:val="000000"/>
            </w14:solidFill>
            <w14:prstDash w14:val="solid"/>
            <w14:bevel/>
          </w14:textOutline>
        </w:rPr>
        <w:t>202</w:t>
      </w:r>
      <w:r>
        <w:rPr>
          <w:rFonts w:hint="eastAsia" w:ascii="仿宋" w:hAnsi="仿宋" w:eastAsia="仿宋" w:cs="仿宋"/>
          <w:spacing w:val="-3"/>
          <w:position w:val="17"/>
          <w:sz w:val="24"/>
          <w:szCs w:val="24"/>
          <w:lang w:val="en-US" w:eastAsia="zh-CN"/>
          <w14:textOutline w14:w="4358" w14:cap="sq" w14:cmpd="sng">
            <w14:solidFill>
              <w14:srgbClr w14:val="000000"/>
            </w14:solidFill>
            <w14:prstDash w14:val="solid"/>
            <w14:bevel/>
          </w14:textOutline>
        </w:rPr>
        <w:t>3</w:t>
      </w:r>
      <w:r>
        <w:rPr>
          <w:rFonts w:ascii="仿宋" w:hAnsi="仿宋" w:eastAsia="仿宋" w:cs="仿宋"/>
          <w:spacing w:val="-37"/>
          <w:position w:val="17"/>
          <w:sz w:val="24"/>
          <w:szCs w:val="24"/>
        </w:rPr>
        <w:t xml:space="preserve"> </w:t>
      </w:r>
      <w:r>
        <w:rPr>
          <w:rFonts w:ascii="仿宋" w:hAnsi="仿宋" w:eastAsia="仿宋" w:cs="仿宋"/>
          <w:spacing w:val="-3"/>
          <w:position w:val="17"/>
          <w:sz w:val="24"/>
          <w:szCs w:val="24"/>
          <w14:textOutline w14:w="4358" w14:cap="sq" w14:cmpd="sng">
            <w14:solidFill>
              <w14:srgbClr w14:val="000000"/>
            </w14:solidFill>
            <w14:prstDash w14:val="solid"/>
            <w14:bevel/>
          </w14:textOutline>
        </w:rPr>
        <w:t>年</w:t>
      </w:r>
      <w:r>
        <w:rPr>
          <w:rFonts w:ascii="仿宋" w:hAnsi="仿宋" w:eastAsia="仿宋" w:cs="仿宋"/>
          <w:spacing w:val="-32"/>
          <w:position w:val="17"/>
          <w:sz w:val="24"/>
          <w:szCs w:val="24"/>
        </w:rPr>
        <w:t xml:space="preserve"> </w:t>
      </w:r>
      <w:r>
        <w:rPr>
          <w:rFonts w:ascii="仿宋" w:hAnsi="仿宋" w:eastAsia="仿宋" w:cs="仿宋"/>
          <w:spacing w:val="-3"/>
          <w:position w:val="17"/>
          <w:sz w:val="24"/>
          <w:szCs w:val="24"/>
          <w14:textOutline w14:w="4358" w14:cap="sq" w14:cmpd="sng">
            <w14:solidFill>
              <w14:srgbClr w14:val="000000"/>
            </w14:solidFill>
            <w14:prstDash w14:val="solid"/>
            <w14:bevel/>
          </w14:textOutline>
        </w:rPr>
        <w:t>1</w:t>
      </w:r>
      <w:r>
        <w:rPr>
          <w:rFonts w:ascii="仿宋" w:hAnsi="仿宋" w:eastAsia="仿宋" w:cs="仿宋"/>
          <w:spacing w:val="-30"/>
          <w:position w:val="17"/>
          <w:sz w:val="24"/>
          <w:szCs w:val="24"/>
        </w:rPr>
        <w:t xml:space="preserve"> </w:t>
      </w:r>
      <w:r>
        <w:rPr>
          <w:rFonts w:ascii="仿宋" w:hAnsi="仿宋" w:eastAsia="仿宋" w:cs="仿宋"/>
          <w:spacing w:val="-3"/>
          <w:position w:val="17"/>
          <w:sz w:val="24"/>
          <w:szCs w:val="24"/>
          <w14:textOutline w14:w="4358" w14:cap="sq" w14:cmpd="sng">
            <w14:solidFill>
              <w14:srgbClr w14:val="000000"/>
            </w14:solidFill>
            <w14:prstDash w14:val="solid"/>
            <w14:bevel/>
          </w14:textOutline>
        </w:rPr>
        <w:t>月至今已缴纳任意</w:t>
      </w:r>
      <w:r>
        <w:rPr>
          <w:rFonts w:ascii="仿宋" w:hAnsi="仿宋" w:eastAsia="仿宋" w:cs="仿宋"/>
          <w:spacing w:val="-4"/>
          <w:position w:val="17"/>
          <w:sz w:val="24"/>
          <w:szCs w:val="24"/>
          <w14:textOutline w14:w="4358" w14:cap="sq" w14:cmpd="sng">
            <w14:solidFill>
              <w14:srgbClr w14:val="000000"/>
            </w14:solidFill>
            <w14:prstDash w14:val="solid"/>
            <w14:bevel/>
          </w14:textOutline>
        </w:rPr>
        <w:t>一个月完税凭证或税务</w:t>
      </w:r>
    </w:p>
    <w:p>
      <w:pPr>
        <w:spacing w:before="1" w:line="220" w:lineRule="auto"/>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机关开具的完税证明（任意税种</w:t>
      </w:r>
      <w:r>
        <w:rPr>
          <w:rFonts w:ascii="仿宋" w:hAnsi="仿宋" w:eastAsia="仿宋" w:cs="仿宋"/>
          <w:spacing w:val="9"/>
          <w:sz w:val="24"/>
          <w:szCs w:val="24"/>
          <w14:textOutline w14:w="4358" w14:cap="sq" w14:cmpd="sng">
            <w14:solidFill>
              <w14:srgbClr w14:val="000000"/>
            </w14:solidFill>
            <w14:prstDash w14:val="solid"/>
            <w14:bevel/>
          </w14:textOutline>
        </w:rPr>
        <w:t>）；</w:t>
      </w:r>
      <w:r>
        <w:rPr>
          <w:rFonts w:ascii="仿宋" w:hAnsi="仿宋" w:eastAsia="仿宋" w:cs="仿宋"/>
          <w:sz w:val="24"/>
          <w:szCs w:val="24"/>
          <w14:textOutline w14:w="4358" w14:cap="sq" w14:cmpd="sng">
            <w14:solidFill>
              <w14:srgbClr w14:val="000000"/>
            </w14:solidFill>
            <w14:prstDash w14:val="solid"/>
            <w14:bevel/>
          </w14:textOutline>
        </w:rPr>
        <w:t>依法免税的</w:t>
      </w:r>
      <w:r>
        <w:rPr>
          <w:rFonts w:ascii="仿宋" w:hAnsi="仿宋" w:eastAsia="仿宋" w:cs="仿宋"/>
          <w:spacing w:val="-1"/>
          <w:sz w:val="24"/>
          <w:szCs w:val="24"/>
          <w14:textOutline w14:w="4358" w14:cap="sq" w14:cmpd="sng">
            <w14:solidFill>
              <w14:srgbClr w14:val="000000"/>
            </w14:solidFill>
            <w14:prstDash w14:val="solid"/>
            <w14:bevel/>
          </w14:textOutline>
        </w:rPr>
        <w:t>应提供相关文件证明；</w:t>
      </w:r>
    </w:p>
    <w:p>
      <w:pPr>
        <w:spacing w:before="181" w:line="360" w:lineRule="auto"/>
        <w:ind w:left="8" w:right="331" w:firstLine="463"/>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4）社会保障资金缴纳证明：提供供应商</w:t>
      </w:r>
      <w:r>
        <w:rPr>
          <w:rFonts w:ascii="仿宋" w:hAnsi="仿宋" w:eastAsia="仿宋" w:cs="仿宋"/>
          <w:spacing w:val="-44"/>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202</w:t>
      </w:r>
      <w:r>
        <w:rPr>
          <w:rFonts w:hint="eastAsia" w:ascii="仿宋" w:hAnsi="仿宋" w:eastAsia="仿宋" w:cs="仿宋"/>
          <w:spacing w:val="-3"/>
          <w:sz w:val="24"/>
          <w:szCs w:val="24"/>
          <w:lang w:val="en-US" w:eastAsia="zh-CN"/>
          <w14:textOutline w14:w="4358" w14:cap="sq" w14:cmpd="sng">
            <w14:solidFill>
              <w14:srgbClr w14:val="000000"/>
            </w14:solidFill>
            <w14:prstDash w14:val="solid"/>
            <w14:bevel/>
          </w14:textOutline>
        </w:rPr>
        <w:t>3</w:t>
      </w:r>
      <w:r>
        <w:rPr>
          <w:rFonts w:ascii="仿宋" w:hAnsi="仿宋" w:eastAsia="仿宋" w:cs="仿宋"/>
          <w:spacing w:val="-37"/>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年</w:t>
      </w:r>
      <w:r>
        <w:rPr>
          <w:rFonts w:ascii="仿宋" w:hAnsi="仿宋" w:eastAsia="仿宋" w:cs="仿宋"/>
          <w:spacing w:val="-34"/>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1</w:t>
      </w:r>
      <w:r>
        <w:rPr>
          <w:rFonts w:ascii="仿宋" w:hAnsi="仿宋" w:eastAsia="仿宋" w:cs="仿宋"/>
          <w:spacing w:val="-30"/>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月至今已缴存的任意一</w:t>
      </w:r>
      <w:r>
        <w:rPr>
          <w:rFonts w:ascii="仿宋" w:hAnsi="仿宋" w:eastAsia="仿宋" w:cs="仿宋"/>
          <w:spacing w:val="-4"/>
          <w:sz w:val="24"/>
          <w:szCs w:val="24"/>
          <w14:textOutline w14:w="4358" w14:cap="sq" w14:cmpd="sng">
            <w14:solidFill>
              <w14:srgbClr w14:val="000000"/>
            </w14:solidFill>
            <w14:prstDash w14:val="solid"/>
            <w14:bevel/>
          </w14:textOutline>
        </w:rPr>
        <w:t>个月的社</w:t>
      </w:r>
      <w:r>
        <w:rPr>
          <w:rFonts w:ascii="仿宋" w:hAnsi="仿宋" w:eastAsia="仿宋" w:cs="仿宋"/>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会保障资金缴存单据或社保机构开具的社会保险参保缴费情况证明；依法不需</w:t>
      </w:r>
      <w:r>
        <w:rPr>
          <w:rFonts w:ascii="仿宋" w:hAnsi="仿宋" w:eastAsia="仿宋" w:cs="仿宋"/>
          <w:spacing w:val="-2"/>
          <w:sz w:val="24"/>
          <w:szCs w:val="24"/>
          <w14:textOutline w14:w="4358" w14:cap="sq" w14:cmpd="sng">
            <w14:solidFill>
              <w14:srgbClr w14:val="000000"/>
            </w14:solidFill>
            <w14:prstDash w14:val="solid"/>
            <w14:bevel/>
          </w14:textOutline>
        </w:rPr>
        <w:t>要缴纳社</w:t>
      </w:r>
    </w:p>
    <w:p>
      <w:pPr>
        <w:spacing w:before="1" w:line="220" w:lineRule="auto"/>
        <w:ind w:left="8"/>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会保障资金的应提供相关文件证明；</w:t>
      </w:r>
    </w:p>
    <w:p>
      <w:pPr>
        <w:spacing w:before="181" w:line="221" w:lineRule="auto"/>
        <w:ind w:left="478"/>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5）提供供应商具备履行合同所必需的设备和专业技术能力的声明；</w:t>
      </w:r>
    </w:p>
    <w:p>
      <w:pPr>
        <w:spacing w:before="181" w:line="219" w:lineRule="auto"/>
        <w:ind w:left="475"/>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6）供应商参加本次磋商前</w:t>
      </w:r>
      <w:r>
        <w:rPr>
          <w:rFonts w:ascii="仿宋" w:hAnsi="仿宋" w:eastAsia="仿宋" w:cs="仿宋"/>
          <w:spacing w:val="-46"/>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3</w:t>
      </w:r>
      <w:r>
        <w:rPr>
          <w:rFonts w:ascii="仿宋" w:hAnsi="仿宋" w:eastAsia="仿宋" w:cs="仿宋"/>
          <w:spacing w:val="-40"/>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年内，在经营活动</w:t>
      </w:r>
      <w:r>
        <w:rPr>
          <w:rFonts w:ascii="仿宋" w:hAnsi="仿宋" w:eastAsia="仿宋" w:cs="仿宋"/>
          <w:spacing w:val="-1"/>
          <w:sz w:val="24"/>
          <w:szCs w:val="24"/>
          <w14:textOutline w14:w="4358" w14:cap="sq" w14:cmpd="sng">
            <w14:solidFill>
              <w14:srgbClr w14:val="000000"/>
            </w14:solidFill>
            <w14:prstDash w14:val="solid"/>
            <w14:bevel/>
          </w14:textOutline>
        </w:rPr>
        <w:t>中没有重大违法记录的书面声明。</w:t>
      </w:r>
    </w:p>
    <w:p>
      <w:pPr>
        <w:spacing w:before="183" w:line="222" w:lineRule="auto"/>
        <w:ind w:left="47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2、特定资格条件：</w:t>
      </w:r>
    </w:p>
    <w:p>
      <w:pPr>
        <w:spacing w:before="221" w:line="360" w:lineRule="auto"/>
        <w:ind w:right="333" w:firstLine="475"/>
        <w:rPr>
          <w:rFonts w:ascii="仿宋" w:hAnsi="仿宋" w:eastAsia="仿宋" w:cs="仿宋"/>
          <w:sz w:val="24"/>
          <w:szCs w:val="24"/>
        </w:rPr>
      </w:pPr>
      <w:r>
        <w:rPr>
          <w:rFonts w:hint="eastAsia" w:ascii="仿宋" w:hAnsi="仿宋" w:eastAsia="仿宋" w:cs="仿宋"/>
          <w:spacing w:val="2"/>
          <w:sz w:val="24"/>
          <w:szCs w:val="24"/>
          <w:lang w:val="en-US" w:eastAsia="zh-CN"/>
          <w14:textOutline w14:w="4358" w14:cap="sq" w14:cmpd="sng">
            <w14:solidFill>
              <w14:srgbClr w14:val="000000"/>
            </w14:solidFill>
            <w14:prstDash w14:val="solid"/>
            <w14:bevel/>
          </w14:textOutline>
        </w:rPr>
        <w:t>1</w:t>
      </w:r>
      <w:r>
        <w:rPr>
          <w:rFonts w:ascii="仿宋" w:hAnsi="仿宋" w:eastAsia="仿宋" w:cs="仿宋"/>
          <w:spacing w:val="2"/>
          <w:sz w:val="24"/>
          <w:szCs w:val="24"/>
          <w14:textOutline w14:w="4358" w14:cap="sq" w14:cmpd="sng">
            <w14:solidFill>
              <w14:srgbClr w14:val="000000"/>
            </w14:solidFill>
            <w14:prstDash w14:val="solid"/>
            <w14:bevel/>
          </w14:textOutline>
        </w:rPr>
        <w:t>）法定代表人或单位负责人授权书及被授权人身份证（法定代表人或单位负责人</w:t>
      </w:r>
      <w:r>
        <w:rPr>
          <w:rFonts w:ascii="仿宋" w:hAnsi="仿宋" w:eastAsia="仿宋" w:cs="仿宋"/>
          <w:spacing w:val="18"/>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直接参加磋商，须提供法定代表人或单位负责人身份证明及身份证</w:t>
      </w:r>
      <w:r>
        <w:rPr>
          <w:rFonts w:ascii="仿宋" w:hAnsi="仿宋" w:eastAsia="仿宋" w:cs="仿宋"/>
          <w:spacing w:val="5"/>
          <w:sz w:val="24"/>
          <w:szCs w:val="24"/>
          <w14:textOutline w14:w="4358" w14:cap="sq" w14:cmpd="sng">
            <w14:solidFill>
              <w14:srgbClr w14:val="000000"/>
            </w14:solidFill>
            <w14:prstDash w14:val="solid"/>
            <w14:bevel/>
          </w14:textOutline>
        </w:rPr>
        <w:t>）；</w:t>
      </w:r>
    </w:p>
    <w:p>
      <w:pPr>
        <w:spacing w:before="224" w:line="360" w:lineRule="auto"/>
        <w:ind w:left="2" w:right="321" w:firstLine="475"/>
        <w:rPr>
          <w:rFonts w:ascii="仿宋" w:hAnsi="仿宋" w:eastAsia="仿宋" w:cs="仿宋"/>
          <w:sz w:val="24"/>
          <w:szCs w:val="24"/>
        </w:rPr>
        <w:sectPr>
          <w:pgSz w:w="11906" w:h="16839"/>
          <w:pgMar w:top="1440" w:right="1080" w:bottom="1440" w:left="1080" w:header="907" w:footer="907" w:gutter="0"/>
          <w:pgNumType w:fmt="decimal"/>
          <w:cols w:space="720" w:num="1"/>
        </w:sectPr>
      </w:pPr>
      <w:r>
        <w:rPr>
          <w:rFonts w:hint="eastAsia" w:ascii="仿宋" w:hAnsi="仿宋" w:eastAsia="仿宋" w:cs="仿宋"/>
          <w:sz w:val="24"/>
          <w:szCs w:val="24"/>
          <w:lang w:val="en-US" w:eastAsia="zh-CN"/>
          <w14:textOutline w14:w="4358" w14:cap="sq" w14:cmpd="sng">
            <w14:solidFill>
              <w14:srgbClr w14:val="000000"/>
            </w14:solidFill>
            <w14:prstDash w14:val="solid"/>
            <w14:bevel/>
          </w14:textOutline>
        </w:rPr>
        <w:t>2</w:t>
      </w:r>
      <w:r>
        <w:rPr>
          <w:rFonts w:ascii="仿宋" w:hAnsi="仿宋" w:eastAsia="仿宋" w:cs="仿宋"/>
          <w:sz w:val="24"/>
          <w:szCs w:val="24"/>
          <w14:textOutline w14:w="4358" w14:cap="sq" w14:cmpd="sng">
            <w14:solidFill>
              <w14:srgbClr w14:val="000000"/>
            </w14:solidFill>
            <w14:prstDash w14:val="solid"/>
            <w14:bevel/>
          </w14:textOutline>
        </w:rPr>
        <w:t>）供应商不得为“信用中国</w:t>
      </w:r>
      <w:r>
        <w:rPr>
          <w:rFonts w:ascii="仿宋" w:hAnsi="仿宋" w:eastAsia="仿宋" w:cs="仿宋"/>
          <w:spacing w:val="-71"/>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”网站（www.creditchina.gov.cn）</w:t>
      </w:r>
      <w:r>
        <w:rPr>
          <w:rFonts w:ascii="仿宋" w:hAnsi="仿宋" w:eastAsia="仿宋" w:cs="仿宋"/>
          <w:spacing w:val="-69"/>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中列入失信被执</w:t>
      </w:r>
      <w:r>
        <w:rPr>
          <w:rFonts w:ascii="仿宋" w:hAnsi="仿宋" w:eastAsia="仿宋" w:cs="仿宋"/>
          <w:sz w:val="24"/>
          <w:szCs w:val="24"/>
        </w:rPr>
        <w:t xml:space="preserve"> </w:t>
      </w:r>
      <w:r>
        <w:rPr>
          <w:rFonts w:ascii="仿宋" w:hAnsi="仿宋" w:eastAsia="仿宋" w:cs="仿宋"/>
          <w:spacing w:val="47"/>
          <w:sz w:val="24"/>
          <w:szCs w:val="24"/>
          <w14:textOutline w14:w="4358" w14:cap="sq" w14:cmpd="sng">
            <w14:solidFill>
              <w14:srgbClr w14:val="000000"/>
            </w14:solidFill>
            <w14:prstDash w14:val="solid"/>
            <w14:bevel/>
          </w14:textOutline>
        </w:rPr>
        <w:t>行人和重大税收违法案件当事人名单的供应商</w:t>
      </w:r>
      <w:r>
        <w:rPr>
          <w:rFonts w:ascii="仿宋" w:hAnsi="仿宋" w:eastAsia="仿宋" w:cs="仿宋"/>
          <w:spacing w:val="-15"/>
          <w:sz w:val="24"/>
          <w:szCs w:val="24"/>
        </w:rPr>
        <w:t xml:space="preserve"> </w:t>
      </w:r>
      <w:r>
        <w:rPr>
          <w:rFonts w:ascii="仿宋" w:hAnsi="仿宋" w:eastAsia="仿宋" w:cs="仿宋"/>
          <w:spacing w:val="47"/>
          <w:sz w:val="24"/>
          <w:szCs w:val="24"/>
          <w14:textOutline w14:w="4358" w14:cap="sq" w14:cmpd="sng">
            <w14:solidFill>
              <w14:srgbClr w14:val="000000"/>
            </w14:solidFill>
            <w14:prstDash w14:val="solid"/>
            <w14:bevel/>
          </w14:textOutline>
        </w:rPr>
        <w:t>，不得为中国政府采购网</w:t>
      </w:r>
      <w:r>
        <w:rPr>
          <w:rFonts w:ascii="仿宋" w:hAnsi="仿宋" w:eastAsia="仿宋" w:cs="仿宋"/>
          <w:spacing w:val="3"/>
          <w:sz w:val="24"/>
          <w:szCs w:val="24"/>
          <w14:textOutline w14:w="4358" w14:cap="sq" w14:cmpd="sng">
            <w14:solidFill>
              <w14:srgbClr w14:val="000000"/>
            </w14:solidFill>
            <w14:prstDash w14:val="solid"/>
            <w14:bevel/>
          </w14:textOutline>
        </w:rPr>
        <w:t>（</w:t>
      </w:r>
      <w:r>
        <w:rPr>
          <w:rFonts w:ascii="仿宋" w:hAnsi="仿宋" w:eastAsia="仿宋" w:cs="仿宋"/>
          <w:sz w:val="24"/>
          <w:szCs w:val="24"/>
          <w14:textOutline w14:w="4358" w14:cap="sq" w14:cmpd="sng">
            <w14:solidFill>
              <w14:srgbClr w14:val="000000"/>
            </w14:solidFill>
            <w14:prstDash w14:val="solid"/>
            <w14:bevel/>
          </w14:textOutline>
        </w:rPr>
        <w:t>www</w:t>
      </w:r>
      <w:r>
        <w:rPr>
          <w:rFonts w:ascii="仿宋" w:hAnsi="仿宋" w:eastAsia="仿宋" w:cs="仿宋"/>
          <w:spacing w:val="3"/>
          <w:sz w:val="24"/>
          <w:szCs w:val="24"/>
          <w14:textOutline w14:w="4358" w14:cap="sq" w14:cmpd="sng">
            <w14:solidFill>
              <w14:srgbClr w14:val="000000"/>
            </w14:solidFill>
            <w14:prstDash w14:val="solid"/>
            <w14:bevel/>
          </w14:textOutline>
        </w:rPr>
        <w:t>.</w:t>
      </w:r>
      <w:r>
        <w:rPr>
          <w:rFonts w:ascii="仿宋" w:hAnsi="仿宋" w:eastAsia="仿宋" w:cs="仿宋"/>
          <w:sz w:val="24"/>
          <w:szCs w:val="24"/>
          <w14:textOutline w14:w="4358" w14:cap="sq" w14:cmpd="sng">
            <w14:solidFill>
              <w14:srgbClr w14:val="000000"/>
            </w14:solidFill>
            <w14:prstDash w14:val="solid"/>
            <w14:bevel/>
          </w14:textOutline>
        </w:rPr>
        <w:t>ccgp</w:t>
      </w:r>
      <w:r>
        <w:rPr>
          <w:rFonts w:ascii="仿宋" w:hAnsi="仿宋" w:eastAsia="仿宋" w:cs="仿宋"/>
          <w:spacing w:val="3"/>
          <w:sz w:val="24"/>
          <w:szCs w:val="24"/>
          <w14:textOutline w14:w="4358" w14:cap="sq" w14:cmpd="sng">
            <w14:solidFill>
              <w14:srgbClr w14:val="000000"/>
            </w14:solidFill>
            <w14:prstDash w14:val="solid"/>
            <w14:bevel/>
          </w14:textOutline>
        </w:rPr>
        <w:t>.</w:t>
      </w:r>
      <w:r>
        <w:rPr>
          <w:rFonts w:ascii="仿宋" w:hAnsi="仿宋" w:eastAsia="仿宋" w:cs="仿宋"/>
          <w:sz w:val="24"/>
          <w:szCs w:val="24"/>
          <w14:textOutline w14:w="4358" w14:cap="sq" w14:cmpd="sng">
            <w14:solidFill>
              <w14:srgbClr w14:val="000000"/>
            </w14:solidFill>
            <w14:prstDash w14:val="solid"/>
            <w14:bevel/>
          </w14:textOutline>
        </w:rPr>
        <w:t>gov</w:t>
      </w:r>
      <w:r>
        <w:rPr>
          <w:rFonts w:ascii="仿宋" w:hAnsi="仿宋" w:eastAsia="仿宋" w:cs="仿宋"/>
          <w:spacing w:val="3"/>
          <w:sz w:val="24"/>
          <w:szCs w:val="24"/>
          <w14:textOutline w14:w="4358" w14:cap="sq" w14:cmpd="sng">
            <w14:solidFill>
              <w14:srgbClr w14:val="000000"/>
            </w14:solidFill>
            <w14:prstDash w14:val="solid"/>
            <w14:bevel/>
          </w14:textOutline>
        </w:rPr>
        <w:t>.</w:t>
      </w:r>
      <w:r>
        <w:rPr>
          <w:rFonts w:ascii="仿宋" w:hAnsi="仿宋" w:eastAsia="仿宋" w:cs="仿宋"/>
          <w:sz w:val="24"/>
          <w:szCs w:val="24"/>
          <w14:textOutline w14:w="4358" w14:cap="sq" w14:cmpd="sng">
            <w14:solidFill>
              <w14:srgbClr w14:val="000000"/>
            </w14:solidFill>
            <w14:prstDash w14:val="solid"/>
            <w14:bevel/>
          </w14:textOutline>
        </w:rPr>
        <w:t>cn</w:t>
      </w:r>
      <w:r>
        <w:rPr>
          <w:rFonts w:ascii="仿宋" w:hAnsi="仿宋" w:eastAsia="仿宋" w:cs="仿宋"/>
          <w:spacing w:val="3"/>
          <w:sz w:val="24"/>
          <w:szCs w:val="24"/>
          <w14:textOutline w14:w="4358" w14:cap="sq" w14:cmpd="sng">
            <w14:solidFill>
              <w14:srgbClr w14:val="000000"/>
            </w14:solidFill>
            <w14:prstDash w14:val="solid"/>
            <w14:bevel/>
          </w14:textOutline>
        </w:rPr>
        <w:t>）政府采购严重违法失信行为记录名单中被财政部门</w:t>
      </w:r>
      <w:r>
        <w:rPr>
          <w:rFonts w:ascii="仿宋" w:hAnsi="仿宋" w:eastAsia="仿宋" w:cs="仿宋"/>
          <w:spacing w:val="2"/>
          <w:sz w:val="24"/>
          <w:szCs w:val="24"/>
          <w14:textOutline w14:w="4358" w14:cap="sq" w14:cmpd="sng">
            <w14:solidFill>
              <w14:srgbClr w14:val="000000"/>
            </w14:solidFill>
            <w14:prstDash w14:val="solid"/>
            <w14:bevel/>
          </w14:textOutline>
        </w:rPr>
        <w:t>禁止参加政府</w:t>
      </w:r>
      <w:r>
        <w:rPr>
          <w:rFonts w:ascii="仿宋" w:hAnsi="仿宋" w:eastAsia="仿宋" w:cs="仿宋"/>
          <w:spacing w:val="-2"/>
          <w:sz w:val="24"/>
          <w:szCs w:val="24"/>
          <w14:textOutline w14:w="4358" w14:cap="sq" w14:cmpd="sng">
            <w14:solidFill>
              <w14:srgbClr w14:val="000000"/>
            </w14:solidFill>
            <w14:prstDash w14:val="solid"/>
            <w14:bevel/>
          </w14:textOutline>
        </w:rPr>
        <w:t>采购活动的供应商；</w:t>
      </w:r>
    </w:p>
    <w:p>
      <w:pPr>
        <w:spacing w:before="91" w:line="222" w:lineRule="auto"/>
        <w:rPr>
          <w:rFonts w:ascii="仿宋" w:hAnsi="仿宋" w:eastAsia="仿宋" w:cs="仿宋"/>
          <w:sz w:val="28"/>
          <w:szCs w:val="28"/>
        </w:rPr>
      </w:pPr>
      <w:r>
        <w:rPr>
          <w:rFonts w:ascii="仿宋" w:hAnsi="仿宋" w:eastAsia="仿宋" w:cs="仿宋"/>
          <w:spacing w:val="-1"/>
          <w:sz w:val="28"/>
          <w:szCs w:val="28"/>
          <w14:textOutline w14:w="5103" w14:cap="sq" w14:cmpd="sng">
            <w14:solidFill>
              <w14:srgbClr w14:val="000000"/>
            </w14:solidFill>
            <w14:prstDash w14:val="solid"/>
            <w14:bevel/>
          </w14:textOutline>
        </w:rPr>
        <w:t>附表</w:t>
      </w:r>
      <w:r>
        <w:rPr>
          <w:rFonts w:ascii="仿宋" w:hAnsi="仿宋" w:eastAsia="仿宋" w:cs="仿宋"/>
          <w:spacing w:val="-38"/>
          <w:sz w:val="28"/>
          <w:szCs w:val="28"/>
        </w:rPr>
        <w:t xml:space="preserve"> </w:t>
      </w:r>
      <w:r>
        <w:rPr>
          <w:rFonts w:ascii="仿宋" w:hAnsi="仿宋" w:eastAsia="仿宋" w:cs="仿宋"/>
          <w:spacing w:val="-1"/>
          <w:sz w:val="28"/>
          <w:szCs w:val="28"/>
          <w14:textOutline w14:w="5103" w14:cap="sq" w14:cmpd="sng">
            <w14:solidFill>
              <w14:srgbClr w14:val="000000"/>
            </w14:solidFill>
            <w14:prstDash w14:val="solid"/>
            <w14:bevel/>
          </w14:textOutline>
        </w:rPr>
        <w:t>1</w:t>
      </w:r>
      <w:r>
        <w:rPr>
          <w:rFonts w:ascii="仿宋" w:hAnsi="仿宋" w:eastAsia="仿宋" w:cs="仿宋"/>
          <w:spacing w:val="-1"/>
          <w:sz w:val="28"/>
          <w:szCs w:val="28"/>
        </w:rPr>
        <w:t xml:space="preserve">             </w:t>
      </w:r>
      <w:r>
        <w:rPr>
          <w:rFonts w:ascii="仿宋" w:hAnsi="仿宋" w:eastAsia="仿宋" w:cs="仿宋"/>
          <w:spacing w:val="-1"/>
          <w:sz w:val="28"/>
          <w:szCs w:val="28"/>
          <w14:textOutline w14:w="5103" w14:cap="sq" w14:cmpd="sng">
            <w14:solidFill>
              <w14:srgbClr w14:val="000000"/>
            </w14:solidFill>
            <w14:prstDash w14:val="solid"/>
            <w14:bevel/>
          </w14:textOutline>
        </w:rPr>
        <w:t>履行合同所必需的设备</w:t>
      </w:r>
      <w:r>
        <w:rPr>
          <w:rFonts w:ascii="仿宋" w:hAnsi="仿宋" w:eastAsia="仿宋" w:cs="仿宋"/>
          <w:spacing w:val="-2"/>
          <w:sz w:val="28"/>
          <w:szCs w:val="28"/>
          <w14:textOutline w14:w="5103" w14:cap="sq" w14:cmpd="sng">
            <w14:solidFill>
              <w14:srgbClr w14:val="000000"/>
            </w14:solidFill>
            <w14:prstDash w14:val="solid"/>
            <w14:bevel/>
          </w14:textOutline>
        </w:rPr>
        <w:t>和专业技术</w:t>
      </w:r>
    </w:p>
    <w:p>
      <w:pPr>
        <w:spacing w:before="103" w:line="222" w:lineRule="auto"/>
        <w:ind w:left="3867"/>
        <w:rPr>
          <w:rFonts w:ascii="仿宋" w:hAnsi="仿宋" w:eastAsia="仿宋" w:cs="仿宋"/>
          <w:sz w:val="28"/>
          <w:szCs w:val="28"/>
        </w:rPr>
      </w:pPr>
      <w:r>
        <w:rPr>
          <w:rFonts w:ascii="仿宋" w:hAnsi="仿宋" w:eastAsia="仿宋" w:cs="仿宋"/>
          <w:spacing w:val="-7"/>
          <w:sz w:val="28"/>
          <w:szCs w:val="28"/>
          <w14:textOutline w14:w="5103" w14:cap="sq" w14:cmpd="sng">
            <w14:solidFill>
              <w14:srgbClr w14:val="000000"/>
            </w14:solidFill>
            <w14:prstDash w14:val="solid"/>
            <w14:bevel/>
          </w14:textOutline>
        </w:rPr>
        <w:t>能力的承诺</w:t>
      </w:r>
    </w:p>
    <w:p>
      <w:pPr>
        <w:pStyle w:val="6"/>
        <w:spacing w:line="345" w:lineRule="auto"/>
      </w:pPr>
    </w:p>
    <w:p>
      <w:pPr>
        <w:pStyle w:val="6"/>
        <w:spacing w:line="345" w:lineRule="auto"/>
      </w:pPr>
    </w:p>
    <w:p>
      <w:pPr>
        <w:spacing w:before="91" w:line="222" w:lineRule="auto"/>
        <w:ind w:left="21"/>
        <w:rPr>
          <w:rFonts w:ascii="仿宋" w:hAnsi="仿宋" w:eastAsia="仿宋" w:cs="仿宋"/>
          <w:sz w:val="24"/>
          <w:szCs w:val="24"/>
        </w:rPr>
      </w:pPr>
      <w:r>
        <w:rPr>
          <w:sz w:val="24"/>
          <w:szCs w:val="24"/>
        </w:rPr>
        <w:pict>
          <v:rect id="_x0000_s1026" o:spid="_x0000_s1026" o:spt="1" style="position:absolute;left:0pt;margin-left:0pt;margin-top:17.9pt;height:0.65pt;width:210.6pt;z-index:251660288;mso-width-relative:page;mso-height-relative:page;" fillcolor="#000000" filled="t" stroked="f" coordsize="21600,21600">
            <v:path/>
            <v:fill on="t" focussize="0,0"/>
            <v:stroke on="f"/>
            <v:imagedata o:title=""/>
            <o:lock v:ext="edit"/>
          </v:rect>
        </w:pict>
      </w:r>
      <w:r>
        <w:rPr>
          <w:rFonts w:ascii="仿宋" w:hAnsi="仿宋" w:eastAsia="仿宋" w:cs="仿宋"/>
          <w:spacing w:val="9"/>
          <w:sz w:val="24"/>
          <w:szCs w:val="24"/>
        </w:rPr>
        <w:t>致</w:t>
      </w:r>
      <w:r>
        <w:rPr>
          <w:rFonts w:ascii="仿宋" w:hAnsi="仿宋" w:eastAsia="仿宋" w:cs="仿宋"/>
          <w:spacing w:val="-9"/>
          <w:sz w:val="24"/>
          <w:szCs w:val="24"/>
        </w:rPr>
        <w:t>：</w:t>
      </w:r>
      <w:r>
        <w:rPr>
          <w:rFonts w:ascii="仿宋" w:hAnsi="仿宋" w:eastAsia="仿宋" w:cs="仿宋"/>
          <w:spacing w:val="11"/>
          <w:sz w:val="24"/>
          <w:szCs w:val="24"/>
        </w:rPr>
        <w:t xml:space="preserve">     </w:t>
      </w:r>
      <w:r>
        <w:rPr>
          <w:rFonts w:ascii="仿宋" w:hAnsi="仿宋" w:eastAsia="仿宋" w:cs="仿宋"/>
          <w:spacing w:val="-9"/>
          <w:sz w:val="24"/>
          <w:szCs w:val="24"/>
        </w:rPr>
        <w:t>（</w:t>
      </w:r>
      <w:r>
        <w:rPr>
          <w:rFonts w:ascii="仿宋" w:hAnsi="仿宋" w:eastAsia="仿宋" w:cs="仿宋"/>
          <w:spacing w:val="9"/>
          <w:sz w:val="24"/>
          <w:szCs w:val="24"/>
        </w:rPr>
        <w:t>采购人名称</w:t>
      </w:r>
      <w:r>
        <w:rPr>
          <w:rFonts w:ascii="仿宋" w:hAnsi="仿宋" w:eastAsia="仿宋" w:cs="仿宋"/>
          <w:spacing w:val="-9"/>
          <w:sz w:val="24"/>
          <w:szCs w:val="24"/>
        </w:rPr>
        <w:t>）</w:t>
      </w:r>
      <w:r>
        <w:rPr>
          <w:rFonts w:ascii="仿宋" w:hAnsi="仿宋" w:eastAsia="仿宋" w:cs="仿宋"/>
          <w:spacing w:val="12"/>
          <w:sz w:val="24"/>
          <w:szCs w:val="24"/>
        </w:rPr>
        <w:t xml:space="preserve">    </w:t>
      </w:r>
    </w:p>
    <w:p>
      <w:pPr>
        <w:pStyle w:val="6"/>
        <w:spacing w:line="254" w:lineRule="auto"/>
        <w:rPr>
          <w:sz w:val="24"/>
          <w:szCs w:val="24"/>
        </w:rPr>
      </w:pPr>
    </w:p>
    <w:p>
      <w:pPr>
        <w:pStyle w:val="6"/>
        <w:spacing w:line="255" w:lineRule="auto"/>
        <w:rPr>
          <w:sz w:val="24"/>
          <w:szCs w:val="24"/>
        </w:rPr>
      </w:pPr>
    </w:p>
    <w:p>
      <w:pPr>
        <w:tabs>
          <w:tab w:val="left" w:pos="1661"/>
        </w:tabs>
        <w:spacing w:before="91" w:line="411" w:lineRule="auto"/>
        <w:ind w:left="17" w:right="286" w:firstLine="596"/>
        <w:jc w:val="both"/>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15"/>
          <w:sz w:val="24"/>
          <w:szCs w:val="24"/>
          <w:u w:val="single" w:color="auto"/>
        </w:rPr>
        <w:t>（供应商名称）</w:t>
      </w:r>
      <w:r>
        <w:rPr>
          <w:rFonts w:ascii="仿宋" w:hAnsi="仿宋" w:eastAsia="仿宋" w:cs="仿宋"/>
          <w:spacing w:val="33"/>
          <w:sz w:val="24"/>
          <w:szCs w:val="24"/>
        </w:rPr>
        <w:t xml:space="preserve"> </w:t>
      </w:r>
      <w:r>
        <w:rPr>
          <w:rFonts w:ascii="仿宋" w:hAnsi="仿宋" w:eastAsia="仿宋" w:cs="仿宋"/>
          <w:spacing w:val="-15"/>
          <w:sz w:val="24"/>
          <w:szCs w:val="24"/>
        </w:rPr>
        <w:t>于</w:t>
      </w:r>
      <w:r>
        <w:rPr>
          <w:rFonts w:ascii="仿宋" w:hAnsi="仿宋" w:eastAsia="仿宋" w:cs="仿宋"/>
          <w:spacing w:val="-133"/>
          <w:sz w:val="24"/>
          <w:szCs w:val="24"/>
        </w:rPr>
        <w:t xml:space="preserve"> </w:t>
      </w:r>
      <w:r>
        <w:rPr>
          <w:rFonts w:ascii="仿宋" w:hAnsi="仿宋" w:eastAsia="仿宋" w:cs="仿宋"/>
          <w:spacing w:val="7"/>
          <w:sz w:val="24"/>
          <w:szCs w:val="24"/>
          <w:u w:val="single" w:color="auto"/>
        </w:rPr>
        <w:t xml:space="preserve">     </w:t>
      </w:r>
      <w:r>
        <w:rPr>
          <w:rFonts w:ascii="仿宋" w:hAnsi="仿宋" w:eastAsia="仿宋" w:cs="仿宋"/>
          <w:spacing w:val="-113"/>
          <w:sz w:val="24"/>
          <w:szCs w:val="24"/>
        </w:rPr>
        <w:t xml:space="preserve"> </w:t>
      </w:r>
      <w:r>
        <w:rPr>
          <w:rFonts w:ascii="仿宋" w:hAnsi="仿宋" w:eastAsia="仿宋" w:cs="仿宋"/>
          <w:spacing w:val="-15"/>
          <w:sz w:val="24"/>
          <w:szCs w:val="24"/>
        </w:rPr>
        <w:t>年</w:t>
      </w:r>
      <w:r>
        <w:rPr>
          <w:rFonts w:ascii="仿宋" w:hAnsi="仿宋" w:eastAsia="仿宋" w:cs="仿宋"/>
          <w:spacing w:val="-133"/>
          <w:sz w:val="24"/>
          <w:szCs w:val="24"/>
        </w:rPr>
        <w:t xml:space="preserve"> </w:t>
      </w:r>
      <w:r>
        <w:rPr>
          <w:rFonts w:ascii="仿宋" w:hAnsi="仿宋" w:eastAsia="仿宋" w:cs="仿宋"/>
          <w:spacing w:val="8"/>
          <w:sz w:val="24"/>
          <w:szCs w:val="24"/>
          <w:u w:val="single" w:color="auto"/>
        </w:rPr>
        <w:t xml:space="preserve">    </w:t>
      </w:r>
      <w:r>
        <w:rPr>
          <w:rFonts w:ascii="仿宋" w:hAnsi="仿宋" w:eastAsia="仿宋" w:cs="仿宋"/>
          <w:spacing w:val="-107"/>
          <w:sz w:val="24"/>
          <w:szCs w:val="24"/>
        </w:rPr>
        <w:t xml:space="preserve"> </w:t>
      </w:r>
      <w:r>
        <w:rPr>
          <w:rFonts w:ascii="仿宋" w:hAnsi="仿宋" w:eastAsia="仿宋" w:cs="仿宋"/>
          <w:spacing w:val="-15"/>
          <w:sz w:val="24"/>
          <w:szCs w:val="24"/>
        </w:rPr>
        <w:t>月</w:t>
      </w:r>
      <w:r>
        <w:rPr>
          <w:rFonts w:ascii="仿宋" w:hAnsi="仿宋" w:eastAsia="仿宋" w:cs="仿宋"/>
          <w:spacing w:val="-133"/>
          <w:sz w:val="24"/>
          <w:szCs w:val="24"/>
        </w:rPr>
        <w:t xml:space="preserve"> </w:t>
      </w:r>
      <w:r>
        <w:rPr>
          <w:rFonts w:ascii="仿宋" w:hAnsi="仿宋" w:eastAsia="仿宋" w:cs="仿宋"/>
          <w:spacing w:val="8"/>
          <w:sz w:val="24"/>
          <w:szCs w:val="24"/>
          <w:u w:val="single" w:color="auto"/>
        </w:rPr>
        <w:t xml:space="preserve">   </w:t>
      </w:r>
      <w:r>
        <w:rPr>
          <w:rFonts w:ascii="仿宋" w:hAnsi="仿宋" w:eastAsia="仿宋" w:cs="仿宋"/>
          <w:spacing w:val="-63"/>
          <w:sz w:val="24"/>
          <w:szCs w:val="24"/>
        </w:rPr>
        <w:t xml:space="preserve"> </w:t>
      </w:r>
      <w:r>
        <w:rPr>
          <w:rFonts w:ascii="仿宋" w:hAnsi="仿宋" w:eastAsia="仿宋" w:cs="仿宋"/>
          <w:spacing w:val="-15"/>
          <w:sz w:val="24"/>
          <w:szCs w:val="24"/>
        </w:rPr>
        <w:t>日在中华人民共和国境</w:t>
      </w:r>
      <w:r>
        <w:rPr>
          <w:rFonts w:ascii="仿宋" w:hAnsi="仿宋" w:eastAsia="仿宋" w:cs="仿宋"/>
          <w:spacing w:val="7"/>
          <w:sz w:val="24"/>
          <w:szCs w:val="24"/>
        </w:rPr>
        <w:t>内</w:t>
      </w:r>
      <w:r>
        <w:rPr>
          <w:rFonts w:ascii="仿宋" w:hAnsi="仿宋" w:eastAsia="仿宋" w:cs="仿宋"/>
          <w:spacing w:val="-131"/>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7"/>
          <w:sz w:val="24"/>
          <w:szCs w:val="24"/>
          <w:u w:val="single" w:color="auto"/>
        </w:rPr>
        <w:t xml:space="preserve">（详细注册地址）     </w:t>
      </w:r>
      <w:r>
        <w:rPr>
          <w:rFonts w:ascii="仿宋" w:hAnsi="仿宋" w:eastAsia="仿宋" w:cs="仿宋"/>
          <w:spacing w:val="-108"/>
          <w:sz w:val="24"/>
          <w:szCs w:val="24"/>
        </w:rPr>
        <w:t xml:space="preserve"> </w:t>
      </w:r>
      <w:r>
        <w:rPr>
          <w:rFonts w:ascii="仿宋" w:hAnsi="仿宋" w:eastAsia="仿宋" w:cs="仿宋"/>
          <w:spacing w:val="7"/>
          <w:sz w:val="24"/>
          <w:szCs w:val="24"/>
        </w:rPr>
        <w:t>合法注册并经营，公司主营</w:t>
      </w:r>
      <w:r>
        <w:rPr>
          <w:rFonts w:ascii="仿宋" w:hAnsi="仿宋" w:eastAsia="仿宋" w:cs="仿宋"/>
          <w:spacing w:val="-15"/>
          <w:sz w:val="24"/>
          <w:szCs w:val="24"/>
        </w:rPr>
        <w:t>业务为</w:t>
      </w:r>
      <w:r>
        <w:rPr>
          <w:rFonts w:ascii="仿宋" w:hAnsi="仿宋" w:eastAsia="仿宋" w:cs="仿宋"/>
          <w:spacing w:val="-130"/>
          <w:sz w:val="24"/>
          <w:szCs w:val="24"/>
        </w:rPr>
        <w:t xml:space="preserve"> </w:t>
      </w:r>
      <w:r>
        <w:rPr>
          <w:rFonts w:ascii="仿宋" w:hAnsi="仿宋" w:eastAsia="仿宋" w:cs="仿宋"/>
          <w:spacing w:val="-15"/>
          <w:sz w:val="24"/>
          <w:szCs w:val="24"/>
          <w:u w:val="single" w:color="auto"/>
        </w:rPr>
        <w:t xml:space="preserve">                       </w:t>
      </w:r>
      <w:r>
        <w:rPr>
          <w:rFonts w:ascii="仿宋" w:hAnsi="仿宋" w:eastAsia="仿宋" w:cs="仿宋"/>
          <w:spacing w:val="-15"/>
          <w:sz w:val="24"/>
          <w:szCs w:val="24"/>
        </w:rPr>
        <w:t>，营业（生产经营）面积为</w:t>
      </w:r>
      <w:r>
        <w:rPr>
          <w:rFonts w:ascii="仿宋" w:hAnsi="仿宋" w:eastAsia="仿宋" w:cs="仿宋"/>
          <w:spacing w:val="-134"/>
          <w:sz w:val="24"/>
          <w:szCs w:val="24"/>
        </w:rPr>
        <w:t xml:space="preserve"> </w:t>
      </w:r>
      <w:r>
        <w:rPr>
          <w:rFonts w:ascii="仿宋" w:hAnsi="仿宋" w:eastAsia="仿宋" w:cs="仿宋"/>
          <w:spacing w:val="-15"/>
          <w:sz w:val="24"/>
          <w:szCs w:val="24"/>
          <w:u w:val="single" w:color="auto"/>
        </w:rPr>
        <w:t xml:space="preserve">               </w:t>
      </w:r>
      <w:r>
        <w:rPr>
          <w:rFonts w:ascii="仿宋" w:hAnsi="仿宋" w:eastAsia="仿宋" w:cs="仿宋"/>
          <w:spacing w:val="-15"/>
          <w:sz w:val="24"/>
          <w:szCs w:val="24"/>
        </w:rPr>
        <w:t xml:space="preserve"> ，</w:t>
      </w:r>
      <w:r>
        <w:rPr>
          <w:rFonts w:ascii="仿宋" w:hAnsi="仿宋" w:eastAsia="仿宋" w:cs="仿宋"/>
          <w:sz w:val="24"/>
          <w:szCs w:val="24"/>
        </w:rPr>
        <w:t xml:space="preserve"> </w:t>
      </w:r>
      <w:r>
        <w:rPr>
          <w:rFonts w:ascii="仿宋" w:hAnsi="仿宋" w:eastAsia="仿宋" w:cs="仿宋"/>
          <w:spacing w:val="12"/>
          <w:sz w:val="24"/>
          <w:szCs w:val="24"/>
        </w:rPr>
        <w:t>现有员工数量为</w:t>
      </w:r>
      <w:r>
        <w:rPr>
          <w:rFonts w:ascii="仿宋" w:hAnsi="仿宋" w:eastAsia="仿宋" w:cs="仿宋"/>
          <w:spacing w:val="-125"/>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101"/>
          <w:sz w:val="24"/>
          <w:szCs w:val="24"/>
        </w:rPr>
        <w:t xml:space="preserve"> </w:t>
      </w:r>
      <w:r>
        <w:rPr>
          <w:rFonts w:ascii="仿宋" w:hAnsi="仿宋" w:eastAsia="仿宋" w:cs="仿宋"/>
          <w:spacing w:val="12"/>
          <w:sz w:val="24"/>
          <w:szCs w:val="24"/>
        </w:rPr>
        <w:t>，其中与履行本合同相关的专业技术人员有</w:t>
      </w:r>
      <w:r>
        <w:rPr>
          <w:rFonts w:ascii="仿宋" w:hAnsi="仿宋" w:eastAsia="仿宋" w:cs="仿宋"/>
          <w:sz w:val="24"/>
          <w:szCs w:val="24"/>
        </w:rPr>
        <w:t xml:space="preserve"> </w:t>
      </w:r>
      <w:r>
        <w:rPr>
          <w:rFonts w:ascii="仿宋" w:hAnsi="仿宋" w:eastAsia="仿宋" w:cs="仿宋"/>
          <w:spacing w:val="7"/>
          <w:sz w:val="24"/>
          <w:szCs w:val="24"/>
        </w:rPr>
        <w:t>（</w:t>
      </w:r>
      <w:r>
        <w:rPr>
          <w:rFonts w:ascii="仿宋" w:hAnsi="仿宋" w:eastAsia="仿宋" w:cs="仿宋"/>
          <w:sz w:val="24"/>
          <w:szCs w:val="24"/>
          <w:u w:val="single" w:color="auto"/>
        </w:rPr>
        <w:t xml:space="preserve">             </w:t>
      </w:r>
      <w:r>
        <w:rPr>
          <w:rFonts w:ascii="仿宋" w:hAnsi="仿宋" w:eastAsia="仿宋" w:cs="仿宋"/>
          <w:spacing w:val="7"/>
          <w:sz w:val="24"/>
          <w:szCs w:val="24"/>
          <w:u w:val="single" w:color="auto"/>
        </w:rPr>
        <w:t>数量</w:t>
      </w:r>
      <w:r>
        <w:rPr>
          <w:rFonts w:ascii="仿宋" w:hAnsi="仿宋" w:eastAsia="仿宋" w:cs="仿宋"/>
          <w:spacing w:val="-1"/>
          <w:sz w:val="24"/>
          <w:szCs w:val="24"/>
        </w:rPr>
        <w:t>）</w:t>
      </w:r>
      <w:r>
        <w:rPr>
          <w:rFonts w:ascii="仿宋" w:hAnsi="仿宋" w:eastAsia="仿宋" w:cs="仿宋"/>
          <w:spacing w:val="-73"/>
          <w:sz w:val="24"/>
          <w:szCs w:val="24"/>
        </w:rPr>
        <w:t xml:space="preserve"> </w:t>
      </w:r>
      <w:r>
        <w:rPr>
          <w:rFonts w:ascii="仿宋" w:hAnsi="仿宋" w:eastAsia="仿宋" w:cs="仿宋"/>
          <w:spacing w:val="-1"/>
          <w:sz w:val="24"/>
          <w:szCs w:val="24"/>
        </w:rPr>
        <w:t>，</w:t>
      </w:r>
      <w:r>
        <w:rPr>
          <w:rFonts w:ascii="仿宋" w:hAnsi="仿宋" w:eastAsia="仿宋" w:cs="仿宋"/>
          <w:spacing w:val="7"/>
          <w:sz w:val="24"/>
          <w:szCs w:val="24"/>
        </w:rPr>
        <w:t>本公司郑重承诺，具有履行本合同所必需的设</w:t>
      </w:r>
      <w:r>
        <w:rPr>
          <w:rFonts w:ascii="仿宋" w:hAnsi="仿宋" w:eastAsia="仿宋" w:cs="仿宋"/>
          <w:spacing w:val="4"/>
          <w:sz w:val="24"/>
          <w:szCs w:val="24"/>
        </w:rPr>
        <w:t>备和专业技术能力。</w:t>
      </w:r>
    </w:p>
    <w:p>
      <w:pPr>
        <w:pStyle w:val="6"/>
        <w:rPr>
          <w:sz w:val="24"/>
          <w:szCs w:val="24"/>
        </w:rPr>
      </w:pPr>
    </w:p>
    <w:p>
      <w:pPr>
        <w:pStyle w:val="6"/>
        <w:rPr>
          <w:sz w:val="24"/>
          <w:szCs w:val="24"/>
        </w:rPr>
      </w:pPr>
    </w:p>
    <w:p>
      <w:pPr>
        <w:pStyle w:val="6"/>
        <w:rPr>
          <w:sz w:val="24"/>
          <w:szCs w:val="24"/>
        </w:rPr>
      </w:pPr>
    </w:p>
    <w:p>
      <w:pPr>
        <w:pStyle w:val="6"/>
        <w:rPr>
          <w:sz w:val="24"/>
          <w:szCs w:val="24"/>
        </w:rPr>
      </w:pPr>
    </w:p>
    <w:p>
      <w:pPr>
        <w:pStyle w:val="6"/>
        <w:rPr>
          <w:sz w:val="24"/>
          <w:szCs w:val="24"/>
        </w:rPr>
      </w:pPr>
    </w:p>
    <w:p>
      <w:pPr>
        <w:pStyle w:val="6"/>
        <w:rPr>
          <w:sz w:val="24"/>
          <w:szCs w:val="24"/>
        </w:rPr>
      </w:pPr>
    </w:p>
    <w:p>
      <w:pPr>
        <w:pStyle w:val="6"/>
        <w:rPr>
          <w:sz w:val="24"/>
          <w:szCs w:val="24"/>
        </w:rPr>
      </w:pPr>
    </w:p>
    <w:p>
      <w:pPr>
        <w:pStyle w:val="6"/>
        <w:rPr>
          <w:sz w:val="24"/>
          <w:szCs w:val="24"/>
        </w:rPr>
      </w:pPr>
    </w:p>
    <w:p>
      <w:pPr>
        <w:pStyle w:val="6"/>
        <w:rPr>
          <w:sz w:val="24"/>
          <w:szCs w:val="24"/>
        </w:rPr>
      </w:pPr>
    </w:p>
    <w:p>
      <w:pPr>
        <w:pStyle w:val="6"/>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spacing w:before="92" w:line="222" w:lineRule="auto"/>
        <w:ind w:left="979"/>
        <w:rPr>
          <w:rFonts w:ascii="仿宋" w:hAnsi="仿宋" w:eastAsia="仿宋" w:cs="仿宋"/>
          <w:sz w:val="24"/>
          <w:szCs w:val="24"/>
        </w:rPr>
      </w:pPr>
      <w:r>
        <w:rPr>
          <w:rFonts w:ascii="仿宋" w:hAnsi="仿宋" w:eastAsia="仿宋" w:cs="仿宋"/>
          <w:spacing w:val="-1"/>
          <w:sz w:val="24"/>
          <w:szCs w:val="24"/>
        </w:rPr>
        <w:t>供  应</w:t>
      </w:r>
      <w:r>
        <w:rPr>
          <w:rFonts w:ascii="仿宋" w:hAnsi="仿宋" w:eastAsia="仿宋" w:cs="仿宋"/>
          <w:spacing w:val="14"/>
          <w:sz w:val="24"/>
          <w:szCs w:val="24"/>
        </w:rPr>
        <w:t xml:space="preserve">  </w:t>
      </w:r>
      <w:r>
        <w:rPr>
          <w:rFonts w:ascii="仿宋" w:hAnsi="仿宋" w:eastAsia="仿宋" w:cs="仿宋"/>
          <w:spacing w:val="-1"/>
          <w:sz w:val="24"/>
          <w:szCs w:val="24"/>
        </w:rPr>
        <w:t>商</w:t>
      </w:r>
      <w:r>
        <w:rPr>
          <w:rFonts w:ascii="仿宋" w:hAnsi="仿宋" w:eastAsia="仿宋" w:cs="仿宋"/>
          <w:spacing w:val="-18"/>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加盖单位公章）</w:t>
      </w:r>
    </w:p>
    <w:p>
      <w:pPr>
        <w:spacing w:before="288" w:line="223" w:lineRule="auto"/>
        <w:ind w:left="987"/>
        <w:rPr>
          <w:rFonts w:ascii="仿宋" w:hAnsi="仿宋" w:eastAsia="仿宋" w:cs="仿宋"/>
          <w:sz w:val="24"/>
          <w:szCs w:val="24"/>
        </w:rPr>
      </w:pPr>
      <w:r>
        <w:rPr>
          <w:rFonts w:ascii="仿宋" w:hAnsi="仿宋" w:eastAsia="仿宋" w:cs="仿宋"/>
          <w:spacing w:val="-8"/>
          <w:sz w:val="24"/>
          <w:szCs w:val="24"/>
        </w:rPr>
        <w:t>法定代表人</w:t>
      </w:r>
      <w:r>
        <w:rPr>
          <w:rFonts w:ascii="仿宋" w:hAnsi="仿宋" w:eastAsia="仿宋" w:cs="仿宋"/>
          <w:spacing w:val="-17"/>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8"/>
          <w:sz w:val="24"/>
          <w:szCs w:val="24"/>
        </w:rPr>
        <w:t>签</w:t>
      </w:r>
      <w:r>
        <w:rPr>
          <w:rFonts w:ascii="仿宋" w:hAnsi="仿宋" w:eastAsia="仿宋" w:cs="仿宋"/>
          <w:spacing w:val="-35"/>
          <w:sz w:val="24"/>
          <w:szCs w:val="24"/>
        </w:rPr>
        <w:t xml:space="preserve"> </w:t>
      </w:r>
      <w:r>
        <w:rPr>
          <w:rFonts w:ascii="仿宋" w:hAnsi="仿宋" w:eastAsia="仿宋" w:cs="仿宋"/>
          <w:spacing w:val="-8"/>
          <w:sz w:val="24"/>
          <w:szCs w:val="24"/>
        </w:rPr>
        <w:t>字</w:t>
      </w:r>
      <w:r>
        <w:rPr>
          <w:rFonts w:ascii="仿宋" w:hAnsi="仿宋" w:eastAsia="仿宋" w:cs="仿宋"/>
          <w:spacing w:val="-47"/>
          <w:sz w:val="24"/>
          <w:szCs w:val="24"/>
        </w:rPr>
        <w:t xml:space="preserve"> </w:t>
      </w:r>
      <w:r>
        <w:rPr>
          <w:rFonts w:ascii="仿宋" w:hAnsi="仿宋" w:eastAsia="仿宋" w:cs="仿宋"/>
          <w:spacing w:val="-8"/>
          <w:sz w:val="24"/>
          <w:szCs w:val="24"/>
        </w:rPr>
        <w:t>或</w:t>
      </w:r>
      <w:r>
        <w:rPr>
          <w:rFonts w:ascii="仿宋" w:hAnsi="仿宋" w:eastAsia="仿宋" w:cs="仿宋"/>
          <w:spacing w:val="-48"/>
          <w:sz w:val="24"/>
          <w:szCs w:val="24"/>
        </w:rPr>
        <w:t xml:space="preserve"> </w:t>
      </w:r>
      <w:r>
        <w:rPr>
          <w:rFonts w:ascii="仿宋" w:hAnsi="仿宋" w:eastAsia="仿宋" w:cs="仿宋"/>
          <w:spacing w:val="-8"/>
          <w:sz w:val="24"/>
          <w:szCs w:val="24"/>
        </w:rPr>
        <w:t>盖</w:t>
      </w:r>
      <w:r>
        <w:rPr>
          <w:rFonts w:ascii="仿宋" w:hAnsi="仿宋" w:eastAsia="仿宋" w:cs="仿宋"/>
          <w:spacing w:val="-50"/>
          <w:sz w:val="24"/>
          <w:szCs w:val="24"/>
        </w:rPr>
        <w:t xml:space="preserve"> </w:t>
      </w:r>
      <w:r>
        <w:rPr>
          <w:rFonts w:ascii="仿宋" w:hAnsi="仿宋" w:eastAsia="仿宋" w:cs="仿宋"/>
          <w:spacing w:val="-8"/>
          <w:sz w:val="24"/>
          <w:szCs w:val="24"/>
        </w:rPr>
        <w:t>章）</w:t>
      </w:r>
    </w:p>
    <w:p>
      <w:pPr>
        <w:spacing w:before="285" w:line="224" w:lineRule="auto"/>
        <w:ind w:left="1037"/>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2"/>
          <w:sz w:val="24"/>
          <w:szCs w:val="24"/>
        </w:rPr>
        <w:t xml:space="preserve">      </w:t>
      </w:r>
      <w:r>
        <w:rPr>
          <w:rFonts w:ascii="仿宋" w:hAnsi="仿宋" w:eastAsia="仿宋" w:cs="仿宋"/>
          <w:spacing w:val="-32"/>
          <w:sz w:val="24"/>
          <w:szCs w:val="24"/>
        </w:rPr>
        <w:t>期：</w:t>
      </w:r>
      <w:r>
        <w:rPr>
          <w:rFonts w:ascii="仿宋" w:hAnsi="仿宋" w:eastAsia="仿宋" w:cs="仿宋"/>
          <w:sz w:val="24"/>
          <w:szCs w:val="24"/>
          <w:u w:val="single" w:color="auto"/>
        </w:rPr>
        <w:t xml:space="preserve">                       </w:t>
      </w:r>
    </w:p>
    <w:p>
      <w:pPr>
        <w:spacing w:line="224"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91" w:line="222" w:lineRule="auto"/>
        <w:ind w:left="30"/>
        <w:rPr>
          <w:rFonts w:ascii="仿宋" w:hAnsi="仿宋" w:eastAsia="仿宋" w:cs="仿宋"/>
          <w:sz w:val="28"/>
          <w:szCs w:val="28"/>
        </w:rPr>
      </w:pPr>
      <w:r>
        <w:rPr>
          <w:rFonts w:ascii="仿宋" w:hAnsi="仿宋" w:eastAsia="仿宋" w:cs="仿宋"/>
          <w:spacing w:val="-1"/>
          <w:sz w:val="28"/>
          <w:szCs w:val="28"/>
          <w14:textOutline w14:w="5103" w14:cap="sq" w14:cmpd="sng">
            <w14:solidFill>
              <w14:srgbClr w14:val="000000"/>
            </w14:solidFill>
            <w14:prstDash w14:val="solid"/>
            <w14:bevel/>
          </w14:textOutline>
        </w:rPr>
        <w:t>附表</w:t>
      </w:r>
      <w:r>
        <w:rPr>
          <w:rFonts w:ascii="仿宋" w:hAnsi="仿宋" w:eastAsia="仿宋" w:cs="仿宋"/>
          <w:spacing w:val="-42"/>
          <w:sz w:val="28"/>
          <w:szCs w:val="28"/>
        </w:rPr>
        <w:t xml:space="preserve"> </w:t>
      </w:r>
      <w:r>
        <w:rPr>
          <w:rFonts w:ascii="仿宋" w:hAnsi="仿宋" w:eastAsia="仿宋" w:cs="仿宋"/>
          <w:spacing w:val="-1"/>
          <w:sz w:val="28"/>
          <w:szCs w:val="28"/>
          <w14:textOutline w14:w="5103" w14:cap="sq" w14:cmpd="sng">
            <w14:solidFill>
              <w14:srgbClr w14:val="000000"/>
            </w14:solidFill>
            <w14:prstDash w14:val="solid"/>
            <w14:bevel/>
          </w14:textOutline>
        </w:rPr>
        <w:t>2</w:t>
      </w:r>
      <w:r>
        <w:rPr>
          <w:rFonts w:ascii="仿宋" w:hAnsi="仿宋" w:eastAsia="仿宋" w:cs="仿宋"/>
          <w:spacing w:val="-1"/>
          <w:sz w:val="28"/>
          <w:szCs w:val="28"/>
        </w:rPr>
        <w:t xml:space="preserve">           </w:t>
      </w:r>
      <w:r>
        <w:rPr>
          <w:rFonts w:ascii="仿宋" w:hAnsi="仿宋" w:eastAsia="仿宋" w:cs="仿宋"/>
          <w:spacing w:val="-1"/>
          <w:sz w:val="28"/>
          <w:szCs w:val="28"/>
          <w14:textOutline w14:w="5103" w14:cap="sq" w14:cmpd="sng">
            <w14:solidFill>
              <w14:srgbClr w14:val="000000"/>
            </w14:solidFill>
            <w14:prstDash w14:val="solid"/>
            <w14:bevel/>
          </w14:textOutline>
        </w:rPr>
        <w:t>参加政府采购活动前三年内无重大违法</w:t>
      </w:r>
    </w:p>
    <w:p>
      <w:pPr>
        <w:spacing w:before="207" w:line="224" w:lineRule="auto"/>
        <w:ind w:left="3567"/>
        <w:rPr>
          <w:rFonts w:ascii="仿宋" w:hAnsi="仿宋" w:eastAsia="仿宋" w:cs="仿宋"/>
          <w:sz w:val="28"/>
          <w:szCs w:val="28"/>
        </w:rPr>
      </w:pPr>
      <w:r>
        <w:rPr>
          <w:rFonts w:ascii="仿宋" w:hAnsi="仿宋" w:eastAsia="仿宋" w:cs="仿宋"/>
          <w:spacing w:val="-2"/>
          <w:sz w:val="28"/>
          <w:szCs w:val="28"/>
          <w14:textOutline w14:w="5103" w14:cap="sq" w14:cmpd="sng">
            <w14:solidFill>
              <w14:srgbClr w14:val="000000"/>
            </w14:solidFill>
            <w14:prstDash w14:val="solid"/>
            <w14:bevel/>
          </w14:textOutline>
        </w:rPr>
        <w:t>记录的书面声明</w:t>
      </w:r>
    </w:p>
    <w:p>
      <w:pPr>
        <w:pStyle w:val="6"/>
        <w:spacing w:line="286" w:lineRule="auto"/>
      </w:pPr>
    </w:p>
    <w:p>
      <w:pPr>
        <w:pStyle w:val="6"/>
        <w:spacing w:line="286" w:lineRule="auto"/>
      </w:pPr>
    </w:p>
    <w:p>
      <w:pPr>
        <w:pStyle w:val="6"/>
        <w:spacing w:line="287" w:lineRule="auto"/>
      </w:pPr>
    </w:p>
    <w:p>
      <w:pPr>
        <w:spacing w:before="91" w:line="222" w:lineRule="auto"/>
        <w:ind w:left="21"/>
        <w:rPr>
          <w:rFonts w:ascii="仿宋" w:hAnsi="仿宋" w:eastAsia="仿宋" w:cs="仿宋"/>
          <w:sz w:val="24"/>
          <w:szCs w:val="24"/>
        </w:rPr>
      </w:pPr>
      <w:r>
        <w:rPr>
          <w:sz w:val="24"/>
          <w:szCs w:val="24"/>
        </w:rPr>
        <w:pict>
          <v:rect id="_x0000_s1027" o:spid="_x0000_s1027" o:spt="1" style="position:absolute;left:0pt;margin-left:0pt;margin-top:17.85pt;height:0.65pt;width:210.6pt;z-index:251661312;mso-width-relative:page;mso-height-relative:page;" fillcolor="#000000" filled="t" stroked="f" coordsize="21600,21600">
            <v:path/>
            <v:fill on="t" focussize="0,0"/>
            <v:stroke on="f"/>
            <v:imagedata o:title=""/>
            <o:lock v:ext="edit"/>
          </v:rect>
        </w:pict>
      </w:r>
      <w:r>
        <w:rPr>
          <w:rFonts w:ascii="仿宋" w:hAnsi="仿宋" w:eastAsia="仿宋" w:cs="仿宋"/>
          <w:spacing w:val="9"/>
          <w:sz w:val="24"/>
          <w:szCs w:val="24"/>
        </w:rPr>
        <w:t>致</w:t>
      </w:r>
      <w:r>
        <w:rPr>
          <w:rFonts w:ascii="仿宋" w:hAnsi="仿宋" w:eastAsia="仿宋" w:cs="仿宋"/>
          <w:spacing w:val="-9"/>
          <w:sz w:val="24"/>
          <w:szCs w:val="24"/>
        </w:rPr>
        <w:t>：</w:t>
      </w:r>
      <w:r>
        <w:rPr>
          <w:rFonts w:ascii="仿宋" w:hAnsi="仿宋" w:eastAsia="仿宋" w:cs="仿宋"/>
          <w:spacing w:val="11"/>
          <w:sz w:val="24"/>
          <w:szCs w:val="24"/>
        </w:rPr>
        <w:t xml:space="preserve">  </w:t>
      </w:r>
      <w:r>
        <w:rPr>
          <w:rFonts w:ascii="仿宋" w:hAnsi="仿宋" w:eastAsia="仿宋" w:cs="仿宋"/>
          <w:spacing w:val="-9"/>
          <w:sz w:val="24"/>
          <w:szCs w:val="24"/>
        </w:rPr>
        <w:t>（</w:t>
      </w:r>
      <w:r>
        <w:rPr>
          <w:rFonts w:ascii="仿宋" w:hAnsi="仿宋" w:eastAsia="仿宋" w:cs="仿宋"/>
          <w:spacing w:val="9"/>
          <w:sz w:val="24"/>
          <w:szCs w:val="24"/>
        </w:rPr>
        <w:t>采购人名称</w:t>
      </w:r>
      <w:r>
        <w:rPr>
          <w:rFonts w:ascii="仿宋" w:hAnsi="仿宋" w:eastAsia="仿宋" w:cs="仿宋"/>
          <w:spacing w:val="-9"/>
          <w:sz w:val="24"/>
          <w:szCs w:val="24"/>
        </w:rPr>
        <w:t>）</w:t>
      </w:r>
    </w:p>
    <w:p>
      <w:pPr>
        <w:pStyle w:val="6"/>
        <w:spacing w:line="272" w:lineRule="auto"/>
        <w:rPr>
          <w:sz w:val="24"/>
          <w:szCs w:val="24"/>
        </w:rPr>
      </w:pPr>
    </w:p>
    <w:p>
      <w:pPr>
        <w:pStyle w:val="6"/>
        <w:spacing w:line="272" w:lineRule="auto"/>
        <w:rPr>
          <w:sz w:val="24"/>
          <w:szCs w:val="24"/>
        </w:rPr>
      </w:pPr>
    </w:p>
    <w:p>
      <w:pPr>
        <w:pStyle w:val="6"/>
        <w:spacing w:line="273" w:lineRule="auto"/>
        <w:rPr>
          <w:sz w:val="24"/>
          <w:szCs w:val="24"/>
        </w:rPr>
      </w:pPr>
    </w:p>
    <w:p>
      <w:pPr>
        <w:spacing w:before="92" w:line="411" w:lineRule="auto"/>
        <w:ind w:left="19" w:right="224" w:firstLine="570"/>
        <w:jc w:val="both"/>
        <w:rPr>
          <w:rFonts w:ascii="仿宋" w:hAnsi="仿宋" w:eastAsia="仿宋" w:cs="仿宋"/>
          <w:sz w:val="24"/>
          <w:szCs w:val="24"/>
        </w:rPr>
      </w:pPr>
      <w:r>
        <w:rPr>
          <w:rFonts w:ascii="仿宋" w:hAnsi="仿宋" w:eastAsia="仿宋" w:cs="仿宋"/>
          <w:spacing w:val="-1"/>
          <w:sz w:val="24"/>
          <w:szCs w:val="24"/>
        </w:rPr>
        <w:t>我方</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（供</w:t>
      </w:r>
      <w:r>
        <w:rPr>
          <w:rFonts w:ascii="仿宋" w:hAnsi="仿宋" w:eastAsia="仿宋" w:cs="仿宋"/>
          <w:spacing w:val="-2"/>
          <w:sz w:val="24"/>
          <w:szCs w:val="24"/>
        </w:rPr>
        <w:t>应商名称）郑重声明在参加本次政府采购活动前3年内的经营活动没有重大违法记录。如有不实，我方将无条件地退出</w:t>
      </w:r>
      <w:r>
        <w:rPr>
          <w:rFonts w:ascii="仿宋" w:hAnsi="仿宋" w:eastAsia="仿宋" w:cs="仿宋"/>
          <w:spacing w:val="6"/>
          <w:sz w:val="24"/>
          <w:szCs w:val="24"/>
        </w:rPr>
        <w:t>本项目的采购活动，并遵照《政府采购法》有关“提供虚假材料的规定</w:t>
      </w:r>
      <w:r>
        <w:rPr>
          <w:rFonts w:ascii="仿宋" w:hAnsi="仿宋" w:eastAsia="仿宋" w:cs="仿宋"/>
          <w:spacing w:val="-101"/>
          <w:sz w:val="24"/>
          <w:szCs w:val="24"/>
        </w:rPr>
        <w:t xml:space="preserve"> </w:t>
      </w:r>
      <w:r>
        <w:rPr>
          <w:rFonts w:ascii="仿宋" w:hAnsi="仿宋" w:eastAsia="仿宋" w:cs="仿宋"/>
          <w:spacing w:val="6"/>
          <w:sz w:val="24"/>
          <w:szCs w:val="24"/>
        </w:rPr>
        <w:t>”</w:t>
      </w:r>
      <w:r>
        <w:rPr>
          <w:rFonts w:ascii="仿宋" w:hAnsi="仿宋" w:eastAsia="仿宋" w:cs="仿宋"/>
          <w:spacing w:val="-4"/>
          <w:sz w:val="24"/>
          <w:szCs w:val="24"/>
        </w:rPr>
        <w:t>接受处罚。</w:t>
      </w:r>
    </w:p>
    <w:p>
      <w:pPr>
        <w:spacing w:before="284" w:line="224" w:lineRule="auto"/>
        <w:ind w:left="718"/>
        <w:rPr>
          <w:rFonts w:ascii="仿宋" w:hAnsi="仿宋" w:eastAsia="仿宋" w:cs="仿宋"/>
          <w:sz w:val="24"/>
          <w:szCs w:val="24"/>
        </w:rPr>
      </w:pPr>
      <w:r>
        <w:rPr>
          <w:rFonts w:ascii="仿宋" w:hAnsi="仿宋" w:eastAsia="仿宋" w:cs="仿宋"/>
          <w:spacing w:val="-4"/>
          <w:sz w:val="24"/>
          <w:szCs w:val="24"/>
        </w:rPr>
        <w:t>特此声明。</w:t>
      </w: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1" w:lineRule="auto"/>
        <w:rPr>
          <w:sz w:val="24"/>
          <w:szCs w:val="24"/>
        </w:rPr>
      </w:pPr>
    </w:p>
    <w:p>
      <w:pPr>
        <w:pStyle w:val="6"/>
        <w:spacing w:line="242" w:lineRule="auto"/>
        <w:rPr>
          <w:sz w:val="24"/>
          <w:szCs w:val="24"/>
        </w:rPr>
      </w:pPr>
    </w:p>
    <w:p>
      <w:pPr>
        <w:pStyle w:val="6"/>
        <w:spacing w:line="242" w:lineRule="auto"/>
        <w:rPr>
          <w:sz w:val="24"/>
          <w:szCs w:val="24"/>
        </w:rPr>
      </w:pPr>
    </w:p>
    <w:p>
      <w:pPr>
        <w:spacing w:before="92" w:line="222" w:lineRule="auto"/>
        <w:ind w:left="979"/>
        <w:rPr>
          <w:rFonts w:ascii="仿宋" w:hAnsi="仿宋" w:eastAsia="仿宋" w:cs="仿宋"/>
          <w:sz w:val="24"/>
          <w:szCs w:val="24"/>
        </w:rPr>
      </w:pPr>
      <w:r>
        <w:rPr>
          <w:rFonts w:ascii="仿宋" w:hAnsi="仿宋" w:eastAsia="仿宋" w:cs="仿宋"/>
          <w:spacing w:val="-1"/>
          <w:sz w:val="24"/>
          <w:szCs w:val="24"/>
        </w:rPr>
        <w:t>供  应</w:t>
      </w:r>
      <w:r>
        <w:rPr>
          <w:rFonts w:ascii="仿宋" w:hAnsi="仿宋" w:eastAsia="仿宋" w:cs="仿宋"/>
          <w:spacing w:val="14"/>
          <w:sz w:val="24"/>
          <w:szCs w:val="24"/>
        </w:rPr>
        <w:t xml:space="preserve">  </w:t>
      </w:r>
      <w:r>
        <w:rPr>
          <w:rFonts w:ascii="仿宋" w:hAnsi="仿宋" w:eastAsia="仿宋" w:cs="仿宋"/>
          <w:spacing w:val="-1"/>
          <w:sz w:val="24"/>
          <w:szCs w:val="24"/>
        </w:rPr>
        <w:t>商</w:t>
      </w:r>
      <w:r>
        <w:rPr>
          <w:rFonts w:ascii="仿宋" w:hAnsi="仿宋" w:eastAsia="仿宋" w:cs="仿宋"/>
          <w:spacing w:val="-18"/>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加盖单位公章）</w:t>
      </w:r>
    </w:p>
    <w:p>
      <w:pPr>
        <w:spacing w:before="288" w:line="223" w:lineRule="auto"/>
        <w:ind w:left="987"/>
        <w:rPr>
          <w:rFonts w:ascii="仿宋" w:hAnsi="仿宋" w:eastAsia="仿宋" w:cs="仿宋"/>
          <w:sz w:val="24"/>
          <w:szCs w:val="24"/>
        </w:rPr>
      </w:pPr>
      <w:r>
        <w:rPr>
          <w:rFonts w:ascii="仿宋" w:hAnsi="仿宋" w:eastAsia="仿宋" w:cs="仿宋"/>
          <w:spacing w:val="-8"/>
          <w:sz w:val="24"/>
          <w:szCs w:val="24"/>
        </w:rPr>
        <w:t>法定代表人</w:t>
      </w:r>
      <w:r>
        <w:rPr>
          <w:rFonts w:ascii="仿宋" w:hAnsi="仿宋" w:eastAsia="仿宋" w:cs="仿宋"/>
          <w:spacing w:val="-17"/>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8"/>
          <w:sz w:val="24"/>
          <w:szCs w:val="24"/>
        </w:rPr>
        <w:t>签</w:t>
      </w:r>
      <w:r>
        <w:rPr>
          <w:rFonts w:ascii="仿宋" w:hAnsi="仿宋" w:eastAsia="仿宋" w:cs="仿宋"/>
          <w:spacing w:val="-35"/>
          <w:sz w:val="24"/>
          <w:szCs w:val="24"/>
        </w:rPr>
        <w:t xml:space="preserve"> </w:t>
      </w:r>
      <w:r>
        <w:rPr>
          <w:rFonts w:ascii="仿宋" w:hAnsi="仿宋" w:eastAsia="仿宋" w:cs="仿宋"/>
          <w:spacing w:val="-8"/>
          <w:sz w:val="24"/>
          <w:szCs w:val="24"/>
        </w:rPr>
        <w:t>字</w:t>
      </w:r>
      <w:r>
        <w:rPr>
          <w:rFonts w:ascii="仿宋" w:hAnsi="仿宋" w:eastAsia="仿宋" w:cs="仿宋"/>
          <w:spacing w:val="-47"/>
          <w:sz w:val="24"/>
          <w:szCs w:val="24"/>
        </w:rPr>
        <w:t xml:space="preserve"> </w:t>
      </w:r>
      <w:r>
        <w:rPr>
          <w:rFonts w:ascii="仿宋" w:hAnsi="仿宋" w:eastAsia="仿宋" w:cs="仿宋"/>
          <w:spacing w:val="-8"/>
          <w:sz w:val="24"/>
          <w:szCs w:val="24"/>
        </w:rPr>
        <w:t>或</w:t>
      </w:r>
      <w:r>
        <w:rPr>
          <w:rFonts w:ascii="仿宋" w:hAnsi="仿宋" w:eastAsia="仿宋" w:cs="仿宋"/>
          <w:spacing w:val="-48"/>
          <w:sz w:val="24"/>
          <w:szCs w:val="24"/>
        </w:rPr>
        <w:t xml:space="preserve"> </w:t>
      </w:r>
      <w:r>
        <w:rPr>
          <w:rFonts w:ascii="仿宋" w:hAnsi="仿宋" w:eastAsia="仿宋" w:cs="仿宋"/>
          <w:spacing w:val="-8"/>
          <w:sz w:val="24"/>
          <w:szCs w:val="24"/>
        </w:rPr>
        <w:t>盖</w:t>
      </w:r>
      <w:r>
        <w:rPr>
          <w:rFonts w:ascii="仿宋" w:hAnsi="仿宋" w:eastAsia="仿宋" w:cs="仿宋"/>
          <w:spacing w:val="-50"/>
          <w:sz w:val="24"/>
          <w:szCs w:val="24"/>
        </w:rPr>
        <w:t xml:space="preserve"> </w:t>
      </w:r>
      <w:r>
        <w:rPr>
          <w:rFonts w:ascii="仿宋" w:hAnsi="仿宋" w:eastAsia="仿宋" w:cs="仿宋"/>
          <w:spacing w:val="-8"/>
          <w:sz w:val="24"/>
          <w:szCs w:val="24"/>
        </w:rPr>
        <w:t>章）</w:t>
      </w:r>
    </w:p>
    <w:p>
      <w:pPr>
        <w:spacing w:before="285" w:line="224" w:lineRule="auto"/>
        <w:ind w:left="1037"/>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2"/>
          <w:sz w:val="24"/>
          <w:szCs w:val="24"/>
        </w:rPr>
        <w:t xml:space="preserve">      </w:t>
      </w:r>
      <w:r>
        <w:rPr>
          <w:rFonts w:ascii="仿宋" w:hAnsi="仿宋" w:eastAsia="仿宋" w:cs="仿宋"/>
          <w:spacing w:val="-32"/>
          <w:sz w:val="24"/>
          <w:szCs w:val="24"/>
        </w:rPr>
        <w:t>期：</w:t>
      </w:r>
      <w:r>
        <w:rPr>
          <w:rFonts w:ascii="仿宋" w:hAnsi="仿宋" w:eastAsia="仿宋" w:cs="仿宋"/>
          <w:sz w:val="24"/>
          <w:szCs w:val="24"/>
          <w:u w:val="single" w:color="auto"/>
        </w:rPr>
        <w:t xml:space="preserve">                       </w:t>
      </w:r>
    </w:p>
    <w:p>
      <w:pPr>
        <w:spacing w:line="224"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101" w:line="228" w:lineRule="auto"/>
        <w:ind w:left="12"/>
        <w:rPr>
          <w:rFonts w:ascii="仿宋" w:hAnsi="仿宋" w:eastAsia="仿宋" w:cs="仿宋"/>
          <w:sz w:val="31"/>
          <w:szCs w:val="31"/>
        </w:rPr>
      </w:pPr>
      <w:r>
        <w:rPr>
          <w:rFonts w:ascii="仿宋" w:hAnsi="仿宋" w:eastAsia="仿宋" w:cs="仿宋"/>
          <w:spacing w:val="2"/>
          <w:sz w:val="28"/>
          <w:szCs w:val="28"/>
          <w14:textOutline w14:w="5103" w14:cap="sq" w14:cmpd="sng">
            <w14:solidFill>
              <w14:srgbClr w14:val="000000"/>
            </w14:solidFill>
            <w14:prstDash w14:val="solid"/>
            <w14:bevel/>
          </w14:textOutline>
        </w:rPr>
        <w:t>附表</w:t>
      </w:r>
      <w:r>
        <w:rPr>
          <w:rFonts w:ascii="仿宋" w:hAnsi="仿宋" w:eastAsia="仿宋" w:cs="仿宋"/>
          <w:spacing w:val="-48"/>
          <w:sz w:val="28"/>
          <w:szCs w:val="28"/>
        </w:rPr>
        <w:t xml:space="preserve"> </w:t>
      </w:r>
      <w:r>
        <w:rPr>
          <w:rFonts w:ascii="仿宋" w:hAnsi="仿宋" w:eastAsia="仿宋" w:cs="仿宋"/>
          <w:spacing w:val="2"/>
          <w:sz w:val="28"/>
          <w:szCs w:val="28"/>
          <w14:textOutline w14:w="5103" w14:cap="sq" w14:cmpd="sng">
            <w14:solidFill>
              <w14:srgbClr w14:val="000000"/>
            </w14:solidFill>
            <w14:prstDash w14:val="solid"/>
            <w14:bevel/>
          </w14:textOutline>
        </w:rPr>
        <w:t>3</w:t>
      </w:r>
      <w:r>
        <w:rPr>
          <w:rFonts w:ascii="仿宋" w:hAnsi="仿宋" w:eastAsia="仿宋" w:cs="仿宋"/>
          <w:spacing w:val="2"/>
          <w:sz w:val="28"/>
          <w:szCs w:val="28"/>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法定代表人身份证明</w:t>
      </w:r>
    </w:p>
    <w:p>
      <w:pPr>
        <w:pStyle w:val="6"/>
        <w:spacing w:line="262" w:lineRule="auto"/>
      </w:pPr>
    </w:p>
    <w:p>
      <w:pPr>
        <w:spacing w:before="91" w:line="222" w:lineRule="auto"/>
        <w:ind w:left="1"/>
        <w:rPr>
          <w:rFonts w:ascii="仿宋" w:hAnsi="仿宋" w:eastAsia="仿宋" w:cs="仿宋"/>
          <w:sz w:val="24"/>
          <w:szCs w:val="24"/>
        </w:rPr>
      </w:pPr>
      <w:r>
        <w:rPr>
          <w:rFonts w:ascii="仿宋" w:hAnsi="仿宋" w:eastAsia="仿宋" w:cs="仿宋"/>
          <w:spacing w:val="-3"/>
          <w:sz w:val="24"/>
          <w:szCs w:val="24"/>
        </w:rPr>
        <w:t>供应商名称：</w:t>
      </w:r>
    </w:p>
    <w:p>
      <w:pPr>
        <w:spacing w:before="259" w:line="597" w:lineRule="exact"/>
        <w:ind w:left="6"/>
        <w:rPr>
          <w:rFonts w:ascii="仿宋" w:hAnsi="仿宋" w:eastAsia="仿宋" w:cs="仿宋"/>
          <w:sz w:val="24"/>
          <w:szCs w:val="24"/>
        </w:rPr>
      </w:pPr>
      <w:r>
        <w:rPr>
          <w:rFonts w:ascii="仿宋" w:hAnsi="仿宋" w:eastAsia="仿宋" w:cs="仿宋"/>
          <w:spacing w:val="-3"/>
          <w:position w:val="23"/>
          <w:sz w:val="24"/>
          <w:szCs w:val="24"/>
        </w:rPr>
        <w:t>统一社会信用代码：</w:t>
      </w:r>
    </w:p>
    <w:p>
      <w:pPr>
        <w:spacing w:before="1" w:line="224" w:lineRule="auto"/>
        <w:ind w:left="8"/>
        <w:rPr>
          <w:rFonts w:ascii="仿宋" w:hAnsi="仿宋" w:eastAsia="仿宋" w:cs="仿宋"/>
          <w:sz w:val="24"/>
          <w:szCs w:val="24"/>
        </w:rPr>
      </w:pPr>
      <w:r>
        <w:rPr>
          <w:rFonts w:ascii="仿宋" w:hAnsi="仿宋" w:eastAsia="仿宋" w:cs="仿宋"/>
          <w:spacing w:val="-6"/>
          <w:sz w:val="24"/>
          <w:szCs w:val="24"/>
        </w:rPr>
        <w:t>注册地址：</w:t>
      </w:r>
    </w:p>
    <w:p>
      <w:pPr>
        <w:spacing w:before="255" w:line="223" w:lineRule="auto"/>
        <w:ind w:left="5"/>
        <w:rPr>
          <w:rFonts w:ascii="仿宋" w:hAnsi="仿宋" w:eastAsia="仿宋" w:cs="仿宋"/>
          <w:sz w:val="24"/>
          <w:szCs w:val="24"/>
        </w:rPr>
      </w:pPr>
      <w:r>
        <w:rPr>
          <w:rFonts w:ascii="仿宋" w:hAnsi="仿宋" w:eastAsia="仿宋" w:cs="仿宋"/>
          <w:spacing w:val="-10"/>
          <w:sz w:val="24"/>
          <w:szCs w:val="24"/>
        </w:rPr>
        <w:t>成立时间：</w:t>
      </w:r>
      <w:r>
        <w:rPr>
          <w:rFonts w:ascii="仿宋" w:hAnsi="仿宋" w:eastAsia="仿宋" w:cs="仿宋"/>
          <w:spacing w:val="6"/>
          <w:sz w:val="24"/>
          <w:szCs w:val="24"/>
        </w:rPr>
        <w:t xml:space="preserve">    </w:t>
      </w:r>
      <w:r>
        <w:rPr>
          <w:rFonts w:ascii="仿宋" w:hAnsi="仿宋" w:eastAsia="仿宋" w:cs="仿宋"/>
          <w:spacing w:val="-10"/>
          <w:sz w:val="24"/>
          <w:szCs w:val="24"/>
        </w:rPr>
        <w:t>年</w:t>
      </w:r>
      <w:r>
        <w:rPr>
          <w:rFonts w:ascii="仿宋" w:hAnsi="仿宋" w:eastAsia="仿宋" w:cs="仿宋"/>
          <w:spacing w:val="16"/>
          <w:sz w:val="24"/>
          <w:szCs w:val="24"/>
        </w:rPr>
        <w:t xml:space="preserve">  </w:t>
      </w:r>
      <w:r>
        <w:rPr>
          <w:rFonts w:ascii="仿宋" w:hAnsi="仿宋" w:eastAsia="仿宋" w:cs="仿宋"/>
          <w:spacing w:val="-10"/>
          <w:sz w:val="24"/>
          <w:szCs w:val="24"/>
        </w:rPr>
        <w:t>月</w:t>
      </w:r>
      <w:r>
        <w:rPr>
          <w:rFonts w:ascii="仿宋" w:hAnsi="仿宋" w:eastAsia="仿宋" w:cs="仿宋"/>
          <w:spacing w:val="39"/>
          <w:sz w:val="24"/>
          <w:szCs w:val="24"/>
        </w:rPr>
        <w:t xml:space="preserve">  </w:t>
      </w:r>
      <w:r>
        <w:rPr>
          <w:rFonts w:ascii="仿宋" w:hAnsi="仿宋" w:eastAsia="仿宋" w:cs="仿宋"/>
          <w:spacing w:val="-10"/>
          <w:sz w:val="24"/>
          <w:szCs w:val="24"/>
        </w:rPr>
        <w:t>日</w:t>
      </w:r>
    </w:p>
    <w:p>
      <w:pPr>
        <w:spacing w:before="257" w:line="223" w:lineRule="auto"/>
        <w:rPr>
          <w:rFonts w:ascii="仿宋" w:hAnsi="仿宋" w:eastAsia="仿宋" w:cs="仿宋"/>
          <w:sz w:val="24"/>
          <w:szCs w:val="24"/>
        </w:rPr>
      </w:pPr>
      <w:r>
        <w:rPr>
          <w:rFonts w:ascii="仿宋" w:hAnsi="仿宋" w:eastAsia="仿宋" w:cs="仿宋"/>
          <w:spacing w:val="-4"/>
          <w:sz w:val="24"/>
          <w:szCs w:val="24"/>
        </w:rPr>
        <w:t>经营期限：</w:t>
      </w:r>
    </w:p>
    <w:p>
      <w:pPr>
        <w:spacing w:before="259" w:line="221" w:lineRule="auto"/>
        <w:rPr>
          <w:rFonts w:ascii="仿宋" w:hAnsi="仿宋" w:eastAsia="仿宋" w:cs="仿宋"/>
          <w:sz w:val="24"/>
          <w:szCs w:val="24"/>
        </w:rPr>
      </w:pPr>
      <w:r>
        <w:rPr>
          <w:rFonts w:ascii="仿宋" w:hAnsi="仿宋" w:eastAsia="仿宋" w:cs="仿宋"/>
          <w:spacing w:val="-2"/>
          <w:sz w:val="24"/>
          <w:szCs w:val="24"/>
        </w:rPr>
        <w:t>姓名：      性别：   年龄：</w:t>
      </w:r>
      <w:r>
        <w:rPr>
          <w:rFonts w:ascii="仿宋" w:hAnsi="仿宋" w:eastAsia="仿宋" w:cs="仿宋"/>
          <w:spacing w:val="16"/>
          <w:sz w:val="24"/>
          <w:szCs w:val="24"/>
        </w:rPr>
        <w:t xml:space="preserve">   </w:t>
      </w:r>
      <w:r>
        <w:rPr>
          <w:rFonts w:ascii="仿宋" w:hAnsi="仿宋" w:eastAsia="仿宋" w:cs="仿宋"/>
          <w:spacing w:val="-2"/>
          <w:sz w:val="24"/>
          <w:szCs w:val="24"/>
        </w:rPr>
        <w:t>系</w:t>
      </w:r>
      <w:r>
        <w:rPr>
          <w:rFonts w:ascii="仿宋" w:hAnsi="仿宋" w:eastAsia="仿宋" w:cs="仿宋"/>
          <w:spacing w:val="-2"/>
          <w:sz w:val="24"/>
          <w:szCs w:val="24"/>
          <w:u w:val="single" w:color="auto"/>
        </w:rPr>
        <w:t>（供应商名称）</w:t>
      </w:r>
      <w:r>
        <w:rPr>
          <w:rFonts w:ascii="仿宋" w:hAnsi="仿宋" w:eastAsia="仿宋" w:cs="仿宋"/>
          <w:spacing w:val="-2"/>
          <w:sz w:val="24"/>
          <w:szCs w:val="24"/>
        </w:rPr>
        <w:t>的法定代表人。</w:t>
      </w:r>
    </w:p>
    <w:p>
      <w:pPr>
        <w:spacing w:before="261" w:line="224" w:lineRule="auto"/>
        <w:rPr>
          <w:rFonts w:ascii="仿宋" w:hAnsi="仿宋" w:eastAsia="仿宋" w:cs="仿宋"/>
          <w:sz w:val="24"/>
          <w:szCs w:val="24"/>
        </w:rPr>
      </w:pPr>
      <w:r>
        <w:rPr>
          <w:rFonts w:ascii="仿宋" w:hAnsi="仿宋" w:eastAsia="仿宋" w:cs="仿宋"/>
          <w:spacing w:val="-4"/>
          <w:sz w:val="24"/>
          <w:szCs w:val="24"/>
        </w:rPr>
        <w:t>特此证明。</w:t>
      </w:r>
    </w:p>
    <w:p>
      <w:pPr>
        <w:spacing w:before="255" w:line="222" w:lineRule="auto"/>
        <w:ind w:left="12"/>
        <w:rPr>
          <w:rFonts w:ascii="仿宋" w:hAnsi="仿宋" w:eastAsia="仿宋" w:cs="仿宋"/>
          <w:sz w:val="24"/>
          <w:szCs w:val="24"/>
        </w:rPr>
      </w:pPr>
      <w:r>
        <w:rPr>
          <w:rFonts w:ascii="仿宋" w:hAnsi="仿宋" w:eastAsia="仿宋" w:cs="仿宋"/>
          <w:spacing w:val="-3"/>
          <w:sz w:val="24"/>
          <w:szCs w:val="24"/>
        </w:rPr>
        <w:t>附：法定代表人身份证复印件</w:t>
      </w:r>
    </w:p>
    <w:p>
      <w:pPr>
        <w:spacing w:line="96" w:lineRule="exact"/>
        <w:rPr>
          <w:sz w:val="24"/>
          <w:szCs w:val="24"/>
        </w:rPr>
      </w:pPr>
    </w:p>
    <w:tbl>
      <w:tblPr>
        <w:tblStyle w:val="17"/>
        <w:tblW w:w="5884" w:type="dxa"/>
        <w:tblInd w:w="157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588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359" w:hRule="atLeast"/>
        </w:trPr>
        <w:tc>
          <w:tcPr>
            <w:tcW w:w="5884" w:type="dxa"/>
            <w:vAlign w:val="top"/>
          </w:tcPr>
          <w:p>
            <w:pPr>
              <w:spacing w:line="259" w:lineRule="auto"/>
              <w:rPr>
                <w:rFonts w:ascii="Arial"/>
                <w:sz w:val="24"/>
                <w:szCs w:val="24"/>
              </w:rPr>
            </w:pPr>
          </w:p>
          <w:p>
            <w:pPr>
              <w:spacing w:line="259" w:lineRule="auto"/>
              <w:rPr>
                <w:rFonts w:ascii="Arial"/>
                <w:sz w:val="24"/>
                <w:szCs w:val="24"/>
              </w:rPr>
            </w:pPr>
          </w:p>
          <w:p>
            <w:pPr>
              <w:spacing w:line="259" w:lineRule="auto"/>
              <w:rPr>
                <w:rFonts w:ascii="Arial"/>
                <w:sz w:val="24"/>
                <w:szCs w:val="24"/>
              </w:rPr>
            </w:pPr>
          </w:p>
          <w:p>
            <w:pPr>
              <w:spacing w:line="259" w:lineRule="auto"/>
              <w:rPr>
                <w:rFonts w:ascii="Arial"/>
                <w:sz w:val="24"/>
                <w:szCs w:val="24"/>
              </w:rPr>
            </w:pPr>
          </w:p>
          <w:p>
            <w:pPr>
              <w:spacing w:line="259" w:lineRule="auto"/>
              <w:rPr>
                <w:rFonts w:ascii="Arial"/>
                <w:sz w:val="24"/>
                <w:szCs w:val="24"/>
              </w:rPr>
            </w:pPr>
          </w:p>
          <w:p>
            <w:pPr>
              <w:spacing w:line="259" w:lineRule="auto"/>
              <w:rPr>
                <w:rFonts w:ascii="Arial"/>
                <w:sz w:val="24"/>
                <w:szCs w:val="24"/>
              </w:rPr>
            </w:pPr>
          </w:p>
          <w:p>
            <w:pPr>
              <w:pStyle w:val="18"/>
              <w:spacing w:before="91" w:line="222" w:lineRule="auto"/>
              <w:ind w:left="1006"/>
              <w:rPr>
                <w:sz w:val="24"/>
                <w:szCs w:val="24"/>
              </w:rPr>
            </w:pPr>
            <w:r>
              <w:rPr>
                <w:spacing w:val="-2"/>
                <w:sz w:val="24"/>
                <w:szCs w:val="24"/>
              </w:rPr>
              <w:t>法定代表人身份证复印件粘贴处</w:t>
            </w:r>
          </w:p>
          <w:p>
            <w:pPr>
              <w:spacing w:line="245" w:lineRule="auto"/>
              <w:rPr>
                <w:rFonts w:ascii="Arial"/>
                <w:sz w:val="24"/>
                <w:szCs w:val="24"/>
              </w:rPr>
            </w:pPr>
          </w:p>
          <w:p>
            <w:pPr>
              <w:pStyle w:val="18"/>
              <w:spacing w:before="91" w:line="224" w:lineRule="auto"/>
              <w:ind w:left="2258"/>
              <w:rPr>
                <w:sz w:val="24"/>
                <w:szCs w:val="24"/>
              </w:rPr>
            </w:pPr>
            <w:r>
              <w:rPr>
                <w:spacing w:val="-4"/>
                <w:sz w:val="24"/>
                <w:szCs w:val="24"/>
              </w:rPr>
              <w:t>（正反面）</w:t>
            </w:r>
          </w:p>
        </w:tc>
      </w:tr>
    </w:tbl>
    <w:p>
      <w:pPr>
        <w:pStyle w:val="6"/>
        <w:spacing w:line="428" w:lineRule="auto"/>
        <w:rPr>
          <w:sz w:val="24"/>
          <w:szCs w:val="24"/>
        </w:rPr>
      </w:pPr>
    </w:p>
    <w:p>
      <w:pPr>
        <w:spacing w:before="92" w:line="222" w:lineRule="auto"/>
        <w:ind w:left="961"/>
        <w:rPr>
          <w:rFonts w:ascii="仿宋" w:hAnsi="仿宋" w:eastAsia="仿宋" w:cs="仿宋"/>
          <w:sz w:val="24"/>
          <w:szCs w:val="24"/>
        </w:rPr>
      </w:pPr>
      <w:r>
        <w:rPr>
          <w:rFonts w:ascii="仿宋" w:hAnsi="仿宋" w:eastAsia="仿宋" w:cs="仿宋"/>
          <w:spacing w:val="-1"/>
          <w:sz w:val="24"/>
          <w:szCs w:val="24"/>
        </w:rPr>
        <w:t>供  应</w:t>
      </w:r>
      <w:r>
        <w:rPr>
          <w:rFonts w:ascii="仿宋" w:hAnsi="仿宋" w:eastAsia="仿宋" w:cs="仿宋"/>
          <w:spacing w:val="14"/>
          <w:sz w:val="24"/>
          <w:szCs w:val="24"/>
        </w:rPr>
        <w:t xml:space="preserve">  </w:t>
      </w:r>
      <w:r>
        <w:rPr>
          <w:rFonts w:ascii="仿宋" w:hAnsi="仿宋" w:eastAsia="仿宋" w:cs="仿宋"/>
          <w:spacing w:val="-1"/>
          <w:sz w:val="24"/>
          <w:szCs w:val="24"/>
        </w:rPr>
        <w:t>商</w:t>
      </w:r>
      <w:r>
        <w:rPr>
          <w:rFonts w:ascii="仿宋" w:hAnsi="仿宋" w:eastAsia="仿宋" w:cs="仿宋"/>
          <w:spacing w:val="-18"/>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加盖单位公章）</w:t>
      </w:r>
    </w:p>
    <w:p>
      <w:pPr>
        <w:spacing w:before="288" w:line="223" w:lineRule="auto"/>
        <w:ind w:left="969"/>
        <w:rPr>
          <w:rFonts w:ascii="仿宋" w:hAnsi="仿宋" w:eastAsia="仿宋" w:cs="仿宋"/>
          <w:sz w:val="24"/>
          <w:szCs w:val="24"/>
        </w:rPr>
      </w:pPr>
      <w:r>
        <w:rPr>
          <w:rFonts w:ascii="仿宋" w:hAnsi="仿宋" w:eastAsia="仿宋" w:cs="仿宋"/>
          <w:spacing w:val="-8"/>
          <w:sz w:val="24"/>
          <w:szCs w:val="24"/>
        </w:rPr>
        <w:t>法定代表人</w:t>
      </w:r>
      <w:r>
        <w:rPr>
          <w:rFonts w:ascii="仿宋" w:hAnsi="仿宋" w:eastAsia="仿宋" w:cs="仿宋"/>
          <w:spacing w:val="-17"/>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8"/>
          <w:sz w:val="24"/>
          <w:szCs w:val="24"/>
        </w:rPr>
        <w:t>签</w:t>
      </w:r>
      <w:r>
        <w:rPr>
          <w:rFonts w:ascii="仿宋" w:hAnsi="仿宋" w:eastAsia="仿宋" w:cs="仿宋"/>
          <w:spacing w:val="-35"/>
          <w:sz w:val="24"/>
          <w:szCs w:val="24"/>
        </w:rPr>
        <w:t xml:space="preserve"> </w:t>
      </w:r>
      <w:r>
        <w:rPr>
          <w:rFonts w:ascii="仿宋" w:hAnsi="仿宋" w:eastAsia="仿宋" w:cs="仿宋"/>
          <w:spacing w:val="-8"/>
          <w:sz w:val="24"/>
          <w:szCs w:val="24"/>
        </w:rPr>
        <w:t>字</w:t>
      </w:r>
      <w:r>
        <w:rPr>
          <w:rFonts w:ascii="仿宋" w:hAnsi="仿宋" w:eastAsia="仿宋" w:cs="仿宋"/>
          <w:spacing w:val="-47"/>
          <w:sz w:val="24"/>
          <w:szCs w:val="24"/>
        </w:rPr>
        <w:t xml:space="preserve"> </w:t>
      </w:r>
      <w:r>
        <w:rPr>
          <w:rFonts w:ascii="仿宋" w:hAnsi="仿宋" w:eastAsia="仿宋" w:cs="仿宋"/>
          <w:spacing w:val="-8"/>
          <w:sz w:val="24"/>
          <w:szCs w:val="24"/>
        </w:rPr>
        <w:t>或</w:t>
      </w:r>
      <w:r>
        <w:rPr>
          <w:rFonts w:ascii="仿宋" w:hAnsi="仿宋" w:eastAsia="仿宋" w:cs="仿宋"/>
          <w:spacing w:val="-48"/>
          <w:sz w:val="24"/>
          <w:szCs w:val="24"/>
        </w:rPr>
        <w:t xml:space="preserve"> </w:t>
      </w:r>
      <w:r>
        <w:rPr>
          <w:rFonts w:ascii="仿宋" w:hAnsi="仿宋" w:eastAsia="仿宋" w:cs="仿宋"/>
          <w:spacing w:val="-8"/>
          <w:sz w:val="24"/>
          <w:szCs w:val="24"/>
        </w:rPr>
        <w:t>盖</w:t>
      </w:r>
      <w:r>
        <w:rPr>
          <w:rFonts w:ascii="仿宋" w:hAnsi="仿宋" w:eastAsia="仿宋" w:cs="仿宋"/>
          <w:spacing w:val="-50"/>
          <w:sz w:val="24"/>
          <w:szCs w:val="24"/>
        </w:rPr>
        <w:t xml:space="preserve"> </w:t>
      </w:r>
      <w:r>
        <w:rPr>
          <w:rFonts w:ascii="仿宋" w:hAnsi="仿宋" w:eastAsia="仿宋" w:cs="仿宋"/>
          <w:spacing w:val="-8"/>
          <w:sz w:val="24"/>
          <w:szCs w:val="24"/>
        </w:rPr>
        <w:t>章）</w:t>
      </w:r>
    </w:p>
    <w:p>
      <w:pPr>
        <w:spacing w:before="285" w:line="224" w:lineRule="auto"/>
        <w:ind w:left="1020"/>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2"/>
          <w:sz w:val="24"/>
          <w:szCs w:val="24"/>
        </w:rPr>
        <w:t xml:space="preserve">      </w:t>
      </w:r>
      <w:r>
        <w:rPr>
          <w:rFonts w:ascii="仿宋" w:hAnsi="仿宋" w:eastAsia="仿宋" w:cs="仿宋"/>
          <w:spacing w:val="-32"/>
          <w:sz w:val="24"/>
          <w:szCs w:val="24"/>
        </w:rPr>
        <w:t>期：</w:t>
      </w:r>
      <w:r>
        <w:rPr>
          <w:rFonts w:ascii="仿宋" w:hAnsi="仿宋" w:eastAsia="仿宋" w:cs="仿宋"/>
          <w:sz w:val="24"/>
          <w:szCs w:val="24"/>
          <w:u w:val="single" w:color="auto"/>
        </w:rPr>
        <w:t xml:space="preserve">                       </w:t>
      </w:r>
    </w:p>
    <w:p>
      <w:pPr>
        <w:spacing w:line="224" w:lineRule="auto"/>
        <w:rPr>
          <w:rFonts w:ascii="仿宋" w:hAnsi="仿宋" w:eastAsia="仿宋" w:cs="仿宋"/>
          <w:sz w:val="28"/>
          <w:szCs w:val="28"/>
        </w:rPr>
        <w:sectPr>
          <w:pgSz w:w="11906" w:h="16839"/>
          <w:pgMar w:top="1440" w:right="1080" w:bottom="1440" w:left="1080" w:header="907" w:footer="907" w:gutter="0"/>
          <w:pgNumType w:fmt="decimal"/>
          <w:cols w:space="720" w:num="1"/>
        </w:sectPr>
      </w:pPr>
    </w:p>
    <w:p>
      <w:pPr>
        <w:spacing w:before="101" w:line="228" w:lineRule="auto"/>
        <w:ind w:left="13"/>
        <w:rPr>
          <w:rFonts w:ascii="仿宋" w:hAnsi="仿宋" w:eastAsia="仿宋" w:cs="仿宋"/>
          <w:sz w:val="31"/>
          <w:szCs w:val="31"/>
        </w:rPr>
      </w:pPr>
      <w:r>
        <w:rPr>
          <w:rFonts w:ascii="仿宋" w:hAnsi="仿宋" w:eastAsia="仿宋" w:cs="仿宋"/>
          <w:spacing w:val="2"/>
          <w:sz w:val="28"/>
          <w:szCs w:val="28"/>
          <w14:textOutline w14:w="5103" w14:cap="sq" w14:cmpd="sng">
            <w14:solidFill>
              <w14:srgbClr w14:val="000000"/>
            </w14:solidFill>
            <w14:prstDash w14:val="solid"/>
            <w14:bevel/>
          </w14:textOutline>
        </w:rPr>
        <w:t>附表</w:t>
      </w:r>
      <w:r>
        <w:rPr>
          <w:rFonts w:ascii="仿宋" w:hAnsi="仿宋" w:eastAsia="仿宋" w:cs="仿宋"/>
          <w:spacing w:val="-58"/>
          <w:sz w:val="28"/>
          <w:szCs w:val="28"/>
        </w:rPr>
        <w:t xml:space="preserve"> </w:t>
      </w:r>
      <w:r>
        <w:rPr>
          <w:rFonts w:ascii="仿宋" w:hAnsi="仿宋" w:eastAsia="仿宋" w:cs="仿宋"/>
          <w:spacing w:val="2"/>
          <w:sz w:val="28"/>
          <w:szCs w:val="28"/>
          <w14:textOutline w14:w="5103" w14:cap="sq" w14:cmpd="sng">
            <w14:solidFill>
              <w14:srgbClr w14:val="000000"/>
            </w14:solidFill>
            <w14:prstDash w14:val="solid"/>
            <w14:bevel/>
          </w14:textOutline>
        </w:rPr>
        <w:t>4</w:t>
      </w:r>
      <w:r>
        <w:rPr>
          <w:rFonts w:ascii="仿宋" w:hAnsi="仿宋" w:eastAsia="仿宋" w:cs="仿宋"/>
          <w:spacing w:val="2"/>
          <w:sz w:val="28"/>
          <w:szCs w:val="28"/>
        </w:rPr>
        <w:t xml:space="preserve">                  </w:t>
      </w:r>
      <w:r>
        <w:rPr>
          <w:rFonts w:ascii="仿宋" w:hAnsi="仿宋" w:eastAsia="仿宋" w:cs="仿宋"/>
          <w:spacing w:val="2"/>
          <w:sz w:val="31"/>
          <w:szCs w:val="31"/>
          <w14:textOutline w14:w="5793" w14:cap="sq" w14:cmpd="sng">
            <w14:solidFill>
              <w14:srgbClr w14:val="000000"/>
            </w14:solidFill>
            <w14:prstDash w14:val="solid"/>
            <w14:bevel/>
          </w14:textOutline>
        </w:rPr>
        <w:t>法定代表人授权书</w:t>
      </w:r>
    </w:p>
    <w:p>
      <w:pPr>
        <w:pStyle w:val="6"/>
        <w:spacing w:line="477" w:lineRule="auto"/>
      </w:pPr>
    </w:p>
    <w:p>
      <w:pPr>
        <w:spacing w:before="91" w:line="222" w:lineRule="auto"/>
        <w:ind w:left="5"/>
        <w:rPr>
          <w:rFonts w:ascii="仿宋" w:hAnsi="仿宋" w:eastAsia="仿宋" w:cs="仿宋"/>
          <w:sz w:val="24"/>
          <w:szCs w:val="24"/>
        </w:rPr>
      </w:pPr>
      <w:r>
        <w:rPr>
          <w:rFonts w:ascii="仿宋" w:hAnsi="仿宋" w:eastAsia="仿宋" w:cs="仿宋"/>
          <w:sz w:val="24"/>
          <w:szCs w:val="24"/>
        </w:rPr>
        <w:t>致：</w:t>
      </w:r>
      <w:r>
        <w:rPr>
          <w:rFonts w:ascii="仿宋" w:hAnsi="仿宋" w:eastAsia="仿宋" w:cs="仿宋"/>
          <w:spacing w:val="21"/>
          <w:sz w:val="24"/>
          <w:szCs w:val="24"/>
          <w:u w:val="single" w:color="auto"/>
        </w:rPr>
        <w:t xml:space="preserve">  </w:t>
      </w:r>
      <w:r>
        <w:rPr>
          <w:rFonts w:ascii="仿宋" w:hAnsi="仿宋" w:eastAsia="仿宋" w:cs="仿宋"/>
          <w:sz w:val="24"/>
          <w:szCs w:val="24"/>
          <w:u w:val="single" w:color="auto"/>
        </w:rPr>
        <w:t xml:space="preserve">采购人名称    </w:t>
      </w:r>
    </w:p>
    <w:p>
      <w:pPr>
        <w:spacing w:before="287" w:line="222" w:lineRule="auto"/>
        <w:ind w:left="618"/>
        <w:rPr>
          <w:rFonts w:ascii="仿宋" w:hAnsi="仿宋" w:eastAsia="仿宋" w:cs="仿宋"/>
          <w:sz w:val="24"/>
          <w:szCs w:val="24"/>
        </w:rPr>
      </w:pPr>
      <w:r>
        <w:rPr>
          <w:rFonts w:ascii="仿宋" w:hAnsi="仿宋" w:eastAsia="仿宋" w:cs="仿宋"/>
          <w:spacing w:val="-2"/>
          <w:sz w:val="24"/>
          <w:szCs w:val="24"/>
          <w:u w:val="single" w:color="auto"/>
        </w:rPr>
        <w:t>(供应商名称)</w:t>
      </w:r>
      <w:r>
        <w:rPr>
          <w:rFonts w:ascii="仿宋" w:hAnsi="仿宋" w:eastAsia="仿宋" w:cs="仿宋"/>
          <w:spacing w:val="-2"/>
          <w:sz w:val="24"/>
          <w:szCs w:val="24"/>
        </w:rPr>
        <w:t>按中华人民共和国法律于</w:t>
      </w:r>
      <w:r>
        <w:rPr>
          <w:rFonts w:ascii="仿宋" w:hAnsi="仿宋" w:eastAsia="仿宋" w:cs="仿宋"/>
          <w:spacing w:val="-2"/>
          <w:sz w:val="24"/>
          <w:szCs w:val="24"/>
          <w:u w:val="single" w:color="auto"/>
        </w:rPr>
        <w:t>（</w:t>
      </w:r>
      <w:r>
        <w:rPr>
          <w:rFonts w:ascii="仿宋" w:hAnsi="仿宋" w:eastAsia="仿宋" w:cs="仿宋"/>
          <w:spacing w:val="28"/>
          <w:sz w:val="24"/>
          <w:szCs w:val="24"/>
          <w:u w:val="single" w:color="auto"/>
        </w:rPr>
        <w:t xml:space="preserve">    </w:t>
      </w:r>
      <w:r>
        <w:rPr>
          <w:rFonts w:ascii="仿宋" w:hAnsi="仿宋" w:eastAsia="仿宋" w:cs="仿宋"/>
          <w:spacing w:val="-2"/>
          <w:sz w:val="24"/>
          <w:szCs w:val="24"/>
          <w:u w:val="single" w:color="auto"/>
        </w:rPr>
        <w:t>年  月   日）</w:t>
      </w:r>
      <w:r>
        <w:rPr>
          <w:rFonts w:ascii="仿宋" w:hAnsi="仿宋" w:eastAsia="仿宋" w:cs="仿宋"/>
          <w:spacing w:val="-2"/>
          <w:sz w:val="24"/>
          <w:szCs w:val="24"/>
        </w:rPr>
        <w:t>成立。</w:t>
      </w:r>
    </w:p>
    <w:p>
      <w:pPr>
        <w:spacing w:before="289" w:line="411" w:lineRule="auto"/>
        <w:ind w:left="3" w:right="371" w:firstLine="490" w:firstLineChars="201"/>
        <w:rPr>
          <w:rFonts w:ascii="仿宋" w:hAnsi="仿宋" w:eastAsia="仿宋" w:cs="仿宋"/>
          <w:sz w:val="24"/>
          <w:szCs w:val="24"/>
        </w:rPr>
      </w:pPr>
      <w:r>
        <w:rPr>
          <w:rFonts w:ascii="仿宋" w:hAnsi="仿宋" w:eastAsia="仿宋" w:cs="仿宋"/>
          <w:spacing w:val="2"/>
          <w:sz w:val="24"/>
          <w:szCs w:val="24"/>
        </w:rPr>
        <w:t>法定代表人</w:t>
      </w:r>
      <w:r>
        <w:rPr>
          <w:rFonts w:ascii="仿宋" w:hAnsi="仿宋" w:eastAsia="仿宋" w:cs="仿宋"/>
          <w:spacing w:val="117"/>
          <w:sz w:val="24"/>
          <w:szCs w:val="24"/>
          <w:u w:val="single" w:color="auto"/>
        </w:rPr>
        <w:t xml:space="preserve"> </w:t>
      </w:r>
      <w:r>
        <w:rPr>
          <w:rFonts w:ascii="仿宋" w:hAnsi="仿宋" w:eastAsia="仿宋" w:cs="仿宋"/>
          <w:spacing w:val="2"/>
          <w:sz w:val="24"/>
          <w:szCs w:val="24"/>
          <w:u w:val="single" w:color="auto"/>
        </w:rPr>
        <w:t xml:space="preserve">（姓名）  </w:t>
      </w:r>
      <w:r>
        <w:rPr>
          <w:rFonts w:ascii="仿宋" w:hAnsi="仿宋" w:eastAsia="仿宋" w:cs="仿宋"/>
          <w:spacing w:val="-122"/>
          <w:sz w:val="24"/>
          <w:szCs w:val="24"/>
        </w:rPr>
        <w:t xml:space="preserve"> </w:t>
      </w:r>
      <w:r>
        <w:rPr>
          <w:rFonts w:ascii="仿宋" w:hAnsi="仿宋" w:eastAsia="仿宋" w:cs="仿宋"/>
          <w:spacing w:val="2"/>
          <w:sz w:val="24"/>
          <w:szCs w:val="24"/>
        </w:rPr>
        <w:t>特授权</w:t>
      </w:r>
      <w:r>
        <w:rPr>
          <w:rFonts w:ascii="仿宋" w:hAnsi="仿宋" w:eastAsia="仿宋" w:cs="仿宋"/>
          <w:spacing w:val="-133"/>
          <w:sz w:val="24"/>
          <w:szCs w:val="24"/>
        </w:rPr>
        <w:t xml:space="preserve"> </w:t>
      </w:r>
      <w:r>
        <w:rPr>
          <w:rFonts w:ascii="仿宋" w:hAnsi="仿宋" w:eastAsia="仿宋" w:cs="仿宋"/>
          <w:spacing w:val="134"/>
          <w:sz w:val="24"/>
          <w:szCs w:val="24"/>
          <w:u w:val="single" w:color="auto"/>
        </w:rPr>
        <w:t xml:space="preserve"> </w:t>
      </w:r>
      <w:r>
        <w:rPr>
          <w:rFonts w:ascii="仿宋" w:hAnsi="仿宋" w:eastAsia="仿宋" w:cs="仿宋"/>
          <w:spacing w:val="2"/>
          <w:sz w:val="24"/>
          <w:szCs w:val="24"/>
          <w:u w:val="single" w:color="auto"/>
        </w:rPr>
        <w:t xml:space="preserve">（被授权人姓名）  </w:t>
      </w:r>
      <w:r>
        <w:rPr>
          <w:rFonts w:ascii="仿宋" w:hAnsi="仿宋" w:eastAsia="仿宋" w:cs="仿宋"/>
          <w:spacing w:val="-116"/>
          <w:sz w:val="24"/>
          <w:szCs w:val="24"/>
        </w:rPr>
        <w:t xml:space="preserve"> </w:t>
      </w:r>
      <w:r>
        <w:rPr>
          <w:rFonts w:ascii="仿宋" w:hAnsi="仿宋" w:eastAsia="仿宋" w:cs="仿宋"/>
          <w:spacing w:val="1"/>
          <w:sz w:val="24"/>
          <w:szCs w:val="24"/>
        </w:rPr>
        <w:t>代表我公司全权办</w:t>
      </w:r>
      <w:r>
        <w:rPr>
          <w:rFonts w:ascii="仿宋" w:hAnsi="仿宋" w:eastAsia="仿宋" w:cs="仿宋"/>
          <w:spacing w:val="5"/>
          <w:sz w:val="24"/>
          <w:szCs w:val="24"/>
        </w:rPr>
        <w:t>理针对本次</w:t>
      </w:r>
      <w:r>
        <w:rPr>
          <w:rFonts w:ascii="仿宋" w:hAnsi="仿宋" w:eastAsia="仿宋" w:cs="仿宋"/>
          <w:spacing w:val="-123"/>
          <w:sz w:val="24"/>
          <w:szCs w:val="24"/>
        </w:rPr>
        <w:t xml:space="preserve"> </w:t>
      </w:r>
      <w:r>
        <w:rPr>
          <w:rFonts w:ascii="仿宋" w:hAnsi="仿宋" w:eastAsia="仿宋" w:cs="仿宋"/>
          <w:spacing w:val="5"/>
          <w:sz w:val="24"/>
          <w:szCs w:val="24"/>
          <w:u w:val="single" w:color="auto"/>
        </w:rPr>
        <w:t xml:space="preserve">  （项目名称、项目编号）   </w:t>
      </w:r>
      <w:r>
        <w:rPr>
          <w:rFonts w:ascii="仿宋" w:hAnsi="仿宋" w:eastAsia="仿宋" w:cs="仿宋"/>
          <w:spacing w:val="-104"/>
          <w:sz w:val="24"/>
          <w:szCs w:val="24"/>
        </w:rPr>
        <w:t xml:space="preserve"> </w:t>
      </w:r>
      <w:r>
        <w:rPr>
          <w:rFonts w:ascii="仿宋" w:hAnsi="仿宋" w:eastAsia="仿宋" w:cs="仿宋"/>
          <w:spacing w:val="5"/>
          <w:sz w:val="24"/>
          <w:szCs w:val="24"/>
        </w:rPr>
        <w:t>的磋商、签约等具体工作，并签署全部有关的文件、协议及合同。</w:t>
      </w:r>
    </w:p>
    <w:p>
      <w:pPr>
        <w:spacing w:before="286" w:line="624" w:lineRule="exact"/>
        <w:ind w:left="587"/>
        <w:rPr>
          <w:rFonts w:ascii="仿宋" w:hAnsi="仿宋" w:eastAsia="仿宋" w:cs="仿宋"/>
          <w:sz w:val="24"/>
          <w:szCs w:val="24"/>
        </w:rPr>
      </w:pPr>
      <w:r>
        <w:rPr>
          <w:rFonts w:ascii="仿宋" w:hAnsi="仿宋" w:eastAsia="仿宋" w:cs="仿宋"/>
          <w:spacing w:val="5"/>
          <w:position w:val="26"/>
          <w:sz w:val="24"/>
          <w:szCs w:val="24"/>
        </w:rPr>
        <w:t>我公司对被授权人的签名负全部责任。</w:t>
      </w:r>
    </w:p>
    <w:p>
      <w:pPr>
        <w:spacing w:before="2" w:line="222" w:lineRule="auto"/>
        <w:ind w:left="578"/>
        <w:rPr>
          <w:rFonts w:ascii="仿宋" w:hAnsi="仿宋" w:eastAsia="仿宋" w:cs="仿宋"/>
          <w:sz w:val="24"/>
          <w:szCs w:val="24"/>
        </w:rPr>
      </w:pPr>
      <w:r>
        <w:rPr>
          <w:rFonts w:ascii="仿宋" w:hAnsi="仿宋" w:eastAsia="仿宋" w:cs="仿宋"/>
          <w:spacing w:val="5"/>
          <w:sz w:val="24"/>
          <w:szCs w:val="24"/>
        </w:rPr>
        <w:t>本授权有效期与磋商有效期一致。</w:t>
      </w:r>
    </w:p>
    <w:p>
      <w:pPr>
        <w:spacing w:before="285" w:line="223" w:lineRule="auto"/>
        <w:ind w:left="635"/>
        <w:rPr>
          <w:rFonts w:ascii="仿宋" w:hAnsi="仿宋" w:eastAsia="仿宋" w:cs="仿宋"/>
          <w:sz w:val="24"/>
          <w:szCs w:val="24"/>
        </w:rPr>
      </w:pPr>
      <w:r>
        <w:rPr>
          <w:rFonts w:ascii="仿宋" w:hAnsi="仿宋" w:eastAsia="仿宋" w:cs="仿宋"/>
          <w:spacing w:val="4"/>
          <w:sz w:val="24"/>
          <w:szCs w:val="24"/>
        </w:rPr>
        <w:t>被授权人签字或盖章：</w:t>
      </w:r>
      <w:r>
        <w:rPr>
          <w:rFonts w:ascii="仿宋" w:hAnsi="仿宋" w:eastAsia="仿宋" w:cs="仿宋"/>
          <w:spacing w:val="12"/>
          <w:sz w:val="24"/>
          <w:szCs w:val="24"/>
        </w:rPr>
        <w:t xml:space="preserve">         </w:t>
      </w:r>
      <w:r>
        <w:rPr>
          <w:rFonts w:ascii="仿宋" w:hAnsi="仿宋" w:eastAsia="仿宋" w:cs="仿宋"/>
          <w:spacing w:val="4"/>
          <w:sz w:val="24"/>
          <w:szCs w:val="24"/>
        </w:rPr>
        <w:t>法定代表人签字或盖章：</w:t>
      </w:r>
    </w:p>
    <w:p>
      <w:pPr>
        <w:spacing w:before="286" w:line="224" w:lineRule="auto"/>
        <w:ind w:left="634"/>
        <w:rPr>
          <w:rFonts w:ascii="仿宋" w:hAnsi="仿宋" w:eastAsia="仿宋" w:cs="仿宋"/>
          <w:sz w:val="24"/>
          <w:szCs w:val="24"/>
        </w:rPr>
      </w:pPr>
      <w:r>
        <w:rPr>
          <w:rFonts w:ascii="仿宋" w:hAnsi="仿宋" w:eastAsia="仿宋" w:cs="仿宋"/>
          <w:sz w:val="24"/>
          <w:szCs w:val="24"/>
        </w:rPr>
        <w:t xml:space="preserve">职务：                 </w:t>
      </w:r>
      <w:r>
        <w:rPr>
          <w:rFonts w:ascii="仿宋" w:hAnsi="仿宋" w:eastAsia="仿宋" w:cs="仿宋"/>
          <w:spacing w:val="-1"/>
          <w:sz w:val="24"/>
          <w:szCs w:val="24"/>
        </w:rPr>
        <w:t xml:space="preserve">       职务：</w:t>
      </w:r>
    </w:p>
    <w:p>
      <w:pPr>
        <w:spacing w:before="284" w:line="223" w:lineRule="auto"/>
        <w:ind w:left="635"/>
        <w:rPr>
          <w:rFonts w:ascii="仿宋" w:hAnsi="仿宋" w:eastAsia="仿宋" w:cs="仿宋"/>
          <w:sz w:val="24"/>
          <w:szCs w:val="24"/>
        </w:rPr>
      </w:pPr>
      <w:r>
        <w:rPr>
          <w:rFonts w:ascii="仿宋" w:hAnsi="仿宋" w:eastAsia="仿宋" w:cs="仿宋"/>
          <w:spacing w:val="1"/>
          <w:sz w:val="24"/>
          <w:szCs w:val="24"/>
        </w:rPr>
        <w:t>身份证号：</w:t>
      </w:r>
      <w:r>
        <w:rPr>
          <w:rFonts w:ascii="仿宋" w:hAnsi="仿宋" w:eastAsia="仿宋" w:cs="仿宋"/>
          <w:spacing w:val="7"/>
          <w:sz w:val="24"/>
          <w:szCs w:val="24"/>
        </w:rPr>
        <w:t xml:space="preserve">                   </w:t>
      </w:r>
      <w:r>
        <w:rPr>
          <w:rFonts w:ascii="仿宋" w:hAnsi="仿宋" w:eastAsia="仿宋" w:cs="仿宋"/>
          <w:spacing w:val="1"/>
          <w:sz w:val="24"/>
          <w:szCs w:val="24"/>
        </w:rPr>
        <w:t>身份证号：</w:t>
      </w:r>
    </w:p>
    <w:p>
      <w:pPr>
        <w:spacing w:before="286" w:line="220" w:lineRule="auto"/>
        <w:ind w:left="636"/>
        <w:rPr>
          <w:rFonts w:ascii="仿宋" w:hAnsi="仿宋" w:eastAsia="仿宋" w:cs="仿宋"/>
          <w:sz w:val="24"/>
          <w:szCs w:val="24"/>
        </w:rPr>
      </w:pPr>
      <w:r>
        <w:rPr>
          <w:rFonts w:ascii="仿宋" w:hAnsi="仿宋" w:eastAsia="仿宋" w:cs="仿宋"/>
          <w:spacing w:val="1"/>
          <w:sz w:val="24"/>
          <w:szCs w:val="24"/>
        </w:rPr>
        <w:t>所在部门：</w:t>
      </w:r>
    </w:p>
    <w:p>
      <w:pPr>
        <w:spacing w:before="291" w:line="222" w:lineRule="auto"/>
        <w:ind w:left="601"/>
        <w:rPr>
          <w:rFonts w:ascii="仿宋" w:hAnsi="仿宋" w:eastAsia="仿宋" w:cs="仿宋"/>
          <w:sz w:val="24"/>
          <w:szCs w:val="24"/>
        </w:rPr>
      </w:pPr>
      <w:r>
        <w:rPr>
          <w:rFonts w:ascii="仿宋" w:hAnsi="仿宋" w:eastAsia="仿宋" w:cs="仿宋"/>
          <w:spacing w:val="5"/>
          <w:sz w:val="24"/>
          <w:szCs w:val="24"/>
        </w:rPr>
        <w:t>附：法定代表人、被授权人身份证复印件（正反</w:t>
      </w:r>
      <w:r>
        <w:rPr>
          <w:rFonts w:ascii="仿宋" w:hAnsi="仿宋" w:eastAsia="仿宋" w:cs="仿宋"/>
          <w:spacing w:val="4"/>
          <w:sz w:val="24"/>
          <w:szCs w:val="24"/>
        </w:rPr>
        <w:t>面）</w:t>
      </w:r>
    </w:p>
    <w:p>
      <w:pPr>
        <w:pStyle w:val="6"/>
        <w:spacing w:line="254" w:lineRule="auto"/>
        <w:rPr>
          <w:sz w:val="24"/>
          <w:szCs w:val="24"/>
        </w:rPr>
      </w:pPr>
    </w:p>
    <w:p>
      <w:pPr>
        <w:pStyle w:val="6"/>
        <w:spacing w:line="254" w:lineRule="auto"/>
        <w:rPr>
          <w:sz w:val="24"/>
          <w:szCs w:val="24"/>
        </w:rPr>
      </w:pPr>
    </w:p>
    <w:p>
      <w:pPr>
        <w:pStyle w:val="6"/>
        <w:spacing w:line="255" w:lineRule="auto"/>
        <w:rPr>
          <w:sz w:val="24"/>
          <w:szCs w:val="24"/>
        </w:rPr>
      </w:pPr>
    </w:p>
    <w:p>
      <w:pPr>
        <w:pStyle w:val="6"/>
        <w:spacing w:line="255" w:lineRule="auto"/>
        <w:rPr>
          <w:sz w:val="24"/>
          <w:szCs w:val="24"/>
        </w:rPr>
      </w:pPr>
    </w:p>
    <w:p>
      <w:pPr>
        <w:pStyle w:val="6"/>
        <w:spacing w:line="255" w:lineRule="auto"/>
        <w:rPr>
          <w:sz w:val="24"/>
          <w:szCs w:val="24"/>
        </w:rPr>
      </w:pPr>
    </w:p>
    <w:p>
      <w:pPr>
        <w:pStyle w:val="6"/>
        <w:spacing w:line="255" w:lineRule="auto"/>
        <w:rPr>
          <w:sz w:val="24"/>
          <w:szCs w:val="24"/>
        </w:rPr>
      </w:pPr>
    </w:p>
    <w:p>
      <w:pPr>
        <w:pStyle w:val="6"/>
        <w:spacing w:line="255" w:lineRule="auto"/>
        <w:rPr>
          <w:sz w:val="24"/>
          <w:szCs w:val="24"/>
        </w:rPr>
      </w:pPr>
    </w:p>
    <w:p>
      <w:pPr>
        <w:pStyle w:val="6"/>
        <w:spacing w:line="255" w:lineRule="auto"/>
        <w:rPr>
          <w:sz w:val="24"/>
          <w:szCs w:val="24"/>
        </w:rPr>
      </w:pPr>
    </w:p>
    <w:p>
      <w:pPr>
        <w:pStyle w:val="6"/>
        <w:spacing w:line="255" w:lineRule="auto"/>
        <w:rPr>
          <w:sz w:val="24"/>
          <w:szCs w:val="24"/>
        </w:rPr>
      </w:pPr>
    </w:p>
    <w:p>
      <w:pPr>
        <w:spacing w:before="91" w:line="222" w:lineRule="auto"/>
        <w:ind w:left="962"/>
        <w:rPr>
          <w:rFonts w:ascii="仿宋" w:hAnsi="仿宋" w:eastAsia="仿宋" w:cs="仿宋"/>
          <w:sz w:val="24"/>
          <w:szCs w:val="24"/>
        </w:rPr>
      </w:pPr>
      <w:r>
        <w:rPr>
          <w:rFonts w:ascii="仿宋" w:hAnsi="仿宋" w:eastAsia="仿宋" w:cs="仿宋"/>
          <w:spacing w:val="-1"/>
          <w:sz w:val="24"/>
          <w:szCs w:val="24"/>
        </w:rPr>
        <w:t>供  应</w:t>
      </w:r>
      <w:r>
        <w:rPr>
          <w:rFonts w:ascii="仿宋" w:hAnsi="仿宋" w:eastAsia="仿宋" w:cs="仿宋"/>
          <w:spacing w:val="14"/>
          <w:sz w:val="24"/>
          <w:szCs w:val="24"/>
        </w:rPr>
        <w:t xml:space="preserve">  </w:t>
      </w:r>
      <w:r>
        <w:rPr>
          <w:rFonts w:ascii="仿宋" w:hAnsi="仿宋" w:eastAsia="仿宋" w:cs="仿宋"/>
          <w:spacing w:val="-1"/>
          <w:sz w:val="24"/>
          <w:szCs w:val="24"/>
        </w:rPr>
        <w:t>商</w:t>
      </w:r>
      <w:r>
        <w:rPr>
          <w:rFonts w:ascii="仿宋" w:hAnsi="仿宋" w:eastAsia="仿宋" w:cs="仿宋"/>
          <w:spacing w:val="-18"/>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加盖单位公章）</w:t>
      </w:r>
    </w:p>
    <w:p>
      <w:pPr>
        <w:spacing w:before="288" w:line="223" w:lineRule="auto"/>
        <w:ind w:left="970"/>
        <w:rPr>
          <w:rFonts w:ascii="仿宋" w:hAnsi="仿宋" w:eastAsia="仿宋" w:cs="仿宋"/>
          <w:sz w:val="24"/>
          <w:szCs w:val="24"/>
        </w:rPr>
      </w:pPr>
      <w:r>
        <w:rPr>
          <w:rFonts w:ascii="仿宋" w:hAnsi="仿宋" w:eastAsia="仿宋" w:cs="仿宋"/>
          <w:spacing w:val="-8"/>
          <w:sz w:val="24"/>
          <w:szCs w:val="24"/>
        </w:rPr>
        <w:t>法定代表人</w:t>
      </w:r>
      <w:r>
        <w:rPr>
          <w:rFonts w:ascii="仿宋" w:hAnsi="仿宋" w:eastAsia="仿宋" w:cs="仿宋"/>
          <w:spacing w:val="-17"/>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8"/>
          <w:sz w:val="24"/>
          <w:szCs w:val="24"/>
        </w:rPr>
        <w:t>签</w:t>
      </w:r>
      <w:r>
        <w:rPr>
          <w:rFonts w:ascii="仿宋" w:hAnsi="仿宋" w:eastAsia="仿宋" w:cs="仿宋"/>
          <w:spacing w:val="-35"/>
          <w:sz w:val="24"/>
          <w:szCs w:val="24"/>
        </w:rPr>
        <w:t xml:space="preserve"> </w:t>
      </w:r>
      <w:r>
        <w:rPr>
          <w:rFonts w:ascii="仿宋" w:hAnsi="仿宋" w:eastAsia="仿宋" w:cs="仿宋"/>
          <w:spacing w:val="-8"/>
          <w:sz w:val="24"/>
          <w:szCs w:val="24"/>
        </w:rPr>
        <w:t>字</w:t>
      </w:r>
      <w:r>
        <w:rPr>
          <w:rFonts w:ascii="仿宋" w:hAnsi="仿宋" w:eastAsia="仿宋" w:cs="仿宋"/>
          <w:spacing w:val="-47"/>
          <w:sz w:val="24"/>
          <w:szCs w:val="24"/>
        </w:rPr>
        <w:t xml:space="preserve"> </w:t>
      </w:r>
      <w:r>
        <w:rPr>
          <w:rFonts w:ascii="仿宋" w:hAnsi="仿宋" w:eastAsia="仿宋" w:cs="仿宋"/>
          <w:spacing w:val="-8"/>
          <w:sz w:val="24"/>
          <w:szCs w:val="24"/>
        </w:rPr>
        <w:t>或</w:t>
      </w:r>
      <w:r>
        <w:rPr>
          <w:rFonts w:ascii="仿宋" w:hAnsi="仿宋" w:eastAsia="仿宋" w:cs="仿宋"/>
          <w:spacing w:val="-48"/>
          <w:sz w:val="24"/>
          <w:szCs w:val="24"/>
        </w:rPr>
        <w:t xml:space="preserve"> </w:t>
      </w:r>
      <w:r>
        <w:rPr>
          <w:rFonts w:ascii="仿宋" w:hAnsi="仿宋" w:eastAsia="仿宋" w:cs="仿宋"/>
          <w:spacing w:val="-8"/>
          <w:sz w:val="24"/>
          <w:szCs w:val="24"/>
        </w:rPr>
        <w:t>盖</w:t>
      </w:r>
      <w:r>
        <w:rPr>
          <w:rFonts w:ascii="仿宋" w:hAnsi="仿宋" w:eastAsia="仿宋" w:cs="仿宋"/>
          <w:spacing w:val="-50"/>
          <w:sz w:val="24"/>
          <w:szCs w:val="24"/>
        </w:rPr>
        <w:t xml:space="preserve"> </w:t>
      </w:r>
      <w:r>
        <w:rPr>
          <w:rFonts w:ascii="仿宋" w:hAnsi="仿宋" w:eastAsia="仿宋" w:cs="仿宋"/>
          <w:spacing w:val="-8"/>
          <w:sz w:val="24"/>
          <w:szCs w:val="24"/>
        </w:rPr>
        <w:t>章）</w:t>
      </w:r>
    </w:p>
    <w:p>
      <w:pPr>
        <w:spacing w:before="285" w:line="224" w:lineRule="auto"/>
        <w:ind w:left="1021"/>
        <w:outlineLvl w:val="1"/>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2"/>
          <w:sz w:val="24"/>
          <w:szCs w:val="24"/>
        </w:rPr>
        <w:t xml:space="preserve">      </w:t>
      </w:r>
      <w:r>
        <w:rPr>
          <w:rFonts w:ascii="仿宋" w:hAnsi="仿宋" w:eastAsia="仿宋" w:cs="仿宋"/>
          <w:spacing w:val="-32"/>
          <w:sz w:val="24"/>
          <w:szCs w:val="24"/>
        </w:rPr>
        <w:t>期：</w:t>
      </w:r>
      <w:r>
        <w:rPr>
          <w:rFonts w:ascii="仿宋" w:hAnsi="仿宋" w:eastAsia="仿宋" w:cs="仿宋"/>
          <w:sz w:val="24"/>
          <w:szCs w:val="24"/>
          <w:u w:val="single" w:color="auto"/>
        </w:rPr>
        <w:t xml:space="preserve">                       </w:t>
      </w:r>
    </w:p>
    <w:p>
      <w:pPr>
        <w:pStyle w:val="6"/>
        <w:spacing w:line="381" w:lineRule="auto"/>
        <w:rPr>
          <w:sz w:val="24"/>
          <w:szCs w:val="24"/>
        </w:rPr>
      </w:pPr>
    </w:p>
    <w:p>
      <w:pPr>
        <w:spacing w:before="79" w:line="222" w:lineRule="auto"/>
        <w:rPr>
          <w:rFonts w:ascii="仿宋" w:hAnsi="仿宋" w:eastAsia="仿宋" w:cs="仿宋"/>
          <w:sz w:val="24"/>
          <w:szCs w:val="24"/>
        </w:rPr>
      </w:pPr>
      <w:r>
        <w:rPr>
          <w:rFonts w:ascii="仿宋" w:hAnsi="仿宋" w:eastAsia="仿宋" w:cs="仿宋"/>
          <w:spacing w:val="-1"/>
          <w:sz w:val="24"/>
          <w:szCs w:val="24"/>
        </w:rPr>
        <w:t>说明：法定代表人直接磋商时无需提供。</w:t>
      </w:r>
    </w:p>
    <w:p>
      <w:pPr>
        <w:spacing w:line="222"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101" w:line="229" w:lineRule="auto"/>
        <w:ind w:left="3134"/>
        <w:rPr>
          <w:rFonts w:ascii="仿宋" w:hAnsi="仿宋" w:eastAsia="仿宋" w:cs="仿宋"/>
          <w:sz w:val="31"/>
          <w:szCs w:val="31"/>
        </w:rPr>
      </w:pPr>
      <w:r>
        <w:rPr>
          <w:rFonts w:ascii="仿宋" w:hAnsi="仿宋" w:eastAsia="仿宋" w:cs="仿宋"/>
          <w:spacing w:val="4"/>
          <w:sz w:val="31"/>
          <w:szCs w:val="31"/>
          <w14:textOutline w14:w="5793" w14:cap="sq" w14:cmpd="sng">
            <w14:solidFill>
              <w14:srgbClr w14:val="000000"/>
            </w14:solidFill>
            <w14:prstDash w14:val="solid"/>
            <w14:bevel/>
          </w14:textOutline>
        </w:rPr>
        <w:t>四、磋商方案说明书</w:t>
      </w:r>
    </w:p>
    <w:p>
      <w:pPr>
        <w:spacing w:before="279" w:line="480" w:lineRule="auto"/>
        <w:ind w:left="2" w:right="352" w:firstLine="478"/>
        <w:jc w:val="both"/>
        <w:rPr>
          <w:rFonts w:ascii="仿宋" w:hAnsi="仿宋" w:eastAsia="仿宋" w:cs="仿宋"/>
          <w:sz w:val="24"/>
          <w:szCs w:val="24"/>
        </w:rPr>
      </w:pPr>
      <w:r>
        <w:rPr>
          <w:rFonts w:ascii="仿宋" w:hAnsi="仿宋" w:eastAsia="仿宋" w:cs="仿宋"/>
          <w:spacing w:val="-1"/>
          <w:sz w:val="24"/>
          <w:szCs w:val="24"/>
        </w:rPr>
        <w:t>供应商按磋商文件的要求，依据评审方法附件</w:t>
      </w:r>
      <w:r>
        <w:rPr>
          <w:rFonts w:ascii="仿宋" w:hAnsi="仿宋" w:eastAsia="仿宋" w:cs="仿宋"/>
          <w:spacing w:val="-48"/>
          <w:sz w:val="24"/>
          <w:szCs w:val="24"/>
        </w:rPr>
        <w:t xml:space="preserve"> </w:t>
      </w:r>
      <w:r>
        <w:rPr>
          <w:rFonts w:ascii="仿宋" w:hAnsi="仿宋" w:eastAsia="仿宋" w:cs="仿宋"/>
          <w:spacing w:val="-1"/>
          <w:sz w:val="24"/>
          <w:szCs w:val="24"/>
        </w:rPr>
        <w:t>2“</w:t>
      </w:r>
      <w:r>
        <w:rPr>
          <w:rFonts w:ascii="仿宋" w:hAnsi="仿宋" w:eastAsia="仿宋" w:cs="仿宋"/>
          <w:spacing w:val="-1"/>
          <w:sz w:val="24"/>
          <w:szCs w:val="24"/>
          <w14:textOutline w14:w="4358" w14:cap="sq" w14:cmpd="sng">
            <w14:solidFill>
              <w14:srgbClr w14:val="000000"/>
            </w14:solidFill>
            <w14:prstDash w14:val="solid"/>
            <w14:bevel/>
          </w14:textOutline>
        </w:rPr>
        <w:t>评标因素及</w:t>
      </w:r>
      <w:r>
        <w:rPr>
          <w:rFonts w:ascii="仿宋" w:hAnsi="仿宋" w:eastAsia="仿宋" w:cs="仿宋"/>
          <w:spacing w:val="-2"/>
          <w:sz w:val="24"/>
          <w:szCs w:val="24"/>
          <w14:textOutline w14:w="4358" w14:cap="sq" w14:cmpd="sng">
            <w14:solidFill>
              <w14:srgbClr w14:val="000000"/>
            </w14:solidFill>
            <w14:prstDash w14:val="solid"/>
            <w14:bevel/>
          </w14:textOutline>
        </w:rPr>
        <w:t>权重分值表</w:t>
      </w:r>
      <w:r>
        <w:rPr>
          <w:rFonts w:ascii="仿宋" w:hAnsi="仿宋" w:eastAsia="仿宋" w:cs="仿宋"/>
          <w:spacing w:val="-81"/>
          <w:sz w:val="24"/>
          <w:szCs w:val="24"/>
        </w:rPr>
        <w:t xml:space="preserve"> </w:t>
      </w:r>
      <w:r>
        <w:rPr>
          <w:rFonts w:ascii="仿宋" w:hAnsi="仿宋" w:eastAsia="仿宋" w:cs="仿宋"/>
          <w:spacing w:val="-2"/>
          <w:sz w:val="24"/>
          <w:szCs w:val="24"/>
        </w:rPr>
        <w:t>”相关内</w:t>
      </w:r>
      <w:r>
        <w:rPr>
          <w:rFonts w:ascii="仿宋" w:hAnsi="仿宋" w:eastAsia="仿宋" w:cs="仿宋"/>
          <w:sz w:val="24"/>
          <w:szCs w:val="24"/>
        </w:rPr>
        <w:t xml:space="preserve"> </w:t>
      </w:r>
      <w:r>
        <w:rPr>
          <w:rFonts w:ascii="仿宋" w:hAnsi="仿宋" w:eastAsia="仿宋" w:cs="仿宋"/>
          <w:spacing w:val="-2"/>
          <w:sz w:val="24"/>
          <w:szCs w:val="24"/>
        </w:rPr>
        <w:t>容编写，格式自拟，评标因素及权重分值表要求内容，在磋商方案说明书中必须逐项对</w:t>
      </w:r>
      <w:r>
        <w:rPr>
          <w:rFonts w:ascii="仿宋" w:hAnsi="仿宋" w:eastAsia="仿宋" w:cs="仿宋"/>
          <w:spacing w:val="-4"/>
          <w:sz w:val="24"/>
          <w:szCs w:val="24"/>
        </w:rPr>
        <w:t>应编制。</w:t>
      </w:r>
    </w:p>
    <w:p>
      <w:pPr>
        <w:pStyle w:val="6"/>
        <w:spacing w:line="273"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pStyle w:val="6"/>
        <w:spacing w:line="274" w:lineRule="auto"/>
      </w:pPr>
    </w:p>
    <w:p>
      <w:pPr>
        <w:spacing w:line="2266" w:lineRule="exact"/>
        <w:ind w:firstLine="7154"/>
      </w:pPr>
    </w:p>
    <w:p>
      <w:pPr>
        <w:spacing w:line="2266" w:lineRule="exact"/>
        <w:sectPr>
          <w:pgSz w:w="11906" w:h="16839"/>
          <w:pgMar w:top="1440" w:right="1080" w:bottom="1440" w:left="1080" w:header="907" w:footer="907" w:gutter="0"/>
          <w:pgNumType w:fmt="decimal"/>
          <w:cols w:space="720" w:num="1"/>
        </w:sectPr>
      </w:pPr>
    </w:p>
    <w:p>
      <w:pPr>
        <w:spacing w:before="91" w:line="222" w:lineRule="auto"/>
        <w:ind w:left="3544"/>
        <w:rPr>
          <w:rFonts w:ascii="仿宋" w:hAnsi="仿宋" w:eastAsia="仿宋" w:cs="仿宋"/>
          <w:sz w:val="28"/>
          <w:szCs w:val="28"/>
        </w:rPr>
      </w:pPr>
      <w:r>
        <w:rPr>
          <w:rFonts w:ascii="仿宋" w:hAnsi="仿宋" w:eastAsia="仿宋" w:cs="仿宋"/>
          <w:spacing w:val="-2"/>
          <w:sz w:val="28"/>
          <w:szCs w:val="28"/>
          <w14:textOutline w14:w="5103" w14:cap="sq" w14:cmpd="sng">
            <w14:solidFill>
              <w14:srgbClr w14:val="000000"/>
            </w14:solidFill>
            <w14:prstDash w14:val="solid"/>
            <w14:bevel/>
          </w14:textOutline>
        </w:rPr>
        <w:t>项目负责人简历表</w:t>
      </w:r>
    </w:p>
    <w:p>
      <w:pPr>
        <w:spacing w:line="116" w:lineRule="exact"/>
      </w:pPr>
    </w:p>
    <w:tbl>
      <w:tblPr>
        <w:tblStyle w:val="17"/>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3"/>
        <w:gridCol w:w="269"/>
        <w:gridCol w:w="1574"/>
        <w:gridCol w:w="1520"/>
        <w:gridCol w:w="1305"/>
        <w:gridCol w:w="1729"/>
        <w:gridCol w:w="1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jc w:val="center"/>
        </w:trPr>
        <w:tc>
          <w:tcPr>
            <w:tcW w:w="1772" w:type="dxa"/>
            <w:gridSpan w:val="2"/>
            <w:vAlign w:val="center"/>
          </w:tcPr>
          <w:p>
            <w:pPr>
              <w:pStyle w:val="18"/>
              <w:spacing w:before="46" w:line="225" w:lineRule="auto"/>
              <w:ind w:left="478"/>
              <w:jc w:val="center"/>
              <w:rPr>
                <w:rFonts w:hint="eastAsia" w:ascii="仿宋" w:hAnsi="仿宋" w:eastAsia="仿宋" w:cs="仿宋"/>
                <w:sz w:val="24"/>
                <w:szCs w:val="24"/>
              </w:rPr>
            </w:pPr>
            <w:r>
              <w:rPr>
                <w:rFonts w:hint="eastAsia" w:ascii="仿宋" w:hAnsi="仿宋" w:eastAsia="仿宋" w:cs="仿宋"/>
                <w:spacing w:val="-9"/>
                <w:sz w:val="24"/>
                <w:szCs w:val="24"/>
              </w:rPr>
              <w:t>姓</w:t>
            </w:r>
            <w:r>
              <w:rPr>
                <w:rFonts w:hint="eastAsia" w:ascii="仿宋" w:hAnsi="仿宋" w:eastAsia="仿宋" w:cs="仿宋"/>
                <w:spacing w:val="10"/>
                <w:sz w:val="24"/>
                <w:szCs w:val="24"/>
              </w:rPr>
              <w:t xml:space="preserve">  </w:t>
            </w:r>
            <w:r>
              <w:rPr>
                <w:rFonts w:hint="eastAsia" w:ascii="仿宋" w:hAnsi="仿宋" w:eastAsia="仿宋" w:cs="仿宋"/>
                <w:spacing w:val="-9"/>
                <w:sz w:val="24"/>
                <w:szCs w:val="24"/>
              </w:rPr>
              <w:t>名</w:t>
            </w:r>
          </w:p>
        </w:tc>
        <w:tc>
          <w:tcPr>
            <w:tcW w:w="1574" w:type="dxa"/>
            <w:vAlign w:val="center"/>
          </w:tcPr>
          <w:p>
            <w:pPr>
              <w:jc w:val="center"/>
              <w:rPr>
                <w:rFonts w:hint="eastAsia" w:ascii="仿宋" w:hAnsi="仿宋" w:eastAsia="仿宋" w:cs="仿宋"/>
                <w:sz w:val="24"/>
                <w:szCs w:val="24"/>
              </w:rPr>
            </w:pPr>
          </w:p>
        </w:tc>
        <w:tc>
          <w:tcPr>
            <w:tcW w:w="1520" w:type="dxa"/>
            <w:vAlign w:val="center"/>
          </w:tcPr>
          <w:p>
            <w:pPr>
              <w:pStyle w:val="18"/>
              <w:spacing w:before="46" w:line="221" w:lineRule="auto"/>
              <w:ind w:left="459"/>
              <w:jc w:val="center"/>
              <w:rPr>
                <w:rFonts w:hint="eastAsia" w:ascii="仿宋" w:hAnsi="仿宋" w:eastAsia="仿宋" w:cs="仿宋"/>
                <w:sz w:val="24"/>
                <w:szCs w:val="24"/>
              </w:rPr>
            </w:pPr>
            <w:r>
              <w:rPr>
                <w:rFonts w:hint="eastAsia" w:ascii="仿宋" w:hAnsi="仿宋" w:eastAsia="仿宋" w:cs="仿宋"/>
                <w:spacing w:val="37"/>
                <w:sz w:val="24"/>
                <w:szCs w:val="24"/>
              </w:rPr>
              <w:t>性别</w:t>
            </w:r>
          </w:p>
        </w:tc>
        <w:tc>
          <w:tcPr>
            <w:tcW w:w="1305" w:type="dxa"/>
            <w:vAlign w:val="center"/>
          </w:tcPr>
          <w:p>
            <w:pPr>
              <w:jc w:val="center"/>
              <w:rPr>
                <w:rFonts w:hint="eastAsia" w:ascii="仿宋" w:hAnsi="仿宋" w:eastAsia="仿宋" w:cs="仿宋"/>
                <w:sz w:val="24"/>
                <w:szCs w:val="24"/>
              </w:rPr>
            </w:pPr>
          </w:p>
        </w:tc>
        <w:tc>
          <w:tcPr>
            <w:tcW w:w="1729" w:type="dxa"/>
            <w:vAlign w:val="center"/>
          </w:tcPr>
          <w:p>
            <w:pPr>
              <w:pStyle w:val="18"/>
              <w:spacing w:before="46" w:line="223" w:lineRule="auto"/>
              <w:ind w:left="575"/>
              <w:jc w:val="center"/>
              <w:rPr>
                <w:rFonts w:hint="eastAsia" w:ascii="仿宋" w:hAnsi="仿宋" w:eastAsia="仿宋" w:cs="仿宋"/>
                <w:sz w:val="24"/>
                <w:szCs w:val="24"/>
              </w:rPr>
            </w:pPr>
            <w:r>
              <w:rPr>
                <w:rFonts w:hint="eastAsia" w:ascii="仿宋" w:hAnsi="仿宋" w:eastAsia="仿宋" w:cs="仿宋"/>
                <w:spacing w:val="35"/>
                <w:sz w:val="24"/>
                <w:szCs w:val="24"/>
              </w:rPr>
              <w:t>年龄</w:t>
            </w:r>
          </w:p>
        </w:tc>
        <w:tc>
          <w:tcPr>
            <w:tcW w:w="1138" w:type="dxa"/>
            <w:vAlign w:val="center"/>
          </w:tcPr>
          <w:p>
            <w:pPr>
              <w:jc w:val="cente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1772" w:type="dxa"/>
            <w:gridSpan w:val="2"/>
            <w:vAlign w:val="center"/>
          </w:tcPr>
          <w:p>
            <w:pPr>
              <w:pStyle w:val="18"/>
              <w:spacing w:before="41" w:line="222" w:lineRule="auto"/>
              <w:ind w:left="508"/>
              <w:jc w:val="center"/>
              <w:rPr>
                <w:rFonts w:hint="eastAsia" w:ascii="仿宋" w:hAnsi="仿宋" w:eastAsia="仿宋" w:cs="仿宋"/>
                <w:sz w:val="24"/>
                <w:szCs w:val="24"/>
              </w:rPr>
            </w:pPr>
            <w:r>
              <w:rPr>
                <w:rFonts w:hint="eastAsia" w:ascii="仿宋" w:hAnsi="仿宋" w:eastAsia="仿宋" w:cs="仿宋"/>
                <w:spacing w:val="-9"/>
                <w:sz w:val="24"/>
                <w:szCs w:val="24"/>
              </w:rPr>
              <w:t>职</w:t>
            </w:r>
            <w:r>
              <w:rPr>
                <w:rFonts w:hint="eastAsia" w:ascii="仿宋" w:hAnsi="仿宋" w:eastAsia="仿宋" w:cs="仿宋"/>
                <w:spacing w:val="94"/>
                <w:sz w:val="24"/>
                <w:szCs w:val="24"/>
              </w:rPr>
              <w:t xml:space="preserve"> </w:t>
            </w:r>
            <w:r>
              <w:rPr>
                <w:rFonts w:hint="eastAsia" w:ascii="仿宋" w:hAnsi="仿宋" w:eastAsia="仿宋" w:cs="仿宋"/>
                <w:spacing w:val="-9"/>
                <w:sz w:val="24"/>
                <w:szCs w:val="24"/>
              </w:rPr>
              <w:t>称</w:t>
            </w:r>
          </w:p>
        </w:tc>
        <w:tc>
          <w:tcPr>
            <w:tcW w:w="1574" w:type="dxa"/>
            <w:vAlign w:val="center"/>
          </w:tcPr>
          <w:p>
            <w:pPr>
              <w:jc w:val="center"/>
              <w:rPr>
                <w:rFonts w:hint="eastAsia" w:ascii="仿宋" w:hAnsi="仿宋" w:eastAsia="仿宋" w:cs="仿宋"/>
                <w:sz w:val="24"/>
                <w:szCs w:val="24"/>
              </w:rPr>
            </w:pPr>
          </w:p>
        </w:tc>
        <w:tc>
          <w:tcPr>
            <w:tcW w:w="1520" w:type="dxa"/>
            <w:vAlign w:val="center"/>
          </w:tcPr>
          <w:p>
            <w:pPr>
              <w:pStyle w:val="18"/>
              <w:spacing w:before="41" w:line="223" w:lineRule="auto"/>
              <w:ind w:left="212"/>
              <w:jc w:val="center"/>
              <w:rPr>
                <w:rFonts w:hint="eastAsia" w:ascii="仿宋" w:hAnsi="仿宋" w:eastAsia="仿宋" w:cs="仿宋"/>
                <w:sz w:val="24"/>
                <w:szCs w:val="24"/>
              </w:rPr>
            </w:pPr>
            <w:r>
              <w:rPr>
                <w:rFonts w:hint="eastAsia" w:ascii="仿宋" w:hAnsi="仿宋" w:eastAsia="仿宋" w:cs="仿宋"/>
                <w:spacing w:val="-5"/>
                <w:sz w:val="24"/>
                <w:szCs w:val="24"/>
              </w:rPr>
              <w:t>身份证号</w:t>
            </w:r>
          </w:p>
        </w:tc>
        <w:tc>
          <w:tcPr>
            <w:tcW w:w="1305" w:type="dxa"/>
            <w:vAlign w:val="center"/>
          </w:tcPr>
          <w:p>
            <w:pPr>
              <w:jc w:val="center"/>
              <w:rPr>
                <w:rFonts w:hint="eastAsia" w:ascii="仿宋" w:hAnsi="仿宋" w:eastAsia="仿宋" w:cs="仿宋"/>
                <w:sz w:val="24"/>
                <w:szCs w:val="24"/>
              </w:rPr>
            </w:pPr>
          </w:p>
        </w:tc>
        <w:tc>
          <w:tcPr>
            <w:tcW w:w="1729" w:type="dxa"/>
            <w:vAlign w:val="center"/>
          </w:tcPr>
          <w:p>
            <w:pPr>
              <w:pStyle w:val="18"/>
              <w:spacing w:before="41" w:line="223" w:lineRule="auto"/>
              <w:ind w:left="260"/>
              <w:jc w:val="center"/>
              <w:rPr>
                <w:rFonts w:hint="eastAsia" w:ascii="仿宋" w:hAnsi="仿宋" w:eastAsia="仿宋" w:cs="仿宋"/>
                <w:sz w:val="24"/>
                <w:szCs w:val="24"/>
              </w:rPr>
            </w:pPr>
            <w:r>
              <w:rPr>
                <w:rFonts w:hint="eastAsia" w:ascii="仿宋" w:hAnsi="仿宋" w:eastAsia="仿宋" w:cs="仿宋"/>
                <w:spacing w:val="-4"/>
                <w:sz w:val="24"/>
                <w:szCs w:val="24"/>
              </w:rPr>
              <w:t>专业/年限</w:t>
            </w:r>
          </w:p>
        </w:tc>
        <w:tc>
          <w:tcPr>
            <w:tcW w:w="1138" w:type="dxa"/>
            <w:vAlign w:val="center"/>
          </w:tcPr>
          <w:p>
            <w:pPr>
              <w:jc w:val="cente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jc w:val="center"/>
        </w:trPr>
        <w:tc>
          <w:tcPr>
            <w:tcW w:w="1772" w:type="dxa"/>
            <w:gridSpan w:val="2"/>
            <w:vAlign w:val="center"/>
          </w:tcPr>
          <w:p>
            <w:pPr>
              <w:pStyle w:val="18"/>
              <w:spacing w:before="41" w:line="222" w:lineRule="auto"/>
              <w:ind w:left="343"/>
              <w:jc w:val="center"/>
              <w:rPr>
                <w:rFonts w:hint="eastAsia" w:ascii="仿宋" w:hAnsi="仿宋" w:eastAsia="仿宋" w:cs="仿宋"/>
                <w:sz w:val="24"/>
                <w:szCs w:val="24"/>
              </w:rPr>
            </w:pPr>
            <w:r>
              <w:rPr>
                <w:rFonts w:hint="eastAsia" w:ascii="仿宋" w:hAnsi="仿宋" w:eastAsia="仿宋" w:cs="仿宋"/>
                <w:spacing w:val="-6"/>
                <w:sz w:val="24"/>
                <w:szCs w:val="24"/>
              </w:rPr>
              <w:t>毕业时间</w:t>
            </w:r>
          </w:p>
        </w:tc>
        <w:tc>
          <w:tcPr>
            <w:tcW w:w="1574" w:type="dxa"/>
            <w:vAlign w:val="center"/>
          </w:tcPr>
          <w:p>
            <w:pPr>
              <w:jc w:val="center"/>
              <w:rPr>
                <w:rFonts w:hint="eastAsia" w:ascii="仿宋" w:hAnsi="仿宋" w:eastAsia="仿宋" w:cs="仿宋"/>
                <w:sz w:val="24"/>
                <w:szCs w:val="24"/>
              </w:rPr>
            </w:pPr>
          </w:p>
        </w:tc>
        <w:tc>
          <w:tcPr>
            <w:tcW w:w="1520" w:type="dxa"/>
            <w:vAlign w:val="center"/>
          </w:tcPr>
          <w:p>
            <w:pPr>
              <w:pStyle w:val="18"/>
              <w:spacing w:before="41" w:line="222" w:lineRule="auto"/>
              <w:ind w:left="217"/>
              <w:jc w:val="center"/>
              <w:rPr>
                <w:rFonts w:hint="eastAsia" w:ascii="仿宋" w:hAnsi="仿宋" w:eastAsia="仿宋" w:cs="仿宋"/>
                <w:sz w:val="24"/>
                <w:szCs w:val="24"/>
              </w:rPr>
            </w:pPr>
            <w:r>
              <w:rPr>
                <w:rFonts w:hint="eastAsia" w:ascii="仿宋" w:hAnsi="仿宋" w:eastAsia="仿宋" w:cs="仿宋"/>
                <w:spacing w:val="-6"/>
                <w:sz w:val="24"/>
                <w:szCs w:val="24"/>
              </w:rPr>
              <w:t>毕业学校</w:t>
            </w:r>
          </w:p>
        </w:tc>
        <w:tc>
          <w:tcPr>
            <w:tcW w:w="1305" w:type="dxa"/>
            <w:vAlign w:val="center"/>
          </w:tcPr>
          <w:p>
            <w:pPr>
              <w:jc w:val="center"/>
              <w:rPr>
                <w:rFonts w:hint="eastAsia" w:ascii="仿宋" w:hAnsi="仿宋" w:eastAsia="仿宋" w:cs="仿宋"/>
                <w:sz w:val="24"/>
                <w:szCs w:val="24"/>
              </w:rPr>
            </w:pPr>
          </w:p>
        </w:tc>
        <w:tc>
          <w:tcPr>
            <w:tcW w:w="1729" w:type="dxa"/>
            <w:vAlign w:val="center"/>
          </w:tcPr>
          <w:p>
            <w:pPr>
              <w:pStyle w:val="18"/>
              <w:spacing w:before="41" w:line="224" w:lineRule="auto"/>
              <w:ind w:left="269"/>
              <w:jc w:val="center"/>
              <w:rPr>
                <w:rFonts w:hint="eastAsia" w:ascii="仿宋" w:hAnsi="仿宋" w:eastAsia="仿宋" w:cs="仿宋"/>
                <w:sz w:val="24"/>
                <w:szCs w:val="24"/>
              </w:rPr>
            </w:pPr>
            <w:r>
              <w:rPr>
                <w:rFonts w:hint="eastAsia" w:ascii="仿宋" w:hAnsi="仿宋" w:eastAsia="仿宋" w:cs="仿宋"/>
                <w:spacing w:val="-6"/>
                <w:sz w:val="24"/>
                <w:szCs w:val="24"/>
              </w:rPr>
              <w:t>学历/专业</w:t>
            </w:r>
          </w:p>
        </w:tc>
        <w:tc>
          <w:tcPr>
            <w:tcW w:w="1138" w:type="dxa"/>
            <w:vAlign w:val="center"/>
          </w:tcPr>
          <w:p>
            <w:pPr>
              <w:jc w:val="cente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jc w:val="center"/>
        </w:trPr>
        <w:tc>
          <w:tcPr>
            <w:tcW w:w="1772" w:type="dxa"/>
            <w:gridSpan w:val="2"/>
            <w:vAlign w:val="center"/>
          </w:tcPr>
          <w:p>
            <w:pPr>
              <w:pStyle w:val="18"/>
              <w:spacing w:before="41" w:line="223" w:lineRule="auto"/>
              <w:ind w:left="353"/>
              <w:jc w:val="center"/>
              <w:rPr>
                <w:rFonts w:hint="eastAsia" w:ascii="仿宋" w:hAnsi="仿宋" w:eastAsia="仿宋" w:cs="仿宋"/>
                <w:sz w:val="24"/>
                <w:szCs w:val="24"/>
              </w:rPr>
            </w:pPr>
            <w:r>
              <w:rPr>
                <w:rFonts w:hint="eastAsia" w:ascii="仿宋" w:hAnsi="仿宋" w:eastAsia="仿宋" w:cs="仿宋"/>
                <w:spacing w:val="-8"/>
                <w:sz w:val="24"/>
                <w:szCs w:val="24"/>
              </w:rPr>
              <w:t>资格证书</w:t>
            </w:r>
          </w:p>
        </w:tc>
        <w:tc>
          <w:tcPr>
            <w:tcW w:w="1574" w:type="dxa"/>
            <w:vAlign w:val="center"/>
          </w:tcPr>
          <w:p>
            <w:pPr>
              <w:jc w:val="center"/>
              <w:rPr>
                <w:rFonts w:hint="eastAsia" w:ascii="仿宋" w:hAnsi="仿宋" w:eastAsia="仿宋" w:cs="仿宋"/>
                <w:sz w:val="24"/>
                <w:szCs w:val="24"/>
              </w:rPr>
            </w:pPr>
          </w:p>
        </w:tc>
        <w:tc>
          <w:tcPr>
            <w:tcW w:w="1520" w:type="dxa"/>
            <w:vAlign w:val="center"/>
          </w:tcPr>
          <w:p>
            <w:pPr>
              <w:pStyle w:val="18"/>
              <w:spacing w:before="41" w:line="224" w:lineRule="auto"/>
              <w:ind w:left="220"/>
              <w:jc w:val="center"/>
              <w:rPr>
                <w:rFonts w:hint="eastAsia" w:ascii="仿宋" w:hAnsi="仿宋" w:eastAsia="仿宋" w:cs="仿宋"/>
                <w:sz w:val="24"/>
                <w:szCs w:val="24"/>
              </w:rPr>
            </w:pPr>
            <w:r>
              <w:rPr>
                <w:rFonts w:hint="eastAsia" w:ascii="仿宋" w:hAnsi="仿宋" w:eastAsia="仿宋" w:cs="仿宋"/>
                <w:spacing w:val="-7"/>
                <w:sz w:val="24"/>
                <w:szCs w:val="24"/>
              </w:rPr>
              <w:t>注册时间</w:t>
            </w:r>
          </w:p>
        </w:tc>
        <w:tc>
          <w:tcPr>
            <w:tcW w:w="1305" w:type="dxa"/>
            <w:vAlign w:val="center"/>
          </w:tcPr>
          <w:p>
            <w:pPr>
              <w:jc w:val="center"/>
              <w:rPr>
                <w:rFonts w:hint="eastAsia" w:ascii="仿宋" w:hAnsi="仿宋" w:eastAsia="仿宋" w:cs="仿宋"/>
                <w:sz w:val="24"/>
                <w:szCs w:val="24"/>
              </w:rPr>
            </w:pPr>
          </w:p>
        </w:tc>
        <w:tc>
          <w:tcPr>
            <w:tcW w:w="1729" w:type="dxa"/>
            <w:vAlign w:val="center"/>
          </w:tcPr>
          <w:p>
            <w:pPr>
              <w:pStyle w:val="18"/>
              <w:spacing w:before="41" w:line="224" w:lineRule="auto"/>
              <w:ind w:left="326"/>
              <w:jc w:val="center"/>
              <w:rPr>
                <w:rFonts w:hint="eastAsia" w:ascii="仿宋" w:hAnsi="仿宋" w:eastAsia="仿宋" w:cs="仿宋"/>
                <w:sz w:val="24"/>
                <w:szCs w:val="24"/>
              </w:rPr>
            </w:pPr>
            <w:r>
              <w:rPr>
                <w:rFonts w:hint="eastAsia" w:ascii="仿宋" w:hAnsi="仿宋" w:eastAsia="仿宋" w:cs="仿宋"/>
                <w:spacing w:val="-5"/>
                <w:sz w:val="24"/>
                <w:szCs w:val="24"/>
              </w:rPr>
              <w:t>从业时间</w:t>
            </w:r>
          </w:p>
        </w:tc>
        <w:tc>
          <w:tcPr>
            <w:tcW w:w="1138" w:type="dxa"/>
            <w:vAlign w:val="center"/>
          </w:tcPr>
          <w:p>
            <w:pPr>
              <w:jc w:val="cente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jc w:val="center"/>
        </w:trPr>
        <w:tc>
          <w:tcPr>
            <w:tcW w:w="9038" w:type="dxa"/>
            <w:gridSpan w:val="7"/>
            <w:vAlign w:val="center"/>
          </w:tcPr>
          <w:p>
            <w:pPr>
              <w:pStyle w:val="18"/>
              <w:spacing w:before="42" w:line="221" w:lineRule="auto"/>
              <w:ind w:left="3967"/>
              <w:jc w:val="both"/>
              <w:rPr>
                <w:rFonts w:hint="eastAsia" w:ascii="仿宋" w:hAnsi="仿宋" w:eastAsia="仿宋" w:cs="仿宋"/>
                <w:sz w:val="24"/>
                <w:szCs w:val="24"/>
              </w:rPr>
            </w:pPr>
            <w:r>
              <w:rPr>
                <w:rFonts w:hint="eastAsia" w:ascii="仿宋" w:hAnsi="仿宋" w:eastAsia="仿宋" w:cs="仿宋"/>
                <w:spacing w:val="-7"/>
                <w:sz w:val="24"/>
                <w:szCs w:val="24"/>
              </w:rPr>
              <w:t>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jc w:val="center"/>
        </w:trPr>
        <w:tc>
          <w:tcPr>
            <w:tcW w:w="1503" w:type="dxa"/>
            <w:vAlign w:val="center"/>
          </w:tcPr>
          <w:p>
            <w:pPr>
              <w:pStyle w:val="18"/>
              <w:spacing w:before="315" w:line="224" w:lineRule="auto"/>
              <w:jc w:val="center"/>
              <w:rPr>
                <w:rFonts w:hint="eastAsia" w:ascii="仿宋" w:hAnsi="仿宋" w:eastAsia="仿宋" w:cs="仿宋"/>
                <w:sz w:val="24"/>
                <w:szCs w:val="24"/>
              </w:rPr>
            </w:pPr>
            <w:r>
              <w:rPr>
                <w:rFonts w:hint="eastAsia" w:ascii="仿宋" w:hAnsi="仿宋" w:eastAsia="仿宋" w:cs="仿宋"/>
                <w:spacing w:val="-19"/>
                <w:sz w:val="24"/>
                <w:szCs w:val="24"/>
              </w:rPr>
              <w:t>时</w:t>
            </w:r>
            <w:r>
              <w:rPr>
                <w:rFonts w:hint="eastAsia" w:ascii="仿宋" w:hAnsi="仿宋" w:eastAsia="仿宋" w:cs="仿宋"/>
                <w:spacing w:val="21"/>
                <w:sz w:val="24"/>
                <w:szCs w:val="24"/>
              </w:rPr>
              <w:t xml:space="preserve">  </w:t>
            </w:r>
            <w:r>
              <w:rPr>
                <w:rFonts w:hint="eastAsia" w:ascii="仿宋" w:hAnsi="仿宋" w:eastAsia="仿宋" w:cs="仿宋"/>
                <w:spacing w:val="-19"/>
                <w:sz w:val="24"/>
                <w:szCs w:val="24"/>
              </w:rPr>
              <w:t>间</w:t>
            </w:r>
          </w:p>
        </w:tc>
        <w:tc>
          <w:tcPr>
            <w:tcW w:w="3363" w:type="dxa"/>
            <w:gridSpan w:val="3"/>
            <w:vAlign w:val="center"/>
          </w:tcPr>
          <w:p>
            <w:pPr>
              <w:pStyle w:val="18"/>
              <w:spacing w:before="42" w:line="545" w:lineRule="exact"/>
              <w:jc w:val="center"/>
              <w:rPr>
                <w:rFonts w:hint="eastAsia" w:ascii="仿宋" w:hAnsi="仿宋" w:eastAsia="仿宋" w:cs="仿宋"/>
                <w:sz w:val="24"/>
                <w:szCs w:val="24"/>
              </w:rPr>
            </w:pPr>
            <w:r>
              <w:rPr>
                <w:rFonts w:hint="eastAsia" w:ascii="仿宋" w:hAnsi="仿宋" w:eastAsia="仿宋" w:cs="仿宋"/>
                <w:spacing w:val="-3"/>
                <w:position w:val="19"/>
                <w:sz w:val="24"/>
                <w:szCs w:val="24"/>
              </w:rPr>
              <w:t>参加过的项目名称</w:t>
            </w:r>
          </w:p>
          <w:p>
            <w:pPr>
              <w:pStyle w:val="18"/>
              <w:spacing w:line="220" w:lineRule="auto"/>
              <w:jc w:val="center"/>
              <w:rPr>
                <w:rFonts w:hint="eastAsia" w:ascii="仿宋" w:hAnsi="仿宋" w:eastAsia="仿宋" w:cs="仿宋"/>
                <w:sz w:val="24"/>
                <w:szCs w:val="24"/>
              </w:rPr>
            </w:pPr>
            <w:r>
              <w:rPr>
                <w:rFonts w:hint="eastAsia" w:ascii="仿宋" w:hAnsi="仿宋" w:eastAsia="仿宋" w:cs="仿宋"/>
                <w:spacing w:val="-3"/>
                <w:sz w:val="24"/>
                <w:szCs w:val="24"/>
              </w:rPr>
              <w:t>及当时所在单位</w:t>
            </w:r>
          </w:p>
        </w:tc>
        <w:tc>
          <w:tcPr>
            <w:tcW w:w="1305" w:type="dxa"/>
            <w:vAlign w:val="center"/>
          </w:tcPr>
          <w:p>
            <w:pPr>
              <w:pStyle w:val="18"/>
              <w:spacing w:before="42" w:line="545" w:lineRule="exact"/>
              <w:jc w:val="center"/>
              <w:rPr>
                <w:rFonts w:hint="eastAsia" w:ascii="仿宋" w:hAnsi="仿宋" w:eastAsia="仿宋" w:cs="仿宋"/>
                <w:spacing w:val="-3"/>
                <w:position w:val="19"/>
                <w:sz w:val="24"/>
                <w:szCs w:val="24"/>
              </w:rPr>
            </w:pPr>
            <w:r>
              <w:rPr>
                <w:rFonts w:hint="eastAsia" w:ascii="仿宋" w:hAnsi="仿宋" w:eastAsia="仿宋" w:cs="仿宋"/>
                <w:spacing w:val="-3"/>
                <w:position w:val="19"/>
                <w:sz w:val="24"/>
                <w:szCs w:val="24"/>
              </w:rPr>
              <w:t>担任</w:t>
            </w:r>
          </w:p>
          <w:p>
            <w:pPr>
              <w:pStyle w:val="18"/>
              <w:spacing w:before="42" w:line="545" w:lineRule="exact"/>
              <w:jc w:val="center"/>
              <w:rPr>
                <w:rFonts w:hint="eastAsia" w:ascii="仿宋" w:hAnsi="仿宋" w:eastAsia="仿宋" w:cs="仿宋"/>
                <w:spacing w:val="-3"/>
                <w:position w:val="19"/>
                <w:sz w:val="24"/>
                <w:szCs w:val="24"/>
              </w:rPr>
            </w:pPr>
            <w:r>
              <w:rPr>
                <w:rFonts w:hint="eastAsia" w:ascii="仿宋" w:hAnsi="仿宋" w:eastAsia="仿宋" w:cs="仿宋"/>
                <w:spacing w:val="-3"/>
                <w:position w:val="19"/>
                <w:sz w:val="24"/>
                <w:szCs w:val="24"/>
              </w:rPr>
              <w:t>何职</w:t>
            </w:r>
          </w:p>
        </w:tc>
        <w:tc>
          <w:tcPr>
            <w:tcW w:w="1729" w:type="dxa"/>
            <w:vAlign w:val="center"/>
          </w:tcPr>
          <w:p>
            <w:pPr>
              <w:pStyle w:val="18"/>
              <w:spacing w:before="42" w:line="545" w:lineRule="exact"/>
              <w:jc w:val="center"/>
              <w:rPr>
                <w:rFonts w:hint="eastAsia" w:ascii="仿宋" w:hAnsi="仿宋" w:eastAsia="仿宋" w:cs="仿宋"/>
                <w:spacing w:val="-3"/>
                <w:position w:val="19"/>
                <w:sz w:val="24"/>
                <w:szCs w:val="24"/>
              </w:rPr>
            </w:pPr>
            <w:r>
              <w:rPr>
                <w:rFonts w:hint="eastAsia" w:ascii="仿宋" w:hAnsi="仿宋" w:eastAsia="仿宋" w:cs="仿宋"/>
                <w:spacing w:val="-3"/>
                <w:position w:val="19"/>
                <w:sz w:val="24"/>
                <w:szCs w:val="24"/>
              </w:rPr>
              <w:t>主要工作</w:t>
            </w:r>
          </w:p>
          <w:p>
            <w:pPr>
              <w:pStyle w:val="18"/>
              <w:spacing w:before="42" w:line="545" w:lineRule="exact"/>
              <w:jc w:val="center"/>
              <w:rPr>
                <w:rFonts w:hint="eastAsia" w:ascii="仿宋" w:hAnsi="仿宋" w:eastAsia="仿宋" w:cs="仿宋"/>
                <w:spacing w:val="-3"/>
                <w:position w:val="19"/>
                <w:sz w:val="24"/>
                <w:szCs w:val="24"/>
              </w:rPr>
            </w:pPr>
            <w:r>
              <w:rPr>
                <w:rFonts w:hint="eastAsia" w:ascii="仿宋" w:hAnsi="仿宋" w:eastAsia="仿宋" w:cs="仿宋"/>
                <w:spacing w:val="-3"/>
                <w:position w:val="19"/>
                <w:sz w:val="24"/>
                <w:szCs w:val="24"/>
              </w:rPr>
              <w:t>内容</w:t>
            </w:r>
          </w:p>
        </w:tc>
        <w:tc>
          <w:tcPr>
            <w:tcW w:w="1138" w:type="dxa"/>
            <w:vAlign w:val="center"/>
          </w:tcPr>
          <w:p>
            <w:pPr>
              <w:pStyle w:val="18"/>
              <w:spacing w:before="316" w:line="225" w:lineRule="auto"/>
              <w:ind w:left="269"/>
              <w:jc w:val="center"/>
              <w:rPr>
                <w:rFonts w:hint="eastAsia" w:ascii="仿宋" w:hAnsi="仿宋" w:eastAsia="仿宋" w:cs="仿宋"/>
                <w:sz w:val="24"/>
                <w:szCs w:val="24"/>
              </w:rPr>
            </w:pPr>
            <w:r>
              <w:rPr>
                <w:rFonts w:hint="eastAsia" w:ascii="仿宋" w:hAnsi="仿宋" w:eastAsia="仿宋" w:cs="仿宋"/>
                <w:spacing w:val="40"/>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jc w:val="center"/>
        </w:trPr>
        <w:tc>
          <w:tcPr>
            <w:tcW w:w="1503" w:type="dxa"/>
            <w:vAlign w:val="top"/>
          </w:tcPr>
          <w:p>
            <w:pPr>
              <w:rPr>
                <w:rFonts w:hint="eastAsia" w:ascii="仿宋" w:hAnsi="仿宋" w:eastAsia="仿宋" w:cs="仿宋"/>
                <w:sz w:val="24"/>
                <w:szCs w:val="24"/>
              </w:rPr>
            </w:pPr>
          </w:p>
        </w:tc>
        <w:tc>
          <w:tcPr>
            <w:tcW w:w="3363" w:type="dxa"/>
            <w:gridSpan w:val="3"/>
            <w:vAlign w:val="top"/>
          </w:tcPr>
          <w:p>
            <w:pPr>
              <w:rPr>
                <w:rFonts w:hint="eastAsia" w:ascii="仿宋" w:hAnsi="仿宋" w:eastAsia="仿宋" w:cs="仿宋"/>
                <w:sz w:val="24"/>
                <w:szCs w:val="24"/>
              </w:rPr>
            </w:pPr>
          </w:p>
        </w:tc>
        <w:tc>
          <w:tcPr>
            <w:tcW w:w="1305" w:type="dxa"/>
            <w:vAlign w:val="top"/>
          </w:tcPr>
          <w:p>
            <w:pPr>
              <w:rPr>
                <w:rFonts w:hint="eastAsia" w:ascii="仿宋" w:hAnsi="仿宋" w:eastAsia="仿宋" w:cs="仿宋"/>
                <w:sz w:val="24"/>
                <w:szCs w:val="24"/>
              </w:rPr>
            </w:pPr>
          </w:p>
        </w:tc>
        <w:tc>
          <w:tcPr>
            <w:tcW w:w="1729" w:type="dxa"/>
            <w:vAlign w:val="top"/>
          </w:tcPr>
          <w:p>
            <w:pPr>
              <w:rPr>
                <w:rFonts w:hint="eastAsia" w:ascii="仿宋" w:hAnsi="仿宋" w:eastAsia="仿宋" w:cs="仿宋"/>
                <w:sz w:val="24"/>
                <w:szCs w:val="24"/>
              </w:rPr>
            </w:pPr>
          </w:p>
        </w:tc>
        <w:tc>
          <w:tcPr>
            <w:tcW w:w="1138" w:type="dxa"/>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jc w:val="center"/>
        </w:trPr>
        <w:tc>
          <w:tcPr>
            <w:tcW w:w="1503" w:type="dxa"/>
            <w:vAlign w:val="top"/>
          </w:tcPr>
          <w:p>
            <w:pPr>
              <w:rPr>
                <w:rFonts w:hint="eastAsia" w:ascii="仿宋" w:hAnsi="仿宋" w:eastAsia="仿宋" w:cs="仿宋"/>
                <w:sz w:val="24"/>
                <w:szCs w:val="24"/>
              </w:rPr>
            </w:pPr>
          </w:p>
        </w:tc>
        <w:tc>
          <w:tcPr>
            <w:tcW w:w="3363" w:type="dxa"/>
            <w:gridSpan w:val="3"/>
            <w:vAlign w:val="top"/>
          </w:tcPr>
          <w:p>
            <w:pPr>
              <w:rPr>
                <w:rFonts w:hint="eastAsia" w:ascii="仿宋" w:hAnsi="仿宋" w:eastAsia="仿宋" w:cs="仿宋"/>
                <w:sz w:val="24"/>
                <w:szCs w:val="24"/>
              </w:rPr>
            </w:pPr>
          </w:p>
        </w:tc>
        <w:tc>
          <w:tcPr>
            <w:tcW w:w="1305" w:type="dxa"/>
            <w:vAlign w:val="top"/>
          </w:tcPr>
          <w:p>
            <w:pPr>
              <w:rPr>
                <w:rFonts w:hint="eastAsia" w:ascii="仿宋" w:hAnsi="仿宋" w:eastAsia="仿宋" w:cs="仿宋"/>
                <w:sz w:val="24"/>
                <w:szCs w:val="24"/>
              </w:rPr>
            </w:pPr>
          </w:p>
        </w:tc>
        <w:tc>
          <w:tcPr>
            <w:tcW w:w="1729" w:type="dxa"/>
            <w:vAlign w:val="top"/>
          </w:tcPr>
          <w:p>
            <w:pPr>
              <w:rPr>
                <w:rFonts w:hint="eastAsia" w:ascii="仿宋" w:hAnsi="仿宋" w:eastAsia="仿宋" w:cs="仿宋"/>
                <w:sz w:val="24"/>
                <w:szCs w:val="24"/>
              </w:rPr>
            </w:pPr>
          </w:p>
        </w:tc>
        <w:tc>
          <w:tcPr>
            <w:tcW w:w="1138" w:type="dxa"/>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jc w:val="center"/>
        </w:trPr>
        <w:tc>
          <w:tcPr>
            <w:tcW w:w="1503" w:type="dxa"/>
            <w:vAlign w:val="top"/>
          </w:tcPr>
          <w:p>
            <w:pPr>
              <w:rPr>
                <w:rFonts w:hint="eastAsia" w:ascii="仿宋" w:hAnsi="仿宋" w:eastAsia="仿宋" w:cs="仿宋"/>
                <w:sz w:val="24"/>
                <w:szCs w:val="24"/>
              </w:rPr>
            </w:pPr>
          </w:p>
        </w:tc>
        <w:tc>
          <w:tcPr>
            <w:tcW w:w="3363" w:type="dxa"/>
            <w:gridSpan w:val="3"/>
            <w:vAlign w:val="top"/>
          </w:tcPr>
          <w:p>
            <w:pPr>
              <w:rPr>
                <w:rFonts w:hint="eastAsia" w:ascii="仿宋" w:hAnsi="仿宋" w:eastAsia="仿宋" w:cs="仿宋"/>
                <w:sz w:val="24"/>
                <w:szCs w:val="24"/>
              </w:rPr>
            </w:pPr>
          </w:p>
        </w:tc>
        <w:tc>
          <w:tcPr>
            <w:tcW w:w="1305" w:type="dxa"/>
            <w:vAlign w:val="top"/>
          </w:tcPr>
          <w:p>
            <w:pPr>
              <w:rPr>
                <w:rFonts w:hint="eastAsia" w:ascii="仿宋" w:hAnsi="仿宋" w:eastAsia="仿宋" w:cs="仿宋"/>
                <w:sz w:val="24"/>
                <w:szCs w:val="24"/>
              </w:rPr>
            </w:pPr>
          </w:p>
        </w:tc>
        <w:tc>
          <w:tcPr>
            <w:tcW w:w="1729" w:type="dxa"/>
            <w:vAlign w:val="top"/>
          </w:tcPr>
          <w:p>
            <w:pPr>
              <w:rPr>
                <w:rFonts w:hint="eastAsia" w:ascii="仿宋" w:hAnsi="仿宋" w:eastAsia="仿宋" w:cs="仿宋"/>
                <w:sz w:val="24"/>
                <w:szCs w:val="24"/>
              </w:rPr>
            </w:pPr>
          </w:p>
        </w:tc>
        <w:tc>
          <w:tcPr>
            <w:tcW w:w="1138" w:type="dxa"/>
            <w:vAlign w:val="top"/>
          </w:tcPr>
          <w:p>
            <w:pPr>
              <w:rPr>
                <w:rFonts w:hint="eastAsia" w:ascii="仿宋" w:hAnsi="仿宋" w:eastAsia="仿宋" w:cs="仿宋"/>
                <w:sz w:val="24"/>
                <w:szCs w:val="24"/>
              </w:rPr>
            </w:pPr>
          </w:p>
        </w:tc>
      </w:tr>
    </w:tbl>
    <w:p>
      <w:pPr>
        <w:pStyle w:val="18"/>
        <w:spacing w:before="42" w:line="542" w:lineRule="exact"/>
        <w:ind w:left="125"/>
        <w:rPr>
          <w:rFonts w:hint="eastAsia" w:ascii="仿宋" w:hAnsi="仿宋" w:eastAsia="仿宋" w:cs="仿宋"/>
          <w:snapToGrid w:val="0"/>
          <w:color w:val="000000"/>
          <w:spacing w:val="-1"/>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注：附以上人员相关证明材料，如说身份证、学历、具有计算机相关专业高级职称证书（如有）等。</w:t>
      </w:r>
    </w:p>
    <w:p>
      <w:pPr>
        <w:pStyle w:val="6"/>
        <w:spacing w:line="288" w:lineRule="auto"/>
        <w:rPr>
          <w:sz w:val="24"/>
          <w:szCs w:val="24"/>
        </w:rPr>
      </w:pPr>
    </w:p>
    <w:p>
      <w:pPr>
        <w:pStyle w:val="6"/>
        <w:spacing w:line="288" w:lineRule="auto"/>
        <w:rPr>
          <w:sz w:val="24"/>
          <w:szCs w:val="24"/>
        </w:rPr>
      </w:pPr>
    </w:p>
    <w:p>
      <w:pPr>
        <w:pStyle w:val="6"/>
        <w:spacing w:line="289" w:lineRule="auto"/>
        <w:rPr>
          <w:sz w:val="24"/>
          <w:szCs w:val="24"/>
        </w:rPr>
      </w:pPr>
    </w:p>
    <w:p>
      <w:pPr>
        <w:spacing w:before="91" w:line="222" w:lineRule="auto"/>
        <w:ind w:left="1091"/>
        <w:rPr>
          <w:rFonts w:ascii="仿宋" w:hAnsi="仿宋" w:eastAsia="仿宋" w:cs="仿宋"/>
          <w:sz w:val="24"/>
          <w:szCs w:val="24"/>
        </w:rPr>
      </w:pPr>
      <w:r>
        <w:rPr>
          <w:rFonts w:ascii="仿宋" w:hAnsi="仿宋" w:eastAsia="仿宋" w:cs="仿宋"/>
          <w:spacing w:val="-1"/>
          <w:sz w:val="24"/>
          <w:szCs w:val="24"/>
        </w:rPr>
        <w:t>供  应</w:t>
      </w:r>
      <w:r>
        <w:rPr>
          <w:rFonts w:ascii="仿宋" w:hAnsi="仿宋" w:eastAsia="仿宋" w:cs="仿宋"/>
          <w:spacing w:val="14"/>
          <w:sz w:val="24"/>
          <w:szCs w:val="24"/>
        </w:rPr>
        <w:t xml:space="preserve">  </w:t>
      </w:r>
      <w:r>
        <w:rPr>
          <w:rFonts w:ascii="仿宋" w:hAnsi="仿宋" w:eastAsia="仿宋" w:cs="仿宋"/>
          <w:spacing w:val="-1"/>
          <w:sz w:val="24"/>
          <w:szCs w:val="24"/>
        </w:rPr>
        <w:t>商</w:t>
      </w:r>
      <w:r>
        <w:rPr>
          <w:rFonts w:ascii="仿宋" w:hAnsi="仿宋" w:eastAsia="仿宋" w:cs="仿宋"/>
          <w:spacing w:val="-18"/>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加盖单位公章）</w:t>
      </w:r>
    </w:p>
    <w:p>
      <w:pPr>
        <w:spacing w:before="288" w:line="223" w:lineRule="auto"/>
        <w:ind w:left="1099"/>
        <w:rPr>
          <w:rFonts w:ascii="仿宋" w:hAnsi="仿宋" w:eastAsia="仿宋" w:cs="仿宋"/>
          <w:sz w:val="24"/>
          <w:szCs w:val="24"/>
        </w:rPr>
      </w:pPr>
      <w:r>
        <w:rPr>
          <w:rFonts w:ascii="仿宋" w:hAnsi="仿宋" w:eastAsia="仿宋" w:cs="仿宋"/>
          <w:spacing w:val="-8"/>
          <w:sz w:val="24"/>
          <w:szCs w:val="24"/>
        </w:rPr>
        <w:t>法定代表人</w:t>
      </w:r>
      <w:r>
        <w:rPr>
          <w:rFonts w:ascii="仿宋" w:hAnsi="仿宋" w:eastAsia="仿宋" w:cs="仿宋"/>
          <w:spacing w:val="-17"/>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8"/>
          <w:sz w:val="24"/>
          <w:szCs w:val="24"/>
        </w:rPr>
        <w:t>签</w:t>
      </w:r>
      <w:r>
        <w:rPr>
          <w:rFonts w:ascii="仿宋" w:hAnsi="仿宋" w:eastAsia="仿宋" w:cs="仿宋"/>
          <w:spacing w:val="-35"/>
          <w:sz w:val="24"/>
          <w:szCs w:val="24"/>
        </w:rPr>
        <w:t xml:space="preserve"> </w:t>
      </w:r>
      <w:r>
        <w:rPr>
          <w:rFonts w:ascii="仿宋" w:hAnsi="仿宋" w:eastAsia="仿宋" w:cs="仿宋"/>
          <w:spacing w:val="-8"/>
          <w:sz w:val="24"/>
          <w:szCs w:val="24"/>
        </w:rPr>
        <w:t>字</w:t>
      </w:r>
      <w:r>
        <w:rPr>
          <w:rFonts w:ascii="仿宋" w:hAnsi="仿宋" w:eastAsia="仿宋" w:cs="仿宋"/>
          <w:spacing w:val="-47"/>
          <w:sz w:val="24"/>
          <w:szCs w:val="24"/>
        </w:rPr>
        <w:t xml:space="preserve"> </w:t>
      </w:r>
      <w:r>
        <w:rPr>
          <w:rFonts w:ascii="仿宋" w:hAnsi="仿宋" w:eastAsia="仿宋" w:cs="仿宋"/>
          <w:spacing w:val="-8"/>
          <w:sz w:val="24"/>
          <w:szCs w:val="24"/>
        </w:rPr>
        <w:t>或</w:t>
      </w:r>
      <w:r>
        <w:rPr>
          <w:rFonts w:ascii="仿宋" w:hAnsi="仿宋" w:eastAsia="仿宋" w:cs="仿宋"/>
          <w:spacing w:val="-48"/>
          <w:sz w:val="24"/>
          <w:szCs w:val="24"/>
        </w:rPr>
        <w:t xml:space="preserve"> </w:t>
      </w:r>
      <w:r>
        <w:rPr>
          <w:rFonts w:ascii="仿宋" w:hAnsi="仿宋" w:eastAsia="仿宋" w:cs="仿宋"/>
          <w:spacing w:val="-8"/>
          <w:sz w:val="24"/>
          <w:szCs w:val="24"/>
        </w:rPr>
        <w:t>盖</w:t>
      </w:r>
      <w:r>
        <w:rPr>
          <w:rFonts w:ascii="仿宋" w:hAnsi="仿宋" w:eastAsia="仿宋" w:cs="仿宋"/>
          <w:spacing w:val="-50"/>
          <w:sz w:val="24"/>
          <w:szCs w:val="24"/>
        </w:rPr>
        <w:t xml:space="preserve"> </w:t>
      </w:r>
      <w:r>
        <w:rPr>
          <w:rFonts w:ascii="仿宋" w:hAnsi="仿宋" w:eastAsia="仿宋" w:cs="仿宋"/>
          <w:spacing w:val="-8"/>
          <w:sz w:val="24"/>
          <w:szCs w:val="24"/>
        </w:rPr>
        <w:t>章）</w:t>
      </w:r>
    </w:p>
    <w:p>
      <w:pPr>
        <w:spacing w:before="285" w:line="224" w:lineRule="auto"/>
        <w:ind w:left="1149"/>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2"/>
          <w:sz w:val="24"/>
          <w:szCs w:val="24"/>
        </w:rPr>
        <w:t xml:space="preserve">      </w:t>
      </w:r>
      <w:r>
        <w:rPr>
          <w:rFonts w:ascii="仿宋" w:hAnsi="仿宋" w:eastAsia="仿宋" w:cs="仿宋"/>
          <w:spacing w:val="-32"/>
          <w:sz w:val="24"/>
          <w:szCs w:val="24"/>
        </w:rPr>
        <w:t>期：</w:t>
      </w:r>
      <w:r>
        <w:rPr>
          <w:rFonts w:ascii="仿宋" w:hAnsi="仿宋" w:eastAsia="仿宋" w:cs="仿宋"/>
          <w:sz w:val="24"/>
          <w:szCs w:val="24"/>
          <w:u w:val="single" w:color="auto"/>
        </w:rPr>
        <w:t xml:space="preserve">                       </w:t>
      </w:r>
    </w:p>
    <w:p>
      <w:pPr>
        <w:spacing w:line="224"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100" w:line="228" w:lineRule="auto"/>
        <w:ind w:left="3114"/>
        <w:outlineLvl w:val="1"/>
        <w:rPr>
          <w:rFonts w:ascii="仿宋" w:hAnsi="仿宋" w:eastAsia="仿宋" w:cs="仿宋"/>
          <w:sz w:val="31"/>
          <w:szCs w:val="31"/>
        </w:rPr>
      </w:pPr>
      <w:r>
        <w:rPr>
          <w:rFonts w:ascii="仿宋" w:hAnsi="仿宋" w:eastAsia="仿宋" w:cs="仿宋"/>
          <w:spacing w:val="8"/>
          <w:sz w:val="31"/>
          <w:szCs w:val="31"/>
          <w14:textOutline w14:w="5793" w14:cap="sq" w14:cmpd="sng">
            <w14:solidFill>
              <w14:srgbClr w14:val="000000"/>
            </w14:solidFill>
            <w14:prstDash w14:val="solid"/>
            <w14:bevel/>
          </w14:textOutline>
        </w:rPr>
        <w:t>五、商务要求响应表</w:t>
      </w:r>
    </w:p>
    <w:p>
      <w:pPr>
        <w:pStyle w:val="6"/>
        <w:spacing w:line="286" w:lineRule="auto"/>
      </w:pPr>
    </w:p>
    <w:p>
      <w:pPr>
        <w:spacing w:before="91" w:line="744" w:lineRule="exact"/>
        <w:ind w:left="158"/>
        <w:rPr>
          <w:rFonts w:ascii="仿宋" w:hAnsi="仿宋" w:eastAsia="仿宋" w:cs="仿宋"/>
          <w:sz w:val="24"/>
          <w:szCs w:val="24"/>
        </w:rPr>
      </w:pPr>
      <w:r>
        <w:rPr>
          <w:rFonts w:ascii="仿宋" w:hAnsi="仿宋" w:eastAsia="仿宋" w:cs="仿宋"/>
          <w:spacing w:val="-4"/>
          <w:position w:val="35"/>
          <w:sz w:val="24"/>
          <w:szCs w:val="24"/>
        </w:rPr>
        <w:t>项目名称：</w:t>
      </w:r>
    </w:p>
    <w:p>
      <w:pPr>
        <w:spacing w:before="1" w:line="224" w:lineRule="auto"/>
        <w:ind w:left="158"/>
        <w:rPr>
          <w:rFonts w:ascii="仿宋" w:hAnsi="仿宋" w:eastAsia="仿宋" w:cs="仿宋"/>
          <w:sz w:val="24"/>
          <w:szCs w:val="24"/>
        </w:rPr>
      </w:pPr>
      <w:r>
        <w:rPr>
          <w:rFonts w:ascii="仿宋" w:hAnsi="仿宋" w:eastAsia="仿宋" w:cs="仿宋"/>
          <w:spacing w:val="-4"/>
          <w:sz w:val="24"/>
          <w:szCs w:val="24"/>
        </w:rPr>
        <w:t>项目编号：</w:t>
      </w:r>
    </w:p>
    <w:p>
      <w:pPr>
        <w:spacing w:line="232" w:lineRule="exact"/>
        <w:rPr>
          <w:sz w:val="24"/>
          <w:szCs w:val="24"/>
        </w:rPr>
      </w:pPr>
    </w:p>
    <w:tbl>
      <w:tblPr>
        <w:tblStyle w:val="17"/>
        <w:tblW w:w="9415"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2833"/>
        <w:gridCol w:w="2551"/>
        <w:gridCol w:w="1515"/>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996" w:type="dxa"/>
            <w:vAlign w:val="top"/>
          </w:tcPr>
          <w:p>
            <w:pPr>
              <w:spacing w:line="242" w:lineRule="auto"/>
              <w:rPr>
                <w:rFonts w:ascii="仿宋" w:hAnsi="仿宋" w:eastAsia="仿宋" w:cs="仿宋"/>
                <w:snapToGrid w:val="0"/>
                <w:color w:val="000000"/>
                <w:spacing w:val="-3"/>
                <w:kern w:val="0"/>
                <w:position w:val="26"/>
                <w:sz w:val="24"/>
                <w:szCs w:val="24"/>
                <w:lang w:val="en-US" w:eastAsia="en-US" w:bidi="ar-SA"/>
              </w:rPr>
            </w:pPr>
          </w:p>
          <w:p>
            <w:pPr>
              <w:spacing w:before="65" w:line="229" w:lineRule="auto"/>
              <w:ind w:left="293"/>
              <w:rPr>
                <w:rFonts w:ascii="仿宋" w:hAnsi="仿宋" w:eastAsia="仿宋" w:cs="仿宋"/>
                <w:snapToGrid w:val="0"/>
                <w:color w:val="000000"/>
                <w:spacing w:val="-3"/>
                <w:kern w:val="0"/>
                <w:position w:val="26"/>
                <w:sz w:val="24"/>
                <w:szCs w:val="24"/>
                <w:lang w:val="en-US" w:eastAsia="en-US" w:bidi="ar-SA"/>
              </w:rPr>
            </w:pPr>
            <w:r>
              <w:rPr>
                <w:rFonts w:ascii="仿宋" w:hAnsi="仿宋" w:eastAsia="仿宋" w:cs="仿宋"/>
                <w:snapToGrid w:val="0"/>
                <w:color w:val="000000"/>
                <w:spacing w:val="-3"/>
                <w:kern w:val="0"/>
                <w:position w:val="26"/>
                <w:sz w:val="24"/>
                <w:szCs w:val="24"/>
                <w:lang w:val="en-US" w:eastAsia="en-US" w:bidi="ar-SA"/>
              </w:rPr>
              <w:t>序号</w:t>
            </w:r>
          </w:p>
        </w:tc>
        <w:tc>
          <w:tcPr>
            <w:tcW w:w="2833" w:type="dxa"/>
            <w:vAlign w:val="top"/>
          </w:tcPr>
          <w:p>
            <w:pPr>
              <w:spacing w:line="242" w:lineRule="auto"/>
              <w:rPr>
                <w:rFonts w:ascii="仿宋" w:hAnsi="仿宋" w:eastAsia="仿宋" w:cs="仿宋"/>
                <w:snapToGrid w:val="0"/>
                <w:color w:val="000000"/>
                <w:spacing w:val="-3"/>
                <w:kern w:val="0"/>
                <w:position w:val="26"/>
                <w:sz w:val="24"/>
                <w:szCs w:val="24"/>
                <w:lang w:val="en-US" w:eastAsia="en-US" w:bidi="ar-SA"/>
              </w:rPr>
            </w:pPr>
          </w:p>
          <w:p>
            <w:pPr>
              <w:spacing w:before="65" w:line="228" w:lineRule="auto"/>
              <w:jc w:val="center"/>
              <w:rPr>
                <w:rFonts w:ascii="仿宋" w:hAnsi="仿宋" w:eastAsia="仿宋" w:cs="仿宋"/>
                <w:snapToGrid w:val="0"/>
                <w:color w:val="000000"/>
                <w:spacing w:val="-3"/>
                <w:kern w:val="0"/>
                <w:position w:val="26"/>
                <w:sz w:val="24"/>
                <w:szCs w:val="24"/>
                <w:lang w:val="en-US" w:eastAsia="en-US" w:bidi="ar-SA"/>
              </w:rPr>
            </w:pPr>
            <w:r>
              <w:rPr>
                <w:rFonts w:ascii="仿宋" w:hAnsi="仿宋" w:eastAsia="仿宋" w:cs="仿宋"/>
                <w:snapToGrid w:val="0"/>
                <w:color w:val="000000"/>
                <w:spacing w:val="-3"/>
                <w:kern w:val="0"/>
                <w:position w:val="26"/>
                <w:sz w:val="24"/>
                <w:szCs w:val="24"/>
                <w:lang w:val="en-US" w:eastAsia="en-US" w:bidi="ar-SA"/>
              </w:rPr>
              <w:t>竞争性磋商文件商务要求</w:t>
            </w:r>
          </w:p>
        </w:tc>
        <w:tc>
          <w:tcPr>
            <w:tcW w:w="2551" w:type="dxa"/>
            <w:vAlign w:val="top"/>
          </w:tcPr>
          <w:p>
            <w:pPr>
              <w:spacing w:line="242" w:lineRule="auto"/>
              <w:rPr>
                <w:rFonts w:ascii="仿宋" w:hAnsi="仿宋" w:eastAsia="仿宋" w:cs="仿宋"/>
                <w:snapToGrid w:val="0"/>
                <w:color w:val="000000"/>
                <w:spacing w:val="-3"/>
                <w:kern w:val="0"/>
                <w:position w:val="26"/>
                <w:sz w:val="24"/>
                <w:szCs w:val="24"/>
                <w:lang w:val="en-US" w:eastAsia="en-US" w:bidi="ar-SA"/>
              </w:rPr>
            </w:pPr>
          </w:p>
          <w:p>
            <w:pPr>
              <w:spacing w:before="65" w:line="228" w:lineRule="auto"/>
              <w:ind w:left="445"/>
              <w:rPr>
                <w:rFonts w:ascii="仿宋" w:hAnsi="仿宋" w:eastAsia="仿宋" w:cs="仿宋"/>
                <w:snapToGrid w:val="0"/>
                <w:color w:val="000000"/>
                <w:spacing w:val="-3"/>
                <w:kern w:val="0"/>
                <w:position w:val="26"/>
                <w:sz w:val="24"/>
                <w:szCs w:val="24"/>
                <w:lang w:val="en-US" w:eastAsia="en-US" w:bidi="ar-SA"/>
              </w:rPr>
            </w:pPr>
            <w:r>
              <w:rPr>
                <w:rFonts w:ascii="仿宋" w:hAnsi="仿宋" w:eastAsia="仿宋" w:cs="仿宋"/>
                <w:snapToGrid w:val="0"/>
                <w:color w:val="000000"/>
                <w:spacing w:val="-3"/>
                <w:kern w:val="0"/>
                <w:position w:val="26"/>
                <w:sz w:val="24"/>
                <w:szCs w:val="24"/>
                <w:lang w:val="en-US" w:eastAsia="en-US" w:bidi="ar-SA"/>
              </w:rPr>
              <w:t>响应文件商务应答</w:t>
            </w:r>
          </w:p>
        </w:tc>
        <w:tc>
          <w:tcPr>
            <w:tcW w:w="1515" w:type="dxa"/>
            <w:vAlign w:val="top"/>
          </w:tcPr>
          <w:p>
            <w:pPr>
              <w:spacing w:before="150" w:line="307" w:lineRule="auto"/>
              <w:ind w:left="145" w:right="138" w:firstLine="409"/>
              <w:rPr>
                <w:rFonts w:ascii="仿宋" w:hAnsi="仿宋" w:eastAsia="仿宋" w:cs="仿宋"/>
                <w:snapToGrid w:val="0"/>
                <w:color w:val="000000"/>
                <w:spacing w:val="-3"/>
                <w:kern w:val="0"/>
                <w:position w:val="26"/>
                <w:sz w:val="24"/>
                <w:szCs w:val="24"/>
                <w:lang w:val="en-US" w:eastAsia="en-US" w:bidi="ar-SA"/>
              </w:rPr>
            </w:pPr>
            <w:r>
              <w:rPr>
                <w:rFonts w:ascii="仿宋" w:hAnsi="仿宋" w:eastAsia="仿宋" w:cs="仿宋"/>
                <w:snapToGrid w:val="0"/>
                <w:color w:val="000000"/>
                <w:spacing w:val="-3"/>
                <w:kern w:val="0"/>
                <w:position w:val="26"/>
                <w:sz w:val="24"/>
                <w:szCs w:val="24"/>
                <w:lang w:val="en-US" w:eastAsia="en-US" w:bidi="ar-SA"/>
              </w:rPr>
              <w:t>偏离    (无/正/负)</w:t>
            </w:r>
          </w:p>
        </w:tc>
        <w:tc>
          <w:tcPr>
            <w:tcW w:w="1520" w:type="dxa"/>
            <w:vAlign w:val="top"/>
          </w:tcPr>
          <w:p>
            <w:pPr>
              <w:spacing w:line="242" w:lineRule="auto"/>
              <w:rPr>
                <w:rFonts w:ascii="仿宋" w:hAnsi="仿宋" w:eastAsia="仿宋" w:cs="仿宋"/>
                <w:snapToGrid w:val="0"/>
                <w:color w:val="000000"/>
                <w:spacing w:val="-3"/>
                <w:kern w:val="0"/>
                <w:position w:val="26"/>
                <w:sz w:val="24"/>
                <w:szCs w:val="24"/>
                <w:lang w:val="en-US" w:eastAsia="en-US" w:bidi="ar-SA"/>
              </w:rPr>
            </w:pPr>
          </w:p>
          <w:p>
            <w:pPr>
              <w:spacing w:before="65" w:line="227" w:lineRule="auto"/>
              <w:ind w:left="346"/>
              <w:rPr>
                <w:rFonts w:ascii="仿宋" w:hAnsi="仿宋" w:eastAsia="仿宋" w:cs="仿宋"/>
                <w:snapToGrid w:val="0"/>
                <w:color w:val="000000"/>
                <w:spacing w:val="-3"/>
                <w:kern w:val="0"/>
                <w:position w:val="26"/>
                <w:sz w:val="24"/>
                <w:szCs w:val="24"/>
                <w:lang w:val="en-US" w:eastAsia="en-US" w:bidi="ar-SA"/>
              </w:rPr>
            </w:pPr>
            <w:r>
              <w:rPr>
                <w:rFonts w:ascii="仿宋" w:hAnsi="仿宋" w:eastAsia="仿宋" w:cs="仿宋"/>
                <w:snapToGrid w:val="0"/>
                <w:color w:val="000000"/>
                <w:spacing w:val="-3"/>
                <w:kern w:val="0"/>
                <w:position w:val="26"/>
                <w:sz w:val="24"/>
                <w:szCs w:val="24"/>
                <w:lang w:val="en-US" w:eastAsia="en-US" w:bidi="ar-SA"/>
              </w:rPr>
              <w:t>偏离简述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996" w:type="dxa"/>
            <w:vAlign w:val="top"/>
          </w:tcPr>
          <w:p>
            <w:pPr>
              <w:spacing w:before="297" w:line="193" w:lineRule="auto"/>
              <w:ind w:left="466"/>
              <w:rPr>
                <w:rFonts w:ascii="仿宋" w:hAnsi="仿宋" w:eastAsia="仿宋" w:cs="仿宋"/>
                <w:snapToGrid w:val="0"/>
                <w:color w:val="000000"/>
                <w:spacing w:val="-3"/>
                <w:kern w:val="0"/>
                <w:position w:val="26"/>
                <w:sz w:val="24"/>
                <w:szCs w:val="24"/>
                <w:lang w:val="en-US" w:eastAsia="en-US" w:bidi="ar-SA"/>
              </w:rPr>
            </w:pPr>
            <w:r>
              <w:rPr>
                <w:rFonts w:ascii="仿宋" w:hAnsi="仿宋" w:eastAsia="仿宋" w:cs="仿宋"/>
                <w:snapToGrid w:val="0"/>
                <w:color w:val="000000"/>
                <w:spacing w:val="-3"/>
                <w:kern w:val="0"/>
                <w:position w:val="26"/>
                <w:sz w:val="24"/>
                <w:szCs w:val="24"/>
                <w:lang w:val="en-US" w:eastAsia="en-US" w:bidi="ar-SA"/>
              </w:rPr>
              <w:t>1</w:t>
            </w:r>
          </w:p>
        </w:tc>
        <w:tc>
          <w:tcPr>
            <w:tcW w:w="2833"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2551"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1515"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1520" w:type="dxa"/>
            <w:vAlign w:val="top"/>
          </w:tcPr>
          <w:p>
            <w:pPr>
              <w:rPr>
                <w:rFonts w:ascii="仿宋" w:hAnsi="仿宋" w:eastAsia="仿宋" w:cs="仿宋"/>
                <w:snapToGrid w:val="0"/>
                <w:color w:val="000000"/>
                <w:spacing w:val="-3"/>
                <w:kern w:val="0"/>
                <w:position w:val="26"/>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996" w:type="dxa"/>
            <w:vAlign w:val="top"/>
          </w:tcPr>
          <w:p>
            <w:pPr>
              <w:spacing w:before="300" w:line="192" w:lineRule="auto"/>
              <w:ind w:left="453"/>
              <w:rPr>
                <w:rFonts w:ascii="仿宋" w:hAnsi="仿宋" w:eastAsia="仿宋" w:cs="仿宋"/>
                <w:snapToGrid w:val="0"/>
                <w:color w:val="000000"/>
                <w:spacing w:val="-3"/>
                <w:kern w:val="0"/>
                <w:position w:val="26"/>
                <w:sz w:val="24"/>
                <w:szCs w:val="24"/>
                <w:lang w:val="en-US" w:eastAsia="en-US" w:bidi="ar-SA"/>
              </w:rPr>
            </w:pPr>
            <w:r>
              <w:rPr>
                <w:rFonts w:ascii="仿宋" w:hAnsi="仿宋" w:eastAsia="仿宋" w:cs="仿宋"/>
                <w:snapToGrid w:val="0"/>
                <w:color w:val="000000"/>
                <w:spacing w:val="-3"/>
                <w:kern w:val="0"/>
                <w:position w:val="26"/>
                <w:sz w:val="24"/>
                <w:szCs w:val="24"/>
                <w:lang w:val="en-US" w:eastAsia="en-US" w:bidi="ar-SA"/>
              </w:rPr>
              <w:t>2</w:t>
            </w:r>
          </w:p>
        </w:tc>
        <w:tc>
          <w:tcPr>
            <w:tcW w:w="2833"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2551"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1515"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1520" w:type="dxa"/>
            <w:vAlign w:val="top"/>
          </w:tcPr>
          <w:p>
            <w:pPr>
              <w:rPr>
                <w:rFonts w:ascii="仿宋" w:hAnsi="仿宋" w:eastAsia="仿宋" w:cs="仿宋"/>
                <w:snapToGrid w:val="0"/>
                <w:color w:val="000000"/>
                <w:spacing w:val="-3"/>
                <w:kern w:val="0"/>
                <w:position w:val="26"/>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996" w:type="dxa"/>
            <w:vAlign w:val="top"/>
          </w:tcPr>
          <w:p>
            <w:pPr>
              <w:spacing w:before="301" w:line="190" w:lineRule="auto"/>
              <w:ind w:left="454"/>
              <w:rPr>
                <w:rFonts w:ascii="仿宋" w:hAnsi="仿宋" w:eastAsia="仿宋" w:cs="仿宋"/>
                <w:snapToGrid w:val="0"/>
                <w:color w:val="000000"/>
                <w:spacing w:val="-3"/>
                <w:kern w:val="0"/>
                <w:position w:val="26"/>
                <w:sz w:val="24"/>
                <w:szCs w:val="24"/>
                <w:lang w:val="en-US" w:eastAsia="en-US" w:bidi="ar-SA"/>
              </w:rPr>
            </w:pPr>
            <w:r>
              <w:rPr>
                <w:rFonts w:ascii="仿宋" w:hAnsi="仿宋" w:eastAsia="仿宋" w:cs="仿宋"/>
                <w:snapToGrid w:val="0"/>
                <w:color w:val="000000"/>
                <w:spacing w:val="-3"/>
                <w:kern w:val="0"/>
                <w:position w:val="26"/>
                <w:sz w:val="24"/>
                <w:szCs w:val="24"/>
                <w:lang w:val="en-US" w:eastAsia="en-US" w:bidi="ar-SA"/>
              </w:rPr>
              <w:t>3</w:t>
            </w:r>
          </w:p>
        </w:tc>
        <w:tc>
          <w:tcPr>
            <w:tcW w:w="2833"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2551"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1515"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1520" w:type="dxa"/>
            <w:vAlign w:val="top"/>
          </w:tcPr>
          <w:p>
            <w:pPr>
              <w:rPr>
                <w:rFonts w:ascii="仿宋" w:hAnsi="仿宋" w:eastAsia="仿宋" w:cs="仿宋"/>
                <w:snapToGrid w:val="0"/>
                <w:color w:val="000000"/>
                <w:spacing w:val="-3"/>
                <w:kern w:val="0"/>
                <w:position w:val="26"/>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996" w:type="dxa"/>
            <w:vAlign w:val="top"/>
          </w:tcPr>
          <w:p>
            <w:pPr>
              <w:spacing w:line="356" w:lineRule="auto"/>
              <w:rPr>
                <w:rFonts w:ascii="仿宋" w:hAnsi="仿宋" w:eastAsia="仿宋" w:cs="仿宋"/>
                <w:snapToGrid w:val="0"/>
                <w:color w:val="000000"/>
                <w:spacing w:val="-3"/>
                <w:kern w:val="0"/>
                <w:position w:val="26"/>
                <w:sz w:val="24"/>
                <w:szCs w:val="24"/>
                <w:lang w:val="en-US" w:eastAsia="en-US" w:bidi="ar-SA"/>
              </w:rPr>
            </w:pPr>
          </w:p>
          <w:p>
            <w:pPr>
              <w:spacing w:before="65" w:line="85" w:lineRule="exact"/>
              <w:ind w:left="350"/>
              <w:rPr>
                <w:rFonts w:ascii="仿宋" w:hAnsi="仿宋" w:eastAsia="仿宋" w:cs="仿宋"/>
                <w:snapToGrid w:val="0"/>
                <w:color w:val="000000"/>
                <w:spacing w:val="-3"/>
                <w:kern w:val="0"/>
                <w:position w:val="26"/>
                <w:sz w:val="24"/>
                <w:szCs w:val="24"/>
                <w:lang w:val="en-US" w:eastAsia="en-US" w:bidi="ar-SA"/>
              </w:rPr>
            </w:pPr>
            <w:r>
              <w:rPr>
                <w:rFonts w:ascii="仿宋" w:hAnsi="仿宋" w:eastAsia="仿宋" w:cs="仿宋"/>
                <w:snapToGrid w:val="0"/>
                <w:color w:val="000000"/>
                <w:spacing w:val="-3"/>
                <w:kern w:val="0"/>
                <w:position w:val="26"/>
                <w:sz w:val="24"/>
                <w:szCs w:val="24"/>
                <w:lang w:val="en-US" w:eastAsia="en-US" w:bidi="ar-SA"/>
              </w:rPr>
              <w:t>...</w:t>
            </w:r>
          </w:p>
        </w:tc>
        <w:tc>
          <w:tcPr>
            <w:tcW w:w="2833"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2551"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1515" w:type="dxa"/>
            <w:vAlign w:val="top"/>
          </w:tcPr>
          <w:p>
            <w:pPr>
              <w:rPr>
                <w:rFonts w:ascii="仿宋" w:hAnsi="仿宋" w:eastAsia="仿宋" w:cs="仿宋"/>
                <w:snapToGrid w:val="0"/>
                <w:color w:val="000000"/>
                <w:spacing w:val="-3"/>
                <w:kern w:val="0"/>
                <w:position w:val="26"/>
                <w:sz w:val="24"/>
                <w:szCs w:val="24"/>
                <w:lang w:val="en-US" w:eastAsia="en-US" w:bidi="ar-SA"/>
              </w:rPr>
            </w:pPr>
          </w:p>
        </w:tc>
        <w:tc>
          <w:tcPr>
            <w:tcW w:w="1520" w:type="dxa"/>
            <w:vAlign w:val="top"/>
          </w:tcPr>
          <w:p>
            <w:pPr>
              <w:rPr>
                <w:rFonts w:ascii="仿宋" w:hAnsi="仿宋" w:eastAsia="仿宋" w:cs="仿宋"/>
                <w:snapToGrid w:val="0"/>
                <w:color w:val="000000"/>
                <w:spacing w:val="-3"/>
                <w:kern w:val="0"/>
                <w:position w:val="26"/>
                <w:sz w:val="24"/>
                <w:szCs w:val="24"/>
                <w:lang w:val="en-US" w:eastAsia="en-US" w:bidi="ar-SA"/>
              </w:rPr>
            </w:pPr>
          </w:p>
        </w:tc>
      </w:tr>
    </w:tbl>
    <w:p>
      <w:pPr>
        <w:pStyle w:val="6"/>
        <w:spacing w:line="273" w:lineRule="auto"/>
        <w:ind w:firstLine="500" w:firstLineChars="200"/>
        <w:rPr>
          <w:rFonts w:ascii="宋体" w:hAnsi="宋体" w:eastAsia="宋体" w:cs="宋体"/>
          <w:spacing w:val="10"/>
          <w:sz w:val="23"/>
          <w:szCs w:val="23"/>
          <w14:textOutline w14:w="4358" w14:cap="sq" w14:cmpd="sng">
            <w14:solidFill>
              <w14:srgbClr w14:val="000000"/>
            </w14:solidFill>
            <w14:prstDash w14:val="solid"/>
            <w14:bevel/>
          </w14:textOutline>
        </w:rPr>
      </w:pPr>
    </w:p>
    <w:p>
      <w:pPr>
        <w:pStyle w:val="6"/>
        <w:spacing w:line="273" w:lineRule="auto"/>
        <w:ind w:firstLine="464" w:firstLineChars="200"/>
        <w:rPr>
          <w:rFonts w:ascii="仿宋" w:hAnsi="仿宋" w:eastAsia="仿宋" w:cs="仿宋"/>
          <w:snapToGrid w:val="0"/>
          <w:color w:val="000000"/>
          <w:spacing w:val="-4"/>
          <w:kern w:val="0"/>
          <w:position w:val="35"/>
          <w:sz w:val="24"/>
          <w:szCs w:val="24"/>
          <w:lang w:val="en-US" w:eastAsia="en-US" w:bidi="ar-SA"/>
        </w:rPr>
      </w:pPr>
      <w:r>
        <w:rPr>
          <w:rFonts w:ascii="仿宋" w:hAnsi="仿宋" w:eastAsia="仿宋" w:cs="仿宋"/>
          <w:snapToGrid w:val="0"/>
          <w:color w:val="000000"/>
          <w:spacing w:val="-4"/>
          <w:kern w:val="0"/>
          <w:position w:val="35"/>
          <w:sz w:val="24"/>
          <w:szCs w:val="24"/>
          <w:lang w:val="en-US" w:eastAsia="en-US" w:bidi="ar-SA"/>
        </w:rPr>
        <w:t>注：对</w:t>
      </w:r>
      <w:r>
        <w:rPr>
          <w:rFonts w:hint="eastAsia" w:ascii="仿宋" w:hAnsi="仿宋" w:eastAsia="仿宋" w:cs="仿宋"/>
          <w:snapToGrid w:val="0"/>
          <w:color w:val="000000"/>
          <w:spacing w:val="-4"/>
          <w:kern w:val="0"/>
          <w:position w:val="35"/>
          <w:sz w:val="24"/>
          <w:szCs w:val="24"/>
          <w:lang w:val="en-US" w:eastAsia="zh-CN" w:bidi="ar-SA"/>
        </w:rPr>
        <w:t>磋商</w:t>
      </w:r>
      <w:r>
        <w:rPr>
          <w:rFonts w:ascii="仿宋" w:hAnsi="仿宋" w:eastAsia="仿宋" w:cs="仿宋"/>
          <w:snapToGrid w:val="0"/>
          <w:color w:val="000000"/>
          <w:spacing w:val="-4"/>
          <w:kern w:val="0"/>
          <w:position w:val="35"/>
          <w:sz w:val="24"/>
          <w:szCs w:val="24"/>
          <w:lang w:val="en-US" w:eastAsia="en-US" w:bidi="ar-SA"/>
        </w:rPr>
        <w:t>文件中要求的商务条款</w:t>
      </w:r>
      <w:r>
        <w:rPr>
          <w:rFonts w:hint="eastAsia" w:ascii="仿宋" w:hAnsi="仿宋" w:eastAsia="仿宋" w:cs="仿宋"/>
          <w:snapToGrid w:val="0"/>
          <w:color w:val="000000"/>
          <w:spacing w:val="-4"/>
          <w:kern w:val="0"/>
          <w:position w:val="35"/>
          <w:sz w:val="24"/>
          <w:szCs w:val="24"/>
          <w:lang w:val="en-US" w:eastAsia="zh-CN" w:bidi="ar-SA"/>
        </w:rPr>
        <w:t>及合同条款</w:t>
      </w:r>
      <w:r>
        <w:rPr>
          <w:rFonts w:ascii="仿宋" w:hAnsi="仿宋" w:eastAsia="仿宋" w:cs="仿宋"/>
          <w:snapToGrid w:val="0"/>
          <w:color w:val="000000"/>
          <w:spacing w:val="-4"/>
          <w:kern w:val="0"/>
          <w:position w:val="35"/>
          <w:sz w:val="24"/>
          <w:szCs w:val="24"/>
          <w:lang w:val="en-US" w:eastAsia="en-US" w:bidi="ar-SA"/>
        </w:rPr>
        <w:t>响应并详细说明。</w:t>
      </w:r>
    </w:p>
    <w:p>
      <w:pPr>
        <w:pStyle w:val="6"/>
        <w:spacing w:line="273" w:lineRule="auto"/>
        <w:rPr>
          <w:sz w:val="24"/>
          <w:szCs w:val="24"/>
        </w:rPr>
      </w:pPr>
    </w:p>
    <w:p>
      <w:pPr>
        <w:pStyle w:val="6"/>
        <w:spacing w:line="273" w:lineRule="auto"/>
        <w:rPr>
          <w:sz w:val="24"/>
          <w:szCs w:val="24"/>
        </w:rPr>
      </w:pPr>
    </w:p>
    <w:p>
      <w:pPr>
        <w:spacing w:before="92" w:line="222" w:lineRule="auto"/>
        <w:ind w:left="977"/>
        <w:rPr>
          <w:rFonts w:ascii="仿宋" w:hAnsi="仿宋" w:eastAsia="仿宋" w:cs="仿宋"/>
          <w:sz w:val="24"/>
          <w:szCs w:val="24"/>
        </w:rPr>
      </w:pPr>
      <w:r>
        <w:rPr>
          <w:rFonts w:ascii="仿宋" w:hAnsi="仿宋" w:eastAsia="仿宋" w:cs="仿宋"/>
          <w:spacing w:val="-1"/>
          <w:sz w:val="24"/>
          <w:szCs w:val="24"/>
        </w:rPr>
        <w:t>供  应</w:t>
      </w:r>
      <w:r>
        <w:rPr>
          <w:rFonts w:ascii="仿宋" w:hAnsi="仿宋" w:eastAsia="仿宋" w:cs="仿宋"/>
          <w:spacing w:val="14"/>
          <w:sz w:val="24"/>
          <w:szCs w:val="24"/>
        </w:rPr>
        <w:t xml:space="preserve">  </w:t>
      </w:r>
      <w:r>
        <w:rPr>
          <w:rFonts w:ascii="仿宋" w:hAnsi="仿宋" w:eastAsia="仿宋" w:cs="仿宋"/>
          <w:spacing w:val="-1"/>
          <w:sz w:val="24"/>
          <w:szCs w:val="24"/>
        </w:rPr>
        <w:t>商</w:t>
      </w:r>
      <w:r>
        <w:rPr>
          <w:rFonts w:ascii="仿宋" w:hAnsi="仿宋" w:eastAsia="仿宋" w:cs="仿宋"/>
          <w:spacing w:val="-18"/>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加盖单位公章）</w:t>
      </w:r>
    </w:p>
    <w:p>
      <w:pPr>
        <w:spacing w:before="288" w:line="223" w:lineRule="auto"/>
        <w:ind w:left="984"/>
        <w:rPr>
          <w:rFonts w:ascii="仿宋" w:hAnsi="仿宋" w:eastAsia="仿宋" w:cs="仿宋"/>
          <w:sz w:val="24"/>
          <w:szCs w:val="24"/>
        </w:rPr>
      </w:pPr>
      <w:r>
        <w:rPr>
          <w:rFonts w:ascii="仿宋" w:hAnsi="仿宋" w:eastAsia="仿宋" w:cs="仿宋"/>
          <w:spacing w:val="-8"/>
          <w:sz w:val="24"/>
          <w:szCs w:val="24"/>
        </w:rPr>
        <w:t>法定代表人</w:t>
      </w:r>
      <w:r>
        <w:rPr>
          <w:rFonts w:ascii="仿宋" w:hAnsi="仿宋" w:eastAsia="仿宋" w:cs="仿宋"/>
          <w:spacing w:val="-17"/>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8"/>
          <w:sz w:val="24"/>
          <w:szCs w:val="24"/>
        </w:rPr>
        <w:t>签</w:t>
      </w:r>
      <w:r>
        <w:rPr>
          <w:rFonts w:ascii="仿宋" w:hAnsi="仿宋" w:eastAsia="仿宋" w:cs="仿宋"/>
          <w:spacing w:val="-35"/>
          <w:sz w:val="24"/>
          <w:szCs w:val="24"/>
        </w:rPr>
        <w:t xml:space="preserve"> </w:t>
      </w:r>
      <w:r>
        <w:rPr>
          <w:rFonts w:ascii="仿宋" w:hAnsi="仿宋" w:eastAsia="仿宋" w:cs="仿宋"/>
          <w:spacing w:val="-8"/>
          <w:sz w:val="24"/>
          <w:szCs w:val="24"/>
        </w:rPr>
        <w:t>字</w:t>
      </w:r>
      <w:r>
        <w:rPr>
          <w:rFonts w:ascii="仿宋" w:hAnsi="仿宋" w:eastAsia="仿宋" w:cs="仿宋"/>
          <w:spacing w:val="-47"/>
          <w:sz w:val="24"/>
          <w:szCs w:val="24"/>
        </w:rPr>
        <w:t xml:space="preserve"> </w:t>
      </w:r>
      <w:r>
        <w:rPr>
          <w:rFonts w:ascii="仿宋" w:hAnsi="仿宋" w:eastAsia="仿宋" w:cs="仿宋"/>
          <w:spacing w:val="-8"/>
          <w:sz w:val="24"/>
          <w:szCs w:val="24"/>
        </w:rPr>
        <w:t>或</w:t>
      </w:r>
      <w:r>
        <w:rPr>
          <w:rFonts w:ascii="仿宋" w:hAnsi="仿宋" w:eastAsia="仿宋" w:cs="仿宋"/>
          <w:spacing w:val="-48"/>
          <w:sz w:val="24"/>
          <w:szCs w:val="24"/>
        </w:rPr>
        <w:t xml:space="preserve"> </w:t>
      </w:r>
      <w:r>
        <w:rPr>
          <w:rFonts w:ascii="仿宋" w:hAnsi="仿宋" w:eastAsia="仿宋" w:cs="仿宋"/>
          <w:spacing w:val="-8"/>
          <w:sz w:val="24"/>
          <w:szCs w:val="24"/>
        </w:rPr>
        <w:t>盖</w:t>
      </w:r>
      <w:r>
        <w:rPr>
          <w:rFonts w:ascii="仿宋" w:hAnsi="仿宋" w:eastAsia="仿宋" w:cs="仿宋"/>
          <w:spacing w:val="-50"/>
          <w:sz w:val="24"/>
          <w:szCs w:val="24"/>
        </w:rPr>
        <w:t xml:space="preserve"> </w:t>
      </w:r>
      <w:r>
        <w:rPr>
          <w:rFonts w:ascii="仿宋" w:hAnsi="仿宋" w:eastAsia="仿宋" w:cs="仿宋"/>
          <w:spacing w:val="-8"/>
          <w:sz w:val="24"/>
          <w:szCs w:val="24"/>
        </w:rPr>
        <w:t>章）</w:t>
      </w:r>
    </w:p>
    <w:p>
      <w:pPr>
        <w:spacing w:before="285" w:line="224" w:lineRule="auto"/>
        <w:ind w:left="1035"/>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2"/>
          <w:sz w:val="24"/>
          <w:szCs w:val="24"/>
        </w:rPr>
        <w:t xml:space="preserve">      </w:t>
      </w:r>
      <w:r>
        <w:rPr>
          <w:rFonts w:ascii="仿宋" w:hAnsi="仿宋" w:eastAsia="仿宋" w:cs="仿宋"/>
          <w:spacing w:val="-32"/>
          <w:sz w:val="24"/>
          <w:szCs w:val="24"/>
        </w:rPr>
        <w:t>期：</w:t>
      </w:r>
      <w:r>
        <w:rPr>
          <w:rFonts w:ascii="仿宋" w:hAnsi="仿宋" w:eastAsia="仿宋" w:cs="仿宋"/>
          <w:sz w:val="24"/>
          <w:szCs w:val="24"/>
          <w:u w:val="single" w:color="auto"/>
        </w:rPr>
        <w:t xml:space="preserve">                       </w:t>
      </w:r>
    </w:p>
    <w:p>
      <w:pPr>
        <w:pStyle w:val="6"/>
        <w:spacing w:line="289" w:lineRule="auto"/>
        <w:rPr>
          <w:sz w:val="24"/>
          <w:szCs w:val="24"/>
        </w:rPr>
      </w:pPr>
    </w:p>
    <w:p>
      <w:pPr>
        <w:pStyle w:val="6"/>
        <w:spacing w:line="290" w:lineRule="auto"/>
        <w:rPr>
          <w:sz w:val="24"/>
          <w:szCs w:val="24"/>
        </w:rPr>
      </w:pPr>
    </w:p>
    <w:p>
      <w:pPr>
        <w:rPr>
          <w:rFonts w:ascii="仿宋" w:hAnsi="仿宋" w:eastAsia="仿宋" w:cs="仿宋"/>
          <w:spacing w:val="8"/>
          <w:sz w:val="31"/>
          <w:szCs w:val="31"/>
          <w14:textOutline w14:w="5793" w14:cap="sq" w14:cmpd="sng">
            <w14:solidFill>
              <w14:srgbClr w14:val="000000"/>
            </w14:solidFill>
            <w14:prstDash w14:val="solid"/>
            <w14:bevel/>
          </w14:textOutline>
        </w:rPr>
      </w:pPr>
      <w:r>
        <w:rPr>
          <w:rFonts w:ascii="仿宋" w:hAnsi="仿宋" w:eastAsia="仿宋" w:cs="仿宋"/>
          <w:spacing w:val="8"/>
          <w:sz w:val="31"/>
          <w:szCs w:val="31"/>
          <w14:textOutline w14:w="5793" w14:cap="sq" w14:cmpd="sng">
            <w14:solidFill>
              <w14:srgbClr w14:val="000000"/>
            </w14:solidFill>
            <w14:prstDash w14:val="solid"/>
            <w14:bevel/>
          </w14:textOutline>
        </w:rPr>
        <w:br w:type="page"/>
      </w:r>
    </w:p>
    <w:p>
      <w:pPr>
        <w:spacing w:before="101" w:line="228" w:lineRule="auto"/>
        <w:ind w:left="3094"/>
        <w:outlineLvl w:val="1"/>
        <w:rPr>
          <w:rFonts w:ascii="仿宋" w:hAnsi="仿宋" w:eastAsia="仿宋" w:cs="仿宋"/>
          <w:sz w:val="31"/>
          <w:szCs w:val="31"/>
        </w:rPr>
      </w:pPr>
      <w:r>
        <w:rPr>
          <w:rFonts w:ascii="仿宋" w:hAnsi="仿宋" w:eastAsia="仿宋" w:cs="仿宋"/>
          <w:spacing w:val="8"/>
          <w:sz w:val="31"/>
          <w:szCs w:val="31"/>
          <w14:textOutline w14:w="5793" w14:cap="sq" w14:cmpd="sng">
            <w14:solidFill>
              <w14:srgbClr w14:val="000000"/>
            </w14:solidFill>
            <w14:prstDash w14:val="solid"/>
            <w14:bevel/>
          </w14:textOutline>
        </w:rPr>
        <w:t>六、技术规格响应表</w:t>
      </w:r>
    </w:p>
    <w:p>
      <w:pPr>
        <w:pStyle w:val="6"/>
        <w:spacing w:line="286" w:lineRule="auto"/>
      </w:pPr>
    </w:p>
    <w:p>
      <w:pPr>
        <w:spacing w:before="91" w:line="744" w:lineRule="exact"/>
        <w:ind w:left="140"/>
        <w:rPr>
          <w:rFonts w:ascii="仿宋" w:hAnsi="仿宋" w:eastAsia="仿宋" w:cs="仿宋"/>
          <w:sz w:val="24"/>
          <w:szCs w:val="24"/>
        </w:rPr>
      </w:pPr>
      <w:r>
        <w:rPr>
          <w:rFonts w:ascii="仿宋" w:hAnsi="仿宋" w:eastAsia="仿宋" w:cs="仿宋"/>
          <w:spacing w:val="-4"/>
          <w:position w:val="35"/>
          <w:sz w:val="24"/>
          <w:szCs w:val="24"/>
        </w:rPr>
        <w:t>项目名称：</w:t>
      </w:r>
    </w:p>
    <w:p>
      <w:pPr>
        <w:spacing w:before="1" w:line="224" w:lineRule="auto"/>
        <w:ind w:left="140"/>
        <w:rPr>
          <w:rFonts w:ascii="仿宋" w:hAnsi="仿宋" w:eastAsia="仿宋" w:cs="仿宋"/>
          <w:sz w:val="24"/>
          <w:szCs w:val="24"/>
        </w:rPr>
      </w:pPr>
      <w:r>
        <w:rPr>
          <w:rFonts w:ascii="仿宋" w:hAnsi="仿宋" w:eastAsia="仿宋" w:cs="仿宋"/>
          <w:spacing w:val="-4"/>
          <w:sz w:val="24"/>
          <w:szCs w:val="24"/>
        </w:rPr>
        <w:t>项目编号：</w:t>
      </w:r>
    </w:p>
    <w:p>
      <w:pPr>
        <w:spacing w:line="232" w:lineRule="exact"/>
        <w:rPr>
          <w:sz w:val="24"/>
          <w:szCs w:val="24"/>
        </w:rPr>
      </w:pPr>
    </w:p>
    <w:tbl>
      <w:tblPr>
        <w:tblStyle w:val="17"/>
        <w:tblW w:w="8721" w:type="dxa"/>
        <w:jc w:val="center"/>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35"/>
        <w:gridCol w:w="2731"/>
        <w:gridCol w:w="3195"/>
        <w:gridCol w:w="1364"/>
        <w:gridCol w:w="696"/>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98" w:hRule="atLeast"/>
          <w:jc w:val="center"/>
        </w:trPr>
        <w:tc>
          <w:tcPr>
            <w:tcW w:w="735" w:type="dxa"/>
            <w:tcBorders>
              <w:right w:val="single" w:color="000000" w:sz="4" w:space="0"/>
            </w:tcBorders>
            <w:vAlign w:val="center"/>
          </w:tcPr>
          <w:p>
            <w:pPr>
              <w:pStyle w:val="18"/>
              <w:spacing w:before="91" w:line="223" w:lineRule="auto"/>
              <w:jc w:val="center"/>
              <w:rPr>
                <w:sz w:val="24"/>
                <w:szCs w:val="24"/>
              </w:rPr>
            </w:pPr>
            <w:r>
              <w:rPr>
                <w:spacing w:val="-9"/>
                <w:sz w:val="24"/>
                <w:szCs w:val="24"/>
              </w:rPr>
              <w:t>序号</w:t>
            </w:r>
          </w:p>
        </w:tc>
        <w:tc>
          <w:tcPr>
            <w:tcW w:w="2731" w:type="dxa"/>
            <w:tcBorders>
              <w:left w:val="single" w:color="000000" w:sz="4" w:space="0"/>
              <w:right w:val="single" w:color="000000" w:sz="4" w:space="0"/>
            </w:tcBorders>
            <w:vAlign w:val="center"/>
          </w:tcPr>
          <w:p>
            <w:pPr>
              <w:spacing w:line="241" w:lineRule="auto"/>
              <w:jc w:val="center"/>
              <w:rPr>
                <w:rFonts w:ascii="Arial"/>
                <w:sz w:val="24"/>
                <w:szCs w:val="24"/>
              </w:rPr>
            </w:pPr>
          </w:p>
          <w:p>
            <w:pPr>
              <w:pStyle w:val="18"/>
              <w:spacing w:line="231" w:lineRule="auto"/>
              <w:jc w:val="center"/>
              <w:rPr>
                <w:sz w:val="24"/>
                <w:szCs w:val="24"/>
              </w:rPr>
            </w:pPr>
            <w:r>
              <w:rPr>
                <w:spacing w:val="-3"/>
                <w:position w:val="26"/>
                <w:sz w:val="24"/>
                <w:szCs w:val="24"/>
              </w:rPr>
              <w:t>竞争性磋商</w:t>
            </w:r>
            <w:r>
              <w:rPr>
                <w:rFonts w:hint="eastAsia"/>
                <w:spacing w:val="-3"/>
                <w:position w:val="26"/>
                <w:sz w:val="24"/>
                <w:szCs w:val="24"/>
                <w:lang w:val="en-US" w:eastAsia="zh-CN"/>
              </w:rPr>
              <w:t>文件</w:t>
            </w:r>
            <w:r>
              <w:rPr>
                <w:rFonts w:hint="eastAsia"/>
                <w:spacing w:val="-3"/>
                <w:position w:val="26"/>
                <w:sz w:val="24"/>
                <w:szCs w:val="24"/>
              </w:rPr>
              <w:t>技术要求</w:t>
            </w:r>
          </w:p>
        </w:tc>
        <w:tc>
          <w:tcPr>
            <w:tcW w:w="3195" w:type="dxa"/>
            <w:tcBorders>
              <w:left w:val="single" w:color="000000" w:sz="4" w:space="0"/>
              <w:right w:val="single" w:color="000000" w:sz="4" w:space="0"/>
            </w:tcBorders>
            <w:vAlign w:val="center"/>
          </w:tcPr>
          <w:p>
            <w:pPr>
              <w:spacing w:line="241" w:lineRule="auto"/>
              <w:jc w:val="center"/>
              <w:rPr>
                <w:rFonts w:ascii="Arial"/>
                <w:sz w:val="24"/>
                <w:szCs w:val="24"/>
              </w:rPr>
            </w:pPr>
          </w:p>
          <w:p>
            <w:pPr>
              <w:pStyle w:val="18"/>
              <w:spacing w:line="231" w:lineRule="auto"/>
              <w:jc w:val="center"/>
              <w:rPr>
                <w:sz w:val="24"/>
                <w:szCs w:val="24"/>
              </w:rPr>
            </w:pPr>
            <w:r>
              <w:rPr>
                <w:spacing w:val="-3"/>
                <w:position w:val="26"/>
                <w:sz w:val="24"/>
                <w:szCs w:val="24"/>
              </w:rPr>
              <w:t>竞争性磋商响应</w:t>
            </w:r>
            <w:r>
              <w:rPr>
                <w:rFonts w:hint="eastAsia"/>
                <w:spacing w:val="-3"/>
                <w:position w:val="26"/>
                <w:sz w:val="24"/>
                <w:szCs w:val="24"/>
              </w:rPr>
              <w:t>文件技术响应</w:t>
            </w:r>
          </w:p>
        </w:tc>
        <w:tc>
          <w:tcPr>
            <w:tcW w:w="1364" w:type="dxa"/>
            <w:tcBorders>
              <w:left w:val="single" w:color="000000" w:sz="4" w:space="0"/>
              <w:right w:val="single" w:color="000000" w:sz="4" w:space="0"/>
            </w:tcBorders>
            <w:vAlign w:val="center"/>
          </w:tcPr>
          <w:p>
            <w:pPr>
              <w:pStyle w:val="18"/>
              <w:spacing w:before="91" w:line="223" w:lineRule="auto"/>
              <w:jc w:val="center"/>
              <w:rPr>
                <w:sz w:val="24"/>
                <w:szCs w:val="24"/>
              </w:rPr>
            </w:pPr>
            <w:r>
              <w:rPr>
                <w:spacing w:val="-5"/>
                <w:sz w:val="24"/>
                <w:szCs w:val="24"/>
              </w:rPr>
              <w:t>偏离说明</w:t>
            </w:r>
          </w:p>
        </w:tc>
        <w:tc>
          <w:tcPr>
            <w:tcW w:w="696" w:type="dxa"/>
            <w:tcBorders>
              <w:left w:val="single" w:color="000000" w:sz="4" w:space="0"/>
            </w:tcBorders>
            <w:vAlign w:val="center"/>
          </w:tcPr>
          <w:p>
            <w:pPr>
              <w:pStyle w:val="18"/>
              <w:spacing w:before="91" w:line="225" w:lineRule="auto"/>
              <w:jc w:val="center"/>
              <w:rPr>
                <w:sz w:val="24"/>
                <w:szCs w:val="24"/>
              </w:rPr>
            </w:pPr>
            <w:r>
              <w:rPr>
                <w:spacing w:val="-10"/>
                <w:sz w:val="24"/>
                <w:szCs w:val="24"/>
              </w:rPr>
              <w:t>备注</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585" w:hRule="atLeast"/>
          <w:jc w:val="center"/>
        </w:trPr>
        <w:tc>
          <w:tcPr>
            <w:tcW w:w="735" w:type="dxa"/>
            <w:tcBorders>
              <w:right w:val="single" w:color="000000" w:sz="4" w:space="0"/>
            </w:tcBorders>
            <w:vAlign w:val="top"/>
          </w:tcPr>
          <w:p>
            <w:pPr>
              <w:rPr>
                <w:rFonts w:ascii="Arial"/>
                <w:sz w:val="24"/>
                <w:szCs w:val="24"/>
              </w:rPr>
            </w:pPr>
          </w:p>
        </w:tc>
        <w:tc>
          <w:tcPr>
            <w:tcW w:w="2731" w:type="dxa"/>
            <w:tcBorders>
              <w:left w:val="single" w:color="000000" w:sz="4" w:space="0"/>
              <w:right w:val="single" w:color="000000" w:sz="4" w:space="0"/>
            </w:tcBorders>
            <w:vAlign w:val="top"/>
          </w:tcPr>
          <w:p>
            <w:pPr>
              <w:rPr>
                <w:rFonts w:ascii="Arial"/>
                <w:sz w:val="24"/>
                <w:szCs w:val="24"/>
              </w:rPr>
            </w:pPr>
          </w:p>
        </w:tc>
        <w:tc>
          <w:tcPr>
            <w:tcW w:w="3195" w:type="dxa"/>
            <w:tcBorders>
              <w:left w:val="single" w:color="000000" w:sz="4" w:space="0"/>
              <w:right w:val="single" w:color="000000" w:sz="4" w:space="0"/>
            </w:tcBorders>
            <w:vAlign w:val="top"/>
          </w:tcPr>
          <w:p>
            <w:pPr>
              <w:rPr>
                <w:rFonts w:ascii="Arial"/>
                <w:sz w:val="24"/>
                <w:szCs w:val="24"/>
              </w:rPr>
            </w:pPr>
          </w:p>
        </w:tc>
        <w:tc>
          <w:tcPr>
            <w:tcW w:w="1364" w:type="dxa"/>
            <w:tcBorders>
              <w:left w:val="single" w:color="000000" w:sz="4" w:space="0"/>
              <w:right w:val="single" w:color="000000" w:sz="4" w:space="0"/>
            </w:tcBorders>
            <w:vAlign w:val="top"/>
          </w:tcPr>
          <w:p>
            <w:pPr>
              <w:rPr>
                <w:rFonts w:ascii="Arial"/>
                <w:sz w:val="24"/>
                <w:szCs w:val="24"/>
              </w:rPr>
            </w:pPr>
          </w:p>
        </w:tc>
        <w:tc>
          <w:tcPr>
            <w:tcW w:w="696" w:type="dxa"/>
            <w:tcBorders>
              <w:left w:val="single" w:color="000000" w:sz="4" w:space="0"/>
            </w:tcBorders>
            <w:vAlign w:val="top"/>
          </w:tcPr>
          <w:p>
            <w:pPr>
              <w:rPr>
                <w:rFonts w:ascii="Arial"/>
                <w:sz w:val="24"/>
                <w:szCs w:val="24"/>
              </w:rPr>
            </w:pPr>
          </w:p>
        </w:tc>
      </w:tr>
    </w:tbl>
    <w:p>
      <w:pPr>
        <w:spacing w:before="173" w:line="411" w:lineRule="auto"/>
        <w:ind w:left="959"/>
        <w:rPr>
          <w:rFonts w:ascii="仿宋" w:hAnsi="仿宋" w:eastAsia="仿宋" w:cs="仿宋"/>
          <w:sz w:val="24"/>
          <w:szCs w:val="24"/>
        </w:rPr>
      </w:pPr>
      <w:r>
        <w:rPr>
          <w:rFonts w:ascii="仿宋" w:hAnsi="仿宋" w:eastAsia="仿宋" w:cs="仿宋"/>
          <w:spacing w:val="-1"/>
          <w:sz w:val="24"/>
          <w:szCs w:val="24"/>
        </w:rPr>
        <w:t>供  应</w:t>
      </w:r>
      <w:r>
        <w:rPr>
          <w:rFonts w:ascii="仿宋" w:hAnsi="仿宋" w:eastAsia="仿宋" w:cs="仿宋"/>
          <w:spacing w:val="14"/>
          <w:sz w:val="24"/>
          <w:szCs w:val="24"/>
        </w:rPr>
        <w:t xml:space="preserve">  </w:t>
      </w:r>
      <w:r>
        <w:rPr>
          <w:rFonts w:ascii="仿宋" w:hAnsi="仿宋" w:eastAsia="仿宋" w:cs="仿宋"/>
          <w:spacing w:val="-1"/>
          <w:sz w:val="24"/>
          <w:szCs w:val="24"/>
        </w:rPr>
        <w:t>商</w:t>
      </w:r>
      <w:r>
        <w:rPr>
          <w:rFonts w:ascii="仿宋" w:hAnsi="仿宋" w:eastAsia="仿宋" w:cs="仿宋"/>
          <w:spacing w:val="-18"/>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加盖单位公章）</w:t>
      </w:r>
    </w:p>
    <w:p>
      <w:pPr>
        <w:spacing w:before="2" w:line="222" w:lineRule="auto"/>
        <w:ind w:left="967"/>
        <w:rPr>
          <w:rFonts w:ascii="仿宋" w:hAnsi="仿宋" w:eastAsia="仿宋" w:cs="仿宋"/>
          <w:sz w:val="24"/>
          <w:szCs w:val="24"/>
        </w:rPr>
      </w:pPr>
      <w:r>
        <w:rPr>
          <w:rFonts w:ascii="仿宋" w:hAnsi="仿宋" w:eastAsia="仿宋" w:cs="仿宋"/>
          <w:spacing w:val="-8"/>
          <w:sz w:val="24"/>
          <w:szCs w:val="24"/>
        </w:rPr>
        <w:t>法定代表人</w:t>
      </w:r>
      <w:r>
        <w:rPr>
          <w:rFonts w:ascii="仿宋" w:hAnsi="仿宋" w:eastAsia="仿宋" w:cs="仿宋"/>
          <w:spacing w:val="-17"/>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8"/>
          <w:sz w:val="24"/>
          <w:szCs w:val="24"/>
        </w:rPr>
        <w:t>签</w:t>
      </w:r>
      <w:r>
        <w:rPr>
          <w:rFonts w:ascii="仿宋" w:hAnsi="仿宋" w:eastAsia="仿宋" w:cs="仿宋"/>
          <w:spacing w:val="-35"/>
          <w:sz w:val="24"/>
          <w:szCs w:val="24"/>
        </w:rPr>
        <w:t xml:space="preserve"> </w:t>
      </w:r>
      <w:r>
        <w:rPr>
          <w:rFonts w:ascii="仿宋" w:hAnsi="仿宋" w:eastAsia="仿宋" w:cs="仿宋"/>
          <w:spacing w:val="-8"/>
          <w:sz w:val="24"/>
          <w:szCs w:val="24"/>
        </w:rPr>
        <w:t>字</w:t>
      </w:r>
      <w:r>
        <w:rPr>
          <w:rFonts w:ascii="仿宋" w:hAnsi="仿宋" w:eastAsia="仿宋" w:cs="仿宋"/>
          <w:spacing w:val="-47"/>
          <w:sz w:val="24"/>
          <w:szCs w:val="24"/>
        </w:rPr>
        <w:t xml:space="preserve"> </w:t>
      </w:r>
      <w:r>
        <w:rPr>
          <w:rFonts w:ascii="仿宋" w:hAnsi="仿宋" w:eastAsia="仿宋" w:cs="仿宋"/>
          <w:spacing w:val="-8"/>
          <w:sz w:val="24"/>
          <w:szCs w:val="24"/>
        </w:rPr>
        <w:t>或</w:t>
      </w:r>
      <w:r>
        <w:rPr>
          <w:rFonts w:ascii="仿宋" w:hAnsi="仿宋" w:eastAsia="仿宋" w:cs="仿宋"/>
          <w:spacing w:val="-48"/>
          <w:sz w:val="24"/>
          <w:szCs w:val="24"/>
        </w:rPr>
        <w:t xml:space="preserve"> </w:t>
      </w:r>
      <w:r>
        <w:rPr>
          <w:rFonts w:ascii="仿宋" w:hAnsi="仿宋" w:eastAsia="仿宋" w:cs="仿宋"/>
          <w:spacing w:val="-8"/>
          <w:sz w:val="24"/>
          <w:szCs w:val="24"/>
        </w:rPr>
        <w:t>盖</w:t>
      </w:r>
      <w:r>
        <w:rPr>
          <w:rFonts w:ascii="仿宋" w:hAnsi="仿宋" w:eastAsia="仿宋" w:cs="仿宋"/>
          <w:spacing w:val="-50"/>
          <w:sz w:val="24"/>
          <w:szCs w:val="24"/>
        </w:rPr>
        <w:t xml:space="preserve"> </w:t>
      </w:r>
      <w:r>
        <w:rPr>
          <w:rFonts w:ascii="仿宋" w:hAnsi="仿宋" w:eastAsia="仿宋" w:cs="仿宋"/>
          <w:spacing w:val="-8"/>
          <w:sz w:val="24"/>
          <w:szCs w:val="24"/>
        </w:rPr>
        <w:t>章）</w:t>
      </w:r>
    </w:p>
    <w:p>
      <w:pPr>
        <w:spacing w:before="285" w:line="224" w:lineRule="auto"/>
        <w:ind w:left="1017"/>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2"/>
          <w:sz w:val="24"/>
          <w:szCs w:val="24"/>
        </w:rPr>
        <w:t xml:space="preserve">      </w:t>
      </w:r>
      <w:r>
        <w:rPr>
          <w:rFonts w:ascii="仿宋" w:hAnsi="仿宋" w:eastAsia="仿宋" w:cs="仿宋"/>
          <w:spacing w:val="-32"/>
          <w:sz w:val="24"/>
          <w:szCs w:val="24"/>
        </w:rPr>
        <w:t>期：</w:t>
      </w:r>
      <w:r>
        <w:rPr>
          <w:rFonts w:ascii="仿宋" w:hAnsi="仿宋" w:eastAsia="仿宋" w:cs="仿宋"/>
          <w:sz w:val="24"/>
          <w:szCs w:val="24"/>
          <w:u w:val="single" w:color="auto"/>
        </w:rPr>
        <w:t xml:space="preserve">                       </w:t>
      </w:r>
    </w:p>
    <w:p>
      <w:pPr>
        <w:spacing w:before="229" w:line="468" w:lineRule="exact"/>
        <w:ind w:left="2"/>
        <w:rPr>
          <w:rFonts w:ascii="仿宋" w:hAnsi="仿宋" w:eastAsia="仿宋" w:cs="仿宋"/>
          <w:sz w:val="24"/>
          <w:szCs w:val="24"/>
        </w:rPr>
      </w:pPr>
      <w:r>
        <w:rPr>
          <w:rFonts w:ascii="仿宋" w:hAnsi="仿宋" w:eastAsia="仿宋" w:cs="仿宋"/>
          <w:spacing w:val="-1"/>
          <w:position w:val="17"/>
          <w:sz w:val="24"/>
          <w:szCs w:val="24"/>
        </w:rPr>
        <w:t>注:  ☆1</w:t>
      </w:r>
      <w:r>
        <w:rPr>
          <w:rFonts w:ascii="仿宋" w:hAnsi="仿宋" w:eastAsia="仿宋" w:cs="仿宋"/>
          <w:spacing w:val="-43"/>
          <w:position w:val="17"/>
          <w:sz w:val="24"/>
          <w:szCs w:val="24"/>
        </w:rPr>
        <w:t xml:space="preserve"> </w:t>
      </w:r>
      <w:r>
        <w:rPr>
          <w:rFonts w:ascii="仿宋" w:hAnsi="仿宋" w:eastAsia="仿宋" w:cs="仿宋"/>
          <w:spacing w:val="-1"/>
          <w:position w:val="17"/>
          <w:sz w:val="24"/>
          <w:szCs w:val="24"/>
        </w:rPr>
        <w:t>指竞争性磋商文件中的第四章：磋商内容及技术要求(技术参数部分),供应商</w:t>
      </w:r>
    </w:p>
    <w:p>
      <w:pPr>
        <w:spacing w:line="220" w:lineRule="auto"/>
        <w:rPr>
          <w:rFonts w:ascii="仿宋" w:hAnsi="仿宋" w:eastAsia="仿宋" w:cs="仿宋"/>
          <w:sz w:val="24"/>
          <w:szCs w:val="24"/>
        </w:rPr>
      </w:pPr>
      <w:r>
        <w:rPr>
          <w:rFonts w:ascii="仿宋" w:hAnsi="仿宋" w:eastAsia="仿宋" w:cs="仿宋"/>
          <w:spacing w:val="-1"/>
          <w:sz w:val="24"/>
          <w:szCs w:val="24"/>
        </w:rPr>
        <w:t>应按照竞争性磋商文件中的内容逐条抄写。</w:t>
      </w:r>
    </w:p>
    <w:p>
      <w:pPr>
        <w:spacing w:before="182" w:line="468" w:lineRule="exact"/>
        <w:ind w:left="592"/>
        <w:rPr>
          <w:rFonts w:ascii="仿宋" w:hAnsi="仿宋" w:eastAsia="仿宋" w:cs="仿宋"/>
          <w:sz w:val="24"/>
          <w:szCs w:val="24"/>
        </w:rPr>
      </w:pPr>
      <w:r>
        <w:rPr>
          <w:rFonts w:ascii="仿宋" w:hAnsi="仿宋" w:eastAsia="仿宋" w:cs="仿宋"/>
          <w:spacing w:val="5"/>
          <w:position w:val="17"/>
          <w:sz w:val="24"/>
          <w:szCs w:val="24"/>
        </w:rPr>
        <w:t>☆2 指供应商拟提供的磋商产品的功能及技术规格(参数),供</w:t>
      </w:r>
      <w:r>
        <w:rPr>
          <w:rFonts w:ascii="仿宋" w:hAnsi="仿宋" w:eastAsia="仿宋" w:cs="仿宋"/>
          <w:spacing w:val="4"/>
          <w:position w:val="17"/>
          <w:sz w:val="24"/>
          <w:szCs w:val="24"/>
        </w:rPr>
        <w:t>应商应逐条如实填</w:t>
      </w:r>
    </w:p>
    <w:p>
      <w:pPr>
        <w:spacing w:line="220" w:lineRule="auto"/>
        <w:rPr>
          <w:rFonts w:ascii="仿宋" w:hAnsi="仿宋" w:eastAsia="仿宋" w:cs="仿宋"/>
          <w:sz w:val="24"/>
          <w:szCs w:val="24"/>
        </w:rPr>
      </w:pPr>
      <w:r>
        <w:rPr>
          <w:rFonts w:ascii="仿宋" w:hAnsi="仿宋" w:eastAsia="仿宋" w:cs="仿宋"/>
          <w:spacing w:val="-2"/>
          <w:sz w:val="24"/>
          <w:szCs w:val="24"/>
        </w:rPr>
        <w:t>写并提供相应的支持文件。</w:t>
      </w:r>
    </w:p>
    <w:p>
      <w:pPr>
        <w:spacing w:before="103" w:line="222" w:lineRule="auto"/>
        <w:ind w:left="596"/>
        <w:rPr>
          <w:rFonts w:ascii="仿宋" w:hAnsi="仿宋" w:eastAsia="仿宋" w:cs="仿宋"/>
          <w:sz w:val="24"/>
          <w:szCs w:val="24"/>
        </w:rPr>
      </w:pPr>
      <w:r>
        <w:rPr>
          <w:rFonts w:ascii="仿宋" w:hAnsi="仿宋" w:eastAsia="仿宋" w:cs="仿宋"/>
          <w:spacing w:val="-2"/>
          <w:sz w:val="24"/>
          <w:szCs w:val="24"/>
        </w:rPr>
        <w:t>偏离说明填写：优于、满足或低于。</w:t>
      </w:r>
    </w:p>
    <w:p>
      <w:pPr>
        <w:spacing w:line="222"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237" w:line="226" w:lineRule="auto"/>
        <w:ind w:left="3464"/>
        <w:outlineLvl w:val="1"/>
        <w:rPr>
          <w:rFonts w:ascii="仿宋" w:hAnsi="仿宋" w:eastAsia="仿宋" w:cs="仿宋"/>
          <w:sz w:val="35"/>
          <w:szCs w:val="35"/>
        </w:rPr>
      </w:pPr>
      <w:r>
        <w:rPr>
          <w:rFonts w:ascii="仿宋" w:hAnsi="仿宋" w:eastAsia="仿宋" w:cs="仿宋"/>
          <w:spacing w:val="6"/>
          <w:sz w:val="35"/>
          <w:szCs w:val="35"/>
          <w14:textOutline w14:w="6537" w14:cap="sq" w14:cmpd="sng">
            <w14:solidFill>
              <w14:srgbClr w14:val="000000"/>
            </w14:solidFill>
            <w14:prstDash w14:val="solid"/>
            <w14:bevel/>
          </w14:textOutline>
        </w:rPr>
        <w:t>七、其他资料</w:t>
      </w:r>
    </w:p>
    <w:p>
      <w:pPr>
        <w:spacing w:before="178" w:line="222" w:lineRule="auto"/>
        <w:ind w:left="2732"/>
        <w:rPr>
          <w:rFonts w:ascii="仿宋" w:hAnsi="仿宋" w:eastAsia="仿宋" w:cs="仿宋"/>
          <w:sz w:val="24"/>
          <w:szCs w:val="24"/>
        </w:rPr>
      </w:pPr>
      <w:r>
        <w:rPr>
          <w:rFonts w:ascii="仿宋" w:hAnsi="仿宋" w:eastAsia="仿宋" w:cs="仿宋"/>
          <w:spacing w:val="-2"/>
          <w:sz w:val="24"/>
          <w:szCs w:val="24"/>
        </w:rPr>
        <w:t>供应商认为有必要补充说明的事项</w:t>
      </w:r>
    </w:p>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line="2266" w:lineRule="exact"/>
        <w:ind w:firstLine="7149"/>
      </w:pPr>
    </w:p>
    <w:p>
      <w:pPr>
        <w:spacing w:line="2266" w:lineRule="exact"/>
        <w:sectPr>
          <w:pgSz w:w="11906" w:h="16839"/>
          <w:pgMar w:top="1440" w:right="1080" w:bottom="1440" w:left="1080" w:header="907" w:footer="907" w:gutter="0"/>
          <w:pgNumType w:fmt="decimal"/>
          <w:cols w:space="720" w:num="1"/>
        </w:sectPr>
      </w:pPr>
    </w:p>
    <w:p>
      <w:pPr>
        <w:spacing w:before="237" w:line="231" w:lineRule="auto"/>
        <w:ind w:left="3216"/>
        <w:rPr>
          <w:rFonts w:ascii="仿宋" w:hAnsi="仿宋" w:eastAsia="仿宋" w:cs="仿宋"/>
          <w:sz w:val="31"/>
          <w:szCs w:val="31"/>
        </w:rPr>
      </w:pPr>
      <w:r>
        <w:rPr>
          <w:rFonts w:ascii="仿宋" w:hAnsi="仿宋" w:eastAsia="仿宋" w:cs="仿宋"/>
          <w:spacing w:val="8"/>
          <w:sz w:val="35"/>
          <w:szCs w:val="35"/>
          <w14:textOutline w14:w="6537" w14:cap="sq" w14:cmpd="sng">
            <w14:solidFill>
              <w14:srgbClr w14:val="000000"/>
            </w14:solidFill>
            <w14:prstDash w14:val="solid"/>
            <w14:bevel/>
          </w14:textOutline>
        </w:rPr>
        <w:t>八、</w:t>
      </w:r>
      <w:r>
        <w:rPr>
          <w:rFonts w:ascii="仿宋" w:hAnsi="仿宋" w:eastAsia="仿宋" w:cs="仿宋"/>
          <w:spacing w:val="8"/>
          <w:sz w:val="31"/>
          <w:szCs w:val="31"/>
          <w14:textOutline w14:w="5793" w14:cap="sq" w14:cmpd="sng">
            <w14:solidFill>
              <w14:srgbClr w14:val="000000"/>
            </w14:solidFill>
            <w14:prstDash w14:val="solid"/>
            <w14:bevel/>
          </w14:textOutline>
        </w:rPr>
        <w:t>供应商承诺书</w:t>
      </w:r>
    </w:p>
    <w:p>
      <w:pPr>
        <w:spacing w:before="225" w:line="223" w:lineRule="auto"/>
        <w:ind w:left="603"/>
        <w:rPr>
          <w:rFonts w:ascii="仿宋" w:hAnsi="仿宋" w:eastAsia="仿宋" w:cs="仿宋"/>
          <w:sz w:val="28"/>
          <w:szCs w:val="28"/>
        </w:rPr>
      </w:pPr>
      <w:r>
        <w:rPr>
          <w:rFonts w:ascii="仿宋" w:hAnsi="仿宋" w:eastAsia="仿宋" w:cs="仿宋"/>
          <w:sz w:val="28"/>
          <w:szCs w:val="28"/>
          <w14:textOutline w14:w="5103" w14:cap="sq" w14:cmpd="sng">
            <w14:solidFill>
              <w14:srgbClr w14:val="000000"/>
            </w14:solidFill>
            <w14:prstDash w14:val="solid"/>
            <w14:bevel/>
          </w14:textOutline>
        </w:rPr>
        <w:t>（一）陕西省政府采购供应商拒绝政府采购领域商业贿赂承诺书</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476" w:firstLineChars="200"/>
        <w:textAlignment w:val="baseline"/>
        <w:rPr>
          <w:rFonts w:hint="eastAsia" w:ascii="仿宋" w:hAnsi="仿宋" w:eastAsia="仿宋" w:cs="仿宋"/>
          <w:snapToGrid w:val="0"/>
          <w:color w:val="000000"/>
          <w:spacing w:val="-1"/>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为响应党中央、国务院关于治理政府采购领域商业贿赂行为的号召，我公司在此庄严承诺：</w:t>
      </w:r>
    </w:p>
    <w:p>
      <w:pPr>
        <w:spacing w:before="168" w:line="220" w:lineRule="auto"/>
        <w:ind w:left="574"/>
        <w:rPr>
          <w:rFonts w:ascii="仿宋" w:hAnsi="仿宋" w:eastAsia="仿宋" w:cs="仿宋"/>
          <w:sz w:val="24"/>
          <w:szCs w:val="24"/>
        </w:rPr>
      </w:pPr>
      <w:r>
        <w:rPr>
          <w:rFonts w:ascii="仿宋" w:hAnsi="仿宋" w:eastAsia="仿宋" w:cs="仿宋"/>
          <w:spacing w:val="-1"/>
          <w:sz w:val="24"/>
          <w:szCs w:val="24"/>
        </w:rPr>
        <w:t>1、在参与政府采购活动中遵纪守法、诚信经营、</w:t>
      </w:r>
      <w:r>
        <w:rPr>
          <w:rFonts w:ascii="仿宋" w:hAnsi="仿宋" w:eastAsia="仿宋" w:cs="仿宋"/>
          <w:spacing w:val="-2"/>
          <w:sz w:val="24"/>
          <w:szCs w:val="24"/>
        </w:rPr>
        <w:t>公平竞标。</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476" w:firstLineChars="200"/>
        <w:textAlignment w:val="baseline"/>
        <w:rPr>
          <w:rFonts w:hint="eastAsia" w:ascii="仿宋" w:hAnsi="仿宋" w:eastAsia="仿宋" w:cs="仿宋"/>
          <w:snapToGrid w:val="0"/>
          <w:color w:val="000000"/>
          <w:spacing w:val="-1"/>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2、不向政府采购人、采购代理机构和政府采购评审专家进行任何形式的商业贿赂以谋取交易机会。</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476" w:firstLineChars="200"/>
        <w:textAlignment w:val="baseline"/>
        <w:rPr>
          <w:rFonts w:hint="eastAsia" w:ascii="仿宋" w:hAnsi="仿宋" w:eastAsia="仿宋" w:cs="仿宋"/>
          <w:snapToGrid w:val="0"/>
          <w:color w:val="000000"/>
          <w:spacing w:val="-1"/>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3、不向政府采购代理机构和采购人提供虚假资质文件或采用虚假应标方式参与政府采购市场竞争并谋取成交、成交。</w:t>
      </w:r>
    </w:p>
    <w:p>
      <w:pPr>
        <w:spacing w:before="164" w:line="222" w:lineRule="auto"/>
        <w:ind w:left="552"/>
        <w:rPr>
          <w:rFonts w:ascii="仿宋" w:hAnsi="仿宋" w:eastAsia="仿宋" w:cs="仿宋"/>
          <w:sz w:val="24"/>
          <w:szCs w:val="24"/>
        </w:rPr>
      </w:pPr>
      <w:r>
        <w:rPr>
          <w:rFonts w:ascii="仿宋" w:hAnsi="仿宋" w:eastAsia="仿宋" w:cs="仿宋"/>
          <w:spacing w:val="-3"/>
          <w:sz w:val="24"/>
          <w:szCs w:val="24"/>
        </w:rPr>
        <w:t>4、不采取“</w:t>
      </w:r>
      <w:r>
        <w:rPr>
          <w:rFonts w:ascii="仿宋" w:hAnsi="仿宋" w:eastAsia="仿宋" w:cs="仿宋"/>
          <w:spacing w:val="-96"/>
          <w:sz w:val="24"/>
          <w:szCs w:val="24"/>
        </w:rPr>
        <w:t xml:space="preserve"> </w:t>
      </w:r>
      <w:r>
        <w:rPr>
          <w:rFonts w:ascii="仿宋" w:hAnsi="仿宋" w:eastAsia="仿宋" w:cs="仿宋"/>
          <w:spacing w:val="-3"/>
          <w:sz w:val="24"/>
          <w:szCs w:val="24"/>
        </w:rPr>
        <w:t>围标、陪标</w:t>
      </w:r>
      <w:r>
        <w:rPr>
          <w:rFonts w:ascii="仿宋" w:hAnsi="仿宋" w:eastAsia="仿宋" w:cs="仿宋"/>
          <w:spacing w:val="-103"/>
          <w:sz w:val="24"/>
          <w:szCs w:val="24"/>
        </w:rPr>
        <w:t xml:space="preserve"> </w:t>
      </w:r>
      <w:r>
        <w:rPr>
          <w:rFonts w:ascii="仿宋" w:hAnsi="仿宋" w:eastAsia="仿宋" w:cs="仿宋"/>
          <w:spacing w:val="-3"/>
          <w:sz w:val="24"/>
          <w:szCs w:val="24"/>
        </w:rPr>
        <w:t>”等商业欺诈手段</w:t>
      </w:r>
      <w:r>
        <w:rPr>
          <w:rFonts w:ascii="仿宋" w:hAnsi="仿宋" w:eastAsia="仿宋" w:cs="仿宋"/>
          <w:spacing w:val="-4"/>
          <w:sz w:val="24"/>
          <w:szCs w:val="24"/>
        </w:rPr>
        <w:t>获得政府采购定单。</w:t>
      </w:r>
    </w:p>
    <w:p>
      <w:pPr>
        <w:spacing w:before="165" w:line="221" w:lineRule="auto"/>
        <w:ind w:left="559"/>
        <w:rPr>
          <w:rFonts w:ascii="仿宋" w:hAnsi="仿宋" w:eastAsia="仿宋" w:cs="仿宋"/>
          <w:sz w:val="24"/>
          <w:szCs w:val="24"/>
        </w:rPr>
      </w:pPr>
      <w:r>
        <w:rPr>
          <w:rFonts w:ascii="仿宋" w:hAnsi="仿宋" w:eastAsia="仿宋" w:cs="仿宋"/>
          <w:spacing w:val="-1"/>
          <w:sz w:val="24"/>
          <w:szCs w:val="24"/>
        </w:rPr>
        <w:t>5、不采取不正当手段诋毁、排挤其他供应商。</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476" w:firstLineChars="200"/>
        <w:textAlignment w:val="baseline"/>
        <w:rPr>
          <w:rFonts w:hint="eastAsia" w:ascii="仿宋" w:hAnsi="仿宋" w:eastAsia="仿宋" w:cs="仿宋"/>
          <w:snapToGrid w:val="0"/>
          <w:color w:val="000000"/>
          <w:spacing w:val="-1"/>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6、不在提供商品和服务时“偷梁换柱、以次充好 ”损害采购人的合法权益。</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476" w:firstLineChars="200"/>
        <w:textAlignment w:val="baseline"/>
        <w:rPr>
          <w:rFonts w:hint="eastAsia" w:ascii="仿宋" w:hAnsi="仿宋" w:eastAsia="仿宋" w:cs="仿宋"/>
          <w:snapToGrid w:val="0"/>
          <w:color w:val="000000"/>
          <w:spacing w:val="-1"/>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7、不与采购人、采购代理机构政府采购评审专家或其它供应商恶意串通，进行质疑和投诉，维护政府采购市场秩序。</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476" w:firstLineChars="200"/>
        <w:textAlignment w:val="baseline"/>
        <w:rPr>
          <w:rFonts w:hint="eastAsia" w:ascii="仿宋" w:hAnsi="仿宋" w:eastAsia="仿宋" w:cs="仿宋"/>
          <w:snapToGrid w:val="0"/>
          <w:color w:val="000000"/>
          <w:spacing w:val="-1"/>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8、尊重和接受政府采购监督管理部门的监督和政府采购代理机构招标采购要求，承担因违约行为给采购人造成的损失。</w:t>
      </w:r>
    </w:p>
    <w:p>
      <w:pPr>
        <w:spacing w:before="163" w:line="222" w:lineRule="auto"/>
        <w:ind w:left="634"/>
        <w:rPr>
          <w:rFonts w:ascii="仿宋" w:hAnsi="仿宋" w:eastAsia="仿宋" w:cs="仿宋"/>
          <w:sz w:val="24"/>
          <w:szCs w:val="24"/>
        </w:rPr>
      </w:pPr>
      <w:r>
        <w:rPr>
          <w:rFonts w:ascii="仿宋" w:hAnsi="仿宋" w:eastAsia="仿宋" w:cs="仿宋"/>
          <w:sz w:val="24"/>
          <w:szCs w:val="24"/>
        </w:rPr>
        <w:t>9、不发生其他有悖于政府采购公开、公平、公正</w:t>
      </w:r>
      <w:r>
        <w:rPr>
          <w:rFonts w:ascii="仿宋" w:hAnsi="仿宋" w:eastAsia="仿宋" w:cs="仿宋"/>
          <w:spacing w:val="-1"/>
          <w:sz w:val="24"/>
          <w:szCs w:val="24"/>
        </w:rPr>
        <w:t>和诚信原则的行为。</w:t>
      </w:r>
    </w:p>
    <w:p>
      <w:pPr>
        <w:pStyle w:val="6"/>
        <w:spacing w:line="266" w:lineRule="auto"/>
        <w:rPr>
          <w:sz w:val="24"/>
          <w:szCs w:val="24"/>
        </w:rPr>
      </w:pPr>
    </w:p>
    <w:p>
      <w:pPr>
        <w:pStyle w:val="6"/>
        <w:spacing w:line="266" w:lineRule="auto"/>
        <w:rPr>
          <w:sz w:val="24"/>
          <w:szCs w:val="24"/>
        </w:rPr>
      </w:pPr>
    </w:p>
    <w:p>
      <w:pPr>
        <w:pStyle w:val="6"/>
        <w:spacing w:line="266" w:lineRule="auto"/>
        <w:rPr>
          <w:sz w:val="24"/>
          <w:szCs w:val="24"/>
        </w:rPr>
      </w:pPr>
    </w:p>
    <w:p>
      <w:pPr>
        <w:pStyle w:val="6"/>
        <w:spacing w:line="267" w:lineRule="auto"/>
        <w:rPr>
          <w:sz w:val="24"/>
          <w:szCs w:val="24"/>
        </w:rPr>
      </w:pPr>
    </w:p>
    <w:p>
      <w:pPr>
        <w:spacing w:before="91" w:line="222" w:lineRule="auto"/>
        <w:ind w:left="960"/>
        <w:rPr>
          <w:rFonts w:ascii="仿宋" w:hAnsi="仿宋" w:eastAsia="仿宋" w:cs="仿宋"/>
          <w:sz w:val="24"/>
          <w:szCs w:val="24"/>
        </w:rPr>
      </w:pPr>
      <w:r>
        <w:rPr>
          <w:rFonts w:ascii="仿宋" w:hAnsi="仿宋" w:eastAsia="仿宋" w:cs="仿宋"/>
          <w:spacing w:val="2"/>
          <w:sz w:val="24"/>
          <w:szCs w:val="24"/>
        </w:rPr>
        <w:t>承诺单位</w:t>
      </w:r>
      <w:r>
        <w:rPr>
          <w:rFonts w:ascii="仿宋" w:hAnsi="仿宋" w:eastAsia="仿宋" w:cs="仿宋"/>
          <w:spacing w:val="-21"/>
          <w:sz w:val="24"/>
          <w:szCs w:val="24"/>
        </w:rPr>
        <w:t>：</w:t>
      </w:r>
      <w:r>
        <w:rPr>
          <w:rFonts w:ascii="仿宋" w:hAnsi="仿宋" w:eastAsia="仿宋" w:cs="仿宋"/>
          <w:sz w:val="24"/>
          <w:szCs w:val="24"/>
          <w:u w:val="single" w:color="auto"/>
        </w:rPr>
        <w:t xml:space="preserve">                     </w:t>
      </w:r>
      <w:r>
        <w:rPr>
          <w:rFonts w:ascii="仿宋" w:hAnsi="仿宋" w:eastAsia="仿宋" w:cs="仿宋"/>
          <w:spacing w:val="-21"/>
          <w:sz w:val="24"/>
          <w:szCs w:val="24"/>
        </w:rPr>
        <w:t>（</w:t>
      </w:r>
      <w:r>
        <w:rPr>
          <w:rFonts w:ascii="仿宋" w:hAnsi="仿宋" w:eastAsia="仿宋" w:cs="仿宋"/>
          <w:spacing w:val="2"/>
          <w:sz w:val="24"/>
          <w:szCs w:val="24"/>
        </w:rPr>
        <w:t>加盖单位公章）</w:t>
      </w:r>
    </w:p>
    <w:p>
      <w:pPr>
        <w:spacing w:before="163" w:line="223" w:lineRule="auto"/>
        <w:ind w:left="960"/>
        <w:rPr>
          <w:rFonts w:ascii="仿宋" w:hAnsi="仿宋" w:eastAsia="仿宋" w:cs="仿宋"/>
          <w:sz w:val="24"/>
          <w:szCs w:val="24"/>
        </w:rPr>
      </w:pPr>
      <w:r>
        <w:rPr>
          <w:rFonts w:ascii="仿宋" w:hAnsi="仿宋" w:eastAsia="仿宋" w:cs="仿宋"/>
          <w:spacing w:val="-1"/>
          <w:sz w:val="24"/>
          <w:szCs w:val="24"/>
        </w:rPr>
        <w:t>被授权人</w:t>
      </w:r>
      <w:r>
        <w:rPr>
          <w:rFonts w:ascii="仿宋" w:hAnsi="仿宋" w:eastAsia="仿宋" w:cs="仿宋"/>
          <w:spacing w:val="-21"/>
          <w:sz w:val="24"/>
          <w:szCs w:val="24"/>
        </w:rPr>
        <w:t>：</w:t>
      </w:r>
      <w:r>
        <w:rPr>
          <w:rFonts w:ascii="仿宋" w:hAnsi="仿宋" w:eastAsia="仿宋" w:cs="仿宋"/>
          <w:sz w:val="24"/>
          <w:szCs w:val="24"/>
          <w:u w:val="single" w:color="auto"/>
        </w:rPr>
        <w:t xml:space="preserve">                     </w:t>
      </w:r>
      <w:r>
        <w:rPr>
          <w:rFonts w:ascii="仿宋" w:hAnsi="仿宋" w:eastAsia="仿宋" w:cs="仿宋"/>
          <w:spacing w:val="-21"/>
          <w:sz w:val="24"/>
          <w:szCs w:val="24"/>
        </w:rPr>
        <w:t>（</w:t>
      </w:r>
      <w:r>
        <w:rPr>
          <w:rFonts w:ascii="仿宋" w:hAnsi="仿宋" w:eastAsia="仿宋" w:cs="仿宋"/>
          <w:spacing w:val="-1"/>
          <w:sz w:val="24"/>
          <w:szCs w:val="24"/>
        </w:rPr>
        <w:t>签</w:t>
      </w:r>
      <w:r>
        <w:rPr>
          <w:rFonts w:ascii="仿宋" w:hAnsi="仿宋" w:eastAsia="仿宋" w:cs="仿宋"/>
          <w:spacing w:val="11"/>
          <w:sz w:val="24"/>
          <w:szCs w:val="24"/>
        </w:rPr>
        <w:t xml:space="preserve">      </w:t>
      </w:r>
      <w:r>
        <w:rPr>
          <w:rFonts w:ascii="仿宋" w:hAnsi="仿宋" w:eastAsia="仿宋" w:cs="仿宋"/>
          <w:spacing w:val="-1"/>
          <w:sz w:val="24"/>
          <w:szCs w:val="24"/>
        </w:rPr>
        <w:t>字）</w:t>
      </w:r>
    </w:p>
    <w:p>
      <w:pPr>
        <w:spacing w:before="164" w:line="232" w:lineRule="auto"/>
        <w:ind w:left="961"/>
        <w:rPr>
          <w:rFonts w:ascii="仿宋" w:hAnsi="仿宋" w:eastAsia="仿宋" w:cs="仿宋"/>
          <w:sz w:val="24"/>
          <w:szCs w:val="24"/>
        </w:rPr>
      </w:pPr>
      <w:r>
        <w:rPr>
          <w:rFonts w:ascii="仿宋" w:hAnsi="仿宋" w:eastAsia="仿宋" w:cs="仿宋"/>
          <w:spacing w:val="-15"/>
          <w:sz w:val="24"/>
          <w:szCs w:val="24"/>
        </w:rPr>
        <w:t>地</w:t>
      </w:r>
      <w:r>
        <w:rPr>
          <w:rFonts w:ascii="仿宋" w:hAnsi="仿宋" w:eastAsia="仿宋" w:cs="仿宋"/>
          <w:spacing w:val="5"/>
          <w:sz w:val="24"/>
          <w:szCs w:val="24"/>
        </w:rPr>
        <w:t xml:space="preserve">    </w:t>
      </w:r>
      <w:r>
        <w:rPr>
          <w:rFonts w:ascii="仿宋" w:hAnsi="仿宋" w:eastAsia="仿宋" w:cs="仿宋"/>
          <w:spacing w:val="-15"/>
          <w:sz w:val="24"/>
          <w:szCs w:val="24"/>
        </w:rPr>
        <w:t>址：</w:t>
      </w:r>
      <w:r>
        <w:rPr>
          <w:rFonts w:ascii="仿宋" w:hAnsi="仿宋" w:eastAsia="仿宋" w:cs="仿宋"/>
          <w:sz w:val="24"/>
          <w:szCs w:val="24"/>
          <w:u w:val="single" w:color="auto"/>
        </w:rPr>
        <w:t xml:space="preserve">                     </w:t>
      </w:r>
    </w:p>
    <w:p>
      <w:pPr>
        <w:spacing w:before="147" w:line="329" w:lineRule="auto"/>
        <w:ind w:left="981"/>
        <w:rPr>
          <w:rFonts w:ascii="仿宋" w:hAnsi="仿宋" w:eastAsia="仿宋" w:cs="仿宋"/>
          <w:sz w:val="24"/>
          <w:szCs w:val="24"/>
        </w:rPr>
      </w:pPr>
      <w:r>
        <w:rPr>
          <w:rFonts w:ascii="仿宋" w:hAnsi="仿宋" w:eastAsia="仿宋" w:cs="仿宋"/>
          <w:spacing w:val="-21"/>
          <w:sz w:val="24"/>
          <w:szCs w:val="24"/>
        </w:rPr>
        <w:t>邮</w:t>
      </w:r>
      <w:r>
        <w:rPr>
          <w:rFonts w:ascii="仿宋" w:hAnsi="仿宋" w:eastAsia="仿宋" w:cs="仿宋"/>
          <w:spacing w:val="5"/>
          <w:sz w:val="24"/>
          <w:szCs w:val="24"/>
        </w:rPr>
        <w:t xml:space="preserve">    </w:t>
      </w:r>
      <w:r>
        <w:rPr>
          <w:rFonts w:ascii="仿宋" w:hAnsi="仿宋" w:eastAsia="仿宋" w:cs="仿宋"/>
          <w:spacing w:val="-21"/>
          <w:sz w:val="24"/>
          <w:szCs w:val="24"/>
        </w:rPr>
        <w:t>编：</w:t>
      </w:r>
      <w:r>
        <w:rPr>
          <w:rFonts w:ascii="仿宋" w:hAnsi="仿宋" w:eastAsia="仿宋" w:cs="仿宋"/>
          <w:sz w:val="24"/>
          <w:szCs w:val="24"/>
          <w:u w:val="single" w:color="auto"/>
        </w:rPr>
        <w:t xml:space="preserve">                     </w:t>
      </w:r>
    </w:p>
    <w:p>
      <w:pPr>
        <w:spacing w:before="1" w:line="223" w:lineRule="auto"/>
        <w:ind w:left="991"/>
        <w:rPr>
          <w:rFonts w:ascii="仿宋" w:hAnsi="仿宋" w:eastAsia="仿宋" w:cs="仿宋"/>
          <w:sz w:val="24"/>
          <w:szCs w:val="24"/>
        </w:rPr>
      </w:pPr>
      <w:r>
        <w:rPr>
          <w:rFonts w:ascii="仿宋" w:hAnsi="仿宋" w:eastAsia="仿宋" w:cs="仿宋"/>
          <w:spacing w:val="-23"/>
          <w:sz w:val="24"/>
          <w:szCs w:val="24"/>
        </w:rPr>
        <w:t>电</w:t>
      </w:r>
      <w:r>
        <w:rPr>
          <w:rFonts w:ascii="仿宋" w:hAnsi="仿宋" w:eastAsia="仿宋" w:cs="仿宋"/>
          <w:spacing w:val="4"/>
          <w:sz w:val="24"/>
          <w:szCs w:val="24"/>
        </w:rPr>
        <w:t xml:space="preserve">    </w:t>
      </w:r>
      <w:r>
        <w:rPr>
          <w:rFonts w:ascii="仿宋" w:hAnsi="仿宋" w:eastAsia="仿宋" w:cs="仿宋"/>
          <w:spacing w:val="-23"/>
          <w:sz w:val="24"/>
          <w:szCs w:val="24"/>
        </w:rPr>
        <w:t>话：</w:t>
      </w:r>
      <w:r>
        <w:rPr>
          <w:rFonts w:ascii="仿宋" w:hAnsi="仿宋" w:eastAsia="仿宋" w:cs="仿宋"/>
          <w:sz w:val="24"/>
          <w:szCs w:val="24"/>
          <w:u w:val="single" w:color="auto"/>
        </w:rPr>
        <w:t xml:space="preserve">                     </w:t>
      </w:r>
    </w:p>
    <w:p>
      <w:pPr>
        <w:tabs>
          <w:tab w:val="left" w:pos="7654"/>
        </w:tabs>
        <w:spacing w:before="163" w:line="223" w:lineRule="auto"/>
        <w:ind w:left="7093"/>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115"/>
          <w:sz w:val="24"/>
          <w:szCs w:val="24"/>
        </w:rPr>
        <w:t xml:space="preserve"> </w:t>
      </w:r>
      <w:r>
        <w:rPr>
          <w:rFonts w:ascii="仿宋" w:hAnsi="仿宋" w:eastAsia="仿宋" w:cs="仿宋"/>
          <w:spacing w:val="-18"/>
          <w:sz w:val="24"/>
          <w:szCs w:val="24"/>
        </w:rPr>
        <w:t>年</w:t>
      </w:r>
      <w:r>
        <w:rPr>
          <w:rFonts w:ascii="仿宋" w:hAnsi="仿宋" w:eastAsia="仿宋" w:cs="仿宋"/>
          <w:spacing w:val="138"/>
          <w:sz w:val="24"/>
          <w:szCs w:val="24"/>
          <w:u w:val="single" w:color="auto"/>
        </w:rPr>
        <w:t xml:space="preserve"> </w:t>
      </w:r>
      <w:r>
        <w:rPr>
          <w:rFonts w:ascii="仿宋" w:hAnsi="仿宋" w:eastAsia="仿宋" w:cs="仿宋"/>
          <w:spacing w:val="-109"/>
          <w:sz w:val="24"/>
          <w:szCs w:val="24"/>
        </w:rPr>
        <w:t xml:space="preserve"> </w:t>
      </w:r>
      <w:r>
        <w:rPr>
          <w:rFonts w:ascii="仿宋" w:hAnsi="仿宋" w:eastAsia="仿宋" w:cs="仿宋"/>
          <w:spacing w:val="-18"/>
          <w:sz w:val="24"/>
          <w:szCs w:val="24"/>
        </w:rPr>
        <w:t>月</w:t>
      </w:r>
      <w:r>
        <w:rPr>
          <w:rFonts w:ascii="仿宋" w:hAnsi="仿宋" w:eastAsia="仿宋" w:cs="仿宋"/>
          <w:spacing w:val="138"/>
          <w:sz w:val="24"/>
          <w:szCs w:val="24"/>
          <w:u w:val="single" w:color="auto"/>
        </w:rPr>
        <w:t xml:space="preserve"> </w:t>
      </w:r>
      <w:r>
        <w:rPr>
          <w:rFonts w:ascii="仿宋" w:hAnsi="仿宋" w:eastAsia="仿宋" w:cs="仿宋"/>
          <w:spacing w:val="-62"/>
          <w:sz w:val="24"/>
          <w:szCs w:val="24"/>
        </w:rPr>
        <w:t xml:space="preserve"> </w:t>
      </w:r>
      <w:r>
        <w:rPr>
          <w:rFonts w:ascii="仿宋" w:hAnsi="仿宋" w:eastAsia="仿宋" w:cs="仿宋"/>
          <w:spacing w:val="-18"/>
          <w:sz w:val="24"/>
          <w:szCs w:val="24"/>
        </w:rPr>
        <w:t>日</w:t>
      </w:r>
    </w:p>
    <w:p>
      <w:pPr>
        <w:spacing w:line="223"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91" w:line="224" w:lineRule="auto"/>
        <w:ind w:left="2861"/>
        <w:rPr>
          <w:rFonts w:ascii="仿宋" w:hAnsi="仿宋" w:eastAsia="仿宋" w:cs="仿宋"/>
          <w:sz w:val="28"/>
          <w:szCs w:val="28"/>
        </w:rPr>
      </w:pPr>
      <w:r>
        <w:rPr>
          <w:rFonts w:ascii="仿宋" w:hAnsi="仿宋" w:eastAsia="仿宋" w:cs="仿宋"/>
          <w:spacing w:val="-1"/>
          <w:sz w:val="28"/>
          <w:szCs w:val="28"/>
          <w14:textOutline w14:w="5103" w14:cap="sq" w14:cmpd="sng">
            <w14:solidFill>
              <w14:srgbClr w14:val="000000"/>
            </w14:solidFill>
            <w14:prstDash w14:val="solid"/>
            <w14:bevel/>
          </w14:textOutline>
        </w:rPr>
        <w:t>（二）企业关系关联承诺书</w:t>
      </w:r>
    </w:p>
    <w:p>
      <w:pPr>
        <w:spacing w:before="271" w:line="499" w:lineRule="exact"/>
        <w:ind w:left="585"/>
        <w:rPr>
          <w:rFonts w:ascii="仿宋" w:hAnsi="仿宋" w:eastAsia="仿宋" w:cs="仿宋"/>
          <w:sz w:val="24"/>
          <w:szCs w:val="24"/>
        </w:rPr>
      </w:pPr>
      <w:r>
        <w:rPr>
          <w:rFonts w:ascii="仿宋" w:hAnsi="仿宋" w:eastAsia="仿宋" w:cs="仿宋"/>
          <w:spacing w:val="22"/>
          <w:position w:val="16"/>
          <w:sz w:val="24"/>
          <w:szCs w:val="24"/>
        </w:rPr>
        <w:t>1</w:t>
      </w:r>
      <w:r>
        <w:rPr>
          <w:rFonts w:ascii="仿宋" w:hAnsi="仿宋" w:eastAsia="仿宋" w:cs="仿宋"/>
          <w:spacing w:val="-70"/>
          <w:position w:val="16"/>
          <w:sz w:val="24"/>
          <w:szCs w:val="24"/>
        </w:rPr>
        <w:t xml:space="preserve"> </w:t>
      </w:r>
      <w:r>
        <w:rPr>
          <w:rFonts w:ascii="仿宋" w:hAnsi="仿宋" w:eastAsia="仿宋" w:cs="仿宋"/>
          <w:spacing w:val="22"/>
          <w:position w:val="16"/>
          <w:sz w:val="24"/>
          <w:szCs w:val="24"/>
        </w:rPr>
        <w:t>、供应商股东及股权证明</w:t>
      </w:r>
      <w:r>
        <w:rPr>
          <w:rFonts w:ascii="仿宋" w:hAnsi="仿宋" w:eastAsia="仿宋" w:cs="仿宋"/>
          <w:spacing w:val="-72"/>
          <w:position w:val="16"/>
          <w:sz w:val="24"/>
          <w:szCs w:val="24"/>
        </w:rPr>
        <w:t xml:space="preserve"> </w:t>
      </w:r>
      <w:r>
        <w:rPr>
          <w:rFonts w:ascii="仿宋" w:hAnsi="仿宋" w:eastAsia="仿宋" w:cs="仿宋"/>
          <w:spacing w:val="22"/>
          <w:position w:val="16"/>
          <w:sz w:val="24"/>
          <w:szCs w:val="24"/>
        </w:rPr>
        <w:t>。</w:t>
      </w:r>
      <w:r>
        <w:rPr>
          <w:rFonts w:ascii="仿宋" w:hAnsi="仿宋" w:eastAsia="仿宋" w:cs="仿宋"/>
          <w:spacing w:val="-111"/>
          <w:position w:val="16"/>
          <w:sz w:val="24"/>
          <w:szCs w:val="24"/>
        </w:rPr>
        <w:t xml:space="preserve"> </w:t>
      </w:r>
      <w:r>
        <w:rPr>
          <w:rFonts w:ascii="仿宋" w:hAnsi="仿宋" w:eastAsia="仿宋" w:cs="仿宋"/>
          <w:spacing w:val="22"/>
          <w:position w:val="16"/>
          <w:sz w:val="24"/>
          <w:szCs w:val="24"/>
        </w:rPr>
        <w:t>（提供国家企业信用信</w:t>
      </w:r>
      <w:r>
        <w:rPr>
          <w:rFonts w:ascii="仿宋" w:hAnsi="仿宋" w:eastAsia="仿宋" w:cs="仿宋"/>
          <w:spacing w:val="21"/>
          <w:position w:val="16"/>
          <w:sz w:val="24"/>
          <w:szCs w:val="24"/>
        </w:rPr>
        <w:t>息公示系统</w:t>
      </w:r>
    </w:p>
    <w:p>
      <w:pPr>
        <w:spacing w:before="1" w:line="215" w:lineRule="auto"/>
        <w:rPr>
          <w:rFonts w:ascii="仿宋" w:hAnsi="仿宋" w:eastAsia="仿宋" w:cs="仿宋"/>
          <w:sz w:val="24"/>
          <w:szCs w:val="24"/>
        </w:rPr>
      </w:pPr>
      <w:r>
        <w:rPr>
          <w:sz w:val="24"/>
          <w:szCs w:val="24"/>
        </w:rPr>
        <w:fldChar w:fldCharType="begin"/>
      </w:r>
      <w:r>
        <w:rPr>
          <w:sz w:val="24"/>
          <w:szCs w:val="24"/>
        </w:rPr>
        <w:instrText xml:space="preserve"> HYPERLINK "http://www.gsxt.gov.cn/index.html" </w:instrText>
      </w:r>
      <w:r>
        <w:rPr>
          <w:sz w:val="24"/>
          <w:szCs w:val="24"/>
        </w:rPr>
        <w:fldChar w:fldCharType="separate"/>
      </w:r>
      <w:r>
        <w:rPr>
          <w:rFonts w:ascii="仿宋" w:hAnsi="仿宋" w:eastAsia="仿宋" w:cs="仿宋"/>
          <w:spacing w:val="-2"/>
          <w:sz w:val="24"/>
          <w:szCs w:val="24"/>
        </w:rPr>
        <w:t>http://www.gsxt.gov.cn/index.html</w:t>
      </w:r>
      <w:r>
        <w:rPr>
          <w:rFonts w:ascii="仿宋" w:hAnsi="仿宋" w:eastAsia="仿宋" w:cs="仿宋"/>
          <w:spacing w:val="-2"/>
          <w:sz w:val="24"/>
          <w:szCs w:val="24"/>
        </w:rPr>
        <w:fldChar w:fldCharType="end"/>
      </w:r>
      <w:r>
        <w:rPr>
          <w:rFonts w:ascii="仿宋" w:hAnsi="仿宋" w:eastAsia="仿宋" w:cs="仿宋"/>
          <w:spacing w:val="-2"/>
          <w:sz w:val="24"/>
          <w:szCs w:val="24"/>
        </w:rPr>
        <w:t xml:space="preserve"> 网页截图并加盖供应商红章）</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476" w:firstLineChars="200"/>
        <w:textAlignment w:val="baseline"/>
        <w:rPr>
          <w:rFonts w:hint="eastAsia" w:ascii="仿宋" w:hAnsi="仿宋" w:eastAsia="仿宋" w:cs="仿宋"/>
          <w:snapToGrid w:val="0"/>
          <w:color w:val="000000"/>
          <w:spacing w:val="-1"/>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2、供应商在本项目磋商中，不存在与其它供应商负责人为同一人，有控股、管理等关联关系承诺：</w:t>
      </w:r>
    </w:p>
    <w:p>
      <w:pPr>
        <w:spacing w:before="160" w:line="224" w:lineRule="auto"/>
        <w:ind w:left="568"/>
        <w:rPr>
          <w:rFonts w:ascii="仿宋" w:hAnsi="仿宋" w:eastAsia="仿宋" w:cs="仿宋"/>
          <w:sz w:val="24"/>
          <w:szCs w:val="24"/>
        </w:rPr>
      </w:pPr>
      <w:r>
        <w:rPr>
          <w:rFonts w:ascii="仿宋" w:hAnsi="仿宋" w:eastAsia="仿宋" w:cs="仿宋"/>
          <w:spacing w:val="-5"/>
          <w:sz w:val="24"/>
          <w:szCs w:val="24"/>
        </w:rPr>
        <w:t>2.1</w:t>
      </w:r>
      <w:r>
        <w:rPr>
          <w:rFonts w:ascii="仿宋" w:hAnsi="仿宋" w:eastAsia="仿宋" w:cs="仿宋"/>
          <w:spacing w:val="-35"/>
          <w:sz w:val="24"/>
          <w:szCs w:val="24"/>
        </w:rPr>
        <w:t xml:space="preserve"> </w:t>
      </w:r>
      <w:r>
        <w:rPr>
          <w:rFonts w:ascii="仿宋" w:hAnsi="仿宋" w:eastAsia="仿宋" w:cs="仿宋"/>
          <w:spacing w:val="-5"/>
          <w:sz w:val="24"/>
          <w:szCs w:val="24"/>
        </w:rPr>
        <w:t>管理关系说明：</w:t>
      </w:r>
    </w:p>
    <w:p>
      <w:pPr>
        <w:spacing w:before="161" w:line="222" w:lineRule="auto"/>
        <w:ind w:left="583"/>
        <w:rPr>
          <w:rFonts w:ascii="仿宋" w:hAnsi="仿宋" w:eastAsia="仿宋" w:cs="仿宋"/>
          <w:sz w:val="24"/>
          <w:szCs w:val="24"/>
        </w:rPr>
      </w:pPr>
      <w:r>
        <w:rPr>
          <w:rFonts w:ascii="仿宋" w:hAnsi="仿宋" w:eastAsia="仿宋" w:cs="仿宋"/>
          <w:spacing w:val="-1"/>
          <w:sz w:val="24"/>
          <w:szCs w:val="24"/>
        </w:rPr>
        <w:t>我单位管理的具有独立法人的下属单位有：</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pPr>
        <w:spacing w:before="162" w:line="222" w:lineRule="auto"/>
        <w:ind w:left="583"/>
        <w:rPr>
          <w:rFonts w:ascii="仿宋" w:hAnsi="仿宋" w:eastAsia="仿宋" w:cs="仿宋"/>
          <w:sz w:val="24"/>
          <w:szCs w:val="24"/>
        </w:rPr>
      </w:pPr>
      <w:r>
        <w:rPr>
          <w:rFonts w:ascii="仿宋" w:hAnsi="仿宋" w:eastAsia="仿宋" w:cs="仿宋"/>
          <w:spacing w:val="-1"/>
          <w:sz w:val="24"/>
          <w:szCs w:val="24"/>
        </w:rPr>
        <w:t>我单位的上级管理单位有：</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pPr>
        <w:spacing w:before="163" w:line="223" w:lineRule="auto"/>
        <w:ind w:left="568"/>
        <w:rPr>
          <w:rFonts w:ascii="仿宋" w:hAnsi="仿宋" w:eastAsia="仿宋" w:cs="仿宋"/>
          <w:sz w:val="24"/>
          <w:szCs w:val="24"/>
        </w:rPr>
      </w:pPr>
      <w:r>
        <w:rPr>
          <w:rFonts w:ascii="仿宋" w:hAnsi="仿宋" w:eastAsia="仿宋" w:cs="仿宋"/>
          <w:spacing w:val="-4"/>
          <w:sz w:val="24"/>
          <w:szCs w:val="24"/>
        </w:rPr>
        <w:t>2.2</w:t>
      </w:r>
      <w:r>
        <w:rPr>
          <w:rFonts w:ascii="仿宋" w:hAnsi="仿宋" w:eastAsia="仿宋" w:cs="仿宋"/>
          <w:spacing w:val="-45"/>
          <w:sz w:val="24"/>
          <w:szCs w:val="24"/>
        </w:rPr>
        <w:t xml:space="preserve"> </w:t>
      </w:r>
      <w:r>
        <w:rPr>
          <w:rFonts w:ascii="仿宋" w:hAnsi="仿宋" w:eastAsia="仿宋" w:cs="仿宋"/>
          <w:spacing w:val="-4"/>
          <w:sz w:val="24"/>
          <w:szCs w:val="24"/>
        </w:rPr>
        <w:t>股权关系说明：</w:t>
      </w:r>
    </w:p>
    <w:p>
      <w:pPr>
        <w:spacing w:before="163" w:line="222" w:lineRule="auto"/>
        <w:ind w:left="583"/>
        <w:rPr>
          <w:rFonts w:ascii="仿宋" w:hAnsi="仿宋" w:eastAsia="仿宋" w:cs="仿宋"/>
          <w:sz w:val="24"/>
          <w:szCs w:val="24"/>
        </w:rPr>
      </w:pPr>
      <w:r>
        <w:rPr>
          <w:rFonts w:ascii="仿宋" w:hAnsi="仿宋" w:eastAsia="仿宋" w:cs="仿宋"/>
          <w:spacing w:val="-1"/>
          <w:sz w:val="24"/>
          <w:szCs w:val="24"/>
        </w:rPr>
        <w:t>我单位控股的单位有：</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pPr>
        <w:spacing w:before="163" w:line="222" w:lineRule="auto"/>
        <w:ind w:left="583"/>
        <w:rPr>
          <w:rFonts w:ascii="仿宋" w:hAnsi="仿宋" w:eastAsia="仿宋" w:cs="仿宋"/>
          <w:sz w:val="24"/>
          <w:szCs w:val="24"/>
        </w:rPr>
      </w:pPr>
      <w:r>
        <w:rPr>
          <w:rFonts w:ascii="仿宋" w:hAnsi="仿宋" w:eastAsia="仿宋" w:cs="仿宋"/>
          <w:spacing w:val="-6"/>
          <w:sz w:val="24"/>
          <w:szCs w:val="24"/>
        </w:rPr>
        <w:t>我单位被</w:t>
      </w:r>
      <w:r>
        <w:rPr>
          <w:rFonts w:ascii="仿宋" w:hAnsi="仿宋" w:eastAsia="仿宋" w:cs="仿宋"/>
          <w:spacing w:val="4"/>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115"/>
          <w:sz w:val="24"/>
          <w:szCs w:val="24"/>
        </w:rPr>
        <w:t xml:space="preserve"> </w:t>
      </w:r>
      <w:r>
        <w:rPr>
          <w:rFonts w:ascii="仿宋" w:hAnsi="仿宋" w:eastAsia="仿宋" w:cs="仿宋"/>
          <w:spacing w:val="-6"/>
          <w:sz w:val="24"/>
          <w:szCs w:val="24"/>
        </w:rPr>
        <w:t>单位控股。</w:t>
      </w:r>
    </w:p>
    <w:p>
      <w:pPr>
        <w:spacing w:before="162" w:line="360" w:lineRule="auto"/>
        <w:ind w:left="568"/>
        <w:rPr>
          <w:rFonts w:ascii="仿宋" w:hAnsi="仿宋" w:eastAsia="仿宋" w:cs="仿宋"/>
          <w:sz w:val="24"/>
          <w:szCs w:val="24"/>
        </w:rPr>
      </w:pPr>
      <w:r>
        <w:rPr>
          <w:rFonts w:ascii="仿宋" w:hAnsi="仿宋" w:eastAsia="仿宋" w:cs="仿宋"/>
          <w:spacing w:val="-2"/>
          <w:sz w:val="24"/>
          <w:szCs w:val="24"/>
        </w:rPr>
        <w:t>2.3、单位负责人：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ascii="仿宋" w:hAnsi="仿宋" w:eastAsia="仿宋" w:cs="仿宋"/>
          <w:sz w:val="24"/>
          <w:szCs w:val="24"/>
        </w:rPr>
      </w:pPr>
      <w:r>
        <w:rPr>
          <w:rFonts w:ascii="仿宋" w:hAnsi="仿宋" w:eastAsia="仿宋" w:cs="仿宋"/>
          <w:spacing w:val="-4"/>
          <w:sz w:val="24"/>
          <w:szCs w:val="24"/>
        </w:rPr>
        <w:t>3、</w:t>
      </w:r>
      <w:r>
        <w:rPr>
          <w:rFonts w:ascii="仿宋" w:hAnsi="仿宋" w:eastAsia="仿宋" w:cs="仿宋"/>
          <w:spacing w:val="99"/>
          <w:sz w:val="24"/>
          <w:szCs w:val="24"/>
          <w:u w:val="single" w:color="auto"/>
        </w:rPr>
        <w:t xml:space="preserve"> </w:t>
      </w:r>
      <w:r>
        <w:rPr>
          <w:rFonts w:ascii="仿宋" w:hAnsi="仿宋" w:eastAsia="仿宋" w:cs="仿宋"/>
          <w:spacing w:val="-4"/>
          <w:sz w:val="24"/>
          <w:szCs w:val="24"/>
          <w:u w:val="single" w:color="auto"/>
        </w:rPr>
        <w:t>（是或否）</w:t>
      </w:r>
      <w:r>
        <w:rPr>
          <w:rFonts w:ascii="仿宋" w:hAnsi="仿宋" w:eastAsia="仿宋" w:cs="仿宋"/>
          <w:spacing w:val="98"/>
          <w:sz w:val="24"/>
          <w:szCs w:val="24"/>
          <w:u w:val="single" w:color="auto"/>
        </w:rPr>
        <w:t xml:space="preserve"> </w:t>
      </w:r>
      <w:r>
        <w:rPr>
          <w:rFonts w:ascii="仿宋" w:hAnsi="仿宋" w:eastAsia="仿宋" w:cs="仿宋"/>
          <w:spacing w:val="-111"/>
          <w:sz w:val="24"/>
          <w:szCs w:val="24"/>
        </w:rPr>
        <w:t xml:space="preserve"> </w:t>
      </w:r>
      <w:r>
        <w:rPr>
          <w:rFonts w:ascii="仿宋" w:hAnsi="仿宋" w:eastAsia="仿宋" w:cs="仿宋"/>
          <w:spacing w:val="-4"/>
          <w:sz w:val="24"/>
          <w:szCs w:val="24"/>
        </w:rPr>
        <w:t>为采购项目提供整体设计、规范</w:t>
      </w:r>
      <w:r>
        <w:rPr>
          <w:rFonts w:ascii="仿宋" w:hAnsi="仿宋" w:eastAsia="仿宋" w:cs="仿宋"/>
          <w:spacing w:val="-5"/>
          <w:sz w:val="24"/>
          <w:szCs w:val="24"/>
        </w:rPr>
        <w:t>编制或者项目管理、</w:t>
      </w:r>
      <w:r>
        <w:rPr>
          <w:rFonts w:ascii="仿宋" w:hAnsi="仿宋" w:eastAsia="仿宋" w:cs="仿宋"/>
          <w:spacing w:val="-3"/>
          <w:sz w:val="24"/>
          <w:szCs w:val="24"/>
        </w:rPr>
        <w:t>监理、检测等服务的供应商。</w:t>
      </w:r>
    </w:p>
    <w:p>
      <w:pPr>
        <w:spacing w:before="165" w:line="222" w:lineRule="auto"/>
        <w:ind w:left="563"/>
        <w:rPr>
          <w:rFonts w:ascii="仿宋" w:hAnsi="仿宋" w:eastAsia="仿宋" w:cs="仿宋"/>
          <w:sz w:val="24"/>
          <w:szCs w:val="24"/>
        </w:rPr>
      </w:pPr>
      <w:r>
        <w:rPr>
          <w:rFonts w:ascii="仿宋" w:hAnsi="仿宋" w:eastAsia="仿宋" w:cs="仿宋"/>
          <w:spacing w:val="-1"/>
          <w:sz w:val="24"/>
          <w:szCs w:val="24"/>
        </w:rPr>
        <w:t>4、其他与本项目有关的利害关系说明：</w:t>
      </w:r>
    </w:p>
    <w:p>
      <w:pPr>
        <w:spacing w:before="164" w:line="221" w:lineRule="auto"/>
        <w:ind w:left="583"/>
        <w:rPr>
          <w:rFonts w:ascii="仿宋" w:hAnsi="仿宋" w:eastAsia="仿宋" w:cs="仿宋"/>
          <w:sz w:val="24"/>
          <w:szCs w:val="24"/>
        </w:rPr>
      </w:pPr>
      <w:r>
        <w:rPr>
          <w:rFonts w:ascii="仿宋" w:hAnsi="仿宋" w:eastAsia="仿宋" w:cs="仿宋"/>
          <w:spacing w:val="-2"/>
          <w:sz w:val="24"/>
          <w:szCs w:val="24"/>
        </w:rPr>
        <w:t>我单位承诺以上说明真实有效，无虚假内容或隐瞒。</w:t>
      </w:r>
    </w:p>
    <w:p>
      <w:pPr>
        <w:pStyle w:val="6"/>
        <w:spacing w:line="263" w:lineRule="auto"/>
        <w:rPr>
          <w:sz w:val="24"/>
          <w:szCs w:val="24"/>
        </w:rPr>
      </w:pPr>
    </w:p>
    <w:p>
      <w:pPr>
        <w:pStyle w:val="6"/>
        <w:spacing w:line="264" w:lineRule="auto"/>
        <w:rPr>
          <w:sz w:val="24"/>
          <w:szCs w:val="24"/>
        </w:rPr>
      </w:pPr>
    </w:p>
    <w:p>
      <w:pPr>
        <w:pStyle w:val="6"/>
        <w:spacing w:line="264" w:lineRule="auto"/>
        <w:rPr>
          <w:sz w:val="24"/>
          <w:szCs w:val="24"/>
        </w:rPr>
      </w:pPr>
    </w:p>
    <w:p>
      <w:pPr>
        <w:pStyle w:val="6"/>
        <w:spacing w:line="264" w:lineRule="auto"/>
        <w:rPr>
          <w:sz w:val="24"/>
          <w:szCs w:val="24"/>
        </w:rPr>
      </w:pPr>
    </w:p>
    <w:p>
      <w:pPr>
        <w:pStyle w:val="6"/>
        <w:spacing w:line="264" w:lineRule="auto"/>
        <w:rPr>
          <w:sz w:val="24"/>
          <w:szCs w:val="24"/>
        </w:rPr>
      </w:pPr>
    </w:p>
    <w:p>
      <w:pPr>
        <w:spacing w:before="92" w:line="222" w:lineRule="auto"/>
        <w:ind w:left="973"/>
        <w:rPr>
          <w:rFonts w:ascii="仿宋" w:hAnsi="仿宋" w:eastAsia="仿宋" w:cs="仿宋"/>
          <w:sz w:val="24"/>
          <w:szCs w:val="24"/>
        </w:rPr>
      </w:pPr>
      <w:r>
        <w:rPr>
          <w:rFonts w:ascii="仿宋" w:hAnsi="仿宋" w:eastAsia="仿宋" w:cs="仿宋"/>
          <w:spacing w:val="-1"/>
          <w:sz w:val="24"/>
          <w:szCs w:val="24"/>
        </w:rPr>
        <w:t>供  应</w:t>
      </w:r>
      <w:r>
        <w:rPr>
          <w:rFonts w:ascii="仿宋" w:hAnsi="仿宋" w:eastAsia="仿宋" w:cs="仿宋"/>
          <w:spacing w:val="14"/>
          <w:sz w:val="24"/>
          <w:szCs w:val="24"/>
        </w:rPr>
        <w:t xml:space="preserve">  </w:t>
      </w:r>
      <w:r>
        <w:rPr>
          <w:rFonts w:ascii="仿宋" w:hAnsi="仿宋" w:eastAsia="仿宋" w:cs="仿宋"/>
          <w:spacing w:val="-1"/>
          <w:sz w:val="24"/>
          <w:szCs w:val="24"/>
        </w:rPr>
        <w:t>商</w:t>
      </w:r>
      <w:r>
        <w:rPr>
          <w:rFonts w:ascii="仿宋" w:hAnsi="仿宋" w:eastAsia="仿宋" w:cs="仿宋"/>
          <w:spacing w:val="-18"/>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加盖单位公章）</w:t>
      </w:r>
    </w:p>
    <w:p>
      <w:pPr>
        <w:spacing w:before="288" w:line="223" w:lineRule="auto"/>
        <w:ind w:left="981"/>
        <w:rPr>
          <w:rFonts w:ascii="仿宋" w:hAnsi="仿宋" w:eastAsia="仿宋" w:cs="仿宋"/>
          <w:sz w:val="24"/>
          <w:szCs w:val="24"/>
        </w:rPr>
      </w:pPr>
      <w:r>
        <w:rPr>
          <w:rFonts w:ascii="仿宋" w:hAnsi="仿宋" w:eastAsia="仿宋" w:cs="仿宋"/>
          <w:spacing w:val="-8"/>
          <w:sz w:val="24"/>
          <w:szCs w:val="24"/>
        </w:rPr>
        <w:t>法定代表人</w:t>
      </w:r>
      <w:r>
        <w:rPr>
          <w:rFonts w:ascii="仿宋" w:hAnsi="仿宋" w:eastAsia="仿宋" w:cs="仿宋"/>
          <w:spacing w:val="-17"/>
          <w:sz w:val="24"/>
          <w:szCs w:val="24"/>
        </w:rPr>
        <w:t>：</w:t>
      </w:r>
      <w:r>
        <w:rPr>
          <w:rFonts w:ascii="仿宋" w:hAnsi="仿宋" w:eastAsia="仿宋" w:cs="仿宋"/>
          <w:spacing w:val="6"/>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8"/>
          <w:sz w:val="24"/>
          <w:szCs w:val="24"/>
        </w:rPr>
        <w:t>签</w:t>
      </w:r>
      <w:r>
        <w:rPr>
          <w:rFonts w:ascii="仿宋" w:hAnsi="仿宋" w:eastAsia="仿宋" w:cs="仿宋"/>
          <w:spacing w:val="-35"/>
          <w:sz w:val="24"/>
          <w:szCs w:val="24"/>
        </w:rPr>
        <w:t xml:space="preserve"> </w:t>
      </w:r>
      <w:r>
        <w:rPr>
          <w:rFonts w:ascii="仿宋" w:hAnsi="仿宋" w:eastAsia="仿宋" w:cs="仿宋"/>
          <w:spacing w:val="-8"/>
          <w:sz w:val="24"/>
          <w:szCs w:val="24"/>
        </w:rPr>
        <w:t>字</w:t>
      </w:r>
      <w:r>
        <w:rPr>
          <w:rFonts w:ascii="仿宋" w:hAnsi="仿宋" w:eastAsia="仿宋" w:cs="仿宋"/>
          <w:spacing w:val="-47"/>
          <w:sz w:val="24"/>
          <w:szCs w:val="24"/>
        </w:rPr>
        <w:t xml:space="preserve"> </w:t>
      </w:r>
      <w:r>
        <w:rPr>
          <w:rFonts w:ascii="仿宋" w:hAnsi="仿宋" w:eastAsia="仿宋" w:cs="仿宋"/>
          <w:spacing w:val="-8"/>
          <w:sz w:val="24"/>
          <w:szCs w:val="24"/>
        </w:rPr>
        <w:t>或</w:t>
      </w:r>
      <w:r>
        <w:rPr>
          <w:rFonts w:ascii="仿宋" w:hAnsi="仿宋" w:eastAsia="仿宋" w:cs="仿宋"/>
          <w:spacing w:val="-48"/>
          <w:sz w:val="24"/>
          <w:szCs w:val="24"/>
        </w:rPr>
        <w:t xml:space="preserve"> </w:t>
      </w:r>
      <w:r>
        <w:rPr>
          <w:rFonts w:ascii="仿宋" w:hAnsi="仿宋" w:eastAsia="仿宋" w:cs="仿宋"/>
          <w:spacing w:val="-8"/>
          <w:sz w:val="24"/>
          <w:szCs w:val="24"/>
        </w:rPr>
        <w:t>盖</w:t>
      </w:r>
      <w:r>
        <w:rPr>
          <w:rFonts w:ascii="仿宋" w:hAnsi="仿宋" w:eastAsia="仿宋" w:cs="仿宋"/>
          <w:spacing w:val="-50"/>
          <w:sz w:val="24"/>
          <w:szCs w:val="24"/>
        </w:rPr>
        <w:t xml:space="preserve"> </w:t>
      </w:r>
      <w:r>
        <w:rPr>
          <w:rFonts w:ascii="仿宋" w:hAnsi="仿宋" w:eastAsia="仿宋" w:cs="仿宋"/>
          <w:spacing w:val="-8"/>
          <w:sz w:val="24"/>
          <w:szCs w:val="24"/>
        </w:rPr>
        <w:t>章）</w:t>
      </w:r>
    </w:p>
    <w:p>
      <w:pPr>
        <w:spacing w:before="285" w:line="224" w:lineRule="auto"/>
        <w:ind w:left="1031"/>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2"/>
          <w:sz w:val="24"/>
          <w:szCs w:val="24"/>
        </w:rPr>
        <w:t xml:space="preserve">      </w:t>
      </w:r>
      <w:r>
        <w:rPr>
          <w:rFonts w:ascii="仿宋" w:hAnsi="仿宋" w:eastAsia="仿宋" w:cs="仿宋"/>
          <w:spacing w:val="-32"/>
          <w:sz w:val="24"/>
          <w:szCs w:val="24"/>
        </w:rPr>
        <w:t>期：</w:t>
      </w:r>
      <w:r>
        <w:rPr>
          <w:rFonts w:ascii="仿宋" w:hAnsi="仿宋" w:eastAsia="仿宋" w:cs="仿宋"/>
          <w:sz w:val="24"/>
          <w:szCs w:val="24"/>
          <w:u w:val="single" w:color="auto"/>
        </w:rPr>
        <w:t xml:space="preserve">                       </w:t>
      </w:r>
    </w:p>
    <w:p>
      <w:pPr>
        <w:spacing w:line="224"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1" w:line="222" w:lineRule="auto"/>
        <w:ind w:left="32"/>
        <w:rPr>
          <w:rFonts w:ascii="仿宋" w:hAnsi="仿宋" w:eastAsia="仿宋" w:cs="仿宋"/>
          <w:sz w:val="28"/>
          <w:szCs w:val="28"/>
        </w:rPr>
      </w:pPr>
      <w:r>
        <w:rPr>
          <w:rFonts w:ascii="仿宋" w:hAnsi="仿宋" w:eastAsia="仿宋" w:cs="仿宋"/>
          <w:spacing w:val="-9"/>
          <w:sz w:val="28"/>
          <w:szCs w:val="28"/>
          <w14:textOutline w14:w="5103" w14:cap="sq" w14:cmpd="sng">
            <w14:solidFill>
              <w14:srgbClr w14:val="000000"/>
            </w14:solidFill>
            <w14:prstDash w14:val="solid"/>
            <w14:bevel/>
          </w14:textOutline>
        </w:rPr>
        <w:t>附件</w:t>
      </w:r>
      <w:r>
        <w:rPr>
          <w:rFonts w:ascii="仿宋" w:hAnsi="仿宋" w:eastAsia="仿宋" w:cs="仿宋"/>
          <w:spacing w:val="-34"/>
          <w:sz w:val="28"/>
          <w:szCs w:val="28"/>
        </w:rPr>
        <w:t xml:space="preserve"> </w:t>
      </w:r>
      <w:r>
        <w:rPr>
          <w:rFonts w:ascii="仿宋" w:hAnsi="仿宋" w:eastAsia="仿宋" w:cs="仿宋"/>
          <w:spacing w:val="-9"/>
          <w:sz w:val="28"/>
          <w:szCs w:val="28"/>
          <w14:textOutline w14:w="5103" w14:cap="sq" w14:cmpd="sng">
            <w14:solidFill>
              <w14:srgbClr w14:val="000000"/>
            </w14:solidFill>
            <w14:prstDash w14:val="solid"/>
            <w14:bevel/>
          </w14:textOutline>
        </w:rPr>
        <w:t>1</w:t>
      </w:r>
    </w:p>
    <w:p>
      <w:pPr>
        <w:pStyle w:val="6"/>
        <w:spacing w:line="472" w:lineRule="auto"/>
      </w:pPr>
    </w:p>
    <w:p>
      <w:pPr>
        <w:spacing w:before="91" w:line="223" w:lineRule="auto"/>
        <w:jc w:val="center"/>
        <w:rPr>
          <w:rFonts w:hint="eastAsia" w:ascii="仿宋" w:hAnsi="仿宋" w:eastAsia="仿宋" w:cs="仿宋"/>
          <w:sz w:val="28"/>
          <w:szCs w:val="28"/>
          <w:lang w:eastAsia="zh-CN"/>
        </w:rPr>
      </w:pPr>
      <w:r>
        <w:rPr>
          <w:rFonts w:ascii="仿宋" w:hAnsi="仿宋" w:eastAsia="仿宋" w:cs="仿宋"/>
          <w:spacing w:val="-5"/>
          <w:sz w:val="28"/>
          <w:szCs w:val="28"/>
          <w14:textOutline w14:w="5103" w14:cap="sq" w14:cmpd="sng">
            <w14:solidFill>
              <w14:srgbClr w14:val="000000"/>
            </w14:solidFill>
            <w14:prstDash w14:val="solid"/>
            <w14:bevel/>
          </w14:textOutline>
        </w:rPr>
        <w:t>中小企业声明函</w:t>
      </w:r>
      <w:r>
        <w:rPr>
          <w:rFonts w:hint="eastAsia" w:ascii="仿宋" w:hAnsi="仿宋" w:eastAsia="仿宋" w:cs="仿宋"/>
          <w:spacing w:val="-5"/>
          <w:sz w:val="28"/>
          <w:szCs w:val="28"/>
          <w:lang w:eastAsia="zh-CN"/>
          <w14:textOutline w14:w="5103" w14:cap="sq" w14:cmpd="sng">
            <w14:solidFill>
              <w14:srgbClr w14:val="000000"/>
            </w14:solidFill>
            <w14:prstDash w14:val="solid"/>
            <w14:bevel/>
          </w14:textOutline>
        </w:rPr>
        <w:t>（</w:t>
      </w:r>
      <w:r>
        <w:rPr>
          <w:rFonts w:hint="eastAsia" w:ascii="仿宋" w:hAnsi="仿宋" w:eastAsia="仿宋" w:cs="仿宋"/>
          <w:spacing w:val="-5"/>
          <w:sz w:val="28"/>
          <w:szCs w:val="28"/>
          <w:lang w:val="en-US" w:eastAsia="zh-CN"/>
          <w14:textOutline w14:w="5103" w14:cap="sq" w14:cmpd="sng">
            <w14:solidFill>
              <w14:srgbClr w14:val="000000"/>
            </w14:solidFill>
            <w14:prstDash w14:val="solid"/>
            <w14:bevel/>
          </w14:textOutline>
        </w:rPr>
        <w:t>如有</w:t>
      </w:r>
      <w:r>
        <w:rPr>
          <w:rFonts w:hint="eastAsia" w:ascii="仿宋" w:hAnsi="仿宋" w:eastAsia="仿宋" w:cs="仿宋"/>
          <w:spacing w:val="-5"/>
          <w:sz w:val="28"/>
          <w:szCs w:val="28"/>
          <w:lang w:eastAsia="zh-CN"/>
          <w14:textOutline w14:w="5103" w14:cap="sq" w14:cmpd="sng">
            <w14:solidFill>
              <w14:srgbClr w14:val="000000"/>
            </w14:solidFill>
            <w14:prstDash w14:val="solid"/>
            <w14:bevel/>
          </w14:textOutline>
        </w:rPr>
        <w:t>）</w:t>
      </w:r>
    </w:p>
    <w:p>
      <w:pPr>
        <w:pStyle w:val="6"/>
        <w:spacing w:line="337" w:lineRule="auto"/>
      </w:pPr>
    </w:p>
    <w:p>
      <w:pPr>
        <w:spacing w:before="91" w:line="329" w:lineRule="auto"/>
        <w:ind w:right="362" w:firstLine="583"/>
        <w:rPr>
          <w:rFonts w:ascii="仿宋" w:hAnsi="仿宋" w:eastAsia="仿宋" w:cs="仿宋"/>
          <w:sz w:val="24"/>
          <w:szCs w:val="24"/>
        </w:rPr>
      </w:pPr>
      <w:r>
        <w:rPr>
          <w:rFonts w:ascii="仿宋" w:hAnsi="仿宋" w:eastAsia="仿宋" w:cs="仿宋"/>
          <w:spacing w:val="-2"/>
          <w:sz w:val="24"/>
          <w:szCs w:val="24"/>
        </w:rPr>
        <w:t>本公司郑重声明，根据《政府采购促进中小企业发展暂行办法》(财库</w:t>
      </w:r>
      <w:r>
        <w:rPr>
          <w:rFonts w:ascii="仿宋" w:hAnsi="仿宋" w:eastAsia="仿宋" w:cs="仿宋"/>
          <w:spacing w:val="14"/>
          <w:sz w:val="24"/>
          <w:szCs w:val="24"/>
        </w:rPr>
        <w:t xml:space="preserve"> </w:t>
      </w:r>
      <w:r>
        <w:rPr>
          <w:rFonts w:ascii="仿宋" w:hAnsi="仿宋" w:eastAsia="仿宋" w:cs="仿宋"/>
          <w:spacing w:val="-1"/>
          <w:sz w:val="24"/>
          <w:szCs w:val="24"/>
        </w:rPr>
        <w:t>【2011】181</w:t>
      </w:r>
      <w:r>
        <w:rPr>
          <w:rFonts w:ascii="仿宋" w:hAnsi="仿宋" w:eastAsia="仿宋" w:cs="仿宋"/>
          <w:spacing w:val="-46"/>
          <w:sz w:val="24"/>
          <w:szCs w:val="24"/>
        </w:rPr>
        <w:t xml:space="preserve"> </w:t>
      </w:r>
      <w:r>
        <w:rPr>
          <w:rFonts w:ascii="仿宋" w:hAnsi="仿宋" w:eastAsia="仿宋" w:cs="仿宋"/>
          <w:spacing w:val="-1"/>
          <w:sz w:val="24"/>
          <w:szCs w:val="24"/>
        </w:rPr>
        <w:t>号）的规定，本公司为(请填写：</w:t>
      </w:r>
      <w:r>
        <w:rPr>
          <w:rFonts w:ascii="仿宋" w:hAnsi="仿宋" w:eastAsia="仿宋" w:cs="仿宋"/>
          <w:spacing w:val="-82"/>
          <w:sz w:val="24"/>
          <w:szCs w:val="24"/>
        </w:rPr>
        <w:t xml:space="preserve"> </w:t>
      </w:r>
      <w:r>
        <w:rPr>
          <w:rFonts w:ascii="仿宋" w:hAnsi="仿宋" w:eastAsia="仿宋" w:cs="仿宋"/>
          <w:spacing w:val="-1"/>
          <w:sz w:val="24"/>
          <w:szCs w:val="24"/>
        </w:rPr>
        <w:t>中型、小型、微型</w:t>
      </w:r>
      <w:r>
        <w:rPr>
          <w:rFonts w:ascii="仿宋" w:hAnsi="仿宋" w:eastAsia="仿宋" w:cs="仿宋"/>
          <w:spacing w:val="-2"/>
          <w:sz w:val="24"/>
          <w:szCs w:val="24"/>
        </w:rPr>
        <w:t>）企业。</w:t>
      </w:r>
    </w:p>
    <w:p>
      <w:pPr>
        <w:spacing w:before="1" w:line="222" w:lineRule="auto"/>
        <w:ind w:left="35"/>
        <w:rPr>
          <w:rFonts w:ascii="仿宋" w:hAnsi="仿宋" w:eastAsia="仿宋" w:cs="仿宋"/>
          <w:sz w:val="24"/>
          <w:szCs w:val="24"/>
        </w:rPr>
      </w:pPr>
      <w:r>
        <w:rPr>
          <w:rFonts w:ascii="仿宋" w:hAnsi="仿宋" w:eastAsia="仿宋" w:cs="仿宋"/>
          <w:spacing w:val="-3"/>
          <w:sz w:val="24"/>
          <w:szCs w:val="24"/>
        </w:rPr>
        <w:t>即，本公司同时满足以下条件：</w:t>
      </w:r>
    </w:p>
    <w:p>
      <w:pPr>
        <w:spacing w:before="164" w:line="329" w:lineRule="auto"/>
        <w:ind w:left="21" w:right="360" w:firstLine="572"/>
        <w:rPr>
          <w:rFonts w:ascii="仿宋" w:hAnsi="仿宋" w:eastAsia="仿宋" w:cs="仿宋"/>
          <w:sz w:val="24"/>
          <w:szCs w:val="24"/>
        </w:rPr>
      </w:pPr>
      <w:r>
        <w:rPr>
          <w:rFonts w:ascii="仿宋" w:hAnsi="仿宋" w:eastAsia="仿宋" w:cs="仿宋"/>
          <w:spacing w:val="-2"/>
          <w:sz w:val="24"/>
          <w:szCs w:val="24"/>
        </w:rPr>
        <w:t>1、根据《工业和信息化部、国家统计局、国家发展和改革委员会、财</w:t>
      </w:r>
      <w:r>
        <w:rPr>
          <w:rFonts w:ascii="仿宋" w:hAnsi="仿宋" w:eastAsia="仿宋" w:cs="仿宋"/>
          <w:spacing w:val="-1"/>
          <w:sz w:val="24"/>
          <w:szCs w:val="24"/>
        </w:rPr>
        <w:t>政部关于印发中小企业划分标准规定的通知》（工信部联企业</w:t>
      </w:r>
      <w:r>
        <w:rPr>
          <w:rFonts w:ascii="仿宋" w:hAnsi="仿宋" w:eastAsia="仿宋" w:cs="仿宋"/>
          <w:spacing w:val="-2"/>
          <w:sz w:val="24"/>
          <w:szCs w:val="24"/>
        </w:rPr>
        <w:t>【2011】300</w:t>
      </w:r>
      <w:r>
        <w:rPr>
          <w:rFonts w:ascii="仿宋" w:hAnsi="仿宋" w:eastAsia="仿宋" w:cs="仿宋"/>
          <w:spacing w:val="-1"/>
          <w:sz w:val="24"/>
          <w:szCs w:val="24"/>
        </w:rPr>
        <w:t>号）规定的划分标准，本公司为（请填写：中型、小型、微型）企业。</w:t>
      </w:r>
    </w:p>
    <w:p>
      <w:pPr>
        <w:spacing w:before="167" w:line="329" w:lineRule="auto"/>
        <w:ind w:left="22" w:right="364" w:firstLine="554"/>
        <w:rPr>
          <w:rFonts w:ascii="仿宋" w:hAnsi="仿宋" w:eastAsia="仿宋" w:cs="仿宋"/>
          <w:sz w:val="24"/>
          <w:szCs w:val="24"/>
        </w:rPr>
      </w:pPr>
      <w:r>
        <w:rPr>
          <w:rFonts w:ascii="仿宋" w:hAnsi="仿宋" w:eastAsia="仿宋" w:cs="仿宋"/>
          <w:spacing w:val="-2"/>
          <w:sz w:val="24"/>
          <w:szCs w:val="24"/>
        </w:rPr>
        <w:t>2、本公司参加单位的项目采购活动提供本企业制造的货物，由本企业提供服务，或者提供其他(请填写：中型、小型、微型）企业制造的货物。</w:t>
      </w:r>
    </w:p>
    <w:p>
      <w:pPr>
        <w:spacing w:before="1" w:line="221" w:lineRule="auto"/>
        <w:ind w:firstLine="476" w:firstLineChars="200"/>
        <w:rPr>
          <w:rFonts w:ascii="仿宋" w:hAnsi="仿宋" w:eastAsia="仿宋" w:cs="仿宋"/>
          <w:sz w:val="24"/>
          <w:szCs w:val="24"/>
        </w:rPr>
      </w:pPr>
      <w:r>
        <w:rPr>
          <w:rFonts w:ascii="仿宋" w:hAnsi="仿宋" w:eastAsia="仿宋" w:cs="仿宋"/>
          <w:spacing w:val="-1"/>
          <w:sz w:val="24"/>
          <w:szCs w:val="24"/>
        </w:rPr>
        <w:t>本条所称货物不包括使用大型企业注册商标的货物。</w:t>
      </w:r>
    </w:p>
    <w:p>
      <w:pPr>
        <w:spacing w:before="165" w:line="222" w:lineRule="auto"/>
        <w:ind w:left="578"/>
        <w:rPr>
          <w:rFonts w:ascii="仿宋" w:hAnsi="仿宋" w:eastAsia="仿宋" w:cs="仿宋"/>
          <w:sz w:val="24"/>
          <w:szCs w:val="24"/>
        </w:rPr>
      </w:pPr>
      <w:r>
        <w:rPr>
          <w:rFonts w:ascii="仿宋" w:hAnsi="仿宋" w:eastAsia="仿宋" w:cs="仿宋"/>
          <w:spacing w:val="-1"/>
          <w:sz w:val="24"/>
          <w:szCs w:val="24"/>
        </w:rPr>
        <w:t>3、本公司属于行业，有从业人员人，最近一年营业收入为元。</w:t>
      </w:r>
    </w:p>
    <w:p>
      <w:pPr>
        <w:spacing w:before="163" w:line="221" w:lineRule="auto"/>
        <w:ind w:left="501"/>
        <w:rPr>
          <w:rFonts w:ascii="仿宋" w:hAnsi="仿宋" w:eastAsia="仿宋" w:cs="仿宋"/>
          <w:sz w:val="24"/>
          <w:szCs w:val="24"/>
        </w:rPr>
      </w:pPr>
      <w:r>
        <w:rPr>
          <w:rFonts w:ascii="仿宋" w:hAnsi="仿宋" w:eastAsia="仿宋" w:cs="仿宋"/>
          <w:spacing w:val="-1"/>
          <w:sz w:val="24"/>
          <w:szCs w:val="24"/>
        </w:rPr>
        <w:t>本公司对上述声明的真实性负责。如有虚假，将依法承担相应责任。</w:t>
      </w:r>
    </w:p>
    <w:p>
      <w:pPr>
        <w:pStyle w:val="6"/>
        <w:spacing w:line="352" w:lineRule="auto"/>
        <w:rPr>
          <w:sz w:val="24"/>
          <w:szCs w:val="24"/>
        </w:rPr>
      </w:pPr>
    </w:p>
    <w:p>
      <w:pPr>
        <w:pStyle w:val="6"/>
        <w:spacing w:line="352" w:lineRule="auto"/>
        <w:rPr>
          <w:sz w:val="24"/>
          <w:szCs w:val="24"/>
        </w:rPr>
      </w:pPr>
    </w:p>
    <w:p>
      <w:pPr>
        <w:spacing w:before="91" w:line="222" w:lineRule="auto"/>
        <w:ind w:left="3141"/>
        <w:rPr>
          <w:rFonts w:ascii="仿宋" w:hAnsi="仿宋" w:eastAsia="仿宋" w:cs="仿宋"/>
          <w:sz w:val="24"/>
          <w:szCs w:val="24"/>
        </w:rPr>
      </w:pPr>
      <w:r>
        <w:rPr>
          <w:rFonts w:ascii="仿宋" w:hAnsi="仿宋" w:eastAsia="仿宋" w:cs="仿宋"/>
          <w:spacing w:val="2"/>
          <w:sz w:val="24"/>
          <w:szCs w:val="24"/>
        </w:rPr>
        <w:t>供应商名称</w:t>
      </w:r>
      <w:r>
        <w:rPr>
          <w:rFonts w:ascii="仿宋" w:hAnsi="仿宋" w:eastAsia="仿宋" w:cs="仿宋"/>
          <w:spacing w:val="-18"/>
          <w:sz w:val="24"/>
          <w:szCs w:val="24"/>
        </w:rPr>
        <w:t>：</w:t>
      </w:r>
      <w:r>
        <w:rPr>
          <w:rFonts w:ascii="仿宋" w:hAnsi="仿宋" w:eastAsia="仿宋" w:cs="仿宋"/>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2"/>
          <w:sz w:val="24"/>
          <w:szCs w:val="24"/>
        </w:rPr>
        <w:t>公章）</w:t>
      </w:r>
    </w:p>
    <w:p>
      <w:pPr>
        <w:spacing w:before="287" w:line="224" w:lineRule="auto"/>
        <w:ind w:left="3199"/>
        <w:rPr>
          <w:rFonts w:ascii="仿宋" w:hAnsi="仿宋" w:eastAsia="仿宋" w:cs="仿宋"/>
          <w:sz w:val="24"/>
          <w:szCs w:val="24"/>
        </w:rPr>
      </w:pPr>
      <w:r>
        <w:rPr>
          <w:rFonts w:ascii="仿宋" w:hAnsi="仿宋" w:eastAsia="仿宋" w:cs="仿宋"/>
          <w:spacing w:val="-32"/>
          <w:sz w:val="24"/>
          <w:szCs w:val="24"/>
        </w:rPr>
        <w:t>日</w:t>
      </w:r>
      <w:r>
        <w:rPr>
          <w:rFonts w:ascii="仿宋" w:hAnsi="仿宋" w:eastAsia="仿宋" w:cs="仿宋"/>
          <w:spacing w:val="2"/>
          <w:sz w:val="24"/>
          <w:szCs w:val="24"/>
        </w:rPr>
        <w:t xml:space="preserve">      </w:t>
      </w:r>
      <w:r>
        <w:rPr>
          <w:rFonts w:ascii="仿宋" w:hAnsi="仿宋" w:eastAsia="仿宋" w:cs="仿宋"/>
          <w:spacing w:val="-32"/>
          <w:sz w:val="24"/>
          <w:szCs w:val="24"/>
        </w:rPr>
        <w:t>期：</w:t>
      </w:r>
      <w:r>
        <w:rPr>
          <w:rFonts w:ascii="仿宋" w:hAnsi="仿宋" w:eastAsia="仿宋" w:cs="仿宋"/>
          <w:sz w:val="24"/>
          <w:szCs w:val="24"/>
          <w:u w:val="single" w:color="auto"/>
        </w:rPr>
        <w:t xml:space="preserve">                       </w:t>
      </w:r>
    </w:p>
    <w:p>
      <w:pPr>
        <w:pStyle w:val="6"/>
        <w:spacing w:line="254" w:lineRule="auto"/>
      </w:pPr>
    </w:p>
    <w:p>
      <w:pPr>
        <w:pStyle w:val="6"/>
        <w:spacing w:line="254" w:lineRule="auto"/>
      </w:pPr>
    </w:p>
    <w:p>
      <w:pPr>
        <w:pStyle w:val="6"/>
        <w:spacing w:line="255" w:lineRule="auto"/>
      </w:pPr>
    </w:p>
    <w:p>
      <w:pPr>
        <w:spacing w:before="66" w:line="233" w:lineRule="auto"/>
        <w:ind w:left="17"/>
        <w:rPr>
          <w:rFonts w:ascii="仿宋" w:hAnsi="仿宋" w:eastAsia="仿宋" w:cs="仿宋"/>
          <w:sz w:val="20"/>
          <w:szCs w:val="20"/>
        </w:rPr>
      </w:pPr>
      <w:r>
        <w:rPr>
          <w:rFonts w:ascii="仿宋" w:hAnsi="仿宋" w:eastAsia="仿宋" w:cs="仿宋"/>
          <w:sz w:val="20"/>
          <w:szCs w:val="20"/>
        </w:rPr>
        <w:t>备注：</w:t>
      </w:r>
    </w:p>
    <w:p>
      <w:pPr>
        <w:spacing w:before="249" w:line="461" w:lineRule="auto"/>
        <w:ind w:left="21" w:right="364" w:firstLine="483"/>
        <w:jc w:val="both"/>
      </w:pPr>
      <w:r>
        <w:rPr>
          <w:rFonts w:ascii="仿宋" w:hAnsi="仿宋" w:eastAsia="仿宋" w:cs="仿宋"/>
          <w:spacing w:val="9"/>
          <w:sz w:val="20"/>
          <w:szCs w:val="20"/>
        </w:rPr>
        <w:t>1、填写前请认真阅读工业和信息化部、</w:t>
      </w:r>
      <w:r>
        <w:rPr>
          <w:rFonts w:ascii="仿宋" w:hAnsi="仿宋" w:eastAsia="仿宋" w:cs="仿宋"/>
          <w:spacing w:val="-50"/>
          <w:sz w:val="20"/>
          <w:szCs w:val="20"/>
        </w:rPr>
        <w:t xml:space="preserve"> </w:t>
      </w:r>
      <w:r>
        <w:rPr>
          <w:rFonts w:ascii="仿宋" w:hAnsi="仿宋" w:eastAsia="仿宋" w:cs="仿宋"/>
          <w:spacing w:val="9"/>
          <w:sz w:val="20"/>
          <w:szCs w:val="20"/>
        </w:rPr>
        <w:t>国家统计局、</w:t>
      </w:r>
      <w:r>
        <w:rPr>
          <w:rFonts w:ascii="仿宋" w:hAnsi="仿宋" w:eastAsia="仿宋" w:cs="仿宋"/>
          <w:spacing w:val="-54"/>
          <w:sz w:val="20"/>
          <w:szCs w:val="20"/>
        </w:rPr>
        <w:t xml:space="preserve"> </w:t>
      </w:r>
      <w:r>
        <w:rPr>
          <w:rFonts w:ascii="仿宋" w:hAnsi="仿宋" w:eastAsia="仿宋" w:cs="仿宋"/>
          <w:spacing w:val="9"/>
          <w:sz w:val="20"/>
          <w:szCs w:val="20"/>
        </w:rPr>
        <w:t>国家发展和改革委员会、财政部关于印</w:t>
      </w:r>
      <w:r>
        <w:rPr>
          <w:rFonts w:ascii="仿宋" w:hAnsi="仿宋" w:eastAsia="仿宋" w:cs="仿宋"/>
          <w:spacing w:val="10"/>
          <w:sz w:val="20"/>
          <w:szCs w:val="20"/>
        </w:rPr>
        <w:t>发中小企业划分标准规定的通知》</w:t>
      </w:r>
      <w:r>
        <w:rPr>
          <w:rFonts w:ascii="仿宋" w:hAnsi="仿宋" w:eastAsia="仿宋" w:cs="仿宋"/>
          <w:spacing w:val="-79"/>
          <w:sz w:val="20"/>
          <w:szCs w:val="20"/>
        </w:rPr>
        <w:t xml:space="preserve"> </w:t>
      </w:r>
      <w:r>
        <w:rPr>
          <w:rFonts w:ascii="仿宋" w:hAnsi="仿宋" w:eastAsia="仿宋" w:cs="仿宋"/>
          <w:spacing w:val="10"/>
          <w:sz w:val="20"/>
          <w:szCs w:val="20"/>
        </w:rPr>
        <w:t>（工信部联企业【2011】300</w:t>
      </w:r>
      <w:r>
        <w:rPr>
          <w:rFonts w:ascii="仿宋" w:hAnsi="仿宋" w:eastAsia="仿宋" w:cs="仿宋"/>
          <w:spacing w:val="-27"/>
          <w:sz w:val="20"/>
          <w:szCs w:val="20"/>
        </w:rPr>
        <w:t xml:space="preserve"> </w:t>
      </w:r>
      <w:r>
        <w:rPr>
          <w:rFonts w:ascii="仿宋" w:hAnsi="仿宋" w:eastAsia="仿宋" w:cs="仿宋"/>
          <w:spacing w:val="10"/>
          <w:sz w:val="20"/>
          <w:szCs w:val="20"/>
        </w:rPr>
        <w:t>号）和《财政部工业和信息</w:t>
      </w:r>
      <w:r>
        <w:rPr>
          <w:rFonts w:ascii="仿宋" w:hAnsi="仿宋" w:eastAsia="仿宋" w:cs="仿宋"/>
          <w:spacing w:val="9"/>
          <w:sz w:val="20"/>
          <w:szCs w:val="20"/>
        </w:rPr>
        <w:t>化部关</w:t>
      </w:r>
      <w:r>
        <w:rPr>
          <w:rFonts w:ascii="仿宋" w:hAnsi="仿宋" w:eastAsia="仿宋" w:cs="仿宋"/>
          <w:spacing w:val="8"/>
          <w:sz w:val="20"/>
          <w:szCs w:val="20"/>
        </w:rPr>
        <w:t>于印发政府采购促进中小企业发展暂行办法的通知》（财库【2011】181</w:t>
      </w:r>
      <w:r>
        <w:rPr>
          <w:rFonts w:ascii="仿宋" w:hAnsi="仿宋" w:eastAsia="仿宋" w:cs="仿宋"/>
          <w:spacing w:val="-30"/>
          <w:sz w:val="20"/>
          <w:szCs w:val="20"/>
        </w:rPr>
        <w:t xml:space="preserve"> </w:t>
      </w:r>
      <w:r>
        <w:rPr>
          <w:rFonts w:ascii="仿宋" w:hAnsi="仿宋" w:eastAsia="仿宋" w:cs="仿宋"/>
          <w:spacing w:val="8"/>
          <w:sz w:val="20"/>
          <w:szCs w:val="20"/>
        </w:rPr>
        <w:t>号）相关规定。</w:t>
      </w:r>
    </w:p>
    <w:p>
      <w:pPr>
        <w:spacing w:before="65" w:line="468" w:lineRule="exact"/>
        <w:ind w:left="431"/>
        <w:rPr>
          <w:rFonts w:ascii="仿宋" w:hAnsi="仿宋" w:eastAsia="仿宋" w:cs="仿宋"/>
          <w:sz w:val="20"/>
          <w:szCs w:val="20"/>
        </w:rPr>
      </w:pPr>
      <w:r>
        <w:rPr>
          <w:rFonts w:ascii="仿宋" w:hAnsi="仿宋" w:eastAsia="仿宋" w:cs="仿宋"/>
          <w:spacing w:val="8"/>
          <w:position w:val="20"/>
          <w:sz w:val="20"/>
          <w:szCs w:val="20"/>
        </w:rPr>
        <w:t>2、供应商认为其为</w:t>
      </w:r>
      <w:r>
        <w:rPr>
          <w:rFonts w:hint="eastAsia" w:ascii="仿宋" w:hAnsi="仿宋" w:eastAsia="仿宋" w:cs="仿宋"/>
          <w:spacing w:val="8"/>
          <w:position w:val="20"/>
          <w:sz w:val="20"/>
          <w:szCs w:val="20"/>
          <w:lang w:val="en-US" w:eastAsia="zh-CN"/>
        </w:rPr>
        <w:t>中</w:t>
      </w:r>
      <w:r>
        <w:rPr>
          <w:rFonts w:ascii="仿宋" w:hAnsi="仿宋" w:eastAsia="仿宋" w:cs="仿宋"/>
          <w:spacing w:val="8"/>
          <w:position w:val="20"/>
          <w:sz w:val="20"/>
          <w:szCs w:val="20"/>
        </w:rPr>
        <w:t>小型或微型企业的应提交本声明函，如供应商为代理商的，生产厂商应</w:t>
      </w:r>
    </w:p>
    <w:p>
      <w:pPr>
        <w:spacing w:line="228" w:lineRule="auto"/>
        <w:ind w:left="23"/>
        <w:rPr>
          <w:rFonts w:ascii="仿宋" w:hAnsi="仿宋" w:eastAsia="仿宋" w:cs="仿宋"/>
          <w:sz w:val="20"/>
          <w:szCs w:val="20"/>
        </w:rPr>
      </w:pPr>
      <w:r>
        <w:rPr>
          <w:rFonts w:ascii="仿宋" w:hAnsi="仿宋" w:eastAsia="仿宋" w:cs="仿宋"/>
          <w:spacing w:val="8"/>
          <w:sz w:val="20"/>
          <w:szCs w:val="20"/>
        </w:rPr>
        <w:t>为</w:t>
      </w:r>
      <w:r>
        <w:rPr>
          <w:rFonts w:hint="eastAsia" w:ascii="仿宋" w:hAnsi="仿宋" w:eastAsia="仿宋" w:cs="仿宋"/>
          <w:spacing w:val="8"/>
          <w:sz w:val="20"/>
          <w:szCs w:val="20"/>
          <w:lang w:val="en-US" w:eastAsia="zh-CN"/>
        </w:rPr>
        <w:t>中</w:t>
      </w:r>
      <w:r>
        <w:rPr>
          <w:rFonts w:ascii="仿宋" w:hAnsi="仿宋" w:eastAsia="仿宋" w:cs="仿宋"/>
          <w:spacing w:val="8"/>
          <w:sz w:val="20"/>
          <w:szCs w:val="20"/>
        </w:rPr>
        <w:t>小型或微型企业。</w:t>
      </w:r>
    </w:p>
    <w:p>
      <w:pPr>
        <w:spacing w:line="228" w:lineRule="auto"/>
        <w:rPr>
          <w:rFonts w:ascii="仿宋" w:hAnsi="仿宋" w:eastAsia="仿宋" w:cs="仿宋"/>
          <w:sz w:val="20"/>
          <w:szCs w:val="20"/>
        </w:rPr>
        <w:sectPr>
          <w:pgSz w:w="11906" w:h="16839"/>
          <w:pgMar w:top="1440" w:right="1080" w:bottom="1440" w:left="1080" w:header="907" w:footer="907" w:gutter="0"/>
          <w:pgNumType w:fmt="decimal"/>
          <w:cols w:space="720" w:num="1"/>
        </w:sectPr>
      </w:pPr>
    </w:p>
    <w:p>
      <w:pPr>
        <w:spacing w:line="222" w:lineRule="auto"/>
        <w:ind w:left="32"/>
        <w:rPr>
          <w:rFonts w:ascii="仿宋" w:hAnsi="仿宋" w:eastAsia="仿宋" w:cs="仿宋"/>
          <w:sz w:val="30"/>
          <w:szCs w:val="30"/>
        </w:rPr>
      </w:pPr>
      <w:r>
        <w:rPr>
          <w:rFonts w:ascii="仿宋" w:hAnsi="仿宋" w:eastAsia="仿宋" w:cs="仿宋"/>
          <w:spacing w:val="-1"/>
          <w:sz w:val="30"/>
          <w:szCs w:val="30"/>
          <w14:textOutline w14:w="5448" w14:cap="sq" w14:cmpd="sng">
            <w14:solidFill>
              <w14:srgbClr w14:val="000000"/>
            </w14:solidFill>
            <w14:prstDash w14:val="solid"/>
            <w14:bevel/>
          </w14:textOutline>
        </w:rPr>
        <w:t>附件</w:t>
      </w:r>
      <w:r>
        <w:rPr>
          <w:rFonts w:ascii="仿宋" w:hAnsi="仿宋" w:eastAsia="仿宋" w:cs="仿宋"/>
          <w:spacing w:val="-39"/>
          <w:sz w:val="30"/>
          <w:szCs w:val="30"/>
        </w:rPr>
        <w:t xml:space="preserve"> </w:t>
      </w:r>
      <w:r>
        <w:rPr>
          <w:rFonts w:ascii="仿宋" w:hAnsi="仿宋" w:eastAsia="仿宋" w:cs="仿宋"/>
          <w:spacing w:val="-1"/>
          <w:sz w:val="30"/>
          <w:szCs w:val="30"/>
          <w14:textOutline w14:w="5448" w14:cap="sq" w14:cmpd="sng">
            <w14:solidFill>
              <w14:srgbClr w14:val="000000"/>
            </w14:solidFill>
            <w14:prstDash w14:val="solid"/>
            <w14:bevel/>
          </w14:textOutline>
        </w:rPr>
        <w:t>2（如有）</w:t>
      </w:r>
    </w:p>
    <w:p>
      <w:pPr>
        <w:pStyle w:val="6"/>
        <w:spacing w:line="349" w:lineRule="auto"/>
      </w:pPr>
    </w:p>
    <w:p>
      <w:pPr>
        <w:spacing w:before="101" w:line="226" w:lineRule="auto"/>
        <w:ind w:left="2062"/>
        <w:rPr>
          <w:rFonts w:ascii="仿宋" w:hAnsi="仿宋" w:eastAsia="仿宋" w:cs="仿宋"/>
          <w:sz w:val="31"/>
          <w:szCs w:val="31"/>
        </w:rPr>
      </w:pPr>
      <w:r>
        <w:rPr>
          <w:rFonts w:ascii="仿宋" w:hAnsi="仿宋" w:eastAsia="仿宋" w:cs="仿宋"/>
          <w:spacing w:val="19"/>
          <w:sz w:val="31"/>
          <w:szCs w:val="31"/>
          <w14:textOutline w14:w="5793" w14:cap="sq" w14:cmpd="sng">
            <w14:solidFill>
              <w14:srgbClr w14:val="000000"/>
            </w14:solidFill>
            <w14:prstDash w14:val="solid"/>
            <w14:bevel/>
          </w14:textOutline>
        </w:rPr>
        <w:t>残疾人福利性单位声明函（如有）</w:t>
      </w:r>
    </w:p>
    <w:p>
      <w:pPr>
        <w:pStyle w:val="6"/>
        <w:spacing w:line="243" w:lineRule="auto"/>
      </w:pPr>
    </w:p>
    <w:p>
      <w:pPr>
        <w:pStyle w:val="6"/>
        <w:spacing w:line="244" w:lineRule="auto"/>
      </w:pPr>
    </w:p>
    <w:p>
      <w:pPr>
        <w:pStyle w:val="6"/>
        <w:spacing w:line="244" w:lineRule="auto"/>
      </w:pPr>
    </w:p>
    <w:p>
      <w:pPr>
        <w:tabs>
          <w:tab w:val="left" w:pos="427"/>
        </w:tabs>
        <w:spacing w:before="91" w:line="388" w:lineRule="auto"/>
        <w:ind w:right="376" w:firstLine="605"/>
        <w:rPr>
          <w:rFonts w:ascii="仿宋" w:hAnsi="仿宋" w:eastAsia="仿宋" w:cs="仿宋"/>
          <w:sz w:val="24"/>
          <w:szCs w:val="24"/>
        </w:rPr>
      </w:pPr>
      <w:r>
        <w:rPr>
          <w:rFonts w:ascii="仿宋" w:hAnsi="仿宋" w:eastAsia="仿宋" w:cs="仿宋"/>
          <w:spacing w:val="6"/>
          <w:sz w:val="24"/>
          <w:szCs w:val="24"/>
        </w:rPr>
        <w:t>本单位郑重声明，根据《财政部</w:t>
      </w:r>
      <w:r>
        <w:rPr>
          <w:rFonts w:ascii="仿宋" w:hAnsi="仿宋" w:eastAsia="仿宋" w:cs="仿宋"/>
          <w:spacing w:val="90"/>
          <w:sz w:val="24"/>
          <w:szCs w:val="24"/>
        </w:rPr>
        <w:t xml:space="preserve"> </w:t>
      </w:r>
      <w:r>
        <w:rPr>
          <w:rFonts w:ascii="仿宋" w:hAnsi="仿宋" w:eastAsia="仿宋" w:cs="仿宋"/>
          <w:spacing w:val="6"/>
          <w:sz w:val="24"/>
          <w:szCs w:val="24"/>
        </w:rPr>
        <w:t>民政部</w:t>
      </w:r>
      <w:r>
        <w:rPr>
          <w:rFonts w:ascii="仿宋" w:hAnsi="仿宋" w:eastAsia="仿宋" w:cs="仿宋"/>
          <w:spacing w:val="75"/>
          <w:sz w:val="24"/>
          <w:szCs w:val="24"/>
        </w:rPr>
        <w:t xml:space="preserve"> </w:t>
      </w:r>
      <w:r>
        <w:rPr>
          <w:rFonts w:ascii="仿宋" w:hAnsi="仿宋" w:eastAsia="仿宋" w:cs="仿宋"/>
          <w:spacing w:val="6"/>
          <w:sz w:val="24"/>
          <w:szCs w:val="24"/>
        </w:rPr>
        <w:t>中国残疾人联合会关于促进残疾人就业政府采购政策的通知》</w:t>
      </w:r>
      <w:r>
        <w:rPr>
          <w:rFonts w:ascii="仿宋" w:hAnsi="仿宋" w:eastAsia="仿宋" w:cs="仿宋"/>
          <w:spacing w:val="-118"/>
          <w:sz w:val="24"/>
          <w:szCs w:val="24"/>
        </w:rPr>
        <w:t xml:space="preserve"> </w:t>
      </w:r>
      <w:r>
        <w:rPr>
          <w:rFonts w:ascii="仿宋" w:hAnsi="仿宋" w:eastAsia="仿宋" w:cs="仿宋"/>
          <w:spacing w:val="6"/>
          <w:sz w:val="24"/>
          <w:szCs w:val="24"/>
        </w:rPr>
        <w:t>（财库〔2017〕 14</w:t>
      </w:r>
      <w:r>
        <w:rPr>
          <w:rFonts w:ascii="仿宋" w:hAnsi="仿宋" w:eastAsia="仿宋" w:cs="仿宋"/>
          <w:spacing w:val="5"/>
          <w:sz w:val="24"/>
          <w:szCs w:val="24"/>
        </w:rPr>
        <w:t>1</w:t>
      </w:r>
      <w:r>
        <w:rPr>
          <w:rFonts w:ascii="仿宋" w:hAnsi="仿宋" w:eastAsia="仿宋" w:cs="仿宋"/>
          <w:spacing w:val="-46"/>
          <w:sz w:val="24"/>
          <w:szCs w:val="24"/>
        </w:rPr>
        <w:t xml:space="preserve"> </w:t>
      </w:r>
      <w:r>
        <w:rPr>
          <w:rFonts w:ascii="仿宋" w:hAnsi="仿宋" w:eastAsia="仿宋" w:cs="仿宋"/>
          <w:spacing w:val="5"/>
          <w:sz w:val="24"/>
          <w:szCs w:val="24"/>
        </w:rPr>
        <w:t>号）</w:t>
      </w:r>
      <w:r>
        <w:rPr>
          <w:rFonts w:ascii="仿宋" w:hAnsi="仿宋" w:eastAsia="仿宋" w:cs="仿宋"/>
          <w:spacing w:val="-80"/>
          <w:sz w:val="24"/>
          <w:szCs w:val="24"/>
        </w:rPr>
        <w:t xml:space="preserve"> </w:t>
      </w:r>
      <w:r>
        <w:rPr>
          <w:rFonts w:ascii="仿宋" w:hAnsi="仿宋" w:eastAsia="仿宋" w:cs="仿宋"/>
          <w:spacing w:val="5"/>
          <w:sz w:val="24"/>
          <w:szCs w:val="24"/>
        </w:rPr>
        <w:t>的规定，</w:t>
      </w:r>
      <w:r>
        <w:rPr>
          <w:rFonts w:ascii="仿宋" w:hAnsi="仿宋" w:eastAsia="仿宋" w:cs="仿宋"/>
          <w:spacing w:val="19"/>
          <w:sz w:val="24"/>
          <w:szCs w:val="24"/>
        </w:rPr>
        <w:t>本单位为符合条件的残疾人福利性单位</w:t>
      </w:r>
      <w:r>
        <w:rPr>
          <w:rFonts w:ascii="仿宋" w:hAnsi="仿宋" w:eastAsia="仿宋" w:cs="仿宋"/>
          <w:spacing w:val="-75"/>
          <w:sz w:val="24"/>
          <w:szCs w:val="24"/>
        </w:rPr>
        <w:t xml:space="preserve"> </w:t>
      </w:r>
      <w:r>
        <w:rPr>
          <w:rFonts w:ascii="仿宋" w:hAnsi="仿宋" w:eastAsia="仿宋" w:cs="仿宋"/>
          <w:spacing w:val="19"/>
          <w:sz w:val="24"/>
          <w:szCs w:val="24"/>
        </w:rPr>
        <w:t>，且本单位参加</w:t>
      </w:r>
      <w:r>
        <w:rPr>
          <w:rFonts w:ascii="仿宋" w:hAnsi="仿宋" w:eastAsia="仿宋" w:cs="仿宋"/>
          <w:spacing w:val="-118"/>
          <w:sz w:val="24"/>
          <w:szCs w:val="24"/>
        </w:rPr>
        <w:t xml:space="preserve"> </w:t>
      </w:r>
      <w:r>
        <w:rPr>
          <w:rFonts w:ascii="仿宋" w:hAnsi="仿宋" w:eastAsia="仿宋" w:cs="仿宋"/>
          <w:spacing w:val="2"/>
          <w:sz w:val="24"/>
          <w:szCs w:val="24"/>
          <w:u w:val="single" w:color="auto"/>
        </w:rPr>
        <w:t xml:space="preserve">   </w:t>
      </w:r>
      <w:r>
        <w:rPr>
          <w:rFonts w:ascii="仿宋" w:hAnsi="仿宋" w:eastAsia="仿宋" w:cs="仿宋"/>
          <w:spacing w:val="-132"/>
          <w:sz w:val="24"/>
          <w:szCs w:val="24"/>
        </w:rPr>
        <w:t xml:space="preserve"> </w:t>
      </w:r>
      <w:r>
        <w:rPr>
          <w:rFonts w:ascii="仿宋" w:hAnsi="仿宋" w:eastAsia="仿宋" w:cs="仿宋"/>
          <w:spacing w:val="1"/>
          <w:sz w:val="24"/>
          <w:szCs w:val="24"/>
          <w:u w:val="single" w:color="auto"/>
        </w:rPr>
        <w:t xml:space="preserve"> </w:t>
      </w:r>
      <w:r>
        <w:rPr>
          <w:rFonts w:ascii="仿宋" w:hAnsi="仿宋" w:eastAsia="仿宋" w:cs="仿宋"/>
          <w:spacing w:val="-134"/>
          <w:sz w:val="24"/>
          <w:szCs w:val="24"/>
        </w:rPr>
        <w:t xml:space="preserve"> </w:t>
      </w:r>
      <w:r>
        <w:rPr>
          <w:rFonts w:ascii="仿宋" w:hAnsi="仿宋" w:eastAsia="仿宋" w:cs="仿宋"/>
          <w:spacing w:val="19"/>
          <w:sz w:val="24"/>
          <w:szCs w:val="24"/>
          <w:u w:val="single" w:color="auto"/>
        </w:rPr>
        <w:t xml:space="preserve">  </w:t>
      </w:r>
      <w:r>
        <w:rPr>
          <w:rFonts w:ascii="仿宋" w:hAnsi="仿宋" w:eastAsia="仿宋" w:cs="仿宋"/>
          <w:spacing w:val="19"/>
          <w:sz w:val="24"/>
          <w:szCs w:val="24"/>
        </w:rPr>
        <w:t>单位的</w:t>
      </w:r>
      <w:r>
        <w:rPr>
          <w:rFonts w:ascii="仿宋" w:hAnsi="仿宋" w:eastAsia="仿宋" w:cs="仿宋"/>
          <w:sz w:val="24"/>
          <w:szCs w:val="24"/>
        </w:rPr>
        <w:t xml:space="preserve"> </w:t>
      </w:r>
      <w:r>
        <w:rPr>
          <w:rFonts w:ascii="仿宋" w:hAnsi="仿宋" w:eastAsia="仿宋" w:cs="仿宋"/>
          <w:sz w:val="24"/>
          <w:szCs w:val="24"/>
          <w:u w:val="single" w:color="auto"/>
        </w:rPr>
        <w:tab/>
      </w:r>
      <w:r>
        <w:rPr>
          <w:rFonts w:ascii="仿宋" w:hAnsi="仿宋" w:eastAsia="仿宋" w:cs="仿宋"/>
          <w:spacing w:val="-125"/>
          <w:sz w:val="24"/>
          <w:szCs w:val="24"/>
        </w:rPr>
        <w:t xml:space="preserve"> </w:t>
      </w:r>
      <w:r>
        <w:rPr>
          <w:rFonts w:ascii="仿宋" w:hAnsi="仿宋" w:eastAsia="仿宋" w:cs="仿宋"/>
          <w:spacing w:val="1"/>
          <w:sz w:val="24"/>
          <w:szCs w:val="24"/>
          <w:u w:val="single" w:color="auto"/>
        </w:rPr>
        <w:t xml:space="preserve"> </w:t>
      </w:r>
      <w:r>
        <w:rPr>
          <w:rFonts w:ascii="仿宋" w:hAnsi="仿宋" w:eastAsia="仿宋" w:cs="仿宋"/>
          <w:spacing w:val="-134"/>
          <w:sz w:val="24"/>
          <w:szCs w:val="24"/>
        </w:rPr>
        <w:t xml:space="preserve"> </w:t>
      </w:r>
      <w:r>
        <w:rPr>
          <w:rFonts w:ascii="仿宋" w:hAnsi="仿宋" w:eastAsia="仿宋" w:cs="仿宋"/>
          <w:spacing w:val="17"/>
          <w:sz w:val="24"/>
          <w:szCs w:val="24"/>
          <w:u w:val="single" w:color="auto"/>
        </w:rPr>
        <w:t xml:space="preserve">  </w:t>
      </w:r>
      <w:r>
        <w:rPr>
          <w:rFonts w:ascii="仿宋" w:hAnsi="仿宋" w:eastAsia="仿宋" w:cs="仿宋"/>
          <w:spacing w:val="6"/>
          <w:sz w:val="24"/>
          <w:szCs w:val="24"/>
        </w:rPr>
        <w:t>项目采购活动提供本单位制造的货物（由本单位承担工程/提供服</w:t>
      </w:r>
      <w:r>
        <w:rPr>
          <w:rFonts w:ascii="仿宋" w:hAnsi="仿宋" w:eastAsia="仿宋" w:cs="仿宋"/>
          <w:spacing w:val="1"/>
          <w:sz w:val="24"/>
          <w:szCs w:val="24"/>
        </w:rPr>
        <w:t xml:space="preserve"> </w:t>
      </w:r>
      <w:r>
        <w:rPr>
          <w:rFonts w:ascii="仿宋" w:hAnsi="仿宋" w:eastAsia="仿宋" w:cs="仿宋"/>
          <w:spacing w:val="11"/>
          <w:sz w:val="24"/>
          <w:szCs w:val="24"/>
        </w:rPr>
        <w:t>务</w:t>
      </w:r>
      <w:r>
        <w:rPr>
          <w:rFonts w:ascii="仿宋" w:hAnsi="仿宋" w:eastAsia="仿宋" w:cs="仿宋"/>
          <w:spacing w:val="-2"/>
          <w:sz w:val="24"/>
          <w:szCs w:val="24"/>
        </w:rPr>
        <w:t>）</w:t>
      </w:r>
      <w:r>
        <w:rPr>
          <w:rFonts w:ascii="仿宋" w:hAnsi="仿宋" w:eastAsia="仿宋" w:cs="仿宋"/>
          <w:spacing w:val="-76"/>
          <w:sz w:val="24"/>
          <w:szCs w:val="24"/>
        </w:rPr>
        <w:t xml:space="preserve"> </w:t>
      </w:r>
      <w:r>
        <w:rPr>
          <w:rFonts w:ascii="仿宋" w:hAnsi="仿宋" w:eastAsia="仿宋" w:cs="仿宋"/>
          <w:spacing w:val="-2"/>
          <w:sz w:val="24"/>
          <w:szCs w:val="24"/>
        </w:rPr>
        <w:t>，</w:t>
      </w:r>
      <w:r>
        <w:rPr>
          <w:rFonts w:ascii="仿宋" w:hAnsi="仿宋" w:eastAsia="仿宋" w:cs="仿宋"/>
          <w:spacing w:val="11"/>
          <w:sz w:val="24"/>
          <w:szCs w:val="24"/>
        </w:rPr>
        <w:t>或者提供其他残疾人福利性单位制造的货物（不包括使用非残疾</w:t>
      </w:r>
      <w:r>
        <w:rPr>
          <w:rFonts w:ascii="仿宋" w:hAnsi="仿宋" w:eastAsia="仿宋" w:cs="仿宋"/>
          <w:spacing w:val="9"/>
          <w:sz w:val="24"/>
          <w:szCs w:val="24"/>
        </w:rPr>
        <w:t>人福利性单位注册商标的货物）。</w:t>
      </w:r>
    </w:p>
    <w:p>
      <w:pPr>
        <w:spacing w:before="252" w:line="221" w:lineRule="auto"/>
        <w:ind w:left="605"/>
        <w:rPr>
          <w:rFonts w:ascii="仿宋" w:hAnsi="仿宋" w:eastAsia="仿宋" w:cs="仿宋"/>
          <w:sz w:val="24"/>
          <w:szCs w:val="24"/>
        </w:rPr>
      </w:pPr>
      <w:r>
        <w:rPr>
          <w:rFonts w:ascii="仿宋" w:hAnsi="仿宋" w:eastAsia="仿宋" w:cs="仿宋"/>
          <w:spacing w:val="6"/>
          <w:sz w:val="24"/>
          <w:szCs w:val="24"/>
          <w14:textOutline w14:w="5103" w14:cap="sq" w14:cmpd="sng">
            <w14:solidFill>
              <w14:srgbClr w14:val="000000"/>
            </w14:solidFill>
            <w14:prstDash w14:val="solid"/>
            <w14:bevel/>
          </w14:textOutline>
        </w:rPr>
        <w:t>本单位对上述声明的真实性负责。如有虚假，将依法承担相应责任。</w:t>
      </w:r>
    </w:p>
    <w:p>
      <w:pPr>
        <w:pStyle w:val="6"/>
        <w:spacing w:line="244" w:lineRule="auto"/>
        <w:rPr>
          <w:sz w:val="24"/>
          <w:szCs w:val="24"/>
        </w:rPr>
      </w:pPr>
    </w:p>
    <w:p>
      <w:pPr>
        <w:pStyle w:val="6"/>
        <w:spacing w:line="244" w:lineRule="auto"/>
        <w:rPr>
          <w:sz w:val="24"/>
          <w:szCs w:val="24"/>
        </w:rPr>
      </w:pPr>
    </w:p>
    <w:p>
      <w:pPr>
        <w:pStyle w:val="6"/>
        <w:spacing w:line="244" w:lineRule="auto"/>
        <w:rPr>
          <w:sz w:val="24"/>
          <w:szCs w:val="24"/>
        </w:rPr>
      </w:pPr>
    </w:p>
    <w:p>
      <w:pPr>
        <w:pStyle w:val="6"/>
        <w:spacing w:line="244" w:lineRule="auto"/>
        <w:rPr>
          <w:sz w:val="24"/>
          <w:szCs w:val="24"/>
        </w:rPr>
      </w:pPr>
    </w:p>
    <w:p>
      <w:pPr>
        <w:pStyle w:val="6"/>
        <w:spacing w:line="244" w:lineRule="auto"/>
        <w:rPr>
          <w:sz w:val="24"/>
          <w:szCs w:val="24"/>
        </w:rPr>
      </w:pPr>
    </w:p>
    <w:p>
      <w:pPr>
        <w:pStyle w:val="6"/>
        <w:spacing w:line="244" w:lineRule="auto"/>
        <w:rPr>
          <w:sz w:val="24"/>
          <w:szCs w:val="24"/>
        </w:rPr>
      </w:pPr>
    </w:p>
    <w:p>
      <w:pPr>
        <w:pStyle w:val="6"/>
        <w:spacing w:line="244" w:lineRule="auto"/>
        <w:rPr>
          <w:sz w:val="24"/>
          <w:szCs w:val="24"/>
        </w:rPr>
      </w:pPr>
    </w:p>
    <w:p>
      <w:pPr>
        <w:pStyle w:val="6"/>
        <w:spacing w:line="244" w:lineRule="auto"/>
        <w:rPr>
          <w:sz w:val="24"/>
          <w:szCs w:val="24"/>
        </w:rPr>
      </w:pPr>
    </w:p>
    <w:p>
      <w:pPr>
        <w:pStyle w:val="6"/>
        <w:spacing w:line="244" w:lineRule="auto"/>
        <w:rPr>
          <w:sz w:val="24"/>
          <w:szCs w:val="24"/>
        </w:rPr>
      </w:pPr>
    </w:p>
    <w:p>
      <w:pPr>
        <w:pStyle w:val="6"/>
        <w:spacing w:line="244" w:lineRule="auto"/>
        <w:rPr>
          <w:sz w:val="24"/>
          <w:szCs w:val="24"/>
        </w:rPr>
      </w:pPr>
    </w:p>
    <w:p>
      <w:pPr>
        <w:spacing w:before="92" w:line="222" w:lineRule="auto"/>
        <w:ind w:left="3379"/>
        <w:rPr>
          <w:rFonts w:ascii="仿宋" w:hAnsi="仿宋" w:eastAsia="仿宋" w:cs="仿宋"/>
          <w:sz w:val="24"/>
          <w:szCs w:val="24"/>
        </w:rPr>
      </w:pPr>
      <w:r>
        <w:rPr>
          <w:rFonts w:ascii="仿宋" w:hAnsi="仿宋" w:eastAsia="仿宋" w:cs="仿宋"/>
          <w:spacing w:val="2"/>
          <w:sz w:val="24"/>
          <w:szCs w:val="24"/>
        </w:rPr>
        <w:t>供应商名称</w:t>
      </w:r>
      <w:r>
        <w:rPr>
          <w:rFonts w:ascii="仿宋" w:hAnsi="仿宋" w:eastAsia="仿宋" w:cs="仿宋"/>
          <w:spacing w:val="-71"/>
          <w:w w:val="88"/>
          <w:sz w:val="24"/>
          <w:szCs w:val="24"/>
        </w:rPr>
        <w:t>：</w:t>
      </w:r>
      <w:r>
        <w:rPr>
          <w:rFonts w:ascii="仿宋" w:hAnsi="仿宋" w:eastAsia="仿宋" w:cs="仿宋"/>
          <w:sz w:val="24"/>
          <w:szCs w:val="24"/>
          <w:u w:val="single" w:color="auto"/>
        </w:rPr>
        <w:t xml:space="preserve">                       </w:t>
      </w:r>
      <w:r>
        <w:rPr>
          <w:rFonts w:ascii="仿宋" w:hAnsi="仿宋" w:eastAsia="仿宋" w:cs="仿宋"/>
          <w:spacing w:val="-71"/>
          <w:w w:val="88"/>
          <w:sz w:val="24"/>
          <w:szCs w:val="24"/>
        </w:rPr>
        <w:t>（</w:t>
      </w:r>
      <w:r>
        <w:rPr>
          <w:rFonts w:ascii="仿宋" w:hAnsi="仿宋" w:eastAsia="仿宋" w:cs="仿宋"/>
          <w:spacing w:val="2"/>
          <w:sz w:val="24"/>
          <w:szCs w:val="24"/>
        </w:rPr>
        <w:t>公章）</w:t>
      </w:r>
    </w:p>
    <w:p>
      <w:pPr>
        <w:spacing w:before="288" w:line="224" w:lineRule="auto"/>
        <w:ind w:left="3437"/>
        <w:rPr>
          <w:rFonts w:ascii="仿宋" w:hAnsi="仿宋" w:eastAsia="仿宋" w:cs="仿宋"/>
          <w:sz w:val="24"/>
          <w:szCs w:val="24"/>
        </w:rPr>
      </w:pPr>
      <w:r>
        <w:rPr>
          <w:rFonts w:ascii="仿宋" w:hAnsi="仿宋" w:eastAsia="仿宋" w:cs="仿宋"/>
          <w:spacing w:val="-18"/>
          <w:sz w:val="24"/>
          <w:szCs w:val="24"/>
        </w:rPr>
        <w:t>日</w:t>
      </w:r>
      <w:r>
        <w:rPr>
          <w:rFonts w:ascii="仿宋" w:hAnsi="仿宋" w:eastAsia="仿宋" w:cs="仿宋"/>
          <w:spacing w:val="3"/>
          <w:sz w:val="24"/>
          <w:szCs w:val="24"/>
        </w:rPr>
        <w:t xml:space="preserve">      </w:t>
      </w:r>
      <w:r>
        <w:rPr>
          <w:rFonts w:ascii="仿宋" w:hAnsi="仿宋" w:eastAsia="仿宋" w:cs="仿宋"/>
          <w:spacing w:val="-18"/>
          <w:sz w:val="24"/>
          <w:szCs w:val="24"/>
        </w:rPr>
        <w:t>期：</w:t>
      </w:r>
      <w:r>
        <w:rPr>
          <w:rFonts w:ascii="仿宋" w:hAnsi="仿宋" w:eastAsia="仿宋" w:cs="仿宋"/>
          <w:spacing w:val="-18"/>
          <w:sz w:val="24"/>
          <w:szCs w:val="24"/>
          <w:u w:val="single" w:color="auto"/>
        </w:rPr>
        <w:t xml:space="preserve">                          </w:t>
      </w:r>
    </w:p>
    <w:p>
      <w:pPr>
        <w:spacing w:line="224" w:lineRule="auto"/>
        <w:rPr>
          <w:rFonts w:ascii="仿宋" w:hAnsi="仿宋" w:eastAsia="仿宋" w:cs="仿宋"/>
          <w:sz w:val="24"/>
          <w:szCs w:val="24"/>
        </w:rPr>
        <w:sectPr>
          <w:pgSz w:w="11906" w:h="16839"/>
          <w:pgMar w:top="1440" w:right="1080" w:bottom="1440" w:left="1080" w:header="907" w:footer="907" w:gutter="0"/>
          <w:pgNumType w:fmt="decimal"/>
          <w:cols w:space="720" w:num="1"/>
        </w:sectPr>
      </w:pPr>
    </w:p>
    <w:p>
      <w:pPr>
        <w:spacing w:before="97" w:line="222" w:lineRule="auto"/>
        <w:ind w:left="13"/>
        <w:rPr>
          <w:rFonts w:ascii="仿宋" w:hAnsi="仿宋" w:eastAsia="仿宋" w:cs="仿宋"/>
          <w:sz w:val="30"/>
          <w:szCs w:val="30"/>
        </w:rPr>
      </w:pPr>
      <w:r>
        <w:rPr>
          <w:rFonts w:ascii="仿宋" w:hAnsi="仿宋" w:eastAsia="仿宋" w:cs="仿宋"/>
          <w:spacing w:val="-4"/>
          <w:sz w:val="30"/>
          <w:szCs w:val="30"/>
          <w14:textOutline w14:w="5448" w14:cap="sq" w14:cmpd="sng">
            <w14:solidFill>
              <w14:srgbClr w14:val="000000"/>
            </w14:solidFill>
            <w14:prstDash w14:val="solid"/>
            <w14:bevel/>
          </w14:textOutline>
        </w:rPr>
        <w:t>附件</w:t>
      </w:r>
      <w:r>
        <w:rPr>
          <w:rFonts w:ascii="仿宋" w:hAnsi="仿宋" w:eastAsia="仿宋" w:cs="仿宋"/>
          <w:spacing w:val="-52"/>
          <w:sz w:val="30"/>
          <w:szCs w:val="30"/>
        </w:rPr>
        <w:t xml:space="preserve"> </w:t>
      </w:r>
      <w:r>
        <w:rPr>
          <w:rFonts w:ascii="仿宋" w:hAnsi="仿宋" w:eastAsia="仿宋" w:cs="仿宋"/>
          <w:spacing w:val="-4"/>
          <w:sz w:val="30"/>
          <w:szCs w:val="30"/>
          <w14:textOutline w14:w="5448" w14:cap="sq" w14:cmpd="sng">
            <w14:solidFill>
              <w14:srgbClr w14:val="000000"/>
            </w14:solidFill>
            <w14:prstDash w14:val="solid"/>
            <w14:bevel/>
          </w14:textOutline>
        </w:rPr>
        <w:t>3（如有）</w:t>
      </w:r>
    </w:p>
    <w:p>
      <w:pPr>
        <w:pStyle w:val="6"/>
        <w:spacing w:line="271" w:lineRule="auto"/>
      </w:pPr>
    </w:p>
    <w:p>
      <w:pPr>
        <w:spacing w:before="101" w:line="226" w:lineRule="auto"/>
        <w:ind w:left="2547"/>
        <w:rPr>
          <w:rFonts w:ascii="仿宋" w:hAnsi="仿宋" w:eastAsia="仿宋" w:cs="仿宋"/>
          <w:sz w:val="31"/>
          <w:szCs w:val="31"/>
        </w:rPr>
      </w:pPr>
      <w:r>
        <w:rPr>
          <w:rFonts w:ascii="仿宋" w:hAnsi="仿宋" w:eastAsia="仿宋" w:cs="仿宋"/>
          <w:spacing w:val="18"/>
          <w:sz w:val="31"/>
          <w:szCs w:val="31"/>
          <w14:textOutline w14:w="5793" w14:cap="sq" w14:cmpd="sng">
            <w14:solidFill>
              <w14:srgbClr w14:val="000000"/>
            </w14:solidFill>
            <w14:prstDash w14:val="solid"/>
            <w14:bevel/>
          </w14:textOutline>
        </w:rPr>
        <w:t>监狱企业单位声明函(如有)</w:t>
      </w:r>
    </w:p>
    <w:p>
      <w:pPr>
        <w:pStyle w:val="6"/>
      </w:pPr>
    </w:p>
    <w:p>
      <w:pPr>
        <w:pStyle w:val="6"/>
      </w:pPr>
    </w:p>
    <w:p>
      <w:pPr>
        <w:pStyle w:val="6"/>
        <w:spacing w:line="241" w:lineRule="auto"/>
      </w:pPr>
    </w:p>
    <w:p>
      <w:pPr>
        <w:spacing w:before="91" w:line="411" w:lineRule="auto"/>
        <w:ind w:right="359" w:firstLine="562"/>
        <w:jc w:val="both"/>
        <w:rPr>
          <w:rFonts w:ascii="仿宋" w:hAnsi="仿宋" w:eastAsia="仿宋" w:cs="仿宋"/>
          <w:sz w:val="24"/>
          <w:szCs w:val="24"/>
        </w:rPr>
      </w:pPr>
      <w:r>
        <w:rPr>
          <w:rFonts w:ascii="仿宋" w:hAnsi="仿宋" w:eastAsia="仿宋" w:cs="仿宋"/>
          <w:spacing w:val="3"/>
          <w:sz w:val="24"/>
          <w:szCs w:val="24"/>
        </w:rPr>
        <w:t>本单位郑重声明，根据《财政部司法部关于政府采购支持监狱企业发</w:t>
      </w:r>
      <w:r>
        <w:rPr>
          <w:rFonts w:ascii="仿宋" w:hAnsi="仿宋" w:eastAsia="仿宋" w:cs="仿宋"/>
          <w:spacing w:val="-4"/>
          <w:sz w:val="24"/>
          <w:szCs w:val="24"/>
        </w:rPr>
        <w:t>展有关问题的通知》（财库〔2014〕 68</w:t>
      </w:r>
      <w:r>
        <w:rPr>
          <w:rFonts w:ascii="仿宋" w:hAnsi="仿宋" w:eastAsia="仿宋" w:cs="仿宋"/>
          <w:spacing w:val="-40"/>
          <w:sz w:val="24"/>
          <w:szCs w:val="24"/>
        </w:rPr>
        <w:t xml:space="preserve"> </w:t>
      </w:r>
      <w:r>
        <w:rPr>
          <w:rFonts w:ascii="仿宋" w:hAnsi="仿宋" w:eastAsia="仿宋" w:cs="仿宋"/>
          <w:spacing w:val="-4"/>
          <w:sz w:val="24"/>
          <w:szCs w:val="24"/>
        </w:rPr>
        <w:t>号）的规定，本单位为符合条件的</w:t>
      </w:r>
      <w:r>
        <w:rPr>
          <w:rFonts w:ascii="仿宋" w:hAnsi="仿宋" w:eastAsia="仿宋" w:cs="仿宋"/>
          <w:spacing w:val="3"/>
          <w:sz w:val="24"/>
          <w:szCs w:val="24"/>
        </w:rPr>
        <w:t>监狱企业单位，且本单位参加单位的项目采购活动提供本单位</w:t>
      </w:r>
      <w:r>
        <w:rPr>
          <w:rFonts w:ascii="仿宋" w:hAnsi="仿宋" w:eastAsia="仿宋" w:cs="仿宋"/>
          <w:spacing w:val="2"/>
          <w:sz w:val="24"/>
          <w:szCs w:val="24"/>
        </w:rPr>
        <w:t>制造的货物</w:t>
      </w:r>
      <w:r>
        <w:rPr>
          <w:rFonts w:ascii="仿宋" w:hAnsi="仿宋" w:eastAsia="仿宋" w:cs="仿宋"/>
          <w:spacing w:val="-1"/>
          <w:sz w:val="24"/>
          <w:szCs w:val="24"/>
        </w:rPr>
        <w:t>（由本单位承担工程/提供服务</w:t>
      </w:r>
      <w:r>
        <w:rPr>
          <w:rFonts w:ascii="仿宋" w:hAnsi="仿宋" w:eastAsia="仿宋" w:cs="仿宋"/>
          <w:spacing w:val="-4"/>
          <w:sz w:val="24"/>
          <w:szCs w:val="24"/>
        </w:rPr>
        <w:t>），</w:t>
      </w:r>
      <w:r>
        <w:rPr>
          <w:rFonts w:ascii="仿宋" w:hAnsi="仿宋" w:eastAsia="仿宋" w:cs="仿宋"/>
          <w:spacing w:val="-1"/>
          <w:sz w:val="24"/>
          <w:szCs w:val="24"/>
        </w:rPr>
        <w:t>或者提供其非他监狱</w:t>
      </w:r>
      <w:r>
        <w:rPr>
          <w:rFonts w:ascii="仿宋" w:hAnsi="仿宋" w:eastAsia="仿宋" w:cs="仿宋"/>
          <w:spacing w:val="-2"/>
          <w:sz w:val="24"/>
          <w:szCs w:val="24"/>
        </w:rPr>
        <w:t>企业单位制造的货</w:t>
      </w:r>
      <w:r>
        <w:rPr>
          <w:rFonts w:ascii="仿宋" w:hAnsi="仿宋" w:eastAsia="仿宋" w:cs="仿宋"/>
          <w:spacing w:val="-1"/>
          <w:sz w:val="24"/>
          <w:szCs w:val="24"/>
        </w:rPr>
        <w:t>物（不包括使用非监狱企业单位注册商标的货物）。</w:t>
      </w:r>
    </w:p>
    <w:p>
      <w:pPr>
        <w:spacing w:before="287" w:line="221" w:lineRule="auto"/>
        <w:ind w:left="562"/>
        <w:rPr>
          <w:rFonts w:ascii="仿宋" w:hAnsi="仿宋" w:eastAsia="仿宋" w:cs="仿宋"/>
          <w:sz w:val="24"/>
          <w:szCs w:val="24"/>
        </w:rPr>
      </w:pPr>
      <w:r>
        <w:rPr>
          <w:rFonts w:ascii="仿宋" w:hAnsi="仿宋" w:eastAsia="仿宋" w:cs="仿宋"/>
          <w:spacing w:val="-1"/>
          <w:sz w:val="24"/>
          <w:szCs w:val="24"/>
        </w:rPr>
        <w:t>本单位对上述声明的真实性负责。如有虚假，将依法承担相应责任。</w:t>
      </w:r>
    </w:p>
    <w:p>
      <w:pPr>
        <w:pStyle w:val="6"/>
        <w:spacing w:line="287" w:lineRule="auto"/>
        <w:rPr>
          <w:sz w:val="24"/>
          <w:szCs w:val="24"/>
        </w:rPr>
      </w:pPr>
    </w:p>
    <w:p>
      <w:pPr>
        <w:pStyle w:val="6"/>
        <w:spacing w:line="287" w:lineRule="auto"/>
        <w:rPr>
          <w:sz w:val="24"/>
          <w:szCs w:val="24"/>
        </w:rPr>
      </w:pPr>
    </w:p>
    <w:p>
      <w:pPr>
        <w:pStyle w:val="6"/>
        <w:spacing w:line="287" w:lineRule="auto"/>
        <w:rPr>
          <w:sz w:val="24"/>
          <w:szCs w:val="24"/>
        </w:rPr>
      </w:pPr>
    </w:p>
    <w:p>
      <w:pPr>
        <w:pStyle w:val="6"/>
        <w:spacing w:line="287" w:lineRule="auto"/>
        <w:rPr>
          <w:sz w:val="24"/>
          <w:szCs w:val="24"/>
        </w:rPr>
      </w:pPr>
    </w:p>
    <w:p>
      <w:pPr>
        <w:pStyle w:val="6"/>
        <w:spacing w:line="288" w:lineRule="auto"/>
        <w:rPr>
          <w:sz w:val="24"/>
          <w:szCs w:val="24"/>
        </w:rPr>
      </w:pPr>
    </w:p>
    <w:p>
      <w:pPr>
        <w:spacing w:before="92" w:line="222" w:lineRule="auto"/>
        <w:ind w:left="3360"/>
        <w:rPr>
          <w:rFonts w:ascii="仿宋" w:hAnsi="仿宋" w:eastAsia="仿宋" w:cs="仿宋"/>
          <w:sz w:val="24"/>
          <w:szCs w:val="24"/>
        </w:rPr>
      </w:pPr>
      <w:r>
        <w:rPr>
          <w:rFonts w:ascii="仿宋" w:hAnsi="仿宋" w:eastAsia="仿宋" w:cs="仿宋"/>
          <w:spacing w:val="2"/>
          <w:sz w:val="24"/>
          <w:szCs w:val="24"/>
        </w:rPr>
        <w:t>供应商名称</w:t>
      </w:r>
      <w:r>
        <w:rPr>
          <w:rFonts w:ascii="仿宋" w:hAnsi="仿宋" w:eastAsia="仿宋" w:cs="仿宋"/>
          <w:spacing w:val="-71"/>
          <w:w w:val="88"/>
          <w:sz w:val="24"/>
          <w:szCs w:val="24"/>
        </w:rPr>
        <w:t>：</w:t>
      </w:r>
      <w:r>
        <w:rPr>
          <w:rFonts w:ascii="仿宋" w:hAnsi="仿宋" w:eastAsia="仿宋" w:cs="仿宋"/>
          <w:sz w:val="24"/>
          <w:szCs w:val="24"/>
          <w:u w:val="single" w:color="auto"/>
        </w:rPr>
        <w:t xml:space="preserve">                       </w:t>
      </w:r>
      <w:r>
        <w:rPr>
          <w:rFonts w:ascii="仿宋" w:hAnsi="仿宋" w:eastAsia="仿宋" w:cs="仿宋"/>
          <w:spacing w:val="-71"/>
          <w:w w:val="88"/>
          <w:sz w:val="24"/>
          <w:szCs w:val="24"/>
        </w:rPr>
        <w:t>（</w:t>
      </w:r>
      <w:r>
        <w:rPr>
          <w:rFonts w:ascii="仿宋" w:hAnsi="仿宋" w:eastAsia="仿宋" w:cs="仿宋"/>
          <w:spacing w:val="2"/>
          <w:sz w:val="24"/>
          <w:szCs w:val="24"/>
        </w:rPr>
        <w:t>公章）</w:t>
      </w:r>
    </w:p>
    <w:p>
      <w:pPr>
        <w:spacing w:before="287" w:line="224" w:lineRule="auto"/>
        <w:ind w:left="3418"/>
        <w:rPr>
          <w:rFonts w:ascii="仿宋" w:hAnsi="仿宋" w:eastAsia="仿宋" w:cs="仿宋"/>
          <w:sz w:val="24"/>
          <w:szCs w:val="24"/>
        </w:rPr>
      </w:pPr>
      <w:r>
        <w:rPr>
          <w:rFonts w:ascii="仿宋" w:hAnsi="仿宋" w:eastAsia="仿宋" w:cs="仿宋"/>
          <w:spacing w:val="-18"/>
          <w:sz w:val="24"/>
          <w:szCs w:val="24"/>
        </w:rPr>
        <w:t>日</w:t>
      </w:r>
      <w:r>
        <w:rPr>
          <w:rFonts w:ascii="仿宋" w:hAnsi="仿宋" w:eastAsia="仿宋" w:cs="仿宋"/>
          <w:spacing w:val="3"/>
          <w:sz w:val="24"/>
          <w:szCs w:val="24"/>
        </w:rPr>
        <w:t xml:space="preserve">      </w:t>
      </w:r>
      <w:r>
        <w:rPr>
          <w:rFonts w:ascii="仿宋" w:hAnsi="仿宋" w:eastAsia="仿宋" w:cs="仿宋"/>
          <w:spacing w:val="-18"/>
          <w:sz w:val="24"/>
          <w:szCs w:val="24"/>
        </w:rPr>
        <w:t>期：</w:t>
      </w:r>
      <w:r>
        <w:rPr>
          <w:rFonts w:ascii="仿宋" w:hAnsi="仿宋" w:eastAsia="仿宋" w:cs="仿宋"/>
          <w:spacing w:val="-18"/>
          <w:sz w:val="24"/>
          <w:szCs w:val="24"/>
          <w:u w:val="single" w:color="auto"/>
        </w:rPr>
        <w:t xml:space="preserve">                          </w:t>
      </w:r>
    </w:p>
    <w:sectPr>
      <w:pgSz w:w="11906" w:h="16839"/>
      <w:pgMar w:top="1440" w:right="1080" w:bottom="1440" w:left="1080" w:header="907" w:footer="90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imSun-ExtB">
    <w:panose1 w:val="02010609060101010101"/>
    <w:charset w:val="86"/>
    <w:family w:val="modern"/>
    <w:pitch w:val="default"/>
    <w:sig w:usb0="00000001" w:usb1="02000000" w:usb2="00000000"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1ED371"/>
    <w:multiLevelType w:val="singleLevel"/>
    <w:tmpl w:val="B71ED371"/>
    <w:lvl w:ilvl="0" w:tentative="0">
      <w:start w:val="3"/>
      <w:numFmt w:val="chineseCounting"/>
      <w:suff w:val="nothing"/>
      <w:lvlText w:val="%1、"/>
      <w:lvlJc w:val="left"/>
      <w:rPr>
        <w:rFonts w:hint="eastAsia"/>
      </w:rPr>
    </w:lvl>
  </w:abstractNum>
  <w:abstractNum w:abstractNumId="1">
    <w:nsid w:val="0000000B"/>
    <w:multiLevelType w:val="singleLevel"/>
    <w:tmpl w:val="0000000B"/>
    <w:lvl w:ilvl="0" w:tentative="0">
      <w:start w:val="1"/>
      <w:numFmt w:val="decimal"/>
      <w:lvlText w:val="%1)"/>
      <w:lvlJc w:val="left"/>
      <w:pPr>
        <w:ind w:left="425" w:hanging="425"/>
      </w:pPr>
      <w:rPr>
        <w:rFonts w:hint="default"/>
      </w:rPr>
    </w:lvl>
  </w:abstractNum>
  <w:abstractNum w:abstractNumId="2">
    <w:nsid w:val="0000000C"/>
    <w:multiLevelType w:val="singleLevel"/>
    <w:tmpl w:val="0000000C"/>
    <w:lvl w:ilvl="0" w:tentative="0">
      <w:start w:val="1"/>
      <w:numFmt w:val="decimal"/>
      <w:lvlText w:val="%1)"/>
      <w:lvlJc w:val="left"/>
      <w:pPr>
        <w:ind w:left="425" w:hanging="425"/>
      </w:pPr>
      <w:rPr>
        <w:rFonts w:hint="default"/>
      </w:rPr>
    </w:lvl>
  </w:abstractNum>
  <w:abstractNum w:abstractNumId="3">
    <w:nsid w:val="0000000E"/>
    <w:multiLevelType w:val="singleLevel"/>
    <w:tmpl w:val="0000000E"/>
    <w:lvl w:ilvl="0" w:tentative="0">
      <w:start w:val="1"/>
      <w:numFmt w:val="decimal"/>
      <w:lvlText w:val="%1)"/>
      <w:lvlJc w:val="left"/>
      <w:pPr>
        <w:ind w:left="425" w:hanging="425"/>
      </w:pPr>
      <w:rPr>
        <w:rFonts w:hint="default"/>
      </w:rPr>
    </w:lvl>
  </w:abstractNum>
  <w:abstractNum w:abstractNumId="4">
    <w:nsid w:val="0000000F"/>
    <w:multiLevelType w:val="singleLevel"/>
    <w:tmpl w:val="0000000F"/>
    <w:lvl w:ilvl="0" w:tentative="0">
      <w:start w:val="1"/>
      <w:numFmt w:val="decimal"/>
      <w:suff w:val="nothing"/>
      <w:lvlText w:val="%1）"/>
      <w:lvlJc w:val="left"/>
    </w:lvl>
  </w:abstractNum>
  <w:abstractNum w:abstractNumId="5">
    <w:nsid w:val="00000010"/>
    <w:multiLevelType w:val="singleLevel"/>
    <w:tmpl w:val="00000010"/>
    <w:lvl w:ilvl="0" w:tentative="0">
      <w:start w:val="1"/>
      <w:numFmt w:val="chineseCounting"/>
      <w:suff w:val="nothing"/>
      <w:lvlText w:val="（%1）"/>
      <w:lvlJc w:val="left"/>
      <w:rPr>
        <w:rFonts w:hint="eastAsia"/>
      </w:rPr>
    </w:lvl>
  </w:abstractNum>
  <w:abstractNum w:abstractNumId="6">
    <w:nsid w:val="00000011"/>
    <w:multiLevelType w:val="multilevel"/>
    <w:tmpl w:val="0000001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0000012"/>
    <w:multiLevelType w:val="multilevel"/>
    <w:tmpl w:val="0000001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0000014"/>
    <w:multiLevelType w:val="multilevel"/>
    <w:tmpl w:val="00000014"/>
    <w:lvl w:ilvl="0" w:tentative="0">
      <w:start w:val="1"/>
      <w:numFmt w:val="decimal"/>
      <w:pStyle w:val="23"/>
      <w:suff w:val="space"/>
      <w:lvlText w:val="%1"/>
      <w:lvlJc w:val="left"/>
      <w:pPr>
        <w:ind w:left="0" w:firstLine="0"/>
      </w:pPr>
    </w:lvl>
    <w:lvl w:ilvl="1" w:tentative="0">
      <w:start w:val="1"/>
      <w:numFmt w:val="decimal"/>
      <w:pStyle w:val="22"/>
      <w:suff w:val="space"/>
      <w:lvlText w:val="%1.%2"/>
      <w:lvlJc w:val="left"/>
      <w:pPr>
        <w:ind w:left="0" w:firstLine="0"/>
      </w:pPr>
    </w:lvl>
    <w:lvl w:ilvl="2" w:tentative="0">
      <w:start w:val="1"/>
      <w:numFmt w:val="decimal"/>
      <w:pStyle w:val="24"/>
      <w:suff w:val="space"/>
      <w:lvlText w:val="%1.%2.%3"/>
      <w:lvlJc w:val="left"/>
      <w:pPr>
        <w:ind w:left="0" w:firstLine="0"/>
      </w:pPr>
    </w:lvl>
    <w:lvl w:ilvl="3" w:tentative="0">
      <w:start w:val="1"/>
      <w:numFmt w:val="decimal"/>
      <w:pStyle w:val="25"/>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abstractNum w:abstractNumId="9">
    <w:nsid w:val="00000015"/>
    <w:multiLevelType w:val="multilevel"/>
    <w:tmpl w:val="0000001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0000017"/>
    <w:multiLevelType w:val="singleLevel"/>
    <w:tmpl w:val="00000017"/>
    <w:lvl w:ilvl="0" w:tentative="0">
      <w:start w:val="1"/>
      <w:numFmt w:val="bullet"/>
      <w:lvlText w:val=""/>
      <w:lvlJc w:val="left"/>
      <w:pPr>
        <w:ind w:left="420" w:hanging="420"/>
      </w:pPr>
      <w:rPr>
        <w:rFonts w:hint="default" w:ascii="Wingdings" w:hAnsi="Wingdings"/>
      </w:rPr>
    </w:lvl>
  </w:abstractNum>
  <w:abstractNum w:abstractNumId="11">
    <w:nsid w:val="00000018"/>
    <w:multiLevelType w:val="singleLevel"/>
    <w:tmpl w:val="00000018"/>
    <w:lvl w:ilvl="0" w:tentative="0">
      <w:start w:val="1"/>
      <w:numFmt w:val="decimal"/>
      <w:lvlText w:val="%1)"/>
      <w:lvlJc w:val="left"/>
      <w:pPr>
        <w:ind w:left="425" w:hanging="425"/>
      </w:pPr>
      <w:rPr>
        <w:rFonts w:hint="default"/>
      </w:rPr>
    </w:lvl>
  </w:abstractNum>
  <w:abstractNum w:abstractNumId="12">
    <w:nsid w:val="00000019"/>
    <w:multiLevelType w:val="multilevel"/>
    <w:tmpl w:val="0000001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580FFBAB"/>
    <w:multiLevelType w:val="singleLevel"/>
    <w:tmpl w:val="580FFBAB"/>
    <w:lvl w:ilvl="0" w:tentative="0">
      <w:start w:val="4"/>
      <w:numFmt w:val="chineseCounting"/>
      <w:suff w:val="space"/>
      <w:lvlText w:val="第%1章"/>
      <w:lvlJc w:val="left"/>
      <w:rPr>
        <w:rFonts w:hint="eastAsia"/>
      </w:rPr>
    </w:lvl>
  </w:abstractNum>
  <w:num w:numId="1">
    <w:abstractNumId w:val="8"/>
  </w:num>
  <w:num w:numId="2">
    <w:abstractNumId w:val="13"/>
  </w:num>
  <w:num w:numId="3">
    <w:abstractNumId w:val="4"/>
  </w:num>
  <w:num w:numId="4">
    <w:abstractNumId w:val="3"/>
  </w:num>
  <w:num w:numId="5">
    <w:abstractNumId w:val="11"/>
  </w:num>
  <w:num w:numId="6">
    <w:abstractNumId w:val="2"/>
  </w:num>
  <w:num w:numId="7">
    <w:abstractNumId w:val="5"/>
  </w:num>
  <w:num w:numId="8">
    <w:abstractNumId w:val="1"/>
  </w:num>
  <w:num w:numId="9">
    <w:abstractNumId w:val="12"/>
  </w:num>
  <w:num w:numId="10">
    <w:abstractNumId w:val="6"/>
  </w:num>
  <w:num w:numId="11">
    <w:abstractNumId w:val="7"/>
  </w:num>
  <w:num w:numId="12">
    <w:abstractNumId w:val="9"/>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1" w:cryptProviderType="rsaFull" w:cryptAlgorithmClass="hash" w:cryptAlgorithmType="typeAny" w:cryptAlgorithmSid="4" w:cryptSpinCount="0" w:hash="XDrlptLdnWw1K0veV90B6UNqi2s=" w:salt="maURVJ5QsFiP7trAyFSQFw=="/>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jQ2ZTRiNjBhMWFlNjAzYzA3MzQxZGFlNmZiMTlkMDYifQ=="/>
  </w:docVars>
  <w:rsids>
    <w:rsidRoot w:val="00000000"/>
    <w:rsid w:val="002235CA"/>
    <w:rsid w:val="00A55072"/>
    <w:rsid w:val="024C0DD3"/>
    <w:rsid w:val="033E071B"/>
    <w:rsid w:val="07201B7E"/>
    <w:rsid w:val="096133B5"/>
    <w:rsid w:val="0B5F56D3"/>
    <w:rsid w:val="0CB819EA"/>
    <w:rsid w:val="0D402C82"/>
    <w:rsid w:val="0D941663"/>
    <w:rsid w:val="0E884F40"/>
    <w:rsid w:val="14CF5677"/>
    <w:rsid w:val="15FF1F8C"/>
    <w:rsid w:val="18664544"/>
    <w:rsid w:val="19513CF0"/>
    <w:rsid w:val="198A0292"/>
    <w:rsid w:val="199926F8"/>
    <w:rsid w:val="1ABD41C4"/>
    <w:rsid w:val="1CF87FAD"/>
    <w:rsid w:val="1D4948B2"/>
    <w:rsid w:val="1ED26D29"/>
    <w:rsid w:val="1F700791"/>
    <w:rsid w:val="217339E3"/>
    <w:rsid w:val="224B0307"/>
    <w:rsid w:val="22E4044C"/>
    <w:rsid w:val="236E24FF"/>
    <w:rsid w:val="25C64874"/>
    <w:rsid w:val="26057B49"/>
    <w:rsid w:val="260D4251"/>
    <w:rsid w:val="26F832B6"/>
    <w:rsid w:val="270064CC"/>
    <w:rsid w:val="27383550"/>
    <w:rsid w:val="2AE5579D"/>
    <w:rsid w:val="2B69017C"/>
    <w:rsid w:val="2DC56D72"/>
    <w:rsid w:val="2FF623F2"/>
    <w:rsid w:val="2FFC1FE3"/>
    <w:rsid w:val="30E92F26"/>
    <w:rsid w:val="32672412"/>
    <w:rsid w:val="373A22AC"/>
    <w:rsid w:val="381E081F"/>
    <w:rsid w:val="38381AA4"/>
    <w:rsid w:val="39A04ADA"/>
    <w:rsid w:val="3A3A63E8"/>
    <w:rsid w:val="3A6E79C3"/>
    <w:rsid w:val="3A877473"/>
    <w:rsid w:val="3B0321FF"/>
    <w:rsid w:val="3BFC46F4"/>
    <w:rsid w:val="3D3B29A5"/>
    <w:rsid w:val="3DCB25D0"/>
    <w:rsid w:val="3E4E4FAF"/>
    <w:rsid w:val="40975D9E"/>
    <w:rsid w:val="418E0867"/>
    <w:rsid w:val="4278084D"/>
    <w:rsid w:val="446B78BB"/>
    <w:rsid w:val="44DC1567"/>
    <w:rsid w:val="497C68E2"/>
    <w:rsid w:val="49E80277"/>
    <w:rsid w:val="4AC565F9"/>
    <w:rsid w:val="4AE622D3"/>
    <w:rsid w:val="4C5C7844"/>
    <w:rsid w:val="4C8C3054"/>
    <w:rsid w:val="4DA3349E"/>
    <w:rsid w:val="508C2093"/>
    <w:rsid w:val="51A02B7A"/>
    <w:rsid w:val="51FE0D6E"/>
    <w:rsid w:val="524644C3"/>
    <w:rsid w:val="53215392"/>
    <w:rsid w:val="552F123F"/>
    <w:rsid w:val="577C3AF8"/>
    <w:rsid w:val="59E1007B"/>
    <w:rsid w:val="5B8A2EC1"/>
    <w:rsid w:val="5C433B16"/>
    <w:rsid w:val="5D4D4958"/>
    <w:rsid w:val="5D6C0FE5"/>
    <w:rsid w:val="61565DA5"/>
    <w:rsid w:val="63041F5D"/>
    <w:rsid w:val="64B75D94"/>
    <w:rsid w:val="66E4349F"/>
    <w:rsid w:val="671F6B4D"/>
    <w:rsid w:val="6DF901E4"/>
    <w:rsid w:val="6F4466CD"/>
    <w:rsid w:val="6F6360FE"/>
    <w:rsid w:val="721A5725"/>
    <w:rsid w:val="72341F43"/>
    <w:rsid w:val="72640322"/>
    <w:rsid w:val="727B0CCF"/>
    <w:rsid w:val="73DA000F"/>
    <w:rsid w:val="75AF3FAA"/>
    <w:rsid w:val="76980011"/>
    <w:rsid w:val="78670B6C"/>
    <w:rsid w:val="7A9002A1"/>
    <w:rsid w:val="7B48392E"/>
    <w:rsid w:val="7BFF10BB"/>
    <w:rsid w:val="7E0E5F7F"/>
    <w:rsid w:val="7EF236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2">
    <w:name w:val="heading 2"/>
    <w:basedOn w:val="1"/>
    <w:next w:val="3"/>
    <w:qFormat/>
    <w:uiPriority w:val="0"/>
    <w:pPr>
      <w:keepNext/>
      <w:keepLines/>
      <w:spacing w:before="260" w:beforeLines="0" w:after="260" w:afterLines="0" w:line="416" w:lineRule="auto"/>
      <w:outlineLvl w:val="1"/>
    </w:pPr>
    <w:rPr>
      <w:rFonts w:ascii="Calibri Light" w:hAnsi="Calibri Light" w:eastAsia="宋体"/>
      <w:b/>
      <w:bCs/>
      <w:sz w:val="32"/>
      <w:szCs w:val="32"/>
    </w:rPr>
  </w:style>
  <w:style w:type="paragraph" w:styleId="3">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qFormat/>
    <w:uiPriority w:val="9"/>
    <w:pPr>
      <w:keepNext/>
      <w:keepLines/>
      <w:spacing w:before="280" w:after="290" w:line="376" w:lineRule="auto"/>
      <w:jc w:val="center"/>
      <w:outlineLvl w:val="3"/>
    </w:pPr>
    <w:rPr>
      <w:rFonts w:ascii="等线 Light" w:hAnsi="等线 Light" w:eastAsia="SimSun-ExtB" w:cs="Times New Roman"/>
      <w:bCs/>
      <w:szCs w:val="28"/>
    </w:rPr>
  </w:style>
  <w:style w:type="character" w:default="1" w:styleId="14">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next w:val="1"/>
    <w:semiHidden/>
    <w:qFormat/>
    <w:uiPriority w:val="0"/>
    <w:rPr>
      <w:rFonts w:ascii="Arial" w:hAnsi="Arial" w:eastAsia="Arial" w:cs="Arial"/>
      <w:sz w:val="21"/>
      <w:szCs w:val="21"/>
      <w:lang w:val="en-US" w:eastAsia="en-US" w:bidi="ar-SA"/>
    </w:rPr>
  </w:style>
  <w:style w:type="paragraph" w:styleId="7">
    <w:name w:val="Body Text Indent"/>
    <w:basedOn w:val="1"/>
    <w:qFormat/>
    <w:uiPriority w:val="0"/>
    <w:pPr>
      <w:spacing w:after="120" w:afterLines="0"/>
      <w:ind w:left="420" w:leftChars="200"/>
    </w:pPr>
    <w:rPr>
      <w:rFonts w:ascii="Calibri" w:eastAsia="宋体"/>
      <w:kern w:val="2"/>
      <w:sz w:val="21"/>
      <w:szCs w:val="24"/>
    </w:rPr>
  </w:style>
  <w:style w:type="paragraph" w:styleId="8">
    <w:name w:val="footer"/>
    <w:basedOn w:val="1"/>
    <w:qFormat/>
    <w:uiPriority w:val="0"/>
    <w:pPr>
      <w:tabs>
        <w:tab w:val="center" w:pos="4153"/>
        <w:tab w:val="right" w:pos="8306"/>
      </w:tabs>
      <w:snapToGrid w:val="0"/>
      <w:jc w:val="left"/>
    </w:pPr>
    <w:rPr>
      <w:rFonts w:ascii="Calibri" w:hAnsi="Calibri" w:eastAsia="仿宋"/>
      <w:kern w:val="2"/>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First Indent"/>
    <w:basedOn w:val="6"/>
    <w:next w:val="11"/>
    <w:qFormat/>
    <w:uiPriority w:val="0"/>
    <w:pPr>
      <w:ind w:firstLine="420" w:firstLineChars="100"/>
    </w:pPr>
  </w:style>
  <w:style w:type="paragraph" w:styleId="11">
    <w:name w:val="Body Text First Indent 2"/>
    <w:basedOn w:val="7"/>
    <w:qFormat/>
    <w:uiPriority w:val="0"/>
    <w:pPr>
      <w:ind w:firstLine="420" w:firstLine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qFormat/>
    <w:uiPriority w:val="0"/>
    <w:rPr>
      <w:color w:val="0563C1"/>
      <w:u w:val="single"/>
    </w:rPr>
  </w:style>
  <w:style w:type="paragraph" w:customStyle="1" w:styleId="16">
    <w:name w:val="列出段落1"/>
    <w:basedOn w:val="1"/>
    <w:qFormat/>
    <w:uiPriority w:val="34"/>
    <w:pPr>
      <w:ind w:firstLine="420" w:firstLineChars="200"/>
    </w:pPr>
    <w:rPr>
      <w:rFonts w:ascii="Calibri" w:hAnsi="Calibri"/>
      <w:kern w:val="0"/>
      <w:szCs w:val="21"/>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仿宋" w:hAnsi="仿宋" w:eastAsia="仿宋" w:cs="仿宋"/>
      <w:sz w:val="24"/>
      <w:szCs w:val="24"/>
      <w:lang w:val="en-US" w:eastAsia="en-US" w:bidi="ar-SA"/>
    </w:rPr>
  </w:style>
  <w:style w:type="paragraph" w:customStyle="1" w:styleId="19">
    <w:name w:val="正文文本 New"/>
    <w:basedOn w:val="20"/>
    <w:qFormat/>
    <w:uiPriority w:val="0"/>
    <w:pPr>
      <w:autoSpaceDE w:val="0"/>
      <w:autoSpaceDN w:val="0"/>
      <w:adjustRightInd w:val="0"/>
      <w:jc w:val="center"/>
    </w:pPr>
    <w:rPr>
      <w:rFonts w:ascii="仿宋_GB2312" w:eastAsia="仿宋_GB2312"/>
      <w:color w:val="000000"/>
      <w:sz w:val="24"/>
      <w:szCs w:val="28"/>
      <w:lang w:val="zh-CN"/>
    </w:rPr>
  </w:style>
  <w:style w:type="paragraph" w:customStyle="1" w:styleId="20">
    <w:name w:val="正文 New"/>
    <w:qFormat/>
    <w:uiPriority w:val="0"/>
    <w:pPr>
      <w:widowControl w:val="0"/>
      <w:jc w:val="both"/>
    </w:pPr>
    <w:rPr>
      <w:rFonts w:ascii="等线" w:hAnsi="等线" w:eastAsia="等线" w:cs="Times New Roman"/>
      <w:kern w:val="2"/>
      <w:sz w:val="21"/>
      <w:szCs w:val="22"/>
      <w:lang w:val="en-US" w:eastAsia="zh-CN" w:bidi="ar-SA"/>
    </w:rPr>
  </w:style>
  <w:style w:type="character" w:customStyle="1" w:styleId="21">
    <w:name w:val="font31"/>
    <w:basedOn w:val="14"/>
    <w:qFormat/>
    <w:uiPriority w:val="0"/>
    <w:rPr>
      <w:rFonts w:hint="eastAsia" w:ascii="宋体" w:hAnsi="宋体" w:eastAsia="宋体" w:cs="宋体"/>
      <w:color w:val="000000"/>
      <w:sz w:val="21"/>
      <w:szCs w:val="21"/>
      <w:u w:val="none"/>
    </w:rPr>
  </w:style>
  <w:style w:type="paragraph" w:customStyle="1" w:styleId="22">
    <w:name w:val="MM Topic 2"/>
    <w:basedOn w:val="2"/>
    <w:qFormat/>
    <w:uiPriority w:val="0"/>
    <w:pPr>
      <w:numPr>
        <w:ilvl w:val="1"/>
        <w:numId w:val="1"/>
      </w:numPr>
      <w:spacing w:before="120" w:beforeLines="0" w:after="0" w:afterLines="0" w:line="360" w:lineRule="auto"/>
      <w:ind w:firstLineChars="0"/>
    </w:pPr>
    <w:rPr>
      <w:rFonts w:ascii="仿宋" w:hAnsi="仿宋" w:eastAsia="仿宋" w:cs="仿宋"/>
      <w:kern w:val="2"/>
      <w:sz w:val="28"/>
      <w:szCs w:val="28"/>
    </w:rPr>
  </w:style>
  <w:style w:type="paragraph" w:customStyle="1" w:styleId="23">
    <w:name w:val="MM Topic 1"/>
    <w:basedOn w:val="4"/>
    <w:qFormat/>
    <w:uiPriority w:val="0"/>
    <w:pPr>
      <w:numPr>
        <w:ilvl w:val="0"/>
        <w:numId w:val="1"/>
      </w:numPr>
    </w:pPr>
    <w:rPr>
      <w:kern w:val="44"/>
      <w:sz w:val="44"/>
      <w:szCs w:val="44"/>
    </w:rPr>
  </w:style>
  <w:style w:type="paragraph" w:customStyle="1" w:styleId="24">
    <w:name w:val="MM Topic 3"/>
    <w:basedOn w:val="3"/>
    <w:qFormat/>
    <w:uiPriority w:val="0"/>
    <w:pPr>
      <w:numPr>
        <w:ilvl w:val="2"/>
        <w:numId w:val="1"/>
      </w:numPr>
    </w:pPr>
    <w:rPr>
      <w:sz w:val="32"/>
      <w:szCs w:val="32"/>
    </w:rPr>
  </w:style>
  <w:style w:type="paragraph" w:customStyle="1" w:styleId="25">
    <w:name w:val="MM Topic 4"/>
    <w:basedOn w:val="5"/>
    <w:qFormat/>
    <w:uiPriority w:val="0"/>
    <w:pPr>
      <w:numPr>
        <w:ilvl w:val="3"/>
        <w:numId w:val="1"/>
      </w:numPr>
    </w:pPr>
    <w:rPr>
      <w:rFonts w:ascii="Calibri Light" w:hAnsi="Calibri Light" w:eastAsia="宋体"/>
      <w:sz w:val="28"/>
      <w:szCs w:val="28"/>
    </w:rPr>
  </w:style>
  <w:style w:type="paragraph" w:customStyle="1" w:styleId="26">
    <w:name w:val="正文基准样式"/>
    <w:basedOn w:val="1"/>
    <w:qFormat/>
    <w:uiPriority w:val="0"/>
    <w:pPr>
      <w:ind w:firstLine="200"/>
    </w:pPr>
    <w:rPr>
      <w:rFonts w:ascii="仿宋_GB2312" w:hAnsi="Calibri" w:eastAsia="仿宋_GB2312"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jpeg"/><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41</TotalTime>
  <ScaleCrop>false</ScaleCrop>
  <LinksUpToDate>false</LinksUpToDate>
  <Application>WPS Office_12.1.0.15120_F1E327BC-269C-435d-A152-05C5408002CA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2023-02-22T18:22:00Z</dcterms:created>
  <dc:creator>郭颖</dc:creator>
  <cp:lastModifiedBy>For丨丶Tomorrow</cp:lastModifiedBy>
  <cp:lastPrinted>2023-08-30T09:56:00Z</cp:lastPrinted>
  <dcterms:modified xsi:type="dcterms:W3CDTF">2023-09-25T03:39:50Z</dcterms:modified>
  <dc:title>政府采购货物和服务项目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2023-08-28T09:34:50Z</vt:filetime>
  </property>
  <property fmtid="{D5CDD505-2E9C-101B-9397-08002B2CF9AE}" pid="4" name="KSOProductBuildVer">
    <vt:lpwstr>2052-12.1.0.15120</vt:lpwstr>
  </property>
  <property fmtid="{D5CDD505-2E9C-101B-9397-08002B2CF9AE}" pid="5" name="ICV">
    <vt:lpwstr>8B4E4CBE8C5646F19CD3AB3975E521A1_13</vt:lpwstr>
  </property>
</Properties>
</file>