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0"/>
          <w:szCs w:val="40"/>
          <w:highlight w:val="none"/>
          <w:shd w:val="clear" w:color="auto" w:fill="auto"/>
        </w:rPr>
        <w:t xml:space="preserve"> </w:t>
      </w:r>
      <w:bookmarkStart w:id="0" w:name="_Toc23809"/>
      <w:r>
        <w:rPr>
          <w:rFonts w:hint="eastAsia" w:asciiTheme="majorEastAsia" w:hAnsiTheme="majorEastAsia" w:eastAsiaTheme="majorEastAsia" w:cstheme="majorEastAsia"/>
          <w:b/>
          <w:color w:val="auto"/>
          <w:sz w:val="40"/>
          <w:szCs w:val="40"/>
          <w:highlight w:val="none"/>
          <w:shd w:val="clear" w:color="auto" w:fill="auto"/>
          <w:lang w:eastAsia="zh-CN"/>
        </w:rPr>
        <w:t>工程量清单</w:t>
      </w:r>
      <w:bookmarkEnd w:id="0"/>
    </w:p>
    <w:p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jc w:val="center"/>
        <w:rPr>
          <w:rFonts w:ascii="宋体"/>
          <w:b/>
          <w:sz w:val="32"/>
          <w:szCs w:val="32"/>
          <w:lang w:val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饶峰镇胜利村2023年乡村振兴绿化项目</w:t>
      </w:r>
      <w:r>
        <w:rPr>
          <w:rFonts w:ascii="宋体"/>
          <w:b/>
          <w:sz w:val="32"/>
          <w:szCs w:val="32"/>
          <w:lang w:val="zh-CN"/>
        </w:rPr>
        <w:t>编制说明</w:t>
      </w:r>
    </w:p>
    <w:p>
      <w:pPr>
        <w:autoSpaceDE w:val="0"/>
        <w:autoSpaceDN w:val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一、工程概况：</w:t>
      </w:r>
    </w:p>
    <w:p>
      <w:pPr>
        <w:autoSpaceDE w:val="0"/>
        <w:autoSpaceDN w:val="0"/>
        <w:spacing w:line="52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sz w:val="28"/>
          <w:szCs w:val="28"/>
        </w:rPr>
        <w:t>工程名称：</w:t>
      </w:r>
      <w:r>
        <w:rPr>
          <w:rFonts w:hint="eastAsia" w:ascii="宋体" w:hAnsi="宋体" w:cs="宋体"/>
          <w:sz w:val="28"/>
          <w:szCs w:val="28"/>
          <w:lang w:eastAsia="zh-CN"/>
        </w:rPr>
        <w:t>饶峰镇胜利村2023年乡村振兴绿化项目，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具体详见工程量清单。</w:t>
      </w:r>
    </w:p>
    <w:p>
      <w:pPr>
        <w:autoSpaceDE w:val="0"/>
        <w:autoSpaceDN w:val="0"/>
        <w:spacing w:line="520" w:lineRule="exact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60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天 ，质量等级：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合格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，养护期：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一年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。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二 、编制依据：</w:t>
      </w:r>
    </w:p>
    <w:p>
      <w:pPr>
        <w:autoSpaceDE w:val="0"/>
        <w:autoSpaceDN w:val="0"/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1.依据设计施工</w:t>
      </w:r>
      <w:r>
        <w:rPr>
          <w:rFonts w:hint="eastAsia" w:ascii="宋体" w:hAnsi="宋体" w:cs="宋体"/>
          <w:sz w:val="28"/>
          <w:szCs w:val="28"/>
          <w:lang w:eastAsia="zh-CN"/>
        </w:rPr>
        <w:t>蓝图</w:t>
      </w:r>
      <w:r>
        <w:rPr>
          <w:rFonts w:ascii="宋体" w:hAnsi="宋体" w:cs="宋体"/>
          <w:sz w:val="28"/>
          <w:szCs w:val="28"/>
        </w:rPr>
        <w:t>。</w:t>
      </w:r>
    </w:p>
    <w:p>
      <w:pPr>
        <w:autoSpaceDE w:val="0"/>
        <w:autoSpaceDN w:val="0"/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2.依据《陕西省建设工程（2009）工程量清单计价规则》。</w:t>
      </w:r>
    </w:p>
    <w:p>
      <w:pPr>
        <w:autoSpaceDE w:val="0"/>
        <w:autoSpaceDN w:val="0"/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三.人工费及税金取费标准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及其它事项</w:t>
      </w:r>
      <w:r>
        <w:rPr>
          <w:rFonts w:ascii="宋体" w:hAnsi="宋体" w:cs="宋体"/>
          <w:b/>
          <w:bCs/>
          <w:sz w:val="28"/>
          <w:szCs w:val="28"/>
        </w:rPr>
        <w:t>：</w:t>
      </w:r>
    </w:p>
    <w:p>
      <w:pPr>
        <w:autoSpaceDE w:val="0"/>
        <w:autoSpaceDN w:val="0"/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1.人工费调整根据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陕建发【2021】1097号</w:t>
      </w:r>
      <w:r>
        <w:rPr>
          <w:rFonts w:ascii="宋体" w:hAnsi="宋体" w:cs="宋体"/>
          <w:sz w:val="28"/>
          <w:szCs w:val="28"/>
        </w:rPr>
        <w:t>文件。</w:t>
      </w:r>
    </w:p>
    <w:p>
      <w:pPr>
        <w:autoSpaceDE w:val="0"/>
        <w:autoSpaceDN w:val="0"/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bookmarkStart w:id="1" w:name="OLE_LINK1"/>
      <w:r>
        <w:rPr>
          <w:rFonts w:ascii="宋体" w:hAnsi="宋体" w:cs="宋体"/>
          <w:sz w:val="28"/>
          <w:szCs w:val="28"/>
        </w:rPr>
        <w:t>2.税金调增根据陕建发</w:t>
      </w: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</w:t>
      </w:r>
      <w:r>
        <w:rPr>
          <w:rFonts w:hint="eastAsia" w:ascii="宋体" w:hAnsi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</w:t>
      </w:r>
      <w:r>
        <w:rPr>
          <w:rFonts w:ascii="宋体" w:hAnsi="宋体" w:cs="宋体"/>
          <w:sz w:val="28"/>
          <w:szCs w:val="28"/>
        </w:rPr>
        <w:t>号文件。</w:t>
      </w:r>
    </w:p>
    <w:p>
      <w:pPr>
        <w:autoSpaceDE w:val="0"/>
        <w:autoSpaceDN w:val="0"/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四、组价依据：</w:t>
      </w:r>
    </w:p>
    <w:bookmarkEnd w:id="1"/>
    <w:p>
      <w:pPr>
        <w:numPr>
          <w:ilvl w:val="0"/>
          <w:numId w:val="0"/>
        </w:numPr>
        <w:autoSpaceDE w:val="0"/>
        <w:autoSpaceDN w:val="0"/>
        <w:spacing w:line="520" w:lineRule="exact"/>
        <w:ind w:left="0" w:leftChars="0" w:firstLine="420" w:firstLineChars="150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1.甲方提供的电子图版图纸</w:t>
      </w:r>
    </w:p>
    <w:p>
      <w:pPr>
        <w:autoSpaceDE w:val="0"/>
        <w:autoSpaceDN w:val="0"/>
        <w:spacing w:line="520" w:lineRule="exact"/>
        <w:ind w:firstLine="274" w:firstLineChars="98"/>
        <w:outlineLvl w:val="0"/>
        <w:rPr>
          <w:rFonts w:hint="eastAsia" w:ascii="宋体"/>
          <w:bCs/>
          <w:sz w:val="28"/>
          <w:szCs w:val="28"/>
          <w:lang w:val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2</w:t>
      </w:r>
      <w:r>
        <w:rPr>
          <w:rFonts w:hint="eastAsia" w:ascii="宋体" w:hAnsi="宋体" w:cs="宋体"/>
          <w:bCs/>
          <w:sz w:val="28"/>
          <w:szCs w:val="28"/>
        </w:rPr>
        <w:t>.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参考《</w:t>
      </w:r>
      <w:r>
        <w:rPr>
          <w:rFonts w:hint="eastAsia" w:ascii="宋体" w:hAnsi="宋体" w:cs="宋体"/>
          <w:bCs/>
          <w:sz w:val="28"/>
          <w:szCs w:val="28"/>
          <w:lang w:val="zh-CN"/>
        </w:rPr>
        <w:t>安康工程造价管理信息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2023</w:t>
      </w:r>
      <w:r>
        <w:rPr>
          <w:rFonts w:hint="eastAsia" w:ascii="宋体" w:hAnsi="宋体" w:cs="宋体"/>
          <w:bCs/>
          <w:sz w:val="28"/>
          <w:szCs w:val="28"/>
          <w:lang w:val="zh-CN"/>
        </w:rPr>
        <w:t>年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06</w:t>
      </w:r>
      <w:r>
        <w:rPr>
          <w:rFonts w:hint="eastAsia" w:ascii="宋体" w:hAnsi="宋体" w:cs="宋体"/>
          <w:bCs/>
          <w:sz w:val="28"/>
          <w:szCs w:val="28"/>
          <w:lang w:val="zh-CN"/>
        </w:rPr>
        <w:t>期。</w:t>
      </w:r>
    </w:p>
    <w:p>
      <w:pPr>
        <w:spacing w:line="600" w:lineRule="exact"/>
        <w:ind w:left="0" w:leftChars="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依据2009《陕西省建设工程工程量清单计价规则》、2004《陕西省市政、园林绿化、安装、建筑装饰工程消耗量定额》、2009《陕西省市政、园林绿化、安装、建筑装饰工程价目表》及相关配套文件。</w:t>
      </w:r>
    </w:p>
    <w:p>
      <w:pPr>
        <w:autoSpaceDE w:val="0"/>
        <w:autoSpaceDN w:val="0"/>
        <w:spacing w:line="520" w:lineRule="exact"/>
        <w:ind w:firstLine="280" w:firstLineChars="100"/>
        <w:rPr>
          <w:rFonts w:hint="eastAsia"/>
          <w:sz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.</w:t>
      </w:r>
      <w:r>
        <w:rPr>
          <w:rFonts w:ascii="宋体" w:hAnsi="宋体" w:cs="宋体"/>
          <w:sz w:val="28"/>
          <w:szCs w:val="28"/>
        </w:rPr>
        <w:t>人工费调整根据</w:t>
      </w:r>
      <w:r>
        <w:rPr>
          <w:rFonts w:hint="eastAsia" w:ascii="宋体" w:hAnsi="宋体" w:cs="宋体"/>
          <w:sz w:val="28"/>
          <w:szCs w:val="28"/>
          <w:lang w:eastAsia="zh-CN"/>
        </w:rPr>
        <w:t>陕建发【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1097</w:t>
      </w:r>
      <w:r>
        <w:rPr>
          <w:rFonts w:ascii="宋体" w:hAnsi="宋体" w:cs="宋体"/>
          <w:sz w:val="28"/>
          <w:szCs w:val="28"/>
        </w:rPr>
        <w:t>号文件</w:t>
      </w:r>
      <w:r>
        <w:rPr>
          <w:rFonts w:hint="eastAsia"/>
          <w:sz w:val="28"/>
        </w:rPr>
        <w:t>计入造价。</w:t>
      </w:r>
    </w:p>
    <w:p>
      <w:pPr>
        <w:numPr>
          <w:ilvl w:val="0"/>
          <w:numId w:val="2"/>
        </w:numPr>
        <w:autoSpaceDE w:val="0"/>
        <w:autoSpaceDN w:val="0"/>
        <w:spacing w:line="520" w:lineRule="exact"/>
        <w:ind w:left="440" w:leftChars="200"/>
        <w:rPr>
          <w:rFonts w:hint="eastAsia"/>
          <w:sz w:val="28"/>
        </w:rPr>
      </w:pPr>
      <w:r>
        <w:rPr>
          <w:rFonts w:ascii="宋体" w:hAnsi="宋体" w:cs="宋体"/>
          <w:sz w:val="28"/>
          <w:szCs w:val="28"/>
        </w:rPr>
        <w:t>税金调增根据陕建发</w:t>
      </w: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</w:t>
      </w:r>
      <w:r>
        <w:rPr>
          <w:rFonts w:hint="eastAsia" w:ascii="宋体" w:hAnsi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</w:t>
      </w:r>
      <w:r>
        <w:rPr>
          <w:rFonts w:ascii="宋体" w:hAnsi="宋体" w:cs="宋体"/>
          <w:sz w:val="28"/>
          <w:szCs w:val="28"/>
        </w:rPr>
        <w:t>号文件</w:t>
      </w:r>
      <w:r>
        <w:rPr>
          <w:rFonts w:hint="eastAsia"/>
          <w:sz w:val="28"/>
        </w:rPr>
        <w:t>调整计入造价。</w:t>
      </w:r>
    </w:p>
    <w:p>
      <w:pPr>
        <w:autoSpaceDE w:val="0"/>
        <w:autoSpaceDN w:val="0"/>
        <w:spacing w:line="520" w:lineRule="exact"/>
        <w:ind w:left="562" w:hanging="562" w:hangingChars="200"/>
        <w:outlineLvl w:val="0"/>
        <w:rPr>
          <w:rFonts w:ascii="宋体" w:hAnsi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五</w:t>
      </w:r>
      <w:r>
        <w:rPr>
          <w:rFonts w:ascii="宋体" w:hAnsi="宋体" w:cs="宋体"/>
          <w:b/>
          <w:bCs/>
          <w:sz w:val="28"/>
          <w:szCs w:val="28"/>
          <w:lang w:val="zh-CN"/>
        </w:rPr>
        <w:t>、电子版文件：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广联达</w:t>
      </w:r>
      <w:r>
        <w:rPr>
          <w:rFonts w:ascii="宋体" w:hAnsi="宋体" w:cs="宋体"/>
          <w:b/>
          <w:bCs/>
          <w:sz w:val="28"/>
          <w:szCs w:val="28"/>
          <w:lang w:val="zh-CN"/>
        </w:rPr>
        <w:t>计价软件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GBQ6.0</w:t>
      </w:r>
      <w:r>
        <w:rPr>
          <w:rFonts w:ascii="宋体" w:hAnsi="宋体" w:cs="宋体"/>
          <w:b/>
          <w:bCs/>
          <w:sz w:val="28"/>
          <w:szCs w:val="28"/>
          <w:lang w:val="zh-CN"/>
        </w:rPr>
        <w:t>；</w:t>
      </w:r>
    </w:p>
    <w:p>
      <w:pPr>
        <w:autoSpaceDE w:val="0"/>
        <w:autoSpaceDN w:val="0"/>
        <w:spacing w:line="520" w:lineRule="exact"/>
        <w:jc w:val="both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  <w:lang w:eastAsia="zh-CN"/>
        </w:rPr>
        <w:drawing>
          <wp:inline distT="0" distB="0" distL="114300" distR="114300">
            <wp:extent cx="6182360" cy="8727440"/>
            <wp:effectExtent l="0" t="0" r="5080" b="5080"/>
            <wp:docPr id="5" name="图片 5" descr="饶峰镇胜利村2023年乡村振兴绿化项目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饶峰镇胜利村2023年乡村振兴绿化项目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  <w:lang w:eastAsia="zh-CN"/>
        </w:rPr>
        <w:drawing>
          <wp:inline distT="0" distB="0" distL="114300" distR="114300">
            <wp:extent cx="6182360" cy="8727440"/>
            <wp:effectExtent l="0" t="0" r="5080" b="5080"/>
            <wp:docPr id="4" name="图片 4" descr="饶峰镇胜利村2023年乡村振兴绿化项目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饶峰镇胜利村2023年乡村振兴绿化项目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  <w:lang w:eastAsia="zh-CN"/>
        </w:rPr>
        <w:drawing>
          <wp:inline distT="0" distB="0" distL="114300" distR="114300">
            <wp:extent cx="6182360" cy="8727440"/>
            <wp:effectExtent l="0" t="0" r="5080" b="5080"/>
            <wp:docPr id="3" name="图片 3" descr="饶峰镇胜利村2023年乡村振兴绿化项目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饶峰镇胜利村2023年乡村振兴绿化项目_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  <w:lang w:eastAsia="zh-CN"/>
        </w:rPr>
        <w:drawing>
          <wp:inline distT="0" distB="0" distL="114300" distR="114300">
            <wp:extent cx="6182360" cy="8727440"/>
            <wp:effectExtent l="0" t="0" r="5080" b="5080"/>
            <wp:docPr id="1" name="图片 1" descr="饶峰镇胜利村2023年乡村振兴绿化项目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饶峰镇胜利村2023年乡村振兴绿化项目_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hruti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9180"/>
        <w:tab w:val="clear" w:pos="8306"/>
      </w:tabs>
      <w:ind w:left="-376" w:leftChars="-171" w:right="-301" w:rightChars="-137"/>
      <w:rPr>
        <w:rFonts w:hint="eastAsia"/>
        <w:kern w:val="0"/>
        <w:szCs w:val="21"/>
        <w:u w:val="single"/>
      </w:rPr>
    </w:pPr>
  </w:p>
  <w:p>
    <w:pPr>
      <w:pStyle w:val="8"/>
      <w:tabs>
        <w:tab w:val="right" w:pos="9360"/>
        <w:tab w:val="clear" w:pos="8306"/>
      </w:tabs>
      <w:ind w:left="-20" w:leftChars="-171" w:right="-301" w:rightChars="-137" w:hanging="356" w:hangingChars="198"/>
      <w:rPr>
        <w:rFonts w:hint="eastAsia"/>
        <w:kern w:val="0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3051175</wp:posOffset>
              </wp:positionH>
              <wp:positionV relativeFrom="paragraph">
                <wp:posOffset>128905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0.25pt;margin-top:10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GKtvPXAAAACgEAAA8AAAAAAAAAAQAgAAAAIgAAAGRycy9kb3ducmV2Lnht&#10;bFBLAQIUABQAAAAIAIdO4kDmzNzn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b/>
        <w:i/>
        <w:kern w:val="0"/>
        <w:szCs w:val="21"/>
        <w:lang w:val="en-US" w:eastAsia="zh-CN"/>
      </w:rPr>
      <w:t xml:space="preserve">                                                                         </w:t>
    </w:r>
    <w:r>
      <w:rPr>
        <w:rFonts w:hint="eastAsia" w:ascii="宋体" w:hAnsi="宋体"/>
        <w:b/>
        <w:i/>
        <w:kern w:val="0"/>
        <w:szCs w:val="21"/>
      </w:rPr>
      <w:t xml:space="preserve">                                            </w:t>
    </w:r>
  </w:p>
  <w:p>
    <w:pPr>
      <w:pStyle w:val="8"/>
      <w:ind w:firstLine="452" w:firstLineChars="250"/>
      <w:jc w:val="center"/>
      <w:rPr>
        <w:rFonts w:ascii="宋体" w:hAnsi="宋体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40" w:lineRule="exact"/>
      <w:ind w:firstLine="442" w:firstLineChars="200"/>
      <w:jc w:val="center"/>
      <w:rPr>
        <w:rFonts w:hint="eastAsia" w:ascii="宋体" w:hAnsi="宋体" w:eastAsia="宋体"/>
        <w:b/>
        <w:i/>
        <w:iCs/>
        <w:kern w:val="0"/>
        <w:sz w:val="18"/>
        <w:szCs w:val="18"/>
        <w:lang w:val="en-US" w:eastAsia="zh-CN" w:bidi="ar-SA"/>
      </w:rPr>
    </w:pPr>
    <w:r>
      <w:rPr>
        <w:rFonts w:hint="eastAsia" w:ascii="宋体" w:hAnsi="宋体"/>
        <w:b/>
      </w:rPr>
      <w:t xml:space="preserve">           </w:t>
    </w:r>
    <w:r>
      <w:rPr>
        <w:rFonts w:hint="eastAsia" w:ascii="宋体" w:hAnsi="宋体"/>
        <w:b/>
        <w:lang w:val="en-US" w:eastAsia="zh-CN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1CE67"/>
    <w:multiLevelType w:val="singleLevel"/>
    <w:tmpl w:val="5951CE67"/>
    <w:lvl w:ilvl="0" w:tentative="0">
      <w:start w:val="5"/>
      <w:numFmt w:val="decimal"/>
      <w:suff w:val="nothing"/>
      <w:lvlText w:val="%1."/>
      <w:lvlJc w:val="left"/>
    </w:lvl>
  </w:abstractNum>
  <w:abstractNum w:abstractNumId="1">
    <w:nsid w:val="644AB3EC"/>
    <w:multiLevelType w:val="singleLevel"/>
    <w:tmpl w:val="644AB3EC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EF8269F"/>
    <w:rsid w:val="023F3BF0"/>
    <w:rsid w:val="0EF8269F"/>
    <w:rsid w:val="21E96A1B"/>
    <w:rsid w:val="220F59CE"/>
    <w:rsid w:val="348C51A0"/>
    <w:rsid w:val="37983424"/>
    <w:rsid w:val="53D855EF"/>
    <w:rsid w:val="5B0B05A8"/>
    <w:rsid w:val="630122D7"/>
    <w:rsid w:val="63DB5E85"/>
    <w:rsid w:val="72737515"/>
    <w:rsid w:val="77A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666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10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  <w:style w:type="paragraph" w:customStyle="1" w:styleId="16">
    <w:name w:val="正文缩进1"/>
    <w:basedOn w:val="1"/>
    <w:qFormat/>
    <w:uiPriority w:val="0"/>
    <w:pPr>
      <w:ind w:firstLine="420" w:firstLineChars="200"/>
    </w:p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566</Words>
  <Characters>617</Characters>
  <Lines>0</Lines>
  <Paragraphs>0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2023-05-29T10:10:00Z</dcterms:created>
  <dc:creator>蒋零壹</dc:creator>
  <cp:lastModifiedBy>蒋零壹</cp:lastModifiedBy>
  <dcterms:modified xsi:type="dcterms:W3CDTF">2023-10-12T02:01:38Z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533C12F9B8C44755B78C210EA089DF30_11</vt:lpwstr>
  </property>
</Properties>
</file>