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46"/>
        <w:ind w:right="1158"/>
        <w:jc w:val="both"/>
        <w:rPr>
          <w:rFonts w:hint="eastAsia" w:ascii="仿宋" w:hAnsi="仿宋" w:eastAsia="仿宋" w:cs="仿宋"/>
          <w:lang w:eastAsia="zh-CN"/>
        </w:rPr>
      </w:pPr>
      <w:r>
        <w:rPr>
          <w:rFonts w:hint="eastAsia" w:ascii="仿宋" w:hAnsi="仿宋" w:eastAsia="仿宋" w:cs="仿宋"/>
        </w:rPr>
        <w:t>项目编号：</w:t>
      </w:r>
      <w:r>
        <w:rPr>
          <w:rFonts w:hint="eastAsia" w:ascii="仿宋" w:hAnsi="仿宋" w:eastAsia="仿宋" w:cs="仿宋"/>
          <w:lang w:eastAsia="zh-CN"/>
        </w:rPr>
        <w:t>AKTZ-2023023</w:t>
      </w:r>
    </w:p>
    <w:p>
      <w:pPr>
        <w:pStyle w:val="12"/>
        <w:rPr>
          <w:rFonts w:hint="eastAsia" w:ascii="仿宋" w:hAnsi="仿宋" w:eastAsia="仿宋" w:cs="仿宋"/>
          <w:sz w:val="20"/>
        </w:rPr>
      </w:pPr>
    </w:p>
    <w:p>
      <w:pPr>
        <w:pStyle w:val="12"/>
        <w:rPr>
          <w:rFonts w:hint="eastAsia" w:ascii="仿宋" w:hAnsi="仿宋" w:eastAsia="仿宋" w:cs="仿宋"/>
          <w:sz w:val="20"/>
        </w:rPr>
      </w:pPr>
    </w:p>
    <w:p>
      <w:pPr>
        <w:rPr>
          <w:rFonts w:hint="eastAsia" w:ascii="仿宋" w:hAnsi="仿宋" w:eastAsia="仿宋" w:cs="仿宋"/>
        </w:rPr>
      </w:pPr>
    </w:p>
    <w:p>
      <w:pPr>
        <w:rPr>
          <w:rFonts w:hint="eastAsia" w:ascii="仿宋" w:hAnsi="仿宋" w:eastAsia="仿宋" w:cs="仿宋"/>
          <w:sz w:val="20"/>
        </w:rPr>
      </w:pPr>
    </w:p>
    <w:p>
      <w:pPr>
        <w:pStyle w:val="12"/>
        <w:jc w:val="both"/>
        <w:rPr>
          <w:rFonts w:hint="eastAsia" w:ascii="仿宋" w:hAnsi="仿宋" w:eastAsia="仿宋" w:cs="仿宋"/>
          <w:b/>
          <w:bCs/>
          <w:spacing w:val="5"/>
          <w:w w:val="83"/>
          <w:kern w:val="0"/>
          <w:sz w:val="48"/>
          <w:szCs w:val="48"/>
          <w:fitText w:val="403" w:id="810238512"/>
          <w:lang w:eastAsia="zh-CN"/>
        </w:rPr>
      </w:pPr>
      <w:bookmarkStart w:id="0" w:name="岚皋县龙城休闲步道建设工程（四期） 采购项目"/>
      <w:bookmarkEnd w:id="0"/>
    </w:p>
    <w:p>
      <w:pPr>
        <w:pStyle w:val="12"/>
        <w:jc w:val="both"/>
        <w:rPr>
          <w:rFonts w:hint="eastAsia" w:ascii="仿宋" w:hAnsi="仿宋" w:eastAsia="仿宋" w:cs="仿宋"/>
          <w:b/>
          <w:bCs/>
          <w:kern w:val="0"/>
          <w:sz w:val="48"/>
          <w:szCs w:val="48"/>
          <w:lang w:eastAsia="zh-CN"/>
        </w:rPr>
      </w:pPr>
    </w:p>
    <w:p>
      <w:pPr>
        <w:pStyle w:val="12"/>
        <w:spacing w:before="1"/>
        <w:jc w:val="center"/>
        <w:rPr>
          <w:rFonts w:hint="eastAsia" w:ascii="仿宋" w:hAnsi="仿宋" w:eastAsia="仿宋" w:cs="仿宋"/>
          <w:b/>
          <w:sz w:val="48"/>
          <w:szCs w:val="48"/>
          <w:lang w:val="zh-CN" w:eastAsia="zh-CN" w:bidi="zh-CN"/>
        </w:rPr>
      </w:pPr>
      <w:r>
        <w:rPr>
          <w:rFonts w:hint="eastAsia" w:ascii="仿宋" w:hAnsi="仿宋" w:eastAsia="仿宋" w:cs="仿宋"/>
          <w:b/>
          <w:sz w:val="48"/>
          <w:szCs w:val="48"/>
          <w:lang w:val="zh-CN" w:eastAsia="zh-CN" w:bidi="zh-CN"/>
        </w:rPr>
        <w:t>岚皋中学增加安装箱式变压器</w:t>
      </w:r>
    </w:p>
    <w:p>
      <w:pPr>
        <w:pStyle w:val="12"/>
        <w:spacing w:before="1"/>
        <w:jc w:val="center"/>
        <w:rPr>
          <w:rFonts w:hint="eastAsia" w:ascii="仿宋" w:hAnsi="仿宋" w:eastAsia="仿宋" w:cs="仿宋"/>
          <w:b/>
          <w:sz w:val="48"/>
          <w:szCs w:val="48"/>
        </w:rPr>
      </w:pPr>
      <w:r>
        <w:rPr>
          <w:rFonts w:hint="eastAsia" w:ascii="仿宋" w:hAnsi="仿宋" w:eastAsia="仿宋" w:cs="仿宋"/>
          <w:b/>
          <w:sz w:val="48"/>
          <w:szCs w:val="48"/>
          <w:lang w:val="zh-CN" w:eastAsia="zh-CN" w:bidi="zh-CN"/>
        </w:rPr>
        <w:t>及入户电缆工程项目</w:t>
      </w:r>
    </w:p>
    <w:p>
      <w:pPr>
        <w:spacing w:before="1"/>
        <w:ind w:left="1114" w:right="1158" w:firstLine="0"/>
        <w:jc w:val="center"/>
        <w:rPr>
          <w:rFonts w:hint="eastAsia" w:ascii="仿宋" w:hAnsi="仿宋" w:eastAsia="仿宋" w:cs="仿宋"/>
          <w:b/>
          <w:sz w:val="72"/>
        </w:rPr>
      </w:pPr>
    </w:p>
    <w:p>
      <w:pPr>
        <w:spacing w:before="1"/>
        <w:ind w:left="1114" w:right="1158" w:firstLine="0"/>
        <w:jc w:val="center"/>
        <w:rPr>
          <w:rFonts w:hint="eastAsia" w:ascii="仿宋" w:hAnsi="仿宋" w:eastAsia="仿宋" w:cs="仿宋"/>
          <w:b/>
          <w:sz w:val="72"/>
        </w:rPr>
      </w:pPr>
    </w:p>
    <w:p>
      <w:pPr>
        <w:spacing w:before="1"/>
        <w:ind w:left="1114" w:right="1158" w:firstLine="0"/>
        <w:jc w:val="center"/>
        <w:rPr>
          <w:rFonts w:hint="eastAsia" w:ascii="仿宋" w:hAnsi="仿宋" w:eastAsia="仿宋" w:cs="仿宋"/>
          <w:b/>
          <w:sz w:val="72"/>
        </w:rPr>
      </w:pPr>
      <w:r>
        <w:rPr>
          <w:rFonts w:hint="eastAsia" w:ascii="仿宋" w:hAnsi="仿宋" w:eastAsia="仿宋" w:cs="仿宋"/>
          <w:b/>
          <w:sz w:val="72"/>
        </w:rPr>
        <w:t>竞争性磋商文件</w:t>
      </w:r>
    </w:p>
    <w:p>
      <w:pPr>
        <w:pStyle w:val="12"/>
        <w:rPr>
          <w:rFonts w:hint="eastAsia" w:ascii="仿宋" w:hAnsi="仿宋" w:eastAsia="仿宋" w:cs="仿宋"/>
          <w:b/>
          <w:sz w:val="28"/>
        </w:rPr>
      </w:pPr>
    </w:p>
    <w:p>
      <w:pPr>
        <w:pStyle w:val="12"/>
        <w:rPr>
          <w:rFonts w:hint="eastAsia" w:ascii="仿宋" w:hAnsi="仿宋" w:eastAsia="仿宋" w:cs="仿宋"/>
          <w:b/>
          <w:sz w:val="28"/>
        </w:rPr>
      </w:pPr>
    </w:p>
    <w:p>
      <w:pPr>
        <w:pStyle w:val="12"/>
        <w:rPr>
          <w:rFonts w:hint="eastAsia" w:ascii="仿宋" w:hAnsi="仿宋" w:eastAsia="仿宋" w:cs="仿宋"/>
          <w:b/>
          <w:sz w:val="28"/>
        </w:rPr>
      </w:pPr>
    </w:p>
    <w:p>
      <w:pPr>
        <w:pStyle w:val="12"/>
        <w:rPr>
          <w:rFonts w:hint="eastAsia" w:ascii="仿宋" w:hAnsi="仿宋" w:eastAsia="仿宋" w:cs="仿宋"/>
          <w:b/>
          <w:sz w:val="28"/>
        </w:rPr>
      </w:pPr>
    </w:p>
    <w:p>
      <w:pPr>
        <w:pStyle w:val="12"/>
        <w:spacing w:before="2"/>
        <w:rPr>
          <w:rFonts w:hint="eastAsia" w:ascii="仿宋" w:hAnsi="仿宋" w:eastAsia="仿宋" w:cs="仿宋"/>
          <w:b/>
          <w:sz w:val="28"/>
        </w:rPr>
      </w:pPr>
    </w:p>
    <w:p>
      <w:pPr>
        <w:shd w:val="clear" w:color="auto" w:fill="auto"/>
        <w:spacing w:line="700" w:lineRule="exact"/>
        <w:ind w:firstLine="1606" w:firstLineChars="500"/>
        <w:jc w:val="both"/>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rPr>
        <w:t>采</w:t>
      </w:r>
      <w:r>
        <w:rPr>
          <w:rFonts w:hint="eastAsia" w:ascii="仿宋" w:hAnsi="仿宋" w:eastAsia="仿宋" w:cs="仿宋"/>
          <w:b/>
          <w:bCs w:val="0"/>
          <w:color w:val="000000"/>
          <w:sz w:val="32"/>
          <w:szCs w:val="32"/>
          <w:lang w:val="en-US" w:eastAsia="zh-CN"/>
        </w:rPr>
        <w:t xml:space="preserve">  </w:t>
      </w:r>
      <w:r>
        <w:rPr>
          <w:rFonts w:hint="eastAsia" w:ascii="仿宋" w:hAnsi="仿宋" w:eastAsia="仿宋" w:cs="仿宋"/>
          <w:b/>
          <w:bCs w:val="0"/>
          <w:color w:val="000000"/>
          <w:sz w:val="32"/>
          <w:szCs w:val="32"/>
        </w:rPr>
        <w:t>购</w:t>
      </w:r>
      <w:r>
        <w:rPr>
          <w:rFonts w:hint="eastAsia" w:ascii="仿宋" w:hAnsi="仿宋" w:eastAsia="仿宋" w:cs="仿宋"/>
          <w:b/>
          <w:bCs w:val="0"/>
          <w:color w:val="000000"/>
          <w:sz w:val="32"/>
          <w:szCs w:val="32"/>
          <w:lang w:val="en-US" w:eastAsia="zh-CN"/>
        </w:rPr>
        <w:t xml:space="preserve"> </w:t>
      </w:r>
      <w:r>
        <w:rPr>
          <w:rFonts w:hint="eastAsia" w:ascii="仿宋" w:hAnsi="仿宋" w:eastAsia="仿宋" w:cs="仿宋"/>
          <w:b/>
          <w:bCs w:val="0"/>
          <w:color w:val="000000"/>
          <w:sz w:val="32"/>
          <w:szCs w:val="32"/>
          <w:lang w:eastAsia="zh-CN"/>
        </w:rPr>
        <w:t>单</w:t>
      </w:r>
      <w:r>
        <w:rPr>
          <w:rFonts w:hint="eastAsia" w:ascii="仿宋" w:hAnsi="仿宋" w:eastAsia="仿宋" w:cs="仿宋"/>
          <w:b/>
          <w:bCs w:val="0"/>
          <w:color w:val="000000"/>
          <w:sz w:val="32"/>
          <w:szCs w:val="32"/>
          <w:lang w:val="en-US" w:eastAsia="zh-CN"/>
        </w:rPr>
        <w:t xml:space="preserve"> </w:t>
      </w:r>
      <w:r>
        <w:rPr>
          <w:rFonts w:hint="eastAsia" w:ascii="仿宋" w:hAnsi="仿宋" w:eastAsia="仿宋" w:cs="仿宋"/>
          <w:b/>
          <w:bCs w:val="0"/>
          <w:color w:val="000000"/>
          <w:sz w:val="32"/>
          <w:szCs w:val="32"/>
          <w:lang w:eastAsia="zh-CN"/>
        </w:rPr>
        <w:t>位</w:t>
      </w:r>
      <w:r>
        <w:rPr>
          <w:rFonts w:hint="eastAsia" w:ascii="仿宋" w:hAnsi="仿宋" w:eastAsia="仿宋" w:cs="仿宋"/>
          <w:b/>
          <w:bCs w:val="0"/>
          <w:color w:val="000000"/>
          <w:sz w:val="32"/>
          <w:szCs w:val="32"/>
        </w:rPr>
        <w:t>：</w:t>
      </w:r>
      <w:r>
        <w:rPr>
          <w:rFonts w:hint="eastAsia" w:ascii="仿宋" w:hAnsi="仿宋" w:eastAsia="仿宋" w:cs="仿宋"/>
          <w:b/>
          <w:bCs w:val="0"/>
          <w:color w:val="000000"/>
          <w:sz w:val="32"/>
          <w:szCs w:val="32"/>
          <w:lang w:val="en-US" w:eastAsia="zh-CN"/>
        </w:rPr>
        <w:t xml:space="preserve">岚皋县岚皋中学 </w:t>
      </w:r>
    </w:p>
    <w:p>
      <w:pPr>
        <w:shd w:val="clear" w:color="auto" w:fill="auto"/>
        <w:spacing w:line="700" w:lineRule="exact"/>
        <w:jc w:val="center"/>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 xml:space="preserve">    采购代理机构：安康途正工程项目服务有限公司</w:t>
      </w:r>
    </w:p>
    <w:p>
      <w:pPr>
        <w:shd w:val="clear" w:color="auto" w:fill="auto"/>
        <w:spacing w:line="700" w:lineRule="exact"/>
        <w:jc w:val="center"/>
        <w:rPr>
          <w:rFonts w:hint="eastAsia" w:ascii="仿宋" w:hAnsi="仿宋" w:eastAsia="仿宋" w:cs="仿宋"/>
          <w:b/>
          <w:bCs w:val="0"/>
          <w:color w:val="000000"/>
          <w:sz w:val="32"/>
          <w:szCs w:val="32"/>
        </w:rPr>
        <w:sectPr>
          <w:headerReference r:id="rId6" w:type="first"/>
          <w:headerReference r:id="rId5" w:type="default"/>
          <w:pgSz w:w="11906" w:h="16838"/>
          <w:pgMar w:top="1440" w:right="1253" w:bottom="1440" w:left="1253" w:header="851" w:footer="992" w:gutter="0"/>
          <w:pgNumType w:fmt="decimal" w:start="1"/>
          <w:cols w:space="720" w:num="1"/>
          <w:docGrid w:type="lines" w:linePitch="312" w:charSpace="0"/>
        </w:sectPr>
      </w:pPr>
      <w:r>
        <w:rPr>
          <w:rFonts w:hint="eastAsia" w:ascii="仿宋" w:hAnsi="仿宋" w:eastAsia="仿宋" w:cs="仿宋"/>
          <w:b/>
          <w:bCs w:val="0"/>
          <w:color w:val="000000"/>
          <w:sz w:val="32"/>
          <w:szCs w:val="32"/>
          <w:lang w:val="en-US" w:eastAsia="zh-CN"/>
        </w:rPr>
        <w:t xml:space="preserve">  </w:t>
      </w:r>
      <w:r>
        <w:rPr>
          <w:rFonts w:hint="eastAsia" w:ascii="仿宋" w:hAnsi="仿宋" w:eastAsia="仿宋" w:cs="仿宋"/>
          <w:b/>
          <w:bCs w:val="0"/>
          <w:color w:val="000000"/>
          <w:sz w:val="32"/>
          <w:szCs w:val="32"/>
        </w:rPr>
        <w:t>二○二</w:t>
      </w:r>
      <w:r>
        <w:rPr>
          <w:rFonts w:hint="eastAsia" w:ascii="仿宋" w:hAnsi="仿宋" w:eastAsia="仿宋" w:cs="仿宋"/>
          <w:b/>
          <w:bCs w:val="0"/>
          <w:color w:val="000000"/>
          <w:sz w:val="32"/>
          <w:szCs w:val="32"/>
          <w:lang w:val="en-US" w:eastAsia="zh-CN"/>
        </w:rPr>
        <w:t>三</w:t>
      </w:r>
      <w:r>
        <w:rPr>
          <w:rFonts w:hint="eastAsia" w:ascii="仿宋" w:hAnsi="仿宋" w:eastAsia="仿宋" w:cs="仿宋"/>
          <w:b/>
          <w:bCs w:val="0"/>
          <w:color w:val="000000"/>
          <w:sz w:val="32"/>
          <w:szCs w:val="32"/>
        </w:rPr>
        <w:t>年</w:t>
      </w:r>
      <w:r>
        <w:rPr>
          <w:rFonts w:hint="eastAsia" w:ascii="仿宋" w:hAnsi="仿宋" w:eastAsia="仿宋" w:cs="仿宋"/>
          <w:b/>
          <w:bCs w:val="0"/>
          <w:color w:val="000000"/>
          <w:sz w:val="32"/>
          <w:szCs w:val="32"/>
          <w:lang w:val="en-US" w:eastAsia="zh-CN"/>
        </w:rPr>
        <w:t>八</w:t>
      </w:r>
      <w:r>
        <w:rPr>
          <w:rFonts w:hint="eastAsia" w:ascii="仿宋" w:hAnsi="仿宋" w:eastAsia="仿宋" w:cs="仿宋"/>
          <w:b/>
          <w:bCs w:val="0"/>
          <w:color w:val="000000"/>
          <w:sz w:val="32"/>
          <w:szCs w:val="32"/>
        </w:rPr>
        <w:t>月</w:t>
      </w:r>
    </w:p>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仿宋" w:hAnsi="仿宋" w:eastAsia="仿宋" w:cs="仿宋"/>
          <w:b/>
          <w:bCs/>
          <w:kern w:val="44"/>
          <w:sz w:val="32"/>
          <w:szCs w:val="32"/>
        </w:rPr>
      </w:pPr>
      <w:r>
        <w:rPr>
          <w:rFonts w:hint="eastAsia" w:ascii="仿宋" w:hAnsi="仿宋" w:eastAsia="仿宋" w:cs="仿宋"/>
          <w:b/>
          <w:bCs/>
          <w:kern w:val="44"/>
          <w:sz w:val="32"/>
          <w:szCs w:val="32"/>
        </w:rPr>
        <w:t>特别提醒</w:t>
      </w:r>
    </w:p>
    <w:p>
      <w:pPr>
        <w:pStyle w:val="10"/>
        <w:rPr>
          <w:rFonts w:hint="eastAsia" w:ascii="仿宋" w:hAnsi="仿宋" w:eastAsia="仿宋" w:cs="仿宋"/>
        </w:rPr>
      </w:pPr>
    </w:p>
    <w:p>
      <w:pPr>
        <w:spacing w:before="291" w:line="360" w:lineRule="auto"/>
        <w:ind w:right="240" w:firstLine="485"/>
        <w:rPr>
          <w:rFonts w:hint="eastAsia" w:ascii="仿宋" w:hAnsi="仿宋" w:eastAsia="仿宋" w:cs="仿宋"/>
          <w:spacing w:val="-5"/>
          <w:sz w:val="24"/>
          <w:szCs w:val="24"/>
          <w:lang w:val="zh-CN" w:eastAsia="zh-CN" w:bidi="zh-CN"/>
          <w14:textOutline w14:w="4358" w14:cap="sq" w14:cmpd="sng">
            <w14:solidFill>
              <w14:srgbClr w14:val="000000"/>
            </w14:solidFill>
            <w14:prstDash w14:val="solid"/>
            <w14:bevel/>
          </w14:textOutline>
        </w:rPr>
      </w:pPr>
      <w:r>
        <w:rPr>
          <w:rFonts w:hint="eastAsia" w:ascii="仿宋" w:hAnsi="仿宋" w:eastAsia="仿宋" w:cs="仿宋"/>
          <w:spacing w:val="-5"/>
          <w:sz w:val="24"/>
          <w:szCs w:val="24"/>
          <w:lang w:val="zh-CN" w:eastAsia="zh-CN" w:bidi="zh-CN"/>
          <w14:textOutline w14:w="4358" w14:cap="sq" w14:cmpd="sng">
            <w14:solidFill>
              <w14:srgbClr w14:val="000000"/>
            </w14:solidFill>
            <w14:prstDash w14:val="solid"/>
            <w14:bevel/>
          </w14:textOutline>
        </w:rPr>
        <w:t>1、本项目采用不见面开标系统：电子化投标方式投标，投标人须使用数字认证证书（CA锁）对电子投标文件进行签章、加密、递交及开标时签到、解密等相关招投标事宜。开标时  投标人须携带数字认证证书（CA 锁） ，如因投标人自身原因未正确使用数字认证证书（CA 锁）造成无法解密投标文件，按无效投标对待。</w:t>
      </w:r>
    </w:p>
    <w:p>
      <w:pPr>
        <w:spacing w:before="291" w:line="360" w:lineRule="auto"/>
        <w:ind w:right="240" w:firstLine="485"/>
        <w:rPr>
          <w:rFonts w:hint="eastAsia" w:ascii="仿宋" w:hAnsi="仿宋" w:eastAsia="仿宋" w:cs="仿宋"/>
          <w:sz w:val="24"/>
          <w:szCs w:val="24"/>
          <w:lang w:eastAsia="zh-CN"/>
          <w14:textOutline w14:w="4358" w14:cap="sq" w14:cmpd="sng">
            <w14:solidFill>
              <w14:srgbClr w14:val="000000"/>
            </w14:solidFill>
            <w14:prstDash w14:val="solid"/>
            <w14:bevel/>
          </w14:textOutline>
        </w:rPr>
      </w:pPr>
      <w:r>
        <w:rPr>
          <w:rFonts w:hint="eastAsia" w:ascii="仿宋" w:hAnsi="仿宋" w:eastAsia="仿宋" w:cs="仿宋"/>
          <w:spacing w:val="-5"/>
          <w:sz w:val="24"/>
          <w:szCs w:val="24"/>
          <w:lang w:val="zh-CN" w:eastAsia="zh-CN" w:bidi="zh-CN"/>
          <w14:textOutline w14:w="4358" w14:cap="sq" w14:cmpd="sng">
            <w14:solidFill>
              <w14:srgbClr w14:val="000000"/>
            </w14:solidFill>
            <w14:prstDash w14:val="solid"/>
            <w14:bevel/>
          </w14:textOutline>
        </w:rPr>
        <w:t>2、制作电子投标文件：电子磋商文件需要使用专用软件打</w:t>
      </w:r>
      <w:r>
        <w:rPr>
          <w:rFonts w:hint="eastAsia" w:ascii="仿宋" w:hAnsi="仿宋" w:eastAsia="仿宋" w:cs="仿宋"/>
          <w:spacing w:val="-5"/>
          <w:sz w:val="24"/>
          <w:szCs w:val="24"/>
          <w14:textOutline w14:w="4358" w14:cap="sq" w14:cmpd="sng">
            <w14:solidFill>
              <w14:srgbClr w14:val="000000"/>
            </w14:solidFill>
            <w14:prstDash w14:val="solid"/>
            <w14:bevel/>
          </w14:textOutline>
        </w:rPr>
        <w:t>开、浏览供应商登录全国公共</w:t>
      </w:r>
      <w:r>
        <w:rPr>
          <w:rFonts w:hint="eastAsia" w:ascii="仿宋" w:hAnsi="仿宋" w:eastAsia="仿宋" w:cs="仿宋"/>
          <w:spacing w:val="-3"/>
          <w:sz w:val="24"/>
          <w:szCs w:val="24"/>
          <w14:textOutline w14:w="4358" w14:cap="sq" w14:cmpd="sng">
            <w14:solidFill>
              <w14:srgbClr w14:val="000000"/>
            </w14:solidFill>
            <w14:prstDash w14:val="solid"/>
            <w14:bevel/>
          </w14:textOutline>
        </w:rPr>
        <w:t>资源交易平台（陕西省）</w:t>
      </w:r>
      <w:r>
        <w:rPr>
          <w:rFonts w:hint="eastAsia" w:ascii="仿宋" w:hAnsi="仿宋" w:eastAsia="仿宋" w:cs="仿宋"/>
          <w:spacing w:val="23"/>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网站[服务指南-下载专区]免费下载《陕西省公共资源交易平台政府</w:t>
      </w:r>
      <w:r>
        <w:rPr>
          <w:rFonts w:hint="eastAsia" w:ascii="仿宋" w:hAnsi="仿宋" w:eastAsia="仿宋" w:cs="仿宋"/>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采购电子标书制作工具(V8.0.0.2)》，并升级至最新版本，使用该客户端可以打开电子</w:t>
      </w:r>
      <w:r>
        <w:rPr>
          <w:rFonts w:hint="eastAsia" w:ascii="仿宋" w:hAnsi="仿宋" w:eastAsia="仿宋" w:cs="仿宋"/>
          <w:spacing w:val="-3"/>
          <w:sz w:val="24"/>
          <w:szCs w:val="24"/>
          <w:lang w:eastAsia="zh-CN"/>
          <w14:textOutline w14:w="4358" w14:cap="sq" w14:cmpd="sng">
            <w14:solidFill>
              <w14:srgbClr w14:val="000000"/>
            </w14:solidFill>
            <w14:prstDash w14:val="solid"/>
            <w14:bevel/>
          </w14:textOutline>
        </w:rPr>
        <w:t>磋商</w:t>
      </w:r>
      <w:r>
        <w:rPr>
          <w:rFonts w:hint="eastAsia" w:ascii="仿宋" w:hAnsi="仿宋" w:eastAsia="仿宋" w:cs="仿宋"/>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文件。软件操作手册详见全国公共资源交易平台（陕西省）</w:t>
      </w:r>
      <w:r>
        <w:rPr>
          <w:rFonts w:hint="eastAsia" w:ascii="仿宋" w:hAnsi="仿宋" w:eastAsia="仿宋" w:cs="仿宋"/>
          <w:spacing w:val="-42"/>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网站[服务指南-下载专区]中的《陕</w:t>
      </w:r>
      <w:r>
        <w:rPr>
          <w:rFonts w:hint="eastAsia" w:ascii="仿宋" w:hAnsi="仿宋" w:eastAsia="仿宋" w:cs="仿宋"/>
          <w:sz w:val="24"/>
          <w:szCs w:val="24"/>
        </w:rPr>
        <w:t xml:space="preserve"> </w:t>
      </w:r>
      <w:r>
        <w:rPr>
          <w:rFonts w:hint="eastAsia" w:ascii="仿宋" w:hAnsi="仿宋" w:eastAsia="仿宋" w:cs="仿宋"/>
          <w:spacing w:val="-8"/>
          <w:sz w:val="24"/>
          <w:szCs w:val="24"/>
          <w14:textOutline w14:w="4358" w14:cap="sq" w14:cmpd="sng">
            <w14:solidFill>
              <w14:srgbClr w14:val="000000"/>
            </w14:solidFill>
            <w14:prstDash w14:val="solid"/>
            <w14:bevel/>
          </w14:textOutline>
        </w:rPr>
        <w:t>西省公共资源交易（政府采购类）</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14:textOutline w14:w="4358" w14:cap="sq" w14:cmpd="sng">
            <w14:solidFill>
              <w14:srgbClr w14:val="000000"/>
            </w14:solidFill>
            <w14:prstDash w14:val="solid"/>
            <w14:bevel/>
          </w14:textOutline>
        </w:rPr>
        <w:t>投标文件制作软件操作手册》</w:t>
      </w:r>
      <w:r>
        <w:rPr>
          <w:rFonts w:hint="eastAsia" w:ascii="仿宋" w:hAnsi="仿宋" w:eastAsia="仿宋" w:cs="仿宋"/>
          <w:spacing w:val="31"/>
          <w:sz w:val="24"/>
          <w:szCs w:val="24"/>
        </w:rPr>
        <w:t xml:space="preserve"> </w:t>
      </w:r>
      <w:r>
        <w:rPr>
          <w:rFonts w:hint="eastAsia" w:ascii="仿宋" w:hAnsi="仿宋" w:eastAsia="仿宋" w:cs="仿宋"/>
          <w:spacing w:val="-8"/>
          <w:sz w:val="24"/>
          <w:szCs w:val="24"/>
          <w14:textOutline w14:w="4358" w14:cap="sq" w14:cmpd="sng">
            <w14:solidFill>
              <w14:srgbClr w14:val="000000"/>
            </w14:solidFill>
            <w14:prstDash w14:val="solid"/>
            <w14:bevel/>
          </w14:textOutline>
        </w:rPr>
        <w:t>；制作工具下载地址：</w:t>
      </w:r>
      <w:r>
        <w:rPr>
          <w:rFonts w:hint="eastAsia" w:ascii="仿宋" w:hAnsi="仿宋" w:eastAsia="仿宋" w:cs="仿宋"/>
          <w:sz w:val="24"/>
          <w:szCs w:val="24"/>
          <w14:textOutline w14:w="4358" w14:cap="sq" w14:cmpd="sng">
            <w14:solidFill>
              <w14:srgbClr w14:val="000000"/>
            </w14:solidFill>
            <w14:prstDash w14:val="solid"/>
            <w14:bevel/>
          </w14:textOutline>
        </w:rPr>
        <w:t>https://zhidao.bqpoint.com/epointknow2/bqepointknowquestion.html?producttype=1&amp;p</w:t>
      </w:r>
      <w:r>
        <w:rPr>
          <w:rFonts w:hint="eastAsia" w:ascii="仿宋" w:hAnsi="仿宋" w:eastAsia="仿宋" w:cs="仿宋"/>
          <w:spacing w:val="67"/>
          <w:sz w:val="24"/>
          <w:szCs w:val="24"/>
        </w:rPr>
        <w:t xml:space="preserve"> </w:t>
      </w:r>
      <w:r>
        <w:rPr>
          <w:rFonts w:hint="eastAsia" w:ascii="仿宋" w:hAnsi="仿宋" w:eastAsia="仿宋" w:cs="仿宋"/>
          <w:sz w:val="24"/>
          <w:szCs w:val="24"/>
          <w14:textOutline w14:w="4358" w14:cap="sq" w14:cmpd="sng">
            <w14:solidFill>
              <w14:srgbClr w14:val="000000"/>
            </w14:solidFill>
            <w14:prstDash w14:val="solid"/>
            <w14:bevel/>
          </w14:textOutline>
        </w:rPr>
        <w:t>latformguid=684edb0d-467c-4a6a-b31b-9e7929e1fdee&amp;areacode=610000&amp;CategoryCode=16</w:t>
      </w:r>
      <w:r>
        <w:rPr>
          <w:rFonts w:hint="eastAsia" w:ascii="仿宋" w:hAnsi="仿宋" w:eastAsia="仿宋" w:cs="仿宋"/>
          <w:sz w:val="24"/>
          <w:szCs w:val="24"/>
          <w:lang w:eastAsia="zh-CN"/>
          <w14:textOutline w14:w="4358" w14:cap="sq" w14:cmpd="sng">
            <w14:solidFill>
              <w14:srgbClr w14:val="000000"/>
            </w14:solidFill>
            <w14:prstDash w14:val="solid"/>
            <w14:bevel/>
          </w14:textOutline>
        </w:rPr>
        <w:t>。</w:t>
      </w:r>
    </w:p>
    <w:p>
      <w:pPr>
        <w:spacing w:before="154" w:line="360" w:lineRule="auto"/>
        <w:ind w:firstLine="476" w:firstLineChars="211"/>
        <w:rPr>
          <w:rFonts w:hint="eastAsia" w:ascii="仿宋" w:hAnsi="仿宋" w:eastAsia="仿宋" w:cs="仿宋"/>
          <w:spacing w:val="-1"/>
          <w:sz w:val="24"/>
          <w:szCs w:val="24"/>
          <w14:textOutline w14:w="4358" w14:cap="sq" w14:cmpd="sng">
            <w14:solidFill>
              <w14:srgbClr w14:val="000000"/>
            </w14:solidFill>
            <w14:prstDash w14:val="solid"/>
            <w14:bevel/>
          </w14:textOutline>
        </w:rPr>
      </w:pPr>
      <w:r>
        <w:rPr>
          <w:rFonts w:hint="eastAsia" w:ascii="仿宋" w:hAnsi="仿宋" w:eastAsia="仿宋" w:cs="仿宋"/>
          <w:spacing w:val="-7"/>
          <w:sz w:val="24"/>
          <w:szCs w:val="24"/>
          <w14:textOutline w14:w="4358" w14:cap="sq" w14:cmpd="sng">
            <w14:solidFill>
              <w14:srgbClr w14:val="000000"/>
            </w14:solidFill>
            <w14:prstDash w14:val="solid"/>
            <w14:bevel/>
          </w14:textOutline>
        </w:rPr>
        <w:t>3、递交电子投标文件：登录全国公共资源交易中心平台（陕西省）（http://www.sxggzyjy.cn/） ，选择“电子交易平台— 陕西政府采购交易系统—企业端”进 行登录，登录后选择“交易乙方”身份进入，进入菜单“采购业务—我的项目——项目流程——上传响应文件” ，上传加密的电子投标文件。上传成功后，电子化平台将予以记录。</w:t>
      </w:r>
    </w:p>
    <w:p>
      <w:pPr>
        <w:spacing w:before="154" w:line="360" w:lineRule="auto"/>
        <w:ind w:firstLine="476" w:firstLineChars="211"/>
        <w:rPr>
          <w:rFonts w:hint="eastAsia" w:ascii="仿宋" w:hAnsi="仿宋" w:eastAsia="仿宋" w:cs="仿宋"/>
          <w:spacing w:val="-7"/>
          <w:sz w:val="24"/>
          <w:szCs w:val="24"/>
          <w14:textOutline w14:w="4358" w14:cap="sq" w14:cmpd="sng">
            <w14:solidFill>
              <w14:srgbClr w14:val="000000"/>
            </w14:solidFill>
            <w14:prstDash w14:val="solid"/>
            <w14:bevel/>
          </w14:textOutline>
        </w:rPr>
      </w:pPr>
      <w:r>
        <w:rPr>
          <w:rFonts w:hint="eastAsia" w:ascii="仿宋" w:hAnsi="仿宋" w:eastAsia="仿宋" w:cs="仿宋"/>
          <w:spacing w:val="-7"/>
          <w:sz w:val="24"/>
          <w:szCs w:val="24"/>
          <w14:textOutline w14:w="4358" w14:cap="sq" w14:cmpd="sng">
            <w14:solidFill>
              <w14:srgbClr w14:val="000000"/>
            </w14:solidFill>
            <w14:prstDash w14:val="solid"/>
            <w14:bevel/>
          </w14:textOutline>
        </w:rPr>
        <w:t>4、不见面开标系统：打开登录页面网址选择点击右上角“登录”，在左侧选择“投标人”身份，登录地区选择“安康市不见面开标”插入 CA 锁登录，输入密码后，点击“ 登 录 ” ：http://bjmkb.akggzyjy.cn/BidOpeningHall/bidopeninghallaction/hall/login，投标人登录之后可以看到当前投标人今日开标项目；1、选择要开标的项目，点击进入，页面首先阅读开标流程，点击“我已阅读”进入开标大厅，点击“取消”返回项目列表页面。</w:t>
      </w:r>
    </w:p>
    <w:p>
      <w:pPr>
        <w:spacing w:before="2" w:line="360" w:lineRule="auto"/>
        <w:ind w:firstLine="487"/>
        <w:rPr>
          <w:rFonts w:hint="eastAsia" w:ascii="仿宋" w:hAnsi="仿宋" w:eastAsia="仿宋" w:cs="仿宋"/>
          <w:spacing w:val="-2"/>
          <w:sz w:val="24"/>
          <w:szCs w:val="24"/>
          <w14:textOutline w14:w="4358" w14:cap="sq" w14:cmpd="sng">
            <w14:solidFill>
              <w14:srgbClr w14:val="000000"/>
            </w14:solidFill>
            <w14:prstDash w14:val="solid"/>
            <w14:bevel/>
          </w14:textOutline>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5、开标签到</w:t>
      </w:r>
    </w:p>
    <w:p>
      <w:pPr>
        <w:spacing w:before="2" w:line="360" w:lineRule="auto"/>
        <w:rPr>
          <w:rFonts w:hint="eastAsia" w:ascii="仿宋" w:hAnsi="仿宋" w:eastAsia="仿宋" w:cs="仿宋"/>
          <w:lang w:eastAsia="zh-CN"/>
        </w:rPr>
      </w:pPr>
      <w:r>
        <w:rPr>
          <w:rFonts w:hint="eastAsia" w:ascii="仿宋" w:hAnsi="仿宋" w:eastAsia="仿宋" w:cs="仿宋"/>
          <w:sz w:val="24"/>
          <w:szCs w:val="24"/>
          <w14:textOutline w14:w="4358" w14:cap="sq" w14:cmpd="sng">
            <w14:solidFill>
              <w14:srgbClr w14:val="000000"/>
            </w14:solidFill>
            <w14:prstDash w14:val="solid"/>
            <w14:bevel/>
          </w14:textOutline>
        </w:rPr>
        <w:t>投标人等待开标时需要签到，等候开标。请在开标前完成签到，开标时间到了之后就不</w:t>
      </w:r>
      <w:r>
        <w:rPr>
          <w:rFonts w:hint="eastAsia" w:ascii="仿宋" w:hAnsi="仿宋" w:eastAsia="仿宋" w:cs="仿宋"/>
          <w:spacing w:val="-3"/>
          <w:sz w:val="24"/>
          <w:szCs w:val="24"/>
          <w14:textOutline w14:w="4358" w14:cap="sq" w14:cmpd="sng">
            <w14:solidFill>
              <w14:srgbClr w14:val="000000"/>
            </w14:solidFill>
            <w14:prstDash w14:val="solid"/>
            <w14:bevel/>
          </w14:textOutline>
        </w:rPr>
        <w:t>能签到；点击页面上“签到”按钮进行签到，开标前 10 分钟可以签到。签到成功之后，按钮灰化，无需再次签到，同时第一个座位图右下角出现绿色√</w:t>
      </w:r>
      <w:r>
        <w:rPr>
          <w:rFonts w:hint="eastAsia" w:ascii="仿宋" w:hAnsi="仿宋" w:eastAsia="仿宋" w:cs="仿宋"/>
          <w:spacing w:val="-3"/>
          <w:sz w:val="24"/>
          <w:szCs w:val="24"/>
          <w:lang w:eastAsia="zh-CN"/>
          <w14:textOutline w14:w="4358" w14:cap="sq" w14:cmpd="sng">
            <w14:solidFill>
              <w14:srgbClr w14:val="000000"/>
            </w14:solidFill>
            <w14:prstDash w14:val="solid"/>
            <w14:bevel/>
          </w14:textOutline>
        </w:rPr>
        <w:t>。</w:t>
      </w:r>
    </w:p>
    <w:p>
      <w:pPr>
        <w:numPr>
          <w:ilvl w:val="0"/>
          <w:numId w:val="0"/>
        </w:numPr>
        <w:spacing w:line="360" w:lineRule="auto"/>
        <w:ind w:right="0" w:rightChars="0" w:firstLine="468" w:firstLineChars="200"/>
        <w:rPr>
          <w:rFonts w:hint="eastAsia" w:ascii="仿宋" w:hAnsi="仿宋" w:eastAsia="仿宋" w:cs="仿宋"/>
        </w:rPr>
      </w:pPr>
      <w:r>
        <w:rPr>
          <w:rFonts w:hint="eastAsia" w:ascii="仿宋" w:hAnsi="仿宋" w:eastAsia="仿宋" w:cs="仿宋"/>
          <w:spacing w:val="-3"/>
          <w:sz w:val="24"/>
          <w:szCs w:val="24"/>
          <w:lang w:val="en-US" w:eastAsia="zh-CN"/>
          <w14:textOutline w14:w="4358" w14:cap="sq" w14:cmpd="sng">
            <w14:solidFill>
              <w14:srgbClr w14:val="000000"/>
            </w14:solidFill>
            <w14:prstDash w14:val="solid"/>
            <w14:bevel/>
          </w14:textOutline>
        </w:rPr>
        <w:t>6、</w:t>
      </w:r>
      <w:r>
        <w:rPr>
          <w:rFonts w:hint="eastAsia" w:ascii="仿宋" w:hAnsi="仿宋" w:eastAsia="仿宋" w:cs="仿宋"/>
          <w:spacing w:val="-3"/>
          <w:sz w:val="24"/>
          <w:szCs w:val="24"/>
          <w14:textOutline w14:w="4358" w14:cap="sq" w14:cmpd="sng">
            <w14:solidFill>
              <w14:srgbClr w14:val="000000"/>
            </w14:solidFill>
            <w14:prstDash w14:val="solid"/>
            <w14:bevel/>
          </w14:textOutline>
        </w:rPr>
        <w:t>评审过程中，磋商小组要求供应商提交多轮（最后）</w:t>
      </w:r>
      <w:r>
        <w:rPr>
          <w:rFonts w:hint="eastAsia" w:ascii="仿宋" w:hAnsi="仿宋" w:eastAsia="仿宋" w:cs="仿宋"/>
          <w:spacing w:val="9"/>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磋商报价时，供应商须登录全国</w:t>
      </w:r>
      <w:r>
        <w:rPr>
          <w:rFonts w:hint="eastAsia" w:ascii="仿宋" w:hAnsi="仿宋" w:eastAsia="仿宋" w:cs="仿宋"/>
          <w:sz w:val="24"/>
          <w:szCs w:val="24"/>
        </w:rPr>
        <w:t xml:space="preserve">  </w:t>
      </w:r>
      <w:r>
        <w:rPr>
          <w:rFonts w:hint="eastAsia" w:ascii="仿宋" w:hAnsi="仿宋" w:eastAsia="仿宋" w:cs="仿宋"/>
          <w:spacing w:val="-12"/>
          <w:sz w:val="24"/>
          <w:szCs w:val="24"/>
          <w14:textOutline w14:w="4358" w14:cap="sq" w14:cmpd="sng">
            <w14:solidFill>
              <w14:srgbClr w14:val="000000"/>
            </w14:solidFill>
            <w14:prstDash w14:val="solid"/>
            <w14:bevel/>
          </w14:textOutline>
        </w:rPr>
        <w:t>公共资源交易平台（陕西省）</w:t>
      </w:r>
      <w:r>
        <w:rPr>
          <w:rFonts w:hint="eastAsia" w:ascii="仿宋" w:hAnsi="仿宋" w:eastAsia="仿宋" w:cs="仿宋"/>
          <w:spacing w:val="-55"/>
          <w:sz w:val="24"/>
          <w:szCs w:val="24"/>
        </w:rPr>
        <w:t xml:space="preserve"> </w:t>
      </w:r>
      <w:r>
        <w:rPr>
          <w:rFonts w:hint="eastAsia" w:ascii="仿宋" w:hAnsi="仿宋" w:eastAsia="仿宋" w:cs="仿宋"/>
          <w:spacing w:val="-12"/>
          <w:sz w:val="24"/>
          <w:szCs w:val="24"/>
          <w14:textOutline w14:w="4358" w14:cap="sq" w14:cmpd="sng">
            <w14:solidFill>
              <w14:srgbClr w14:val="000000"/>
            </w14:solidFill>
            <w14:prstDash w14:val="solid"/>
            <w14:bevel/>
          </w14:textOutline>
        </w:rPr>
        <w:t>在交易系统中提交多轮（最后）</w:t>
      </w:r>
      <w:r>
        <w:rPr>
          <w:rFonts w:hint="eastAsia" w:ascii="仿宋" w:hAnsi="仿宋" w:eastAsia="仿宋" w:cs="仿宋"/>
          <w:spacing w:val="-48"/>
          <w:sz w:val="24"/>
          <w:szCs w:val="24"/>
        </w:rPr>
        <w:t xml:space="preserve"> </w:t>
      </w:r>
      <w:r>
        <w:rPr>
          <w:rFonts w:hint="eastAsia" w:ascii="仿宋" w:hAnsi="仿宋" w:eastAsia="仿宋" w:cs="仿宋"/>
          <w:spacing w:val="-12"/>
          <w:sz w:val="24"/>
          <w:szCs w:val="24"/>
          <w14:textOutline w14:w="4358" w14:cap="sq" w14:cmpd="sng">
            <w14:solidFill>
              <w14:srgbClr w14:val="000000"/>
            </w14:solidFill>
            <w14:prstDash w14:val="solid"/>
            <w14:bevel/>
          </w14:textOutline>
        </w:rPr>
        <w:t>报价，并用数字认证证书（CA</w:t>
      </w:r>
      <w:r>
        <w:rPr>
          <w:rFonts w:hint="eastAsia" w:ascii="仿宋" w:hAnsi="仿宋" w:eastAsia="仿宋" w:cs="仿宋"/>
          <w:spacing w:val="10"/>
          <w:sz w:val="24"/>
          <w:szCs w:val="24"/>
        </w:rPr>
        <w:t xml:space="preserve"> </w:t>
      </w:r>
      <w:r>
        <w:rPr>
          <w:rFonts w:hint="eastAsia" w:ascii="仿宋" w:hAnsi="仿宋" w:eastAsia="仿宋" w:cs="仿宋"/>
          <w:spacing w:val="-12"/>
          <w:sz w:val="24"/>
          <w:szCs w:val="24"/>
          <w14:textOutline w14:w="4358" w14:cap="sq" w14:cmpd="sng">
            <w14:solidFill>
              <w14:srgbClr w14:val="000000"/>
            </w14:solidFill>
            <w14:prstDash w14:val="solid"/>
            <w14:bevel/>
          </w14:textOutline>
        </w:rPr>
        <w:t>锁）</w:t>
      </w:r>
      <w:r>
        <w:rPr>
          <w:rFonts w:hint="eastAsia" w:ascii="仿宋" w:hAnsi="仿宋" w:eastAsia="仿宋" w:cs="仿宋"/>
          <w:sz w:val="24"/>
          <w:szCs w:val="24"/>
          <w14:textOutline w14:w="4358" w14:cap="sq" w14:cmpd="sng">
            <w14:solidFill>
              <w14:srgbClr w14:val="000000"/>
            </w14:solidFill>
            <w14:prstDash w14:val="solid"/>
            <w14:bevel/>
          </w14:textOutline>
        </w:rPr>
        <w:t>签章。</w:t>
      </w:r>
    </w:p>
    <w:p>
      <w:pPr>
        <w:spacing w:line="360" w:lineRule="auto"/>
        <w:ind w:firstLine="480" w:firstLineChars="200"/>
        <w:rPr>
          <w:rFonts w:hint="eastAsia" w:ascii="仿宋" w:hAnsi="仿宋" w:eastAsia="仿宋" w:cs="仿宋"/>
          <w:sz w:val="24"/>
          <w:szCs w:val="24"/>
          <w14:textOutline w14:w="4358" w14:cap="sq" w14:cmpd="sng">
            <w14:solidFill>
              <w14:srgbClr w14:val="000000"/>
            </w14:solidFill>
            <w14:prstDash w14:val="solid"/>
            <w14:bevel/>
          </w14:textOutline>
        </w:rPr>
      </w:pPr>
      <w:r>
        <w:rPr>
          <w:rFonts w:hint="eastAsia" w:ascii="仿宋" w:hAnsi="仿宋" w:eastAsia="仿宋" w:cs="仿宋"/>
          <w:sz w:val="24"/>
          <w:szCs w:val="24"/>
          <w14:textOutline w14:w="4358" w14:cap="sq" w14:cmpd="sng">
            <w14:solidFill>
              <w14:srgbClr w14:val="000000"/>
            </w14:solidFill>
            <w14:prstDash w14:val="solid"/>
            <w14:bevel/>
          </w14:textOutline>
        </w:rPr>
        <w:t>7、注意事项</w:t>
      </w:r>
    </w:p>
    <w:p>
      <w:pPr>
        <w:spacing w:line="360" w:lineRule="auto"/>
        <w:ind w:firstLine="242" w:firstLineChars="101"/>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（1）为顺利实现不见</w:t>
      </w:r>
      <w:r>
        <w:rPr>
          <w:rFonts w:hint="eastAsia" w:ascii="仿宋" w:hAnsi="仿宋" w:eastAsia="仿宋" w:cs="仿宋"/>
          <w:spacing w:val="-8"/>
          <w:sz w:val="24"/>
          <w:szCs w:val="24"/>
          <w14:textOutline w14:w="4358" w14:cap="sq" w14:cmpd="sng">
            <w14:solidFill>
              <w14:srgbClr w14:val="000000"/>
            </w14:solidFill>
            <w14:prstDash w14:val="solid"/>
            <w14:bevel/>
          </w14:textOutline>
        </w:rPr>
        <w:t>面开标系统的远程交互，建议投标人配置的软硬件设施有：高配置</w:t>
      </w:r>
      <w:r>
        <w:rPr>
          <w:rFonts w:hint="eastAsia" w:ascii="仿宋" w:hAnsi="仿宋" w:eastAsia="仿宋" w:cs="仿宋"/>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电脑、高速稳定的网络、电源（不间断）</w:t>
      </w:r>
      <w:r>
        <w:rPr>
          <w:rFonts w:hint="eastAsia" w:ascii="仿宋" w:hAnsi="仿宋" w:eastAsia="仿宋" w:cs="仿宋"/>
          <w:spacing w:val="8"/>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、CA</w:t>
      </w:r>
      <w:r>
        <w:rPr>
          <w:rFonts w:hint="eastAsia" w:ascii="仿宋" w:hAnsi="仿宋" w:eastAsia="仿宋" w:cs="仿宋"/>
          <w:spacing w:val="-51"/>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锁、音视频设备（话筒、耳麦、高清摄像头、</w:t>
      </w:r>
      <w:r>
        <w:rPr>
          <w:rFonts w:hint="eastAsia" w:ascii="仿宋" w:hAnsi="仿宋" w:eastAsia="仿宋" w:cs="仿宋"/>
          <w:sz w:val="24"/>
          <w:szCs w:val="24"/>
        </w:rPr>
        <w:t xml:space="preserve"> </w:t>
      </w:r>
      <w:r>
        <w:rPr>
          <w:rFonts w:hint="eastAsia" w:ascii="仿宋" w:hAnsi="仿宋" w:eastAsia="仿宋" w:cs="仿宋"/>
          <w:spacing w:val="-1"/>
          <w:sz w:val="24"/>
          <w:szCs w:val="24"/>
          <w14:textOutline w14:w="4358" w14:cap="sq" w14:cmpd="sng">
            <w14:solidFill>
              <w14:srgbClr w14:val="000000"/>
            </w14:solidFill>
            <w14:prstDash w14:val="solid"/>
            <w14:bevel/>
          </w14:textOutline>
        </w:rPr>
        <w:t>音响</w:t>
      </w:r>
      <w:r>
        <w:rPr>
          <w:rFonts w:hint="eastAsia" w:ascii="仿宋" w:hAnsi="仿宋" w:eastAsia="仿宋" w:cs="仿宋"/>
          <w:spacing w:val="-71"/>
          <w:sz w:val="24"/>
          <w:szCs w:val="24"/>
          <w14:textOutline w14:w="4358" w14:cap="sq" w14:cmpd="sng">
            <w14:solidFill>
              <w14:srgbClr w14:val="000000"/>
            </w14:solidFill>
            <w14:prstDash w14:val="solid"/>
            <w14:bevel/>
          </w14:textOutline>
        </w:rPr>
        <w:t>）</w:t>
      </w:r>
      <w:r>
        <w:rPr>
          <w:rFonts w:hint="eastAsia" w:ascii="仿宋" w:hAnsi="仿宋" w:eastAsia="仿宋" w:cs="仿宋"/>
          <w:spacing w:val="39"/>
          <w:sz w:val="24"/>
          <w:szCs w:val="24"/>
        </w:rPr>
        <w:t xml:space="preserve"> </w:t>
      </w:r>
      <w:r>
        <w:rPr>
          <w:rFonts w:hint="eastAsia" w:ascii="仿宋" w:hAnsi="仿宋" w:eastAsia="仿宋" w:cs="仿宋"/>
          <w:spacing w:val="-71"/>
          <w:sz w:val="24"/>
          <w:szCs w:val="24"/>
          <w14:textOutline w14:w="4358" w14:cap="sq" w14:cmpd="sng">
            <w14:solidFill>
              <w14:srgbClr w14:val="000000"/>
            </w14:solidFill>
            <w14:prstDash w14:val="solid"/>
            <w14:bevel/>
          </w14:textOutline>
        </w:rPr>
        <w:t>，</w:t>
      </w:r>
      <w:r>
        <w:rPr>
          <w:rFonts w:hint="eastAsia" w:ascii="仿宋" w:hAnsi="仿宋" w:eastAsia="仿宋" w:cs="仿宋"/>
          <w:spacing w:val="-1"/>
          <w:sz w:val="24"/>
          <w:szCs w:val="24"/>
          <w14:textOutline w14:w="4358" w14:cap="sq" w14:cmpd="sng">
            <w14:solidFill>
              <w14:srgbClr w14:val="000000"/>
            </w14:solidFill>
            <w14:prstDash w14:val="solid"/>
            <w14:bevel/>
          </w14:textOutline>
        </w:rPr>
        <w:t>浏览器要求使用</w:t>
      </w:r>
      <w:r>
        <w:rPr>
          <w:rFonts w:hint="eastAsia" w:ascii="仿宋" w:hAnsi="仿宋" w:eastAsia="仿宋" w:cs="仿宋"/>
          <w:spacing w:val="-38"/>
          <w:sz w:val="24"/>
          <w:szCs w:val="24"/>
        </w:rPr>
        <w:t xml:space="preserve"> </w:t>
      </w:r>
      <w:r>
        <w:rPr>
          <w:rFonts w:hint="eastAsia" w:ascii="仿宋" w:hAnsi="仿宋" w:eastAsia="仿宋" w:cs="仿宋"/>
          <w:spacing w:val="-1"/>
          <w:sz w:val="24"/>
          <w:szCs w:val="24"/>
          <w14:textOutline w14:w="4358" w14:cap="sq" w14:cmpd="sng">
            <w14:solidFill>
              <w14:srgbClr w14:val="000000"/>
            </w14:solidFill>
            <w14:prstDash w14:val="solid"/>
            <w14:bevel/>
          </w14:textOutline>
        </w:rPr>
        <w:t>IE11</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14:textOutline w14:w="4358" w14:cap="sq" w14:cmpd="sng">
            <w14:solidFill>
              <w14:srgbClr w14:val="000000"/>
            </w14:solidFill>
            <w14:prstDash w14:val="solid"/>
            <w14:bevel/>
          </w14:textOutline>
        </w:rPr>
        <w:t>浏览器，且电脑已经正确安装了陕西省公共资源</w:t>
      </w:r>
      <w:r>
        <w:rPr>
          <w:rFonts w:hint="eastAsia" w:ascii="仿宋" w:hAnsi="仿宋" w:eastAsia="仿宋" w:cs="仿宋"/>
          <w:spacing w:val="-53"/>
          <w:sz w:val="24"/>
          <w:szCs w:val="24"/>
        </w:rPr>
        <w:t xml:space="preserve"> </w:t>
      </w:r>
      <w:r>
        <w:rPr>
          <w:rFonts w:hint="eastAsia" w:ascii="仿宋" w:hAnsi="仿宋" w:eastAsia="仿宋" w:cs="仿宋"/>
          <w:spacing w:val="-1"/>
          <w:sz w:val="24"/>
          <w:szCs w:val="24"/>
          <w14:textOutline w14:w="4358" w14:cap="sq" w14:cmpd="sng">
            <w14:solidFill>
              <w14:srgbClr w14:val="000000"/>
            </w14:solidFill>
            <w14:prstDash w14:val="solid"/>
            <w14:bevel/>
          </w14:textOutline>
        </w:rPr>
        <w:t>CA</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14:textOutline w14:w="4358" w14:cap="sq" w14:cmpd="sng">
            <w14:solidFill>
              <w14:srgbClr w14:val="000000"/>
            </w14:solidFill>
            <w14:prstDash w14:val="solid"/>
            <w14:bevel/>
          </w14:textOutline>
        </w:rPr>
        <w:t>驱动。投</w:t>
      </w:r>
      <w:r>
        <w:rPr>
          <w:rFonts w:hint="eastAsia" w:ascii="仿宋" w:hAnsi="仿宋" w:eastAsia="仿宋" w:cs="仿宋"/>
          <w:sz w:val="24"/>
          <w:szCs w:val="24"/>
          <w14:textOutline w14:w="4358" w14:cap="sq" w14:cmpd="sng">
            <w14:solidFill>
              <w14:srgbClr w14:val="000000"/>
            </w14:solidFill>
            <w14:prstDash w14:val="solid"/>
            <w14:bevel/>
          </w14:textOutline>
        </w:rPr>
        <w:t>标供应商需安装新点播放器，以便观看远程不见面开标直播画面（播放器下载链接为：</w:t>
      </w:r>
      <w:r>
        <w:rPr>
          <w:rFonts w:hint="eastAsia" w:ascii="仿宋" w:hAnsi="仿宋" w:eastAsia="仿宋" w:cs="仿宋"/>
          <w:spacing w:val="1"/>
          <w:sz w:val="24"/>
          <w:szCs w:val="24"/>
        </w:rPr>
        <w:t xml:space="preserve">      </w:t>
      </w:r>
      <w:r>
        <w:rPr>
          <w:rFonts w:hint="eastAsia" w:ascii="仿宋" w:hAnsi="仿宋" w:eastAsia="仿宋" w:cs="仿宋"/>
          <w:sz w:val="24"/>
          <w:szCs w:val="24"/>
          <w14:textOutline w14:w="4358" w14:cap="sq" w14:cmpd="sng">
            <w14:solidFill>
              <w14:srgbClr w14:val="000000"/>
            </w14:solidFill>
            <w14:prstDash w14:val="solid"/>
            <w14:bevel/>
          </w14:textOutline>
        </w:rPr>
        <w:t>https://download.bqpoint.com/download/downloaddetail.html?SourceFrom=Down&amp;SoftGu</w:t>
      </w:r>
      <w:r>
        <w:rPr>
          <w:rFonts w:hint="eastAsia" w:ascii="仿宋" w:hAnsi="仿宋" w:eastAsia="仿宋" w:cs="仿宋"/>
          <w:spacing w:val="67"/>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id=55aa4e06-c384-4005-bcb9-48932d410fd4）</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w:t>
      </w:r>
    </w:p>
    <w:p>
      <w:pPr>
        <w:spacing w:line="360" w:lineRule="auto"/>
        <w:ind w:firstLine="242" w:firstLineChars="101"/>
        <w:rPr>
          <w:rFonts w:hint="eastAsia" w:ascii="仿宋" w:hAnsi="仿宋" w:eastAsia="仿宋" w:cs="仿宋"/>
          <w:sz w:val="24"/>
          <w:szCs w:val="24"/>
          <w14:textOutline w14:w="4358" w14:cap="sq" w14:cmpd="sng">
            <w14:solidFill>
              <w14:srgbClr w14:val="000000"/>
            </w14:solidFill>
            <w14:prstDash w14:val="solid"/>
            <w14:bevel/>
          </w14:textOutline>
        </w:rPr>
      </w:pPr>
      <w:r>
        <w:rPr>
          <w:rFonts w:hint="eastAsia" w:ascii="仿宋" w:hAnsi="仿宋" w:eastAsia="仿宋" w:cs="仿宋"/>
          <w:sz w:val="24"/>
          <w:szCs w:val="24"/>
          <w14:textOutline w14:w="4358" w14:cap="sq" w14:cmpd="sng">
            <w14:solidFill>
              <w14:srgbClr w14:val="000000"/>
            </w14:solidFill>
            <w14:prstDash w14:val="solid"/>
            <w14:bevel/>
          </w14:textOutline>
        </w:rPr>
        <w:t>（2）建议投标人在开标前半小时登录不见面开标大厅，并及时签到（开标前 60 分钟即</w:t>
      </w:r>
    </w:p>
    <w:p>
      <w:pPr>
        <w:spacing w:line="360" w:lineRule="auto"/>
        <w:ind w:firstLine="242" w:firstLineChars="101"/>
        <w:rPr>
          <w:rFonts w:hint="eastAsia" w:ascii="仿宋" w:hAnsi="仿宋" w:eastAsia="仿宋" w:cs="仿宋"/>
          <w:sz w:val="24"/>
          <w:szCs w:val="24"/>
          <w14:textOutline w14:w="4358" w14:cap="sq" w14:cmpd="sng">
            <w14:solidFill>
              <w14:srgbClr w14:val="000000"/>
            </w14:solidFill>
            <w14:prstDash w14:val="solid"/>
            <w14:bevel/>
          </w14:textOutline>
        </w:rPr>
      </w:pPr>
      <w:r>
        <w:rPr>
          <w:rFonts w:hint="eastAsia" w:ascii="仿宋" w:hAnsi="仿宋" w:eastAsia="仿宋" w:cs="仿宋"/>
          <w:sz w:val="24"/>
          <w:szCs w:val="24"/>
          <w14:textOutline w14:w="4358" w14:cap="sq" w14:cmpd="sng">
            <w14:solidFill>
              <w14:srgbClr w14:val="000000"/>
            </w14:solidFill>
            <w14:prstDash w14:val="solid"/>
            <w14:bevel/>
          </w14:textOutline>
        </w:rPr>
        <w:t>可签到） ，遇到问题及时联系客服 4009280095。</w:t>
      </w:r>
    </w:p>
    <w:p>
      <w:pPr>
        <w:spacing w:line="360" w:lineRule="auto"/>
        <w:ind w:firstLine="242" w:firstLineChars="101"/>
        <w:rPr>
          <w:rFonts w:hint="eastAsia" w:ascii="仿宋" w:hAnsi="仿宋" w:eastAsia="仿宋" w:cs="仿宋"/>
          <w:sz w:val="24"/>
          <w:szCs w:val="24"/>
          <w14:textOutline w14:w="4358" w14:cap="sq" w14:cmpd="sng">
            <w14:solidFill>
              <w14:srgbClr w14:val="000000"/>
            </w14:solidFill>
            <w14:prstDash w14:val="solid"/>
            <w14:bevel/>
          </w14:textOutline>
        </w:rPr>
      </w:pPr>
      <w:r>
        <w:rPr>
          <w:rFonts w:hint="eastAsia" w:ascii="仿宋" w:hAnsi="仿宋" w:eastAsia="仿宋" w:cs="仿宋"/>
          <w:sz w:val="24"/>
          <w:szCs w:val="24"/>
          <w14:textOutline w14:w="4358" w14:cap="sq" w14:cmpd="sng">
            <w14:solidFill>
              <w14:srgbClr w14:val="000000"/>
            </w14:solidFill>
            <w14:prstDash w14:val="solid"/>
            <w14:bevel/>
          </w14:textOutline>
        </w:rPr>
        <w:t>（3）投标人需注意 CA 锁一定要提前准备好，并确保 CA 锁为制作投标文件的 CA 锁。</w:t>
      </w:r>
    </w:p>
    <w:p>
      <w:pPr>
        <w:spacing w:line="360" w:lineRule="auto"/>
        <w:ind w:firstLine="242" w:firstLineChars="101"/>
        <w:rPr>
          <w:rFonts w:hint="eastAsia" w:ascii="仿宋" w:hAnsi="仿宋" w:eastAsia="仿宋" w:cs="仿宋"/>
          <w:sz w:val="24"/>
          <w:szCs w:val="24"/>
          <w14:textOutline w14:w="4358" w14:cap="sq" w14:cmpd="sng">
            <w14:solidFill>
              <w14:srgbClr w14:val="000000"/>
            </w14:solidFill>
            <w14:prstDash w14:val="solid"/>
            <w14:bevel/>
          </w14:textOutline>
        </w:rPr>
      </w:pPr>
      <w:r>
        <w:rPr>
          <w:rFonts w:hint="eastAsia" w:ascii="仿宋" w:hAnsi="仿宋" w:eastAsia="仿宋" w:cs="仿宋"/>
          <w:sz w:val="24"/>
          <w:szCs w:val="24"/>
          <w14:textOutline w14:w="4358" w14:cap="sq" w14:cmpd="sng">
            <w14:solidFill>
              <w14:srgbClr w14:val="000000"/>
            </w14:solidFill>
            <w14:prstDash w14:val="solid"/>
            <w14:bevel/>
          </w14:textOutline>
        </w:rPr>
        <w:t>（4）及时关注右侧公告及互动栏目信息。</w:t>
      </w:r>
    </w:p>
    <w:p>
      <w:pPr>
        <w:spacing w:line="360" w:lineRule="auto"/>
        <w:ind w:firstLine="480" w:firstLineChars="200"/>
        <w:rPr>
          <w:rFonts w:hint="eastAsia" w:ascii="仿宋" w:hAnsi="仿宋" w:eastAsia="仿宋" w:cs="仿宋"/>
          <w:b/>
          <w:sz w:val="48"/>
        </w:rPr>
      </w:pPr>
      <w:r>
        <w:rPr>
          <w:rFonts w:hint="eastAsia" w:ascii="仿宋" w:hAnsi="仿宋" w:eastAsia="仿宋" w:cs="仿宋"/>
          <w:sz w:val="24"/>
          <w:szCs w:val="24"/>
          <w14:textOutline w14:w="4358" w14:cap="sq" w14:cmpd="sng">
            <w14:solidFill>
              <w14:srgbClr w14:val="000000"/>
            </w14:solidFill>
            <w14:prstDash w14:val="solid"/>
            <w14:bevel/>
          </w14:textOutline>
        </w:rPr>
        <w:t>8、投标人报名成功，如自愿放弃投标，应在开标前一个工作日以电子邮件或书面形式告知采购代理机构。投标人若未按此要求告知，采购代理机构将登记投标人不诚信信用记录，在一个自然年度进行综合考评，报采购监督管理部门。由此产生的一切后果由投标人自行承担。</w:t>
      </w:r>
      <w:r>
        <w:rPr>
          <w:rFonts w:hint="eastAsia" w:ascii="仿宋" w:hAnsi="仿宋" w:eastAsia="仿宋" w:cs="仿宋"/>
          <w:b/>
          <w:sz w:val="48"/>
        </w:rPr>
        <w:br w:type="page"/>
      </w:r>
    </w:p>
    <w:p>
      <w:pPr>
        <w:tabs>
          <w:tab w:val="left" w:pos="1445"/>
        </w:tabs>
        <w:spacing w:before="32"/>
        <w:ind w:left="0" w:right="33" w:firstLine="0"/>
        <w:jc w:val="center"/>
        <w:rPr>
          <w:rFonts w:hint="eastAsia" w:ascii="仿宋" w:hAnsi="仿宋" w:eastAsia="仿宋" w:cs="仿宋"/>
          <w:b/>
          <w:sz w:val="36"/>
          <w:szCs w:val="36"/>
        </w:rPr>
      </w:pPr>
      <w:r>
        <w:rPr>
          <w:rFonts w:hint="eastAsia" w:ascii="仿宋" w:hAnsi="仿宋" w:eastAsia="仿宋" w:cs="仿宋"/>
          <w:b/>
          <w:sz w:val="36"/>
          <w:szCs w:val="36"/>
        </w:rPr>
        <w:t>目</w:t>
      </w:r>
      <w:r>
        <w:rPr>
          <w:rFonts w:hint="eastAsia" w:ascii="仿宋" w:hAnsi="仿宋" w:eastAsia="仿宋" w:cs="仿宋"/>
          <w:b/>
          <w:sz w:val="36"/>
          <w:szCs w:val="36"/>
        </w:rPr>
        <w:tab/>
      </w:r>
      <w:r>
        <w:rPr>
          <w:rFonts w:hint="eastAsia" w:ascii="仿宋" w:hAnsi="仿宋" w:eastAsia="仿宋" w:cs="仿宋"/>
          <w:b/>
          <w:sz w:val="36"/>
          <w:szCs w:val="36"/>
        </w:rPr>
        <w:t>录</w:t>
      </w:r>
    </w:p>
    <w:p>
      <w:pPr>
        <w:pStyle w:val="9"/>
        <w:rPr>
          <w:rFonts w:hint="eastAsia" w:ascii="仿宋" w:hAnsi="仿宋" w:eastAsia="仿宋" w:cs="仿宋"/>
        </w:rPr>
      </w:pPr>
    </w:p>
    <w:p>
      <w:pPr>
        <w:pStyle w:val="9"/>
        <w:ind w:firstLine="990" w:firstLineChars="365"/>
        <w:rPr>
          <w:rFonts w:hint="eastAsia" w:ascii="仿宋" w:hAnsi="仿宋" w:eastAsia="仿宋" w:cs="仿宋"/>
          <w:lang w:val="en-US" w:eastAsia="zh-CN"/>
        </w:rPr>
      </w:pPr>
      <w:r>
        <w:rPr>
          <w:rFonts w:hint="eastAsia" w:ascii="仿宋" w:hAnsi="仿宋" w:eastAsia="仿宋" w:cs="仿宋"/>
          <w:b/>
          <w:w w:val="90"/>
          <w:kern w:val="0"/>
          <w:sz w:val="30"/>
          <w:szCs w:val="30"/>
          <w:lang w:val="en-US" w:eastAsia="zh-CN" w:bidi="zh-CN"/>
        </w:rPr>
        <w:t>第一章   磋商公告</w:t>
      </w:r>
    </w:p>
    <w:p>
      <w:pPr>
        <w:numPr>
          <w:ilvl w:val="0"/>
          <w:numId w:val="0"/>
        </w:numPr>
        <w:tabs>
          <w:tab w:val="left" w:pos="2920"/>
        </w:tabs>
        <w:spacing w:before="390" w:line="441" w:lineRule="auto"/>
        <w:ind w:leftChars="300" w:right="6102" w:rightChars="0" w:firstLine="271" w:firstLineChars="100"/>
        <w:jc w:val="left"/>
        <w:rPr>
          <w:rFonts w:hint="eastAsia" w:ascii="仿宋" w:hAnsi="仿宋" w:eastAsia="仿宋" w:cs="仿宋"/>
        </w:rPr>
      </w:pPr>
      <w:r>
        <w:rPr>
          <w:rFonts w:hint="eastAsia" w:ascii="仿宋" w:hAnsi="仿宋" w:eastAsia="仿宋" w:cs="仿宋"/>
          <w:b/>
          <w:w w:val="90"/>
          <w:sz w:val="30"/>
          <w:szCs w:val="30"/>
          <w:lang w:val="en-US" w:eastAsia="zh-CN"/>
        </w:rPr>
        <w:t xml:space="preserve">第二章    </w:t>
      </w:r>
      <w:r>
        <w:rPr>
          <w:rFonts w:hint="eastAsia" w:ascii="仿宋" w:hAnsi="仿宋" w:eastAsia="仿宋" w:cs="仿宋"/>
          <w:b/>
          <w:w w:val="90"/>
          <w:sz w:val="30"/>
          <w:szCs w:val="30"/>
        </w:rPr>
        <w:t>磋商须</w:t>
      </w:r>
      <w:r>
        <w:rPr>
          <w:rFonts w:hint="eastAsia" w:ascii="仿宋" w:hAnsi="仿宋" w:eastAsia="仿宋" w:cs="仿宋"/>
          <w:b/>
          <w:spacing w:val="-17"/>
          <w:w w:val="90"/>
          <w:sz w:val="30"/>
          <w:szCs w:val="30"/>
        </w:rPr>
        <w:t>知</w:t>
      </w:r>
    </w:p>
    <w:p>
      <w:pPr>
        <w:pStyle w:val="21"/>
        <w:numPr>
          <w:ilvl w:val="0"/>
          <w:numId w:val="0"/>
        </w:numPr>
        <w:ind w:leftChars="300" w:right="0" w:rightChars="0" w:firstLine="271" w:firstLineChars="100"/>
        <w:rPr>
          <w:rFonts w:hint="eastAsia" w:ascii="仿宋" w:hAnsi="仿宋" w:eastAsia="仿宋" w:cs="仿宋"/>
          <w:b/>
          <w:w w:val="90"/>
          <w:sz w:val="30"/>
          <w:szCs w:val="30"/>
          <w:lang w:eastAsia="zh-CN"/>
        </w:rPr>
      </w:pPr>
      <w:r>
        <w:rPr>
          <w:rFonts w:hint="eastAsia" w:ascii="仿宋" w:hAnsi="仿宋" w:eastAsia="仿宋" w:cs="仿宋"/>
          <w:b/>
          <w:w w:val="90"/>
          <w:sz w:val="30"/>
          <w:szCs w:val="30"/>
          <w:lang w:val="en-US" w:eastAsia="zh-CN"/>
        </w:rPr>
        <w:t xml:space="preserve">第三章    工程范围及质量验收标准 </w:t>
      </w:r>
    </w:p>
    <w:p>
      <w:pPr>
        <w:pStyle w:val="21"/>
        <w:numPr>
          <w:ilvl w:val="0"/>
          <w:numId w:val="0"/>
        </w:numPr>
        <w:ind w:right="0" w:rightChars="0"/>
        <w:rPr>
          <w:rFonts w:hint="eastAsia" w:ascii="仿宋" w:hAnsi="仿宋" w:eastAsia="仿宋" w:cs="仿宋"/>
          <w:sz w:val="30"/>
          <w:szCs w:val="30"/>
        </w:rPr>
      </w:pPr>
    </w:p>
    <w:p>
      <w:pPr>
        <w:pStyle w:val="21"/>
        <w:numPr>
          <w:ilvl w:val="0"/>
          <w:numId w:val="0"/>
        </w:numPr>
        <w:ind w:left="660" w:leftChars="300" w:right="0" w:rightChars="0" w:firstLine="271" w:firstLineChars="100"/>
        <w:rPr>
          <w:rFonts w:hint="eastAsia" w:ascii="仿宋" w:hAnsi="仿宋" w:eastAsia="仿宋" w:cs="仿宋"/>
          <w:b/>
          <w:w w:val="90"/>
          <w:sz w:val="30"/>
          <w:szCs w:val="30"/>
          <w:lang w:val="en-US" w:eastAsia="zh-CN"/>
        </w:rPr>
      </w:pPr>
      <w:r>
        <w:rPr>
          <w:rFonts w:hint="eastAsia" w:ascii="仿宋" w:hAnsi="仿宋" w:eastAsia="仿宋" w:cs="仿宋"/>
          <w:b/>
          <w:w w:val="90"/>
          <w:sz w:val="30"/>
          <w:szCs w:val="30"/>
          <w:lang w:val="en-US" w:eastAsia="zh-CN" w:bidi="zh-CN"/>
        </w:rPr>
        <w:t>第四章</w:t>
      </w:r>
      <w:r>
        <w:rPr>
          <w:rFonts w:hint="eastAsia" w:ascii="仿宋" w:hAnsi="仿宋" w:eastAsia="仿宋" w:cs="仿宋"/>
          <w:b/>
          <w:w w:val="90"/>
          <w:sz w:val="30"/>
          <w:szCs w:val="30"/>
          <w:lang w:val="en-US" w:eastAsia="zh-CN"/>
        </w:rPr>
        <w:t xml:space="preserve">    </w:t>
      </w:r>
      <w:r>
        <w:rPr>
          <w:rFonts w:hint="eastAsia" w:ascii="仿宋" w:hAnsi="仿宋" w:eastAsia="仿宋" w:cs="仿宋"/>
          <w:b/>
          <w:w w:val="90"/>
          <w:sz w:val="30"/>
          <w:szCs w:val="30"/>
          <w:lang w:eastAsia="zh-CN"/>
        </w:rPr>
        <w:t>合同主要条款</w:t>
      </w:r>
    </w:p>
    <w:p>
      <w:pPr>
        <w:numPr>
          <w:ilvl w:val="0"/>
          <w:numId w:val="0"/>
        </w:numPr>
        <w:ind w:right="0" w:rightChars="0"/>
        <w:rPr>
          <w:rFonts w:hint="eastAsia" w:ascii="仿宋" w:hAnsi="仿宋" w:eastAsia="仿宋" w:cs="仿宋"/>
          <w:lang w:val="en-US" w:eastAsia="zh-CN"/>
        </w:rPr>
      </w:pPr>
    </w:p>
    <w:p>
      <w:pPr>
        <w:pStyle w:val="21"/>
        <w:numPr>
          <w:ilvl w:val="0"/>
          <w:numId w:val="0"/>
        </w:numPr>
        <w:ind w:leftChars="300" w:right="0" w:rightChars="0" w:firstLine="271" w:firstLineChars="100"/>
        <w:rPr>
          <w:rFonts w:hint="eastAsia" w:ascii="仿宋" w:hAnsi="仿宋" w:eastAsia="仿宋" w:cs="仿宋"/>
          <w:b/>
          <w:w w:val="90"/>
          <w:sz w:val="30"/>
          <w:szCs w:val="30"/>
          <w:lang w:val="en-US" w:eastAsia="zh-CN"/>
        </w:rPr>
      </w:pPr>
      <w:r>
        <w:rPr>
          <w:rFonts w:hint="eastAsia" w:ascii="仿宋" w:hAnsi="仿宋" w:eastAsia="仿宋" w:cs="仿宋"/>
          <w:b/>
          <w:w w:val="90"/>
          <w:sz w:val="30"/>
          <w:szCs w:val="30"/>
          <w:lang w:val="en-US" w:eastAsia="zh-CN"/>
        </w:rPr>
        <w:t>第五章    磋商响应文件基本格式</w:t>
      </w:r>
    </w:p>
    <w:p>
      <w:pPr>
        <w:numPr>
          <w:ilvl w:val="0"/>
          <w:numId w:val="0"/>
        </w:numPr>
        <w:tabs>
          <w:tab w:val="left" w:pos="2920"/>
        </w:tabs>
        <w:spacing w:before="0" w:line="441" w:lineRule="auto"/>
        <w:ind w:right="3572" w:rightChars="0" w:firstLine="814" w:firstLineChars="300"/>
        <w:jc w:val="left"/>
        <w:rPr>
          <w:rFonts w:hint="eastAsia" w:ascii="仿宋" w:hAnsi="仿宋" w:eastAsia="仿宋" w:cs="仿宋"/>
          <w:b/>
          <w:w w:val="90"/>
          <w:sz w:val="30"/>
          <w:szCs w:val="30"/>
        </w:rPr>
      </w:pPr>
    </w:p>
    <w:p>
      <w:pPr>
        <w:spacing w:after="0" w:line="441" w:lineRule="auto"/>
        <w:jc w:val="left"/>
        <w:rPr>
          <w:rFonts w:hint="eastAsia" w:ascii="仿宋" w:hAnsi="仿宋" w:eastAsia="仿宋" w:cs="仿宋"/>
          <w:w w:val="90"/>
          <w:sz w:val="36"/>
        </w:rPr>
        <w:sectPr>
          <w:footerReference r:id="rId7" w:type="default"/>
          <w:pgSz w:w="11920" w:h="16850"/>
          <w:pgMar w:top="1440" w:right="1117" w:bottom="1440" w:left="1117" w:header="0" w:footer="725" w:gutter="0"/>
          <w:cols w:space="720" w:num="1"/>
          <w:rtlGutter w:val="0"/>
        </w:sectPr>
      </w:pPr>
    </w:p>
    <w:p>
      <w:pPr>
        <w:tabs>
          <w:tab w:val="left" w:pos="1286"/>
        </w:tabs>
        <w:spacing w:before="42"/>
        <w:ind w:left="0" w:right="33" w:firstLine="0"/>
        <w:jc w:val="center"/>
        <w:rPr>
          <w:rFonts w:hint="eastAsia" w:ascii="仿宋" w:hAnsi="仿宋" w:eastAsia="仿宋" w:cs="仿宋"/>
          <w:b/>
          <w:sz w:val="32"/>
        </w:rPr>
      </w:pPr>
      <w:r>
        <w:rPr>
          <w:rFonts w:hint="eastAsia" w:ascii="仿宋" w:hAnsi="仿宋" w:eastAsia="仿宋" w:cs="仿宋"/>
          <w:b/>
          <w:sz w:val="32"/>
        </w:rPr>
        <w:t>第一章</w:t>
      </w:r>
      <w:r>
        <w:rPr>
          <w:rFonts w:hint="eastAsia" w:ascii="仿宋" w:hAnsi="仿宋" w:eastAsia="仿宋" w:cs="仿宋"/>
          <w:b/>
          <w:sz w:val="32"/>
        </w:rPr>
        <w:tab/>
      </w:r>
      <w:r>
        <w:rPr>
          <w:rFonts w:hint="eastAsia" w:ascii="仿宋" w:hAnsi="仿宋" w:eastAsia="仿宋" w:cs="仿宋"/>
          <w:b/>
          <w:sz w:val="32"/>
        </w:rPr>
        <w:t>磋商公告</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3"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bCs/>
                <w:i w:val="0"/>
                <w:iCs w:val="0"/>
                <w:caps w:val="0"/>
                <w:color w:val="333333"/>
                <w:spacing w:val="0"/>
                <w:sz w:val="24"/>
                <w:szCs w:val="24"/>
                <w:shd w:val="clear" w:fill="FFFFFF"/>
                <w:vertAlign w:val="baseline"/>
              </w:rPr>
            </w:pPr>
            <w:r>
              <w:rPr>
                <w:rStyle w:val="25"/>
                <w:rFonts w:hint="eastAsia" w:ascii="仿宋" w:hAnsi="仿宋" w:eastAsia="仿宋" w:cs="仿宋"/>
                <w:b/>
                <w:bCs/>
                <w:i w:val="0"/>
                <w:iCs w:val="0"/>
                <w:caps w:val="0"/>
                <w:color w:val="333333"/>
                <w:spacing w:val="0"/>
                <w:sz w:val="24"/>
                <w:szCs w:val="24"/>
                <w:shd w:val="clear" w:fill="FFFFFF"/>
                <w:vertAlign w:val="baseline"/>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bCs/>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岚皋中学增加安装箱式变压器及入户电缆工程项目的潜在供应商应在全国公共资源交易平台（陕西省安康市）获取采购文件，</w:t>
            </w:r>
            <w:r>
              <w:rPr>
                <w:rStyle w:val="25"/>
                <w:rFonts w:hint="eastAsia" w:ascii="仿宋" w:hAnsi="仿宋" w:eastAsia="仿宋" w:cs="仿宋"/>
                <w:b w:val="0"/>
                <w:bCs w:val="0"/>
                <w:i w:val="0"/>
                <w:iCs w:val="0"/>
                <w:caps w:val="0"/>
                <w:color w:val="333333"/>
                <w:spacing w:val="0"/>
                <w:sz w:val="24"/>
                <w:szCs w:val="24"/>
                <w:shd w:val="clear" w:fill="FFFFFF"/>
                <w:vertAlign w:val="baseline"/>
              </w:rPr>
              <w:t>并</w:t>
            </w: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于2023-09-01 16</w:t>
            </w: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时00分</w:t>
            </w:r>
            <w:r>
              <w:rPr>
                <w:rStyle w:val="25"/>
                <w:rFonts w:hint="eastAsia" w:ascii="仿宋" w:hAnsi="仿宋" w:eastAsia="仿宋" w:cs="仿宋"/>
                <w:b w:val="0"/>
                <w:bCs w:val="0"/>
                <w:i w:val="0"/>
                <w:iCs w:val="0"/>
                <w:caps w:val="0"/>
                <w:color w:val="333333"/>
                <w:spacing w:val="0"/>
                <w:sz w:val="24"/>
                <w:szCs w:val="24"/>
                <w:shd w:val="clear" w:fill="FFFFFF"/>
                <w:vertAlign w:val="baseline"/>
              </w:rPr>
              <w:t>（北京时间）前提交响应文件。</w:t>
            </w:r>
          </w:p>
        </w:tc>
      </w:tr>
    </w:tbl>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项目编号</w:t>
      </w: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：AKTZ-2023023</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color w:val="333333"/>
          <w:sz w:val="24"/>
          <w:szCs w:val="24"/>
          <w:lang w:val="en-US" w:eastAsia="zh-CN"/>
        </w:rPr>
        <w:t>项目名称：</w:t>
      </w: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岚皋中学增加安装箱式变压器及入户电缆工程项目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预算金额：813002.00元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合同包1(</w:t>
      </w: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岚皋中学增加安装箱式变压器及入户电缆工程项目</w:t>
      </w:r>
      <w:r>
        <w:rPr>
          <w:rFonts w:hint="eastAsia" w:ascii="仿宋" w:hAnsi="仿宋" w:eastAsia="仿宋" w:cs="仿宋"/>
          <w:b w:val="0"/>
          <w:bCs w:val="0"/>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合同包预算金额：813002.00元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333333"/>
          <w:sz w:val="24"/>
          <w:szCs w:val="24"/>
          <w:lang w:val="en-US" w:eastAsia="zh-CN"/>
        </w:rPr>
        <w:t>合同包最高限价：813002.00元</w:t>
      </w:r>
    </w:p>
    <w:tbl>
      <w:tblPr>
        <w:tblStyle w:val="2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64"/>
        <w:gridCol w:w="1348"/>
        <w:gridCol w:w="940"/>
        <w:gridCol w:w="1664"/>
        <w:gridCol w:w="1426"/>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品目号</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品目名称</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采购标的</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数量（单位）</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技术规格、参数及要求</w:t>
            </w:r>
          </w:p>
        </w:tc>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品目预算(元)</w:t>
            </w:r>
          </w:p>
        </w:tc>
        <w:tc>
          <w:tcPr>
            <w:tcW w:w="15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6"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333333"/>
                <w:sz w:val="24"/>
                <w:szCs w:val="24"/>
                <w:vertAlign w:val="baseline"/>
                <w:lang w:val="en-US" w:eastAsia="zh-CN"/>
              </w:rPr>
            </w:pPr>
            <w:r>
              <w:rPr>
                <w:rFonts w:hint="eastAsia" w:ascii="仿宋" w:hAnsi="仿宋" w:eastAsia="仿宋" w:cs="仿宋"/>
                <w:b w:val="0"/>
                <w:bCs w:val="0"/>
                <w:color w:val="333333"/>
                <w:sz w:val="24"/>
                <w:szCs w:val="24"/>
                <w:vertAlign w:val="baseline"/>
                <w:lang w:val="en-US" w:eastAsia="zh-CN"/>
              </w:rPr>
              <w:t>1-1</w:t>
            </w:r>
          </w:p>
        </w:tc>
        <w:tc>
          <w:tcPr>
            <w:tcW w:w="106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b w:val="0"/>
                <w:bCs w:val="0"/>
                <w:color w:val="0000FF"/>
                <w:sz w:val="24"/>
                <w:szCs w:val="24"/>
                <w:lang w:val="en-US" w:eastAsia="zh-CN"/>
              </w:rPr>
            </w:pPr>
            <w:r>
              <w:rPr>
                <w:rFonts w:hint="eastAsia" w:ascii="仿宋" w:hAnsi="仿宋" w:eastAsia="仿宋" w:cs="仿宋"/>
                <w:b w:val="0"/>
                <w:bCs w:val="0"/>
                <w:color w:val="333333"/>
                <w:sz w:val="24"/>
                <w:szCs w:val="24"/>
                <w:lang w:val="en-US" w:eastAsia="zh-CN"/>
              </w:rPr>
              <w:t>长距离电力线路（电缆）铺设</w:t>
            </w:r>
          </w:p>
        </w:tc>
        <w:tc>
          <w:tcPr>
            <w:tcW w:w="134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仿宋" w:hAnsi="仿宋" w:eastAsia="仿宋" w:cs="仿宋"/>
                <w:b w:val="0"/>
                <w:bCs w:val="0"/>
                <w:color w:val="333333"/>
                <w:sz w:val="24"/>
                <w:szCs w:val="24"/>
                <w:vertAlign w:val="baseline"/>
                <w:lang w:val="en-US" w:eastAsia="zh-CN" w:bidi="zh-CN"/>
              </w:rPr>
            </w:pPr>
            <w:r>
              <w:rPr>
                <w:rFonts w:hint="eastAsia" w:ascii="仿宋" w:hAnsi="仿宋" w:eastAsia="仿宋" w:cs="仿宋"/>
                <w:b w:val="0"/>
                <w:bCs w:val="0"/>
                <w:color w:val="333333"/>
                <w:sz w:val="24"/>
                <w:szCs w:val="24"/>
                <w:lang w:val="en-US" w:eastAsia="zh-CN"/>
              </w:rPr>
              <w:t>813002.00</w:t>
            </w:r>
          </w:p>
        </w:tc>
        <w:tc>
          <w:tcPr>
            <w:tcW w:w="94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vertAlign w:val="baseline"/>
                <w:lang w:val="en-US" w:eastAsia="zh-CN"/>
              </w:rPr>
            </w:pPr>
            <w:r>
              <w:rPr>
                <w:rStyle w:val="25"/>
                <w:rFonts w:hint="eastAsia" w:ascii="仿宋" w:hAnsi="仿宋" w:eastAsia="仿宋" w:cs="仿宋"/>
                <w:b w:val="0"/>
                <w:bCs w:val="0"/>
                <w:i w:val="0"/>
                <w:iCs w:val="0"/>
                <w:caps w:val="0"/>
                <w:color w:val="auto"/>
                <w:spacing w:val="0"/>
                <w:sz w:val="24"/>
                <w:szCs w:val="24"/>
                <w:shd w:val="clear" w:fill="FFFFFF"/>
                <w:vertAlign w:val="baseline"/>
                <w:lang w:val="en-US" w:eastAsia="zh-CN"/>
              </w:rPr>
              <w:t>1(套)</w:t>
            </w:r>
          </w:p>
        </w:tc>
        <w:tc>
          <w:tcPr>
            <w:tcW w:w="166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详见采购文件</w:t>
            </w:r>
          </w:p>
        </w:tc>
        <w:tc>
          <w:tcPr>
            <w:tcW w:w="1426"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333333"/>
                <w:sz w:val="24"/>
                <w:szCs w:val="24"/>
                <w:vertAlign w:val="baseline"/>
                <w:lang w:val="en-US" w:eastAsia="zh-CN"/>
              </w:rPr>
            </w:pPr>
            <w:r>
              <w:rPr>
                <w:rFonts w:hint="eastAsia" w:ascii="仿宋" w:hAnsi="仿宋" w:eastAsia="仿宋" w:cs="仿宋"/>
                <w:b w:val="0"/>
                <w:bCs w:val="0"/>
                <w:color w:val="333333"/>
                <w:sz w:val="24"/>
                <w:szCs w:val="24"/>
                <w:lang w:val="en-US" w:eastAsia="zh-CN"/>
              </w:rPr>
              <w:t>813002.00</w:t>
            </w:r>
          </w:p>
        </w:tc>
        <w:tc>
          <w:tcPr>
            <w:tcW w:w="1591"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333333"/>
                <w:sz w:val="24"/>
                <w:szCs w:val="24"/>
                <w:vertAlign w:val="baseline"/>
                <w:lang w:val="en-US" w:eastAsia="zh-CN"/>
              </w:rPr>
            </w:pPr>
            <w:r>
              <w:rPr>
                <w:rFonts w:hint="eastAsia" w:ascii="仿宋" w:hAnsi="仿宋" w:eastAsia="仿宋" w:cs="仿宋"/>
                <w:b w:val="0"/>
                <w:bCs w:val="0"/>
                <w:color w:val="333333"/>
                <w:sz w:val="24"/>
                <w:szCs w:val="24"/>
                <w:lang w:val="en-US" w:eastAsia="zh-CN"/>
              </w:rPr>
              <w:t>813002.00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本合同包不接受联合体投标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Style w:val="25"/>
          <w:rFonts w:hint="eastAsia" w:ascii="仿宋" w:hAnsi="仿宋" w:eastAsia="仿宋" w:cs="仿宋"/>
          <w:b w:val="0"/>
          <w:bCs w:val="0"/>
          <w:i w:val="0"/>
          <w:iCs w:val="0"/>
          <w:caps w:val="0"/>
          <w:color w:val="0000FF"/>
          <w:spacing w:val="0"/>
          <w:sz w:val="24"/>
          <w:szCs w:val="24"/>
          <w:highlight w:val="none"/>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合同履行期限：</w:t>
      </w:r>
      <w:r>
        <w:rPr>
          <w:rStyle w:val="25"/>
          <w:rFonts w:hint="eastAsia" w:ascii="仿宋" w:hAnsi="仿宋" w:eastAsia="仿宋" w:cs="仿宋"/>
          <w:b w:val="0"/>
          <w:bCs w:val="0"/>
          <w:i w:val="0"/>
          <w:iCs w:val="0"/>
          <w:caps w:val="0"/>
          <w:color w:val="333333"/>
          <w:spacing w:val="0"/>
          <w:sz w:val="24"/>
          <w:szCs w:val="24"/>
          <w:highlight w:val="none"/>
          <w:shd w:val="clear" w:fill="FFFFFF"/>
          <w:vertAlign w:val="baseline"/>
          <w:lang w:val="en-US" w:eastAsia="zh-CN"/>
        </w:rPr>
        <w:t>自合同签订之日起10天。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合同包1(岚皋中学增加安装箱式变压器及入户电缆工程项目)落实政府采</w:t>
      </w: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 发《政府采购促进中小企业发展管理办法》的通知（财库〔2020〕46号）；（5）《财政部司法部关于政府采购支持监狱企业发展有关问题的通知》（财库〔2014〕 68号）；（6）《三部门联合发布关于促进残疾人就业政府采购政策的通知》（财库〔2017〕141号）；（7）《财政部发展改革委生态环境部市场监管总局 关于调整优化节能产品、环境标志产品政府采购执行机制的通知》（财库〔2019〕9号）；（8）《关于运用政府采购政策支持脱贫攻坚的通知》（财库〔2019〕27号）；（9）《陕西省中小企业政府采购信用融资办法》（陕财办采〔2018 23号）；（10）《关于运用政府采购政策支持乡村产业振兴的通知》（财库〔2021〕19号）；（11）《关于印发节能产品政府采购品目清单的通知》（财库〔2019〕19号）；（12）《陕西省财政厅关于加快推进我省中小企业政府采购信用融资 工作的通知》（陕财办采〔2020〕15号）；（13）财政部关于进一步加大政府采购支持中小企业力度的通知（财库〔2022〕19号）；（14）其他需要落实的政府采购政策。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Style w:val="25"/>
          <w:rFonts w:hint="eastAsia" w:ascii="仿宋" w:hAnsi="仿宋" w:eastAsia="仿宋" w:cs="仿宋"/>
          <w:b w:val="0"/>
          <w:bCs w:val="0"/>
          <w:i w:val="0"/>
          <w:iCs w:val="0"/>
          <w:caps w:val="0"/>
          <w:color w:val="333333"/>
          <w:spacing w:val="0"/>
          <w:sz w:val="24"/>
          <w:szCs w:val="24"/>
          <w:shd w:val="clear" w:fill="FFFFFF"/>
          <w:vertAlign w:val="baseline"/>
          <w:lang w:val="en-US" w:eastAsia="zh-CN"/>
        </w:rPr>
        <w:t>3.本项目的特定资格要求：</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合同包1(岚皋中学增加安装箱式变压器及入户电缆工程项目)特定资格要求如下: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①具有独立承担民事责任能力的法人、其他组织或自然人，提供年检有效的统一社会信用代码的营业执照或其他合法组织登记证书，自然人参与的提供其身份证明；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②法定代表人参加投标时，提供本人身份证复印件；授权代表参加投标时，提供法定代表人授权委托书、法定代表人和被授权人身份证复印件；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③投标人具备建设行政主管部门核发的电力工程施工总承包三级及以上和国家电力相关部门颁发的承装类、承修类、承试类电力设施许可证四级及以上的企业资质，并在人员、设备、资金等方面具有项目相应的施工能力；拟派项目负责人须具备机电工程专业二级（含二级）及以上注册建造师执业资格和有效的安全生产考核合格证书，无在建工程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④财务状况：提供2022年度经审计的财务审计报告（成立时间至提交响应文件截止时间不足一年的可提供成立后任意时段的资产负债表）或其基本存款账户开户银行出具的资信证明；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⑤</w:t>
      </w:r>
      <w:r>
        <w:rPr>
          <w:rFonts w:hint="eastAsia" w:ascii="仿宋" w:hAnsi="仿宋" w:eastAsia="仿宋" w:cs="仿宋"/>
          <w:sz w:val="24"/>
          <w:szCs w:val="24"/>
          <w:lang w:val="en-US" w:eastAsia="zh-CN"/>
        </w:rPr>
        <w:t>依法缴纳税收和社会保障资金的良好记录：提供投标人开标前六个月内任意一个月完税证明（依法免税的投标人应提供相关文件证明）和开标前六个月内任意一个月已缴纳社会保障资金的证明（依法不需要缴纳社会保障资金的投标人应提供相关文件证明）</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Fonts w:hint="eastAsia" w:ascii="仿宋" w:hAnsi="仿宋" w:eastAsia="仿宋" w:cs="仿宋"/>
          <w:sz w:val="24"/>
          <w:szCs w:val="24"/>
          <w:lang w:val="en-US" w:eastAsia="zh-CN"/>
        </w:rPr>
        <w:t>⑥</w:t>
      </w: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default"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⑦具备履行合同所必须的设备和专业技术能力的书面声明；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⑧参加本次政府采购活动近 3 年内在经营活动中没有重大违法纪录的书面声明；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⑨本项目不接受联合体投标，须出具非联合体投标声明。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sz w:val="24"/>
          <w:szCs w:val="24"/>
          <w:lang w:val="en-US" w:eastAsia="zh-CN"/>
        </w:rPr>
        <w:t>时间：</w:t>
      </w: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2023年08月21日至2023年08月25日</w:t>
      </w:r>
      <w:r>
        <w:rPr>
          <w:rFonts w:hint="eastAsia" w:ascii="仿宋" w:hAnsi="仿宋" w:eastAsia="仿宋" w:cs="仿宋"/>
          <w:color w:val="auto"/>
          <w:sz w:val="24"/>
          <w:szCs w:val="24"/>
          <w:lang w:val="en-US" w:eastAsia="zh-CN"/>
        </w:rPr>
        <w:t>，每天上午09:00:00至12:00:00，下午14:00:00至17:00:00（北京时间）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途径：全国公共资源交易平台（陕西省安康市）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方式：在线获取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售价：免费获取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zh-CN"/>
        </w:rPr>
        <w:t>四、</w:t>
      </w:r>
      <w:r>
        <w:rPr>
          <w:rFonts w:hint="eastAsia" w:ascii="仿宋" w:hAnsi="仿宋" w:eastAsia="仿宋" w:cs="仿宋"/>
          <w:sz w:val="24"/>
          <w:szCs w:val="24"/>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截止时间：2023年09月01日16时00分00秒（北京时间）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地点：全国公共资源交易平台（陕西省安康市）不见面开标大厅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五、开启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时间：2023年09月01日16时00分00秒</w:t>
      </w:r>
      <w:r>
        <w:rPr>
          <w:rFonts w:hint="eastAsia" w:ascii="仿宋" w:hAnsi="仿宋" w:eastAsia="仿宋" w:cs="仿宋"/>
          <w:sz w:val="24"/>
          <w:szCs w:val="24"/>
          <w:lang w:val="en-US" w:eastAsia="zh-CN"/>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地点：全国公共资源交易平台（陕西省安康市）不见面开标大厅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自本公告发布之日起3个工作日。</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七、其他补充事宜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仿宋" w:hAnsi="仿宋" w:eastAsia="仿宋" w:cs="仿宋"/>
          <w:b w:val="0"/>
          <w:kern w:val="0"/>
          <w:sz w:val="24"/>
          <w:szCs w:val="24"/>
          <w:lang w:val="en-US" w:eastAsia="zh-CN" w:bidi="zh-CN"/>
        </w:rPr>
      </w:pPr>
      <w:r>
        <w:rPr>
          <w:rFonts w:hint="eastAsia" w:ascii="仿宋" w:hAnsi="仿宋" w:eastAsia="仿宋" w:cs="仿宋"/>
          <w:b w:val="0"/>
          <w:bCs w:val="0"/>
          <w:sz w:val="24"/>
          <w:szCs w:val="24"/>
          <w:lang w:val="en-US" w:eastAsia="zh-CN"/>
        </w:rPr>
        <w:t>①磋商须知：投标供应商使用捆绑省交易平台的 CA 锁登录电子交易平台，通过政府采购系统企业端进入，点击我要投标，完善相关投标信息。 ②投标确认：投标供应商须在磋商文件获取时间内将网上投标成功回执单、法定代表人授权委托书及委托代理人身份证、企业营业执照、单位介绍信等加盖鲜章的扫描件（文字及公章须清晰无缺失，并标明联系人、联系方式、邮箱）发送至采购代理机构邮箱(</w:t>
      </w:r>
      <w:r>
        <w:rPr>
          <w:rFonts w:hint="eastAsia" w:ascii="仿宋" w:hAnsi="仿宋" w:eastAsia="仿宋" w:cs="仿宋"/>
          <w:b w:val="0"/>
          <w:kern w:val="0"/>
          <w:sz w:val="24"/>
          <w:szCs w:val="24"/>
          <w:lang w:val="en-US" w:eastAsia="zh-CN" w:bidi="zh-CN"/>
        </w:rPr>
        <w:t>qxj0126@126.com</w:t>
      </w:r>
      <w:r>
        <w:rPr>
          <w:rFonts w:hint="eastAsia" w:ascii="仿宋" w:hAnsi="仿宋" w:eastAsia="仿宋" w:cs="仿宋"/>
          <w:b w:val="0"/>
          <w:bCs w:val="0"/>
          <w:sz w:val="24"/>
          <w:szCs w:val="24"/>
          <w:lang w:val="en-US" w:eastAsia="zh-CN"/>
        </w:rPr>
        <w:t>)，并与采购代理机构</w:t>
      </w:r>
      <w:r>
        <w:rPr>
          <w:rFonts w:hint="eastAsia" w:ascii="仿宋" w:hAnsi="仿宋" w:eastAsia="仿宋" w:cs="仿宋"/>
          <w:b w:val="0"/>
          <w:kern w:val="0"/>
          <w:sz w:val="24"/>
          <w:szCs w:val="24"/>
          <w:lang w:val="en-US" w:eastAsia="zh-CN" w:bidi="zh-CN"/>
        </w:rPr>
        <w:t>（0915-2515988）</w:t>
      </w:r>
      <w:r>
        <w:rPr>
          <w:rFonts w:hint="eastAsia" w:ascii="仿宋" w:hAnsi="仿宋" w:eastAsia="仿宋" w:cs="仿宋"/>
          <w:b w:val="0"/>
          <w:bCs w:val="0"/>
          <w:sz w:val="24"/>
          <w:szCs w:val="24"/>
          <w:lang w:val="en-US" w:eastAsia="zh-CN"/>
        </w:rPr>
        <w:t>联系进行报名确认，经采购代理机构确认完毕后方可下载扩展名为（*.SXSZF）的电子磋商文件。③未完成网上投标成功的或未经采购代理机构报名确认或未在规定时间内在平台上下载文件的，导致无法完成后续流程的责任自负。④本项目采用电子化投标及远程不见面开标，相关操作流程详见全国公共资源交易平台（陕西省）网站[服务指南-下载专区]中的《陕西省公共资源交易中心政府采购项目远程不见面开标操作手册（供应商版）》，如遇困难，请拨打系统平台技术支持电话：4009980000、4009280095。⑤“不见面开标大厅”登录网址：http://bjmkb.akggzyjy.cn/BidOpeningHall/bidopeninghallaction/hall/login ；⑥请各供应商获取磋商文件后，按照陕西省财政厅《关于政府采购供应商注册登记有关事项的通知》要求，通过陕西省政府采购网注册登记加入陕西省政府采购供应商库。</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八、凡对本次招标提出询问，请按以下方式联系。</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1.采购人信息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名称：岚皋县岚皋中学</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地址：岚皋县城四坪社区学府路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联系方式：15919156797</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2.采购代理机构信息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名称：安康途正工程项目服务有限公司</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地址：安康市岚皋县西三路32号（神田路92号）</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联系方式：0915-2515988</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3.项目联系方式</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项目联系人：张女士</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电话：15353933393</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z w:val="24"/>
          <w:szCs w:val="24"/>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z w:val="24"/>
          <w:szCs w:val="24"/>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安康途正工程项目服务有限公司</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color w:val="00B0F0"/>
          <w:sz w:val="24"/>
          <w:szCs w:val="24"/>
          <w:lang w:val="en-US" w:eastAsia="zh-CN"/>
        </w:rPr>
        <w:t xml:space="preserve"> </w:t>
      </w:r>
      <w:r>
        <w:rPr>
          <w:rFonts w:hint="eastAsia" w:ascii="仿宋" w:hAnsi="仿宋" w:eastAsia="仿宋" w:cs="仿宋"/>
          <w:b w:val="0"/>
          <w:bCs w:val="0"/>
          <w:sz w:val="24"/>
          <w:szCs w:val="24"/>
          <w:lang w:val="en-US" w:eastAsia="zh-CN"/>
        </w:rPr>
        <w:t xml:space="preserve"> 2023年08月18日</w:t>
      </w:r>
    </w:p>
    <w:p>
      <w:pPr>
        <w:pStyle w:val="8"/>
        <w:spacing w:line="345" w:lineRule="auto"/>
        <w:ind w:right="389"/>
        <w:jc w:val="right"/>
        <w:rPr>
          <w:rFonts w:hint="eastAsia" w:ascii="仿宋" w:hAnsi="仿宋" w:eastAsia="仿宋" w:cs="仿宋"/>
          <w:color w:val="00B0F0"/>
        </w:rPr>
        <w:sectPr>
          <w:footerReference r:id="rId8" w:type="default"/>
          <w:pgSz w:w="11920" w:h="16850"/>
          <w:pgMar w:top="1440" w:right="1117" w:bottom="1440" w:left="1117" w:header="0" w:footer="726" w:gutter="0"/>
          <w:pgNumType w:fmt="decimal" w:start="1"/>
          <w:cols w:space="0" w:num="1"/>
          <w:rtlGutter w:val="0"/>
          <w:docGrid w:linePitch="0" w:charSpace="0"/>
        </w:sectPr>
      </w:pPr>
    </w:p>
    <w:p>
      <w:pPr>
        <w:tabs>
          <w:tab w:val="left" w:pos="1286"/>
        </w:tabs>
        <w:spacing w:before="33"/>
        <w:ind w:left="0" w:right="33" w:firstLine="0"/>
        <w:jc w:val="center"/>
        <w:rPr>
          <w:rFonts w:hint="eastAsia" w:ascii="仿宋" w:hAnsi="仿宋" w:eastAsia="仿宋" w:cs="仿宋"/>
          <w:b/>
          <w:sz w:val="32"/>
        </w:rPr>
      </w:pPr>
      <w:r>
        <w:rPr>
          <w:rFonts w:hint="eastAsia" w:ascii="仿宋" w:hAnsi="仿宋" w:eastAsia="仿宋" w:cs="仿宋"/>
          <w:b/>
          <w:sz w:val="32"/>
        </w:rPr>
        <w:t>第二章</w:t>
      </w:r>
      <w:r>
        <w:rPr>
          <w:rFonts w:hint="eastAsia" w:ascii="仿宋" w:hAnsi="仿宋" w:eastAsia="仿宋" w:cs="仿宋"/>
          <w:b/>
          <w:sz w:val="32"/>
        </w:rPr>
        <w:tab/>
      </w:r>
      <w:r>
        <w:rPr>
          <w:rFonts w:hint="eastAsia" w:ascii="仿宋" w:hAnsi="仿宋" w:eastAsia="仿宋" w:cs="仿宋"/>
          <w:b/>
          <w:sz w:val="32"/>
        </w:rPr>
        <w:t>磋商须知</w:t>
      </w:r>
    </w:p>
    <w:p>
      <w:pPr>
        <w:spacing w:before="134"/>
        <w:ind w:left="1125" w:right="1158" w:firstLine="0"/>
        <w:jc w:val="center"/>
        <w:rPr>
          <w:rFonts w:hint="eastAsia" w:ascii="仿宋" w:hAnsi="仿宋" w:eastAsia="仿宋" w:cs="仿宋"/>
          <w:b/>
          <w:sz w:val="30"/>
        </w:rPr>
      </w:pPr>
      <w:r>
        <w:rPr>
          <w:rFonts w:hint="eastAsia" w:ascii="仿宋" w:hAnsi="仿宋" w:eastAsia="仿宋" w:cs="仿宋"/>
          <w:b/>
          <w:sz w:val="30"/>
        </w:rPr>
        <w:t>一、 总 则</w:t>
      </w:r>
    </w:p>
    <w:p>
      <w:pPr>
        <w:pStyle w:val="12"/>
        <w:spacing w:before="4"/>
        <w:rPr>
          <w:rFonts w:hint="eastAsia" w:ascii="仿宋" w:hAnsi="仿宋" w:eastAsia="仿宋" w:cs="仿宋"/>
          <w:b/>
          <w:sz w:val="21"/>
        </w:rPr>
      </w:pPr>
    </w:p>
    <w:p>
      <w:pPr>
        <w:pStyle w:val="12"/>
        <w:spacing w:before="144" w:line="345" w:lineRule="auto"/>
        <w:ind w:left="392" w:right="469" w:firstLine="480"/>
        <w:jc w:val="both"/>
        <w:rPr>
          <w:rFonts w:hint="eastAsia" w:ascii="仿宋" w:hAnsi="仿宋" w:eastAsia="仿宋" w:cs="仿宋"/>
        </w:rPr>
      </w:pPr>
      <w:bookmarkStart w:id="1" w:name="1. 采购人、采购代理机构、监督管理机构"/>
      <w:bookmarkEnd w:id="1"/>
      <w:bookmarkStart w:id="2" w:name="1. 采购人、采购代理机构、监督管理机构"/>
      <w:bookmarkEnd w:id="2"/>
      <w:r>
        <w:rPr>
          <w:rFonts w:hint="eastAsia" w:ascii="仿宋" w:hAnsi="仿宋" w:eastAsia="仿宋" w:cs="仿宋"/>
        </w:rPr>
        <w:t>本次采购依据《中华人民共和国政府采购法》、《中华人民共和国政府采购法</w:t>
      </w:r>
      <w:r>
        <w:rPr>
          <w:rFonts w:hint="eastAsia" w:ascii="仿宋" w:hAnsi="仿宋" w:eastAsia="仿宋" w:cs="仿宋"/>
          <w:lang w:val="en-US" w:eastAsia="zh-CN"/>
        </w:rPr>
        <w:t>及</w:t>
      </w:r>
      <w:r>
        <w:rPr>
          <w:rFonts w:hint="eastAsia" w:ascii="仿宋" w:hAnsi="仿宋" w:eastAsia="仿宋" w:cs="仿宋"/>
        </w:rPr>
        <w:t>实施条例》、《政府采购竞争性磋商采购方式管理暂行办法》（财库〔2014〕214号)、《政府采购竞争性磋商采购方式管理暂行办法有关问题的补充通知》</w:t>
      </w:r>
      <w:r>
        <w:rPr>
          <w:rFonts w:hint="eastAsia" w:ascii="仿宋" w:hAnsi="仿宋" w:eastAsia="仿宋" w:cs="仿宋"/>
          <w:lang w:eastAsia="zh-CN"/>
        </w:rPr>
        <w:t>（</w:t>
      </w:r>
      <w:r>
        <w:rPr>
          <w:rFonts w:hint="eastAsia" w:ascii="仿宋" w:hAnsi="仿宋" w:eastAsia="仿宋" w:cs="仿宋"/>
        </w:rPr>
        <w:t>财库〔2015〕124号</w:t>
      </w:r>
      <w:r>
        <w:rPr>
          <w:rFonts w:hint="eastAsia" w:ascii="仿宋" w:hAnsi="仿宋" w:eastAsia="仿宋" w:cs="仿宋"/>
          <w:lang w:eastAsia="zh-CN"/>
        </w:rPr>
        <w:t>）、</w:t>
      </w:r>
      <w:r>
        <w:rPr>
          <w:rFonts w:hint="eastAsia" w:ascii="仿宋" w:hAnsi="仿宋" w:eastAsia="仿宋" w:cs="仿宋"/>
        </w:rPr>
        <w:t>《陕财办采资（2016）53号》文件及国家现行有关法律法规执行。</w:t>
      </w:r>
    </w:p>
    <w:p>
      <w:pPr>
        <w:pStyle w:val="8"/>
        <w:numPr>
          <w:ilvl w:val="0"/>
          <w:numId w:val="2"/>
        </w:numPr>
        <w:tabs>
          <w:tab w:val="left" w:pos="1234"/>
        </w:tabs>
        <w:spacing w:before="0" w:after="0" w:line="307" w:lineRule="exact"/>
        <w:ind w:left="1233" w:right="0" w:hanging="364"/>
        <w:jc w:val="both"/>
        <w:rPr>
          <w:rFonts w:hint="eastAsia" w:ascii="仿宋" w:hAnsi="仿宋" w:eastAsia="仿宋" w:cs="仿宋"/>
        </w:rPr>
      </w:pPr>
      <w:r>
        <w:rPr>
          <w:rFonts w:hint="eastAsia" w:ascii="仿宋" w:hAnsi="仿宋" w:eastAsia="仿宋" w:cs="仿宋"/>
        </w:rPr>
        <w:t>采购人、采购代理机构、监督管理机构</w:t>
      </w:r>
    </w:p>
    <w:p>
      <w:pPr>
        <w:pStyle w:val="31"/>
        <w:numPr>
          <w:ilvl w:val="1"/>
          <w:numId w:val="2"/>
        </w:numPr>
        <w:tabs>
          <w:tab w:val="left" w:pos="1294"/>
          <w:tab w:val="left" w:pos="1893"/>
          <w:tab w:val="left" w:pos="2493"/>
        </w:tabs>
        <w:spacing w:before="175" w:after="0" w:line="240" w:lineRule="auto"/>
        <w:ind w:left="1303" w:leftChars="0" w:right="0" w:hanging="424" w:firstLineChars="0"/>
        <w:jc w:val="left"/>
        <w:rPr>
          <w:rFonts w:hint="eastAsia" w:ascii="仿宋" w:hAnsi="仿宋" w:eastAsia="仿宋" w:cs="仿宋"/>
          <w:sz w:val="24"/>
        </w:rPr>
      </w:pPr>
      <w:r>
        <w:rPr>
          <w:rFonts w:hint="eastAsia" w:ascii="仿宋" w:hAnsi="仿宋" w:eastAsia="仿宋" w:cs="仿宋"/>
          <w:sz w:val="24"/>
        </w:rPr>
        <w:t>采</w:t>
      </w:r>
      <w:r>
        <w:rPr>
          <w:rFonts w:hint="eastAsia" w:ascii="仿宋" w:hAnsi="仿宋" w:eastAsia="仿宋" w:cs="仿宋"/>
          <w:sz w:val="24"/>
        </w:rPr>
        <w:tab/>
      </w:r>
      <w:r>
        <w:rPr>
          <w:rFonts w:hint="eastAsia" w:ascii="仿宋" w:hAnsi="仿宋" w:eastAsia="仿宋" w:cs="仿宋"/>
          <w:sz w:val="24"/>
        </w:rPr>
        <w:t>购</w:t>
      </w:r>
      <w:r>
        <w:rPr>
          <w:rFonts w:hint="eastAsia" w:ascii="仿宋" w:hAnsi="仿宋" w:eastAsia="仿宋" w:cs="仿宋"/>
          <w:sz w:val="24"/>
        </w:rPr>
        <w:tab/>
      </w:r>
      <w:r>
        <w:rPr>
          <w:rFonts w:hint="eastAsia" w:ascii="仿宋" w:hAnsi="仿宋" w:eastAsia="仿宋" w:cs="仿宋"/>
          <w:sz w:val="24"/>
        </w:rPr>
        <w:t>人：</w:t>
      </w:r>
      <w:r>
        <w:rPr>
          <w:rFonts w:hint="eastAsia" w:ascii="仿宋" w:hAnsi="仿宋" w:eastAsia="仿宋" w:cs="仿宋"/>
          <w:sz w:val="24"/>
          <w:lang w:eastAsia="zh-CN"/>
        </w:rPr>
        <w:t>岚皋县岚皋中学</w:t>
      </w:r>
    </w:p>
    <w:p>
      <w:pPr>
        <w:pStyle w:val="31"/>
        <w:numPr>
          <w:ilvl w:val="1"/>
          <w:numId w:val="2"/>
        </w:numPr>
        <w:tabs>
          <w:tab w:val="left" w:pos="1294"/>
        </w:tabs>
        <w:spacing w:before="177" w:after="0" w:line="240" w:lineRule="auto"/>
        <w:ind w:left="1303" w:leftChars="0" w:right="0" w:hanging="424" w:firstLineChars="0"/>
        <w:jc w:val="left"/>
        <w:rPr>
          <w:rFonts w:hint="eastAsia" w:ascii="仿宋" w:hAnsi="仿宋" w:eastAsia="仿宋" w:cs="仿宋"/>
          <w:sz w:val="24"/>
        </w:rPr>
      </w:pPr>
      <w:r>
        <w:rPr>
          <w:rFonts w:hint="eastAsia" w:ascii="仿宋" w:hAnsi="仿宋" w:eastAsia="仿宋" w:cs="仿宋"/>
          <w:sz w:val="24"/>
        </w:rPr>
        <w:t>采购代理机构：</w:t>
      </w:r>
      <w:r>
        <w:rPr>
          <w:rFonts w:hint="eastAsia" w:ascii="仿宋" w:hAnsi="仿宋" w:eastAsia="仿宋" w:cs="仿宋"/>
          <w:sz w:val="24"/>
          <w:lang w:eastAsia="zh-CN"/>
        </w:rPr>
        <w:t>安康途正工程项目服务有限公司</w:t>
      </w:r>
    </w:p>
    <w:p>
      <w:pPr>
        <w:pStyle w:val="31"/>
        <w:numPr>
          <w:ilvl w:val="1"/>
          <w:numId w:val="2"/>
        </w:numPr>
        <w:tabs>
          <w:tab w:val="left" w:pos="1294"/>
        </w:tabs>
        <w:spacing w:before="176" w:after="0" w:line="240" w:lineRule="auto"/>
        <w:ind w:left="1303" w:leftChars="0" w:right="0" w:hanging="424" w:firstLineChars="0"/>
        <w:jc w:val="left"/>
        <w:rPr>
          <w:rFonts w:hint="eastAsia" w:ascii="仿宋" w:hAnsi="仿宋" w:eastAsia="仿宋" w:cs="仿宋"/>
          <w:sz w:val="24"/>
        </w:rPr>
      </w:pPr>
      <w:r>
        <w:rPr>
          <w:rFonts w:hint="eastAsia" w:ascii="仿宋" w:hAnsi="仿宋" w:eastAsia="仿宋" w:cs="仿宋"/>
          <w:sz w:val="24"/>
        </w:rPr>
        <w:t>监督管理机构：岚皋县财政局</w:t>
      </w:r>
    </w:p>
    <w:p>
      <w:pPr>
        <w:pStyle w:val="8"/>
        <w:numPr>
          <w:ilvl w:val="0"/>
          <w:numId w:val="2"/>
        </w:numPr>
        <w:tabs>
          <w:tab w:val="left" w:pos="1234"/>
        </w:tabs>
        <w:spacing w:before="177" w:after="0" w:line="240" w:lineRule="auto"/>
        <w:ind w:left="1233" w:right="0" w:hanging="364"/>
        <w:jc w:val="left"/>
        <w:rPr>
          <w:rFonts w:hint="eastAsia" w:ascii="仿宋" w:hAnsi="仿宋" w:eastAsia="仿宋" w:cs="仿宋"/>
        </w:rPr>
      </w:pPr>
      <w:bookmarkStart w:id="3" w:name="2. 合格的投标单位、合格的工程与服务"/>
      <w:bookmarkEnd w:id="3"/>
      <w:bookmarkStart w:id="4" w:name="2. 合格的投标单位、合格的工程与服务"/>
      <w:bookmarkEnd w:id="4"/>
      <w:r>
        <w:rPr>
          <w:rFonts w:hint="eastAsia" w:ascii="仿宋" w:hAnsi="仿宋" w:eastAsia="仿宋" w:cs="仿宋"/>
        </w:rPr>
        <w:t>合格的投标单位、合格的工程与服务</w:t>
      </w:r>
    </w:p>
    <w:p>
      <w:pPr>
        <w:pStyle w:val="31"/>
        <w:numPr>
          <w:ilvl w:val="1"/>
          <w:numId w:val="2"/>
        </w:numPr>
        <w:tabs>
          <w:tab w:val="left" w:pos="1358"/>
        </w:tabs>
        <w:spacing w:before="177" w:after="0" w:line="240" w:lineRule="auto"/>
        <w:ind w:left="1368" w:leftChars="0" w:right="0" w:hanging="488" w:firstLineChars="0"/>
        <w:jc w:val="left"/>
        <w:rPr>
          <w:rFonts w:hint="eastAsia" w:ascii="仿宋" w:hAnsi="仿宋" w:eastAsia="仿宋" w:cs="仿宋"/>
          <w:b/>
          <w:sz w:val="24"/>
        </w:rPr>
      </w:pPr>
      <w:r>
        <w:rPr>
          <w:rFonts w:hint="eastAsia" w:ascii="仿宋" w:hAnsi="仿宋" w:eastAsia="仿宋" w:cs="仿宋"/>
          <w:b/>
          <w:sz w:val="24"/>
        </w:rPr>
        <w:t>合格的投标单位</w:t>
      </w:r>
    </w:p>
    <w:p>
      <w:pPr>
        <w:pStyle w:val="31"/>
        <w:numPr>
          <w:ilvl w:val="2"/>
          <w:numId w:val="2"/>
        </w:numPr>
        <w:tabs>
          <w:tab w:val="left" w:pos="1601"/>
        </w:tabs>
        <w:spacing w:before="175" w:after="0" w:line="240" w:lineRule="auto"/>
        <w:ind w:left="1600" w:right="0" w:hanging="728"/>
        <w:jc w:val="left"/>
        <w:rPr>
          <w:rFonts w:hint="eastAsia" w:ascii="仿宋" w:hAnsi="仿宋" w:eastAsia="仿宋" w:cs="仿宋"/>
          <w:b/>
          <w:sz w:val="24"/>
        </w:rPr>
      </w:pPr>
      <w:r>
        <w:rPr>
          <w:rFonts w:hint="eastAsia" w:ascii="仿宋" w:hAnsi="仿宋" w:eastAsia="仿宋" w:cs="仿宋"/>
          <w:b/>
          <w:sz w:val="24"/>
        </w:rPr>
        <w:t>资质要求</w:t>
      </w:r>
    </w:p>
    <w:p>
      <w:pPr>
        <w:pStyle w:val="31"/>
        <w:numPr>
          <w:ilvl w:val="0"/>
          <w:numId w:val="0"/>
        </w:numPr>
        <w:tabs>
          <w:tab w:val="left" w:pos="1474"/>
        </w:tabs>
        <w:spacing w:before="178" w:after="0" w:line="240" w:lineRule="auto"/>
        <w:ind w:left="1473" w:leftChars="0" w:right="0" w:rightChars="0" w:hanging="604" w:firstLineChars="0"/>
        <w:jc w:val="both"/>
        <w:rPr>
          <w:rFonts w:hint="eastAsia" w:ascii="仿宋" w:hAnsi="仿宋" w:eastAsia="仿宋" w:cs="仿宋"/>
          <w:sz w:val="24"/>
        </w:rPr>
      </w:pPr>
      <w:r>
        <w:rPr>
          <w:rFonts w:hint="default" w:ascii="新宋体" w:hAnsi="新宋体" w:eastAsia="新宋体" w:cs="新宋体"/>
          <w:w w:val="100"/>
          <w:sz w:val="22"/>
          <w:szCs w:val="22"/>
          <w:lang w:val="zh-CN" w:eastAsia="zh-CN" w:bidi="zh-CN"/>
        </w:rPr>
        <w:t>（1）</w:t>
      </w:r>
      <w:r>
        <w:rPr>
          <w:rFonts w:hint="eastAsia" w:ascii="仿宋" w:hAnsi="仿宋" w:eastAsia="仿宋" w:cs="仿宋"/>
          <w:sz w:val="24"/>
        </w:rPr>
        <w:t>基本资格条件：符合《中华人民共和国政府采购法》第二十二条的规定；</w:t>
      </w:r>
    </w:p>
    <w:p>
      <w:pPr>
        <w:pStyle w:val="31"/>
        <w:numPr>
          <w:ilvl w:val="0"/>
          <w:numId w:val="0"/>
        </w:numPr>
        <w:tabs>
          <w:tab w:val="left" w:pos="1474"/>
        </w:tabs>
        <w:spacing w:before="174" w:after="0" w:line="360" w:lineRule="auto"/>
        <w:ind w:left="1473" w:leftChars="0" w:right="0" w:rightChars="0" w:hanging="604" w:firstLineChars="0"/>
        <w:jc w:val="both"/>
        <w:rPr>
          <w:rFonts w:hint="eastAsia" w:ascii="仿宋" w:hAnsi="仿宋" w:eastAsia="仿宋" w:cs="仿宋"/>
          <w:sz w:val="24"/>
        </w:rPr>
      </w:pPr>
      <w:r>
        <w:rPr>
          <w:rFonts w:hint="default" w:ascii="新宋体" w:hAnsi="新宋体" w:eastAsia="新宋体" w:cs="新宋体"/>
          <w:w w:val="100"/>
          <w:sz w:val="22"/>
          <w:szCs w:val="22"/>
          <w:lang w:val="zh-CN" w:eastAsia="zh-CN" w:bidi="zh-CN"/>
        </w:rPr>
        <w:t>（2）</w:t>
      </w:r>
      <w:r>
        <w:rPr>
          <w:rFonts w:hint="eastAsia" w:ascii="仿宋" w:hAnsi="仿宋" w:eastAsia="仿宋" w:cs="仿宋"/>
          <w:sz w:val="24"/>
        </w:rPr>
        <w:t>特定资格条件：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bookmarkStart w:id="5" w:name="注：投标人要保证在磋商响应文件中仍有上述资质复印件并加盖公章。上述资质原件必须与"/>
      <w:bookmarkEnd w:id="5"/>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①具有独立承担民事责任能力的法人、其他组织或自然人，提供年检有效的统一社会信用代码的营业执照或其他合法组织登记证书，自然人参与的提供其身份证明；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②法定代表人参加投标时，提供本人身份证复印件；授权代表参加投标时，提供法定代表人授权委托书、法定代表人和被授权人身份证复印件；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③投标人具备建设行政主管部门核发的电力工程施工总承包三级及以上和国家电力相关部门颁发的承装类、承修类、承试类电力设施许可证四级及以上的企业资质，并在人员、设备、资金等方面具有项目相应的施工能力；拟派项目负责人须具备机电工程专业二级（含二级）及以上注册建造师执业资格和有效的安全生产考核合格证书，无在建工程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④财务状况：提供2022年度经审计的财务审计报告（成立时间至提交响应文件截止时间不足一年的可提供成立后任意时段的资产负债表）或其基本存款账户开户银行出具的资信证明；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⑤</w:t>
      </w:r>
      <w:r>
        <w:rPr>
          <w:rFonts w:hint="eastAsia" w:ascii="仿宋" w:hAnsi="仿宋" w:eastAsia="仿宋" w:cs="仿宋"/>
          <w:sz w:val="24"/>
          <w:szCs w:val="24"/>
          <w:lang w:val="en-US" w:eastAsia="zh-CN"/>
        </w:rPr>
        <w:t>依法缴纳税收和社会保障资金的良好记录：提供投标人开标前六个月内任意一个月完税证明（依法免税的投标人应提供相关文件证明）和开标前六个月内任意一个月已缴纳社会保障资金的证明（依法不需要缴纳社会保障资金的投标人应提供相关文件证明）</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Fonts w:hint="eastAsia" w:ascii="仿宋" w:hAnsi="仿宋" w:eastAsia="仿宋" w:cs="仿宋"/>
          <w:sz w:val="24"/>
          <w:szCs w:val="24"/>
          <w:lang w:val="en-US" w:eastAsia="zh-CN"/>
        </w:rPr>
        <w:t>⑥</w:t>
      </w: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default"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⑦具备履行合同所必须的设备和专业技术能力的书面声明；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⑧参加本次政府采购活动近 3 年内在经营活动中没有重大违法纪录的书面声明；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⑨本项目不接受联合体投标，须出具非联合体投标声明。</w:t>
      </w:r>
    </w:p>
    <w:p>
      <w:pPr>
        <w:pStyle w:val="12"/>
        <w:spacing w:before="6" w:line="360" w:lineRule="auto"/>
        <w:ind w:left="392" w:right="468" w:firstLine="480"/>
        <w:jc w:val="both"/>
        <w:rPr>
          <w:rFonts w:hint="eastAsia" w:ascii="仿宋" w:hAnsi="仿宋" w:eastAsia="仿宋" w:cs="仿宋"/>
          <w:b/>
          <w:bCs/>
          <w:lang w:val="en-US" w:eastAsia="zh-CN"/>
        </w:rPr>
      </w:pPr>
      <w:r>
        <w:rPr>
          <w:rFonts w:hint="eastAsia" w:ascii="仿宋" w:hAnsi="仿宋" w:eastAsia="仿宋" w:cs="仿宋"/>
          <w:b/>
          <w:bCs/>
          <w:lang w:val="en-US" w:eastAsia="zh-CN"/>
        </w:rPr>
        <w:t>注：投标人要保证在响应文件中附有上述 1-9项资格证明文件复印件并加盖投标人公章，缺少其中任何一项或有一项达不到磋商要求（包括证件的有效性、是否在有效期内等）则取消其磋商资格。</w:t>
      </w:r>
    </w:p>
    <w:p>
      <w:pPr>
        <w:pStyle w:val="31"/>
        <w:numPr>
          <w:ilvl w:val="2"/>
          <w:numId w:val="2"/>
        </w:numPr>
        <w:tabs>
          <w:tab w:val="left" w:pos="1596"/>
        </w:tabs>
        <w:spacing w:before="31" w:after="0" w:line="379" w:lineRule="auto"/>
        <w:ind w:left="392" w:right="504" w:firstLine="480"/>
        <w:jc w:val="left"/>
        <w:rPr>
          <w:rFonts w:hint="eastAsia" w:ascii="仿宋" w:hAnsi="仿宋" w:eastAsia="仿宋" w:cs="仿宋"/>
          <w:sz w:val="24"/>
        </w:rPr>
      </w:pPr>
      <w:r>
        <w:rPr>
          <w:rFonts w:hint="eastAsia" w:ascii="仿宋" w:hAnsi="仿宋" w:eastAsia="仿宋" w:cs="仿宋"/>
          <w:spacing w:val="-3"/>
          <w:sz w:val="24"/>
        </w:rPr>
        <w:t>投标单位负责人为同一人或者存在直接控股、管理关系的不同投标单位，不得同时参加本项目的投标。</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rPr>
      </w:pPr>
      <w:r>
        <w:rPr>
          <w:rFonts w:hint="eastAsia" w:ascii="仿宋" w:hAnsi="仿宋" w:eastAsia="仿宋" w:cs="仿宋"/>
          <w:sz w:val="24"/>
        </w:rPr>
        <w:t>根据《陕西省财政厅关于政府采购供应商注册登记有关事项的通知》的要求，参</w:t>
      </w:r>
      <w:r>
        <w:rPr>
          <w:rFonts w:hint="eastAsia" w:ascii="仿宋" w:hAnsi="仿宋" w:eastAsia="仿宋" w:cs="仿宋"/>
          <w:spacing w:val="-3"/>
          <w:sz w:val="24"/>
        </w:rPr>
        <w:t>加本项目投标且符合《政府采购法》第二十二条规定的合格供应商须通过陕西省政府采购网</w:t>
      </w:r>
      <w:r>
        <w:rPr>
          <w:rFonts w:hint="eastAsia" w:ascii="仿宋" w:hAnsi="仿宋" w:eastAsia="仿宋" w:cs="仿宋"/>
        </w:rPr>
        <w:fldChar w:fldCharType="begin"/>
      </w:r>
      <w:r>
        <w:rPr>
          <w:rFonts w:hint="eastAsia" w:ascii="仿宋" w:hAnsi="仿宋" w:eastAsia="仿宋" w:cs="仿宋"/>
        </w:rPr>
        <w:instrText xml:space="preserve"> HYPERLINK "http://www.ccgp-shaanxi.gov.cn/" \h </w:instrText>
      </w:r>
      <w:r>
        <w:rPr>
          <w:rFonts w:hint="eastAsia" w:ascii="仿宋" w:hAnsi="仿宋" w:eastAsia="仿宋" w:cs="仿宋"/>
        </w:rPr>
        <w:fldChar w:fldCharType="separate"/>
      </w:r>
      <w:r>
        <w:rPr>
          <w:rFonts w:hint="eastAsia" w:ascii="仿宋" w:hAnsi="仿宋" w:eastAsia="仿宋" w:cs="仿宋"/>
          <w:spacing w:val="-1"/>
        </w:rPr>
        <w:t>（http://www.ccgp-shaanxi.gov.cn/</w:t>
      </w:r>
      <w:r>
        <w:rPr>
          <w:rFonts w:hint="eastAsia" w:ascii="仿宋" w:hAnsi="仿宋" w:eastAsia="仿宋" w:cs="仿宋"/>
          <w:spacing w:val="-1"/>
        </w:rPr>
        <w:fldChar w:fldCharType="end"/>
      </w:r>
      <w:r>
        <w:rPr>
          <w:rFonts w:hint="eastAsia" w:ascii="仿宋" w:hAnsi="仿宋" w:eastAsia="仿宋" w:cs="仿宋"/>
          <w:spacing w:val="-1"/>
        </w:rPr>
        <w:t>）</w:t>
      </w:r>
      <w:r>
        <w:rPr>
          <w:rFonts w:hint="eastAsia" w:ascii="仿宋" w:hAnsi="仿宋" w:eastAsia="仿宋" w:cs="仿宋"/>
          <w:spacing w:val="-5"/>
        </w:rPr>
        <w:t>注册登记加入陕西省政府采购供应商库，以便中标后能顺利录入中标单位信息，若未办理入库手续，造成不能发布中标公告，责任自负；</w:t>
      </w:r>
    </w:p>
    <w:p>
      <w:pPr>
        <w:pStyle w:val="31"/>
        <w:numPr>
          <w:ilvl w:val="2"/>
          <w:numId w:val="2"/>
        </w:numPr>
        <w:tabs>
          <w:tab w:val="left" w:pos="1536"/>
        </w:tabs>
        <w:spacing w:before="0" w:after="0" w:line="379" w:lineRule="auto"/>
        <w:ind w:left="392" w:right="533" w:firstLine="480"/>
        <w:jc w:val="left"/>
        <w:rPr>
          <w:rFonts w:hint="eastAsia" w:ascii="仿宋" w:hAnsi="仿宋" w:eastAsia="仿宋" w:cs="仿宋"/>
          <w:b w:val="0"/>
          <w:bCs w:val="0"/>
          <w:spacing w:val="-5"/>
          <w:sz w:val="24"/>
          <w:szCs w:val="24"/>
          <w:lang w:val="zh-CN" w:eastAsia="zh-CN" w:bidi="zh-CN"/>
        </w:rPr>
      </w:pPr>
      <w:r>
        <w:rPr>
          <w:rFonts w:hint="eastAsia" w:ascii="仿宋" w:hAnsi="仿宋" w:eastAsia="仿宋" w:cs="仿宋"/>
          <w:spacing w:val="-5"/>
          <w:sz w:val="24"/>
          <w:szCs w:val="24"/>
          <w:lang w:val="zh-CN" w:eastAsia="zh-CN" w:bidi="zh-CN"/>
        </w:rPr>
        <w:t>投标单位须联系代理机构登记备案并从安康市公共资源交易中心电子交易平台自行下载磋商文件，仅在网上登记，未联系采购代理机构登记备案 的潜在投标</w:t>
      </w:r>
      <w:r>
        <w:rPr>
          <w:rFonts w:hint="eastAsia" w:ascii="仿宋" w:hAnsi="仿宋" w:eastAsia="仿宋" w:cs="仿宋"/>
          <w:b w:val="0"/>
          <w:bCs w:val="0"/>
          <w:spacing w:val="-5"/>
          <w:sz w:val="24"/>
          <w:szCs w:val="24"/>
          <w:lang w:val="zh-CN" w:eastAsia="zh-CN" w:bidi="zh-CN"/>
        </w:rPr>
        <w:t>单位均无资格参加磋商。</w:t>
      </w:r>
    </w:p>
    <w:p>
      <w:pPr>
        <w:pStyle w:val="8"/>
        <w:numPr>
          <w:ilvl w:val="2"/>
          <w:numId w:val="2"/>
        </w:numPr>
        <w:tabs>
          <w:tab w:val="left" w:pos="1538"/>
        </w:tabs>
        <w:spacing w:before="0" w:after="0" w:line="360" w:lineRule="auto"/>
        <w:ind w:left="1538" w:right="0" w:hanging="668"/>
        <w:jc w:val="left"/>
        <w:rPr>
          <w:rFonts w:hint="eastAsia" w:ascii="仿宋" w:hAnsi="仿宋" w:eastAsia="仿宋" w:cs="仿宋"/>
          <w:b w:val="0"/>
          <w:bCs w:val="0"/>
          <w:sz w:val="21"/>
        </w:rPr>
      </w:pPr>
      <w:bookmarkStart w:id="6" w:name="2.1.5 本项目不接受联合体投标。"/>
      <w:bookmarkEnd w:id="6"/>
      <w:bookmarkStart w:id="7" w:name="2.1.5 本项目不接受联合体投标。"/>
      <w:bookmarkEnd w:id="7"/>
      <w:r>
        <w:rPr>
          <w:rFonts w:hint="eastAsia" w:ascii="仿宋" w:hAnsi="仿宋" w:eastAsia="仿宋" w:cs="仿宋"/>
          <w:b w:val="0"/>
          <w:bCs w:val="0"/>
          <w:lang w:eastAsia="zh-CN"/>
        </w:rPr>
        <w:t>本项目不接受联合体投标</w:t>
      </w:r>
      <w:r>
        <w:rPr>
          <w:rFonts w:hint="eastAsia" w:ascii="仿宋" w:hAnsi="仿宋" w:eastAsia="仿宋" w:cs="仿宋"/>
          <w:b w:val="0"/>
          <w:bCs w:val="0"/>
        </w:rPr>
        <w:t>。</w:t>
      </w:r>
    </w:p>
    <w:p>
      <w:pPr>
        <w:pStyle w:val="31"/>
        <w:numPr>
          <w:ilvl w:val="1"/>
          <w:numId w:val="2"/>
        </w:numPr>
        <w:tabs>
          <w:tab w:val="left" w:pos="1358"/>
        </w:tabs>
        <w:spacing w:before="0" w:after="0" w:line="360" w:lineRule="auto"/>
        <w:ind w:left="1368" w:leftChars="0" w:right="0" w:hanging="488" w:firstLineChars="0"/>
        <w:jc w:val="left"/>
        <w:rPr>
          <w:rFonts w:hint="eastAsia" w:ascii="仿宋" w:hAnsi="仿宋" w:eastAsia="仿宋" w:cs="仿宋"/>
          <w:b/>
          <w:bCs/>
          <w:sz w:val="22"/>
        </w:rPr>
      </w:pPr>
      <w:r>
        <w:rPr>
          <w:rFonts w:hint="eastAsia" w:ascii="仿宋" w:hAnsi="仿宋" w:eastAsia="仿宋" w:cs="仿宋"/>
          <w:b/>
          <w:bCs/>
          <w:sz w:val="24"/>
        </w:rPr>
        <w:t>合格的工程</w:t>
      </w:r>
    </w:p>
    <w:p>
      <w:pPr>
        <w:pStyle w:val="31"/>
        <w:numPr>
          <w:ilvl w:val="2"/>
          <w:numId w:val="2"/>
        </w:numPr>
        <w:tabs>
          <w:tab w:val="left" w:pos="1594"/>
        </w:tabs>
        <w:spacing w:before="0" w:after="0" w:line="360" w:lineRule="auto"/>
        <w:ind w:left="1593" w:right="0" w:hanging="724"/>
        <w:jc w:val="left"/>
        <w:rPr>
          <w:rFonts w:hint="eastAsia" w:ascii="仿宋" w:hAnsi="仿宋" w:eastAsia="仿宋" w:cs="仿宋"/>
          <w:sz w:val="22"/>
        </w:rPr>
      </w:pPr>
      <w:r>
        <w:rPr>
          <w:rFonts w:hint="eastAsia" w:ascii="仿宋" w:hAnsi="仿宋" w:eastAsia="仿宋" w:cs="仿宋"/>
          <w:sz w:val="24"/>
        </w:rPr>
        <w:t>工程范围及工期、质量要求。</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spacing w:val="-3"/>
          <w:sz w:val="24"/>
        </w:rPr>
      </w:pPr>
      <w:r>
        <w:rPr>
          <w:rFonts w:hint="eastAsia" w:ascii="仿宋" w:hAnsi="仿宋" w:eastAsia="仿宋" w:cs="仿宋"/>
          <w:spacing w:val="-3"/>
          <w:sz w:val="24"/>
        </w:rPr>
        <w:t>工程范围：</w:t>
      </w:r>
      <w:r>
        <w:rPr>
          <w:rFonts w:hint="eastAsia" w:ascii="仿宋" w:hAnsi="仿宋" w:eastAsia="仿宋" w:cs="仿宋"/>
          <w:spacing w:val="-3"/>
          <w:sz w:val="24"/>
          <w:lang w:eastAsia="zh-CN"/>
        </w:rPr>
        <w:t>岚皋中学增加安装箱式变压器及入户电缆工程项目</w:t>
      </w:r>
      <w:r>
        <w:rPr>
          <w:rFonts w:hint="eastAsia" w:ascii="仿宋" w:hAnsi="仿宋" w:eastAsia="仿宋" w:cs="仿宋"/>
          <w:spacing w:val="-3"/>
          <w:sz w:val="24"/>
        </w:rPr>
        <w:t>（详见工程量清单）。</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spacing w:val="-3"/>
          <w:sz w:val="24"/>
        </w:rPr>
      </w:pPr>
      <w:r>
        <w:rPr>
          <w:rFonts w:hint="eastAsia" w:ascii="仿宋" w:hAnsi="仿宋" w:eastAsia="仿宋" w:cs="仿宋"/>
          <w:spacing w:val="-3"/>
          <w:sz w:val="24"/>
        </w:rPr>
        <w:t>质量要求：合格。</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spacing w:val="-3"/>
          <w:sz w:val="24"/>
        </w:rPr>
      </w:pPr>
      <w:r>
        <w:rPr>
          <w:rFonts w:hint="eastAsia" w:ascii="仿宋" w:hAnsi="仿宋" w:eastAsia="仿宋" w:cs="仿宋"/>
          <w:spacing w:val="-3"/>
          <w:sz w:val="24"/>
        </w:rPr>
        <w:t>本工程的工程质量应符合国家工程质量验收标准合格以上要求，投标单位应按现行的国家施工验收规范和质量评定标准和设计图纸、施工说明书、设备说明书、设计变更等技术文件为依据施工。</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sz w:val="24"/>
        </w:rPr>
      </w:pPr>
      <w:r>
        <w:rPr>
          <w:rFonts w:hint="eastAsia" w:ascii="仿宋" w:hAnsi="仿宋" w:eastAsia="仿宋" w:cs="仿宋"/>
          <w:spacing w:val="-3"/>
          <w:sz w:val="24"/>
        </w:rPr>
        <w:t>如工程质量达不到约定条件的部分，一经发现。可要求投标单位返工，直至达到合同约定条件，并由投标单位承担返工费用。返工后仍达不到约定条件，应继续返工到约定条件或合格标准</w:t>
      </w:r>
      <w:r>
        <w:rPr>
          <w:rFonts w:hint="eastAsia" w:ascii="仿宋" w:hAnsi="仿宋" w:eastAsia="仿宋" w:cs="仿宋"/>
          <w:spacing w:val="-3"/>
          <w:sz w:val="24"/>
          <w:lang w:eastAsia="zh-CN"/>
        </w:rPr>
        <w:t>。</w:t>
      </w:r>
    </w:p>
    <w:p>
      <w:pPr>
        <w:pStyle w:val="31"/>
        <w:numPr>
          <w:ilvl w:val="3"/>
          <w:numId w:val="2"/>
        </w:numPr>
        <w:tabs>
          <w:tab w:val="left" w:pos="1781"/>
        </w:tabs>
        <w:spacing w:before="17" w:after="0" w:line="240" w:lineRule="auto"/>
        <w:ind w:left="1780" w:right="0" w:hanging="961"/>
        <w:jc w:val="left"/>
        <w:rPr>
          <w:rFonts w:hint="eastAsia" w:ascii="仿宋" w:hAnsi="仿宋" w:eastAsia="仿宋" w:cs="仿宋"/>
          <w:sz w:val="24"/>
        </w:rPr>
      </w:pPr>
      <w:r>
        <w:rPr>
          <w:rFonts w:hint="eastAsia" w:ascii="仿宋" w:hAnsi="仿宋" w:eastAsia="仿宋" w:cs="仿宋"/>
          <w:sz w:val="24"/>
        </w:rPr>
        <w:t>工期</w:t>
      </w:r>
    </w:p>
    <w:p>
      <w:pPr>
        <w:pStyle w:val="8"/>
        <w:numPr>
          <w:ilvl w:val="4"/>
          <w:numId w:val="2"/>
        </w:numPr>
        <w:tabs>
          <w:tab w:val="left" w:pos="2021"/>
        </w:tabs>
        <w:spacing w:before="177" w:after="0" w:line="360" w:lineRule="auto"/>
        <w:ind w:left="2020" w:right="0" w:hanging="1201"/>
        <w:jc w:val="left"/>
        <w:rPr>
          <w:rFonts w:hint="eastAsia" w:ascii="仿宋" w:hAnsi="仿宋" w:eastAsia="仿宋" w:cs="仿宋"/>
          <w:b w:val="0"/>
          <w:bCs w:val="0"/>
          <w:spacing w:val="-3"/>
          <w:sz w:val="24"/>
          <w:szCs w:val="22"/>
          <w:lang w:val="zh-CN" w:eastAsia="zh-CN" w:bidi="zh-CN"/>
        </w:rPr>
      </w:pPr>
      <w:r>
        <w:rPr>
          <w:rFonts w:hint="eastAsia" w:ascii="仿宋" w:hAnsi="仿宋" w:eastAsia="仿宋" w:cs="仿宋"/>
          <w:b w:val="0"/>
          <w:bCs w:val="0"/>
          <w:spacing w:val="-3"/>
          <w:sz w:val="24"/>
          <w:szCs w:val="22"/>
          <w:lang w:val="zh-CN" w:eastAsia="zh-CN" w:bidi="zh-CN"/>
        </w:rPr>
        <w:t>本工程按采购人要求施工总工期为</w:t>
      </w:r>
      <w:r>
        <w:rPr>
          <w:rFonts w:hint="eastAsia" w:ascii="仿宋" w:hAnsi="仿宋" w:eastAsia="仿宋" w:cs="仿宋"/>
          <w:b w:val="0"/>
          <w:bCs w:val="0"/>
          <w:spacing w:val="-3"/>
          <w:sz w:val="24"/>
          <w:szCs w:val="22"/>
          <w:lang w:val="en-US" w:eastAsia="zh-CN" w:bidi="zh-CN"/>
        </w:rPr>
        <w:t>10天</w:t>
      </w:r>
      <w:r>
        <w:rPr>
          <w:rFonts w:hint="eastAsia" w:ascii="仿宋" w:hAnsi="仿宋" w:eastAsia="仿宋" w:cs="仿宋"/>
          <w:b w:val="0"/>
          <w:bCs w:val="0"/>
          <w:spacing w:val="-3"/>
          <w:sz w:val="24"/>
          <w:szCs w:val="22"/>
          <w:lang w:val="zh-CN" w:eastAsia="zh-CN" w:bidi="zh-CN"/>
        </w:rPr>
        <w:t>。</w:t>
      </w:r>
    </w:p>
    <w:p>
      <w:pPr>
        <w:pStyle w:val="31"/>
        <w:numPr>
          <w:ilvl w:val="4"/>
          <w:numId w:val="2"/>
        </w:numPr>
        <w:tabs>
          <w:tab w:val="left" w:pos="2026"/>
        </w:tabs>
        <w:spacing w:before="1" w:after="0" w:line="360" w:lineRule="auto"/>
        <w:ind w:left="320" w:right="420" w:firstLine="499"/>
        <w:jc w:val="left"/>
        <w:rPr>
          <w:rFonts w:hint="eastAsia" w:ascii="仿宋" w:hAnsi="仿宋" w:eastAsia="仿宋" w:cs="仿宋"/>
          <w:b w:val="0"/>
          <w:bCs w:val="0"/>
          <w:spacing w:val="-3"/>
          <w:sz w:val="24"/>
          <w:szCs w:val="22"/>
          <w:lang w:val="zh-CN" w:eastAsia="zh-CN" w:bidi="zh-CN"/>
        </w:rPr>
      </w:pPr>
      <w:r>
        <w:rPr>
          <w:rFonts w:hint="eastAsia" w:ascii="仿宋" w:hAnsi="仿宋" w:eastAsia="仿宋" w:cs="仿宋"/>
          <w:b w:val="0"/>
          <w:bCs w:val="0"/>
          <w:spacing w:val="-3"/>
          <w:sz w:val="24"/>
          <w:szCs w:val="22"/>
          <w:lang w:val="zh-CN" w:eastAsia="zh-CN" w:bidi="zh-CN"/>
        </w:rPr>
        <w:t>工期延误，如果由于以下原因造成竣工日期推迟延误，经采购人代表确认后，投标单位有理由延期完成工程或部分工程，采购人应同投标单位协商决定延长竣工时间的期限。</w:t>
      </w:r>
    </w:p>
    <w:p>
      <w:pPr>
        <w:pStyle w:val="31"/>
        <w:numPr>
          <w:ilvl w:val="0"/>
          <w:numId w:val="3"/>
        </w:numPr>
        <w:tabs>
          <w:tab w:val="left" w:pos="1474"/>
        </w:tabs>
        <w:spacing w:before="18" w:after="0" w:line="240" w:lineRule="auto"/>
        <w:ind w:left="1473" w:right="0" w:hanging="604"/>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额外的或附加的工程数量。</w:t>
      </w:r>
    </w:p>
    <w:p>
      <w:pPr>
        <w:pStyle w:val="31"/>
        <w:numPr>
          <w:ilvl w:val="0"/>
          <w:numId w:val="3"/>
        </w:numPr>
        <w:tabs>
          <w:tab w:val="left" w:pos="1474"/>
        </w:tabs>
        <w:spacing w:before="175" w:after="0" w:line="240" w:lineRule="auto"/>
        <w:ind w:left="1473" w:right="0" w:hanging="604"/>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由采购人原因造成的延误、障碍、阻止。</w:t>
      </w:r>
    </w:p>
    <w:p>
      <w:pPr>
        <w:pStyle w:val="31"/>
        <w:numPr>
          <w:ilvl w:val="0"/>
          <w:numId w:val="3"/>
        </w:numPr>
        <w:tabs>
          <w:tab w:val="left" w:pos="1474"/>
        </w:tabs>
        <w:spacing w:before="175" w:after="0" w:line="240" w:lineRule="auto"/>
        <w:ind w:left="1473" w:right="0" w:hanging="604"/>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不可抗力。</w:t>
      </w:r>
    </w:p>
    <w:p>
      <w:pPr>
        <w:pStyle w:val="31"/>
        <w:numPr>
          <w:ilvl w:val="0"/>
          <w:numId w:val="3"/>
        </w:numPr>
        <w:tabs>
          <w:tab w:val="left" w:pos="1474"/>
        </w:tabs>
        <w:spacing w:before="178" w:after="0" w:line="360" w:lineRule="auto"/>
        <w:ind w:left="1473" w:right="0" w:hanging="604"/>
        <w:jc w:val="left"/>
        <w:rPr>
          <w:rFonts w:hint="eastAsia" w:ascii="仿宋" w:hAnsi="仿宋" w:eastAsia="仿宋" w:cs="仿宋"/>
          <w:sz w:val="21"/>
        </w:rPr>
      </w:pPr>
      <w:r>
        <w:rPr>
          <w:rFonts w:hint="eastAsia" w:ascii="仿宋" w:hAnsi="仿宋" w:eastAsia="仿宋" w:cs="仿宋"/>
          <w:sz w:val="24"/>
          <w:szCs w:val="24"/>
          <w:lang w:val="zh-CN" w:eastAsia="zh-CN" w:bidi="zh-CN"/>
        </w:rPr>
        <w:t>可能会出现的，不属投标单位的过失或违约造成的。</w:t>
      </w:r>
    </w:p>
    <w:p>
      <w:pPr>
        <w:pStyle w:val="31"/>
        <w:numPr>
          <w:ilvl w:val="4"/>
          <w:numId w:val="2"/>
        </w:numPr>
        <w:tabs>
          <w:tab w:val="left" w:pos="2026"/>
        </w:tabs>
        <w:spacing w:before="1" w:after="0" w:line="328" w:lineRule="auto"/>
        <w:ind w:left="320" w:right="420" w:firstLine="499"/>
        <w:jc w:val="left"/>
        <w:rPr>
          <w:rFonts w:hint="eastAsia" w:ascii="仿宋" w:hAnsi="仿宋" w:eastAsia="仿宋" w:cs="仿宋"/>
          <w:spacing w:val="-5"/>
          <w:sz w:val="24"/>
        </w:rPr>
      </w:pPr>
      <w:r>
        <w:rPr>
          <w:rFonts w:hint="eastAsia" w:ascii="仿宋" w:hAnsi="仿宋" w:eastAsia="仿宋" w:cs="仿宋"/>
          <w:spacing w:val="-5"/>
          <w:sz w:val="24"/>
        </w:rPr>
        <w:t>非上述原因，投标单位不能按合同工期完成，应承担违约责任，并向采购人支付赔偿费。赔偿费支付办法按合同</w:t>
      </w:r>
      <w:r>
        <w:rPr>
          <w:rFonts w:hint="eastAsia" w:ascii="仿宋" w:hAnsi="仿宋" w:eastAsia="仿宋" w:cs="仿宋"/>
          <w:spacing w:val="-5"/>
          <w:sz w:val="24"/>
          <w:lang w:val="en-US" w:eastAsia="zh-CN"/>
        </w:rPr>
        <w:t>约定</w:t>
      </w:r>
      <w:r>
        <w:rPr>
          <w:rFonts w:hint="eastAsia" w:ascii="仿宋" w:hAnsi="仿宋" w:eastAsia="仿宋" w:cs="仿宋"/>
          <w:spacing w:val="-5"/>
          <w:sz w:val="24"/>
        </w:rPr>
        <w:t>。</w:t>
      </w:r>
    </w:p>
    <w:p>
      <w:pPr>
        <w:pStyle w:val="31"/>
        <w:numPr>
          <w:ilvl w:val="4"/>
          <w:numId w:val="2"/>
        </w:numPr>
        <w:tabs>
          <w:tab w:val="left" w:pos="2026"/>
        </w:tabs>
        <w:spacing w:before="1" w:after="0" w:line="328" w:lineRule="auto"/>
        <w:ind w:left="320" w:right="420" w:firstLine="499"/>
        <w:jc w:val="left"/>
        <w:rPr>
          <w:rFonts w:hint="eastAsia" w:ascii="仿宋" w:hAnsi="仿宋" w:eastAsia="仿宋" w:cs="仿宋"/>
          <w:spacing w:val="-5"/>
          <w:sz w:val="24"/>
        </w:rPr>
      </w:pPr>
      <w:r>
        <w:rPr>
          <w:rFonts w:hint="eastAsia" w:ascii="仿宋" w:hAnsi="仿宋" w:eastAsia="仿宋" w:cs="仿宋"/>
          <w:spacing w:val="-5"/>
          <w:sz w:val="24"/>
        </w:rPr>
        <w:t>采购人可从应向投标单位支付的任何金额中扣除此项赔偿费。此赔偿费的支付并不能解除投标单位完成工程的责任或合同规定的其它责任。</w:t>
      </w:r>
    </w:p>
    <w:p>
      <w:pPr>
        <w:pStyle w:val="31"/>
        <w:numPr>
          <w:ilvl w:val="4"/>
          <w:numId w:val="2"/>
        </w:numPr>
        <w:tabs>
          <w:tab w:val="left" w:pos="2026"/>
        </w:tabs>
        <w:spacing w:before="1" w:after="0" w:line="328" w:lineRule="auto"/>
        <w:ind w:left="320" w:right="420" w:firstLine="499"/>
        <w:jc w:val="left"/>
        <w:rPr>
          <w:rFonts w:hint="eastAsia" w:ascii="仿宋" w:hAnsi="仿宋" w:eastAsia="仿宋" w:cs="仿宋"/>
          <w:spacing w:val="-5"/>
          <w:sz w:val="24"/>
        </w:rPr>
      </w:pPr>
      <w:r>
        <w:rPr>
          <w:rFonts w:hint="eastAsia" w:ascii="仿宋" w:hAnsi="仿宋" w:eastAsia="仿宋" w:cs="仿宋"/>
          <w:spacing w:val="-5"/>
          <w:sz w:val="24"/>
        </w:rPr>
        <w:t>工程提前，采购人不支付投标单位实际施工工期提前于合同工期的赶工措施费和提前竣工奖。</w:t>
      </w:r>
    </w:p>
    <w:p>
      <w:pPr>
        <w:pStyle w:val="31"/>
        <w:numPr>
          <w:ilvl w:val="2"/>
          <w:numId w:val="2"/>
        </w:numPr>
        <w:tabs>
          <w:tab w:val="left" w:pos="1591"/>
        </w:tabs>
        <w:spacing w:before="0" w:after="0" w:line="360" w:lineRule="auto"/>
        <w:ind w:left="1590" w:right="0" w:hanging="721"/>
        <w:jc w:val="left"/>
        <w:rPr>
          <w:rFonts w:hint="eastAsia" w:ascii="仿宋" w:hAnsi="仿宋" w:eastAsia="仿宋" w:cs="仿宋"/>
          <w:sz w:val="21"/>
        </w:rPr>
      </w:pPr>
      <w:r>
        <w:rPr>
          <w:rFonts w:hint="eastAsia" w:ascii="仿宋" w:hAnsi="仿宋" w:eastAsia="仿宋" w:cs="仿宋"/>
          <w:sz w:val="24"/>
        </w:rPr>
        <w:t>踏勘现场</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spacing w:val="-3"/>
          <w:sz w:val="24"/>
        </w:rPr>
      </w:pPr>
      <w:r>
        <w:rPr>
          <w:rFonts w:hint="eastAsia" w:ascii="仿宋" w:hAnsi="仿宋" w:eastAsia="仿宋" w:cs="仿宋"/>
          <w:spacing w:val="-3"/>
          <w:sz w:val="24"/>
        </w:rPr>
        <w:t>由投标单位自行现场踏勘，投标单位将需澄清的问题以书面形式提交，采购代理机构、采购人对投标单位提出的问题或现场踏勘的问题进行答复，形成答疑纪要发送投标单位。投标单位承担踏勘现场所发生的自身费用。</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spacing w:val="-3"/>
          <w:sz w:val="24"/>
        </w:rPr>
      </w:pPr>
      <w:r>
        <w:rPr>
          <w:rFonts w:hint="eastAsia" w:ascii="仿宋" w:hAnsi="仿宋" w:eastAsia="仿宋" w:cs="仿宋"/>
          <w:spacing w:val="-3"/>
          <w:sz w:val="24"/>
        </w:rPr>
        <w:t>采购人和采购代理机构向投标单位提供的有关现场的数据和资料，是现有的能被投标单位利用的资料，采购人和采购代理机构对投标单位做出的任何推论、理解和结论均不承担责任。</w:t>
      </w:r>
    </w:p>
    <w:p>
      <w:pPr>
        <w:pStyle w:val="31"/>
        <w:numPr>
          <w:ilvl w:val="2"/>
          <w:numId w:val="2"/>
        </w:numPr>
        <w:tabs>
          <w:tab w:val="left" w:pos="1536"/>
        </w:tabs>
        <w:spacing w:before="0" w:after="0" w:line="379" w:lineRule="auto"/>
        <w:ind w:left="392" w:right="512" w:firstLine="480"/>
        <w:jc w:val="left"/>
        <w:rPr>
          <w:rFonts w:hint="eastAsia" w:ascii="仿宋" w:hAnsi="仿宋" w:eastAsia="仿宋" w:cs="仿宋"/>
          <w:spacing w:val="-3"/>
          <w:sz w:val="24"/>
        </w:rPr>
      </w:pPr>
      <w:r>
        <w:rPr>
          <w:rFonts w:hint="eastAsia" w:ascii="仿宋" w:hAnsi="仿宋" w:eastAsia="仿宋" w:cs="仿宋"/>
          <w:spacing w:val="-3"/>
          <w:sz w:val="24"/>
        </w:rPr>
        <w:t>经采购人允许，投标单位可为踏勘目的进入项目现场，但投标单位不得因此使采购人承担有关的责任和蒙受损失。投标单位应承担踏勘现场的责任和风险。</w:t>
      </w:r>
    </w:p>
    <w:p>
      <w:pPr>
        <w:pStyle w:val="8"/>
        <w:numPr>
          <w:ilvl w:val="0"/>
          <w:numId w:val="2"/>
        </w:numPr>
        <w:tabs>
          <w:tab w:val="left" w:pos="1234"/>
        </w:tabs>
        <w:spacing w:before="0" w:after="0" w:line="305" w:lineRule="exact"/>
        <w:ind w:left="1233" w:right="0" w:hanging="364"/>
        <w:jc w:val="both"/>
        <w:rPr>
          <w:rFonts w:hint="eastAsia" w:ascii="仿宋" w:hAnsi="仿宋" w:eastAsia="仿宋" w:cs="仿宋"/>
        </w:rPr>
      </w:pPr>
      <w:bookmarkStart w:id="8" w:name="3. 磋商费用"/>
      <w:bookmarkEnd w:id="8"/>
      <w:bookmarkStart w:id="9" w:name="3. 磋商费用"/>
      <w:bookmarkEnd w:id="9"/>
      <w:r>
        <w:rPr>
          <w:rFonts w:hint="eastAsia" w:ascii="仿宋" w:hAnsi="仿宋" w:eastAsia="仿宋" w:cs="仿宋"/>
        </w:rPr>
        <w:t>磋商费用</w:t>
      </w:r>
    </w:p>
    <w:p>
      <w:pPr>
        <w:pStyle w:val="12"/>
        <w:spacing w:before="148"/>
        <w:ind w:firstLine="960" w:firstLineChars="400"/>
        <w:rPr>
          <w:rFonts w:hint="eastAsia" w:ascii="仿宋" w:hAnsi="仿宋" w:eastAsia="仿宋" w:cs="仿宋"/>
        </w:rPr>
      </w:pPr>
      <w:r>
        <w:rPr>
          <w:rFonts w:hint="eastAsia" w:ascii="仿宋" w:hAnsi="仿宋" w:eastAsia="仿宋" w:cs="仿宋"/>
        </w:rPr>
        <w:t>投标单位应承担所有与准备和参加磋商有关的费用。</w:t>
      </w:r>
      <w:bookmarkStart w:id="10" w:name="二、磋商文件"/>
      <w:bookmarkEnd w:id="10"/>
    </w:p>
    <w:p>
      <w:pPr>
        <w:pStyle w:val="12"/>
        <w:spacing w:before="148"/>
        <w:ind w:left="1060"/>
        <w:jc w:val="center"/>
        <w:rPr>
          <w:rFonts w:hint="eastAsia" w:ascii="仿宋" w:hAnsi="仿宋" w:eastAsia="仿宋" w:cs="仿宋"/>
          <w:b/>
          <w:sz w:val="30"/>
        </w:rPr>
      </w:pPr>
      <w:r>
        <w:rPr>
          <w:rFonts w:hint="eastAsia" w:ascii="仿宋" w:hAnsi="仿宋" w:eastAsia="仿宋" w:cs="仿宋"/>
          <w:b/>
          <w:sz w:val="30"/>
        </w:rPr>
        <w:t>二、磋商文件</w:t>
      </w:r>
    </w:p>
    <w:p>
      <w:pPr>
        <w:pStyle w:val="8"/>
        <w:numPr>
          <w:ilvl w:val="0"/>
          <w:numId w:val="2"/>
        </w:numPr>
        <w:tabs>
          <w:tab w:val="left" w:pos="1234"/>
        </w:tabs>
        <w:spacing w:before="161" w:after="0" w:line="360" w:lineRule="auto"/>
        <w:ind w:left="1233" w:right="0" w:hanging="364"/>
        <w:jc w:val="left"/>
        <w:rPr>
          <w:rFonts w:hint="eastAsia" w:ascii="仿宋" w:hAnsi="仿宋" w:eastAsia="仿宋" w:cs="仿宋"/>
        </w:rPr>
      </w:pPr>
      <w:bookmarkStart w:id="11" w:name="4. 磋商文件构成"/>
      <w:bookmarkEnd w:id="11"/>
      <w:bookmarkStart w:id="12" w:name="4. 磋商文件构成"/>
      <w:bookmarkEnd w:id="12"/>
      <w:r>
        <w:rPr>
          <w:rFonts w:hint="eastAsia" w:ascii="仿宋" w:hAnsi="仿宋" w:eastAsia="仿宋" w:cs="仿宋"/>
        </w:rPr>
        <w:t>磋商文件构成</w:t>
      </w:r>
    </w:p>
    <w:p>
      <w:pPr>
        <w:pStyle w:val="12"/>
        <w:spacing w:before="6" w:line="360"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 xml:space="preserve">磋商文件包括下列内容： </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第一章</w:t>
      </w:r>
      <w:r>
        <w:rPr>
          <w:rFonts w:hint="eastAsia" w:ascii="仿宋" w:hAnsi="仿宋" w:eastAsia="仿宋" w:cs="仿宋"/>
          <w:lang w:val="zh-CN" w:eastAsia="zh-CN"/>
        </w:rPr>
        <w:tab/>
      </w:r>
      <w:r>
        <w:rPr>
          <w:rFonts w:hint="eastAsia" w:ascii="仿宋" w:hAnsi="仿宋" w:eastAsia="仿宋" w:cs="仿宋"/>
          <w:lang w:val="zh-CN" w:eastAsia="zh-CN"/>
        </w:rPr>
        <w:t>磋商公告</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第二章</w:t>
      </w:r>
      <w:r>
        <w:rPr>
          <w:rFonts w:hint="eastAsia" w:ascii="仿宋" w:hAnsi="仿宋" w:eastAsia="仿宋" w:cs="仿宋"/>
          <w:lang w:val="zh-CN" w:eastAsia="zh-CN"/>
        </w:rPr>
        <w:tab/>
      </w:r>
      <w:r>
        <w:rPr>
          <w:rFonts w:hint="eastAsia" w:ascii="仿宋" w:hAnsi="仿宋" w:eastAsia="仿宋" w:cs="仿宋"/>
          <w:lang w:val="zh-CN" w:eastAsia="zh-CN"/>
        </w:rPr>
        <w:t>磋商须知</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第三章</w:t>
      </w:r>
      <w:r>
        <w:rPr>
          <w:rFonts w:hint="eastAsia" w:ascii="仿宋" w:hAnsi="仿宋" w:eastAsia="仿宋" w:cs="仿宋"/>
          <w:lang w:val="zh-CN" w:eastAsia="zh-CN"/>
        </w:rPr>
        <w:tab/>
      </w:r>
      <w:r>
        <w:rPr>
          <w:rFonts w:hint="eastAsia" w:ascii="仿宋" w:hAnsi="仿宋" w:eastAsia="仿宋" w:cs="仿宋"/>
          <w:lang w:val="zh-CN" w:eastAsia="zh-CN"/>
        </w:rPr>
        <w:t>工程范围及质量验收标准</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 xml:space="preserve">第四章     </w:t>
      </w:r>
      <w:r>
        <w:rPr>
          <w:rFonts w:hint="eastAsia" w:ascii="仿宋" w:hAnsi="仿宋" w:eastAsia="仿宋" w:cs="仿宋"/>
          <w:lang w:val="zh-CN" w:eastAsia="zh-CN"/>
        </w:rPr>
        <w:t>合同主要条款</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第</w:t>
      </w:r>
      <w:r>
        <w:rPr>
          <w:rFonts w:hint="eastAsia" w:ascii="仿宋" w:hAnsi="仿宋" w:eastAsia="仿宋" w:cs="仿宋"/>
          <w:lang w:val="en-US" w:eastAsia="zh-CN"/>
        </w:rPr>
        <w:t>五</w:t>
      </w:r>
      <w:r>
        <w:rPr>
          <w:rFonts w:hint="eastAsia" w:ascii="仿宋" w:hAnsi="仿宋" w:eastAsia="仿宋" w:cs="仿宋"/>
          <w:lang w:val="zh-CN" w:eastAsia="zh-CN"/>
        </w:rPr>
        <w:t>章</w:t>
      </w:r>
      <w:r>
        <w:rPr>
          <w:rFonts w:hint="eastAsia" w:ascii="仿宋" w:hAnsi="仿宋" w:eastAsia="仿宋" w:cs="仿宋"/>
          <w:lang w:val="en-US" w:eastAsia="zh-CN"/>
        </w:rPr>
        <w:t xml:space="preserve">     </w:t>
      </w:r>
      <w:r>
        <w:rPr>
          <w:rFonts w:hint="eastAsia" w:ascii="仿宋" w:hAnsi="仿宋" w:eastAsia="仿宋" w:cs="仿宋"/>
          <w:lang w:val="zh-CN" w:eastAsia="zh-CN"/>
        </w:rPr>
        <w:t>磋商响应文件基本格式</w:t>
      </w:r>
      <w:r>
        <w:rPr>
          <w:rFonts w:hint="eastAsia" w:ascii="仿宋" w:hAnsi="仿宋" w:eastAsia="仿宋" w:cs="仿宋"/>
          <w:lang w:val="en-US" w:eastAsia="zh-CN"/>
        </w:rPr>
        <w:t xml:space="preserve"> </w:t>
      </w:r>
      <w:r>
        <w:rPr>
          <w:rFonts w:hint="eastAsia" w:ascii="仿宋" w:hAnsi="仿宋" w:eastAsia="仿宋" w:cs="仿宋"/>
          <w:lang w:val="zh-CN" w:eastAsia="zh-CN"/>
        </w:rPr>
        <w:tab/>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5．磋商文件的澄清和修改</w:t>
      </w:r>
    </w:p>
    <w:p>
      <w:pPr>
        <w:pStyle w:val="12"/>
        <w:spacing w:before="6" w:line="348" w:lineRule="auto"/>
        <w:ind w:left="392" w:right="468" w:firstLine="480"/>
        <w:jc w:val="both"/>
        <w:rPr>
          <w:rFonts w:hint="eastAsia" w:ascii="仿宋" w:hAnsi="仿宋" w:eastAsia="仿宋" w:cs="仿宋"/>
          <w:lang w:val="zh-CN" w:eastAsia="zh-CN"/>
        </w:rPr>
      </w:pPr>
      <w:bookmarkStart w:id="13" w:name="三、响应文件的编制"/>
      <w:bookmarkEnd w:id="13"/>
      <w:r>
        <w:rPr>
          <w:rFonts w:hint="eastAsia" w:ascii="仿宋" w:hAnsi="仿宋" w:eastAsia="仿宋" w:cs="仿宋"/>
          <w:lang w:val="zh-CN" w:eastAsia="zh-CN"/>
        </w:rPr>
        <w:t>5.1</w:t>
      </w:r>
      <w:r>
        <w:rPr>
          <w:rFonts w:hint="eastAsia" w:ascii="仿宋" w:hAnsi="仿宋" w:eastAsia="仿宋" w:cs="仿宋"/>
          <w:lang w:val="en-US" w:eastAsia="zh-CN"/>
        </w:rPr>
        <w:t xml:space="preserve"> </w:t>
      </w:r>
      <w:r>
        <w:rPr>
          <w:rFonts w:hint="eastAsia" w:ascii="仿宋" w:hAnsi="仿宋" w:eastAsia="仿宋" w:cs="仿宋"/>
          <w:lang w:val="zh-CN" w:eastAsia="zh-CN"/>
        </w:rPr>
        <w:t>提交首次磋商响应文件截止之日前，</w:t>
      </w:r>
      <w:r>
        <w:rPr>
          <w:rFonts w:hint="eastAsia" w:ascii="仿宋" w:hAnsi="仿宋" w:eastAsia="仿宋" w:cs="仿宋"/>
          <w:lang w:val="en-US" w:eastAsia="zh-CN"/>
        </w:rPr>
        <w:t>采购</w:t>
      </w:r>
      <w:r>
        <w:rPr>
          <w:rFonts w:hint="eastAsia" w:ascii="仿宋" w:hAnsi="仿宋" w:eastAsia="仿宋" w:cs="仿宋"/>
          <w:lang w:val="zh-CN" w:eastAsia="zh-CN"/>
        </w:rPr>
        <w:t>人或者磋商小组可以对已发出的磋商文件进行必要的澄清或者修改，澄清或者修改的内容作为磋商文件的组成部分。澄清或者修改的内容可能影响磋商响应文件编制的，</w:t>
      </w:r>
      <w:r>
        <w:rPr>
          <w:rFonts w:hint="eastAsia" w:ascii="仿宋" w:hAnsi="仿宋" w:eastAsia="仿宋" w:cs="仿宋"/>
          <w:lang w:val="en-US" w:eastAsia="zh-CN"/>
        </w:rPr>
        <w:t>采购</w:t>
      </w:r>
      <w:r>
        <w:rPr>
          <w:rFonts w:hint="eastAsia" w:ascii="仿宋" w:hAnsi="仿宋" w:eastAsia="仿宋" w:cs="仿宋"/>
          <w:lang w:val="zh-CN" w:eastAsia="zh-CN"/>
        </w:rPr>
        <w:t>人应在提交首次磋商响应文件截止时间5日前，以书面形式通知所有获取磋商文件的供应商；不足5日的，</w:t>
      </w:r>
      <w:r>
        <w:rPr>
          <w:rFonts w:hint="eastAsia" w:ascii="仿宋" w:hAnsi="仿宋" w:eastAsia="仿宋" w:cs="仿宋"/>
          <w:lang w:val="en-US" w:eastAsia="zh-CN"/>
        </w:rPr>
        <w:t>采购</w:t>
      </w:r>
      <w:r>
        <w:rPr>
          <w:rFonts w:hint="eastAsia" w:ascii="仿宋" w:hAnsi="仿宋" w:eastAsia="仿宋" w:cs="仿宋"/>
          <w:lang w:val="zh-CN" w:eastAsia="zh-CN"/>
        </w:rPr>
        <w:t>人、</w:t>
      </w:r>
      <w:r>
        <w:rPr>
          <w:rFonts w:hint="eastAsia" w:ascii="仿宋" w:hAnsi="仿宋" w:eastAsia="仿宋" w:cs="仿宋"/>
          <w:lang w:val="en-US" w:eastAsia="zh-CN"/>
        </w:rPr>
        <w:t>采购</w:t>
      </w:r>
      <w:r>
        <w:rPr>
          <w:rFonts w:hint="eastAsia" w:ascii="仿宋" w:hAnsi="仿宋" w:eastAsia="仿宋" w:cs="仿宋"/>
          <w:lang w:val="zh-CN" w:eastAsia="zh-CN"/>
        </w:rPr>
        <w:t>代理机构应当顺延提交首次磋商响应文件截止时间。</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5.2 任何要求对磋商文件进行澄清的供应商均应在磋商响应文件递交截止期3日前以书面形式通知招标代理机构</w:t>
      </w:r>
      <w:r>
        <w:rPr>
          <w:rFonts w:hint="eastAsia" w:ascii="仿宋" w:hAnsi="仿宋" w:eastAsia="仿宋" w:cs="仿宋"/>
          <w:lang w:val="en-US" w:eastAsia="zh-CN"/>
        </w:rPr>
        <w:t>qxj0126@126.com</w:t>
      </w:r>
      <w:r>
        <w:rPr>
          <w:rFonts w:hint="eastAsia" w:ascii="仿宋" w:hAnsi="仿宋" w:eastAsia="仿宋" w:cs="仿宋"/>
          <w:lang w:val="zh-CN" w:eastAsia="zh-CN"/>
        </w:rPr>
        <w:t>，</w:t>
      </w:r>
      <w:r>
        <w:rPr>
          <w:rFonts w:hint="eastAsia" w:ascii="仿宋" w:hAnsi="仿宋" w:eastAsia="仿宋" w:cs="仿宋"/>
          <w:lang w:val="en-US" w:eastAsia="zh-CN"/>
        </w:rPr>
        <w:t>采购</w:t>
      </w:r>
      <w:r>
        <w:rPr>
          <w:rFonts w:hint="eastAsia" w:ascii="仿宋" w:hAnsi="仿宋" w:eastAsia="仿宋" w:cs="仿宋"/>
          <w:lang w:val="zh-CN" w:eastAsia="zh-CN"/>
        </w:rPr>
        <w:t>代理机构对供应商所要求澄清的内容以书面形式予以答复。投标单位在规定的时间内未要求对磋商文件澄清或提出疑问的，将视其为无异议。对磋商文件中描述有歧意或前后不一致的地方，磋商小组有权进行评判，但对同一条款的评判应适用于每个供应商。</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lang w:val="zh-CN" w:eastAsia="zh-CN"/>
        </w:rPr>
        <w:t xml:space="preserve">5.3 </w:t>
      </w:r>
      <w:r>
        <w:rPr>
          <w:rFonts w:hint="eastAsia" w:ascii="仿宋" w:hAnsi="仿宋" w:eastAsia="仿宋" w:cs="仿宋"/>
          <w:lang w:val="en-US" w:eastAsia="zh-CN"/>
        </w:rPr>
        <w:t>采购</w:t>
      </w:r>
      <w:r>
        <w:rPr>
          <w:rFonts w:hint="eastAsia" w:ascii="仿宋" w:hAnsi="仿宋" w:eastAsia="仿宋" w:cs="仿宋"/>
          <w:lang w:val="zh-CN" w:eastAsia="zh-CN"/>
        </w:rPr>
        <w:t>代理机构对磋商文件的修改将以书面形式发给所有磋商文件收受人，该修改书将构成磋商文件的一部分,对供应商有约束力。</w:t>
      </w:r>
      <w:r>
        <w:rPr>
          <w:rFonts w:hint="eastAsia" w:ascii="仿宋" w:hAnsi="仿宋" w:eastAsia="仿宋" w:cs="仿宋"/>
          <w:b/>
          <w:bCs/>
          <w:lang w:val="zh-CN" w:eastAsia="zh-CN"/>
        </w:rPr>
        <w:t>投标单位在收到通知后应立即以书面形式（电子邮件）予以确认。</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5.4 在磋商过程中，磋商文件如有实质性变动的，磋商小组应当以书面形式通知所有参加磋商的投标单位。</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 xml:space="preserve">5.5 </w:t>
      </w:r>
      <w:r>
        <w:rPr>
          <w:rFonts w:hint="eastAsia" w:ascii="仿宋" w:hAnsi="仿宋" w:eastAsia="仿宋" w:cs="仿宋"/>
          <w:lang w:val="en-US" w:eastAsia="zh-CN"/>
        </w:rPr>
        <w:t>采购</w:t>
      </w:r>
      <w:r>
        <w:rPr>
          <w:rFonts w:hint="eastAsia" w:ascii="仿宋" w:hAnsi="仿宋" w:eastAsia="仿宋" w:cs="仿宋"/>
          <w:lang w:val="zh-CN" w:eastAsia="zh-CN"/>
        </w:rPr>
        <w:t>单位可以视招标具体情况，延长磋商文件提交截止时间和磋商时间，并将变更时间书面通知所有磋商文件收受人。</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6.磋商文件的解释权归</w:t>
      </w:r>
      <w:r>
        <w:rPr>
          <w:rFonts w:hint="eastAsia" w:ascii="仿宋" w:hAnsi="仿宋" w:eastAsia="仿宋" w:cs="仿宋"/>
          <w:lang w:val="en-US" w:eastAsia="zh-CN"/>
        </w:rPr>
        <w:t>采购</w:t>
      </w:r>
      <w:r>
        <w:rPr>
          <w:rFonts w:hint="eastAsia" w:ascii="仿宋" w:hAnsi="仿宋" w:eastAsia="仿宋" w:cs="仿宋"/>
          <w:lang w:val="zh-CN" w:eastAsia="zh-CN"/>
        </w:rPr>
        <w:t>代理机构。</w:t>
      </w:r>
    </w:p>
    <w:p>
      <w:pPr>
        <w:pStyle w:val="5"/>
        <w:spacing w:before="28"/>
        <w:ind w:left="1121"/>
        <w:rPr>
          <w:rFonts w:hint="eastAsia" w:ascii="仿宋" w:hAnsi="仿宋" w:eastAsia="仿宋" w:cs="仿宋"/>
          <w:b/>
          <w:sz w:val="28"/>
        </w:rPr>
      </w:pPr>
      <w:r>
        <w:rPr>
          <w:rFonts w:hint="eastAsia" w:ascii="仿宋" w:hAnsi="仿宋" w:eastAsia="仿宋" w:cs="仿宋"/>
        </w:rPr>
        <w:t>三、响应文件的编制</w:t>
      </w:r>
    </w:p>
    <w:p>
      <w:pPr>
        <w:pStyle w:val="12"/>
        <w:spacing w:before="6" w:line="348" w:lineRule="auto"/>
        <w:ind w:left="392" w:right="468" w:firstLine="480"/>
        <w:jc w:val="both"/>
        <w:rPr>
          <w:rFonts w:hint="eastAsia" w:ascii="仿宋" w:hAnsi="仿宋" w:eastAsia="仿宋" w:cs="仿宋"/>
          <w:lang w:val="zh-CN" w:eastAsia="zh-CN"/>
        </w:rPr>
      </w:pPr>
      <w:bookmarkStart w:id="14" w:name="7. 编制要求"/>
      <w:bookmarkEnd w:id="14"/>
      <w:bookmarkStart w:id="15" w:name="7. 编制要求"/>
      <w:bookmarkEnd w:id="15"/>
      <w:r>
        <w:rPr>
          <w:rFonts w:hint="eastAsia" w:ascii="仿宋" w:hAnsi="仿宋" w:eastAsia="仿宋" w:cs="仿宋"/>
          <w:lang w:val="en-US" w:eastAsia="zh-CN"/>
        </w:rPr>
        <w:t>7.</w:t>
      </w:r>
      <w:r>
        <w:rPr>
          <w:rFonts w:hint="eastAsia" w:ascii="仿宋" w:hAnsi="仿宋" w:eastAsia="仿宋" w:cs="仿宋"/>
          <w:lang w:val="zh-CN" w:eastAsia="zh-CN"/>
        </w:rPr>
        <w:t>编制要求</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7.1 </w:t>
      </w:r>
      <w:r>
        <w:rPr>
          <w:rFonts w:hint="eastAsia" w:ascii="仿宋" w:hAnsi="仿宋" w:eastAsia="仿宋" w:cs="仿宋"/>
          <w:lang w:val="zh-CN" w:eastAsia="zh-CN"/>
        </w:rPr>
        <w:t>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7.2 </w:t>
      </w:r>
      <w:r>
        <w:rPr>
          <w:rFonts w:hint="eastAsia" w:ascii="仿宋" w:hAnsi="仿宋" w:eastAsia="仿宋" w:cs="仿宋"/>
          <w:lang w:val="zh-CN" w:eastAsia="zh-CN"/>
        </w:rPr>
        <w:t>投标单位提交的响应文件以及投标单位与采购代理机构就有关磋商的所有来往函电均应以中文书写。</w:t>
      </w:r>
    </w:p>
    <w:p>
      <w:pPr>
        <w:pStyle w:val="12"/>
        <w:spacing w:before="6" w:line="348" w:lineRule="auto"/>
        <w:ind w:left="392" w:right="468" w:firstLine="480"/>
        <w:jc w:val="both"/>
        <w:rPr>
          <w:rFonts w:hint="eastAsia" w:ascii="仿宋" w:hAnsi="仿宋" w:eastAsia="仿宋" w:cs="仿宋"/>
          <w:b/>
          <w:bCs/>
          <w:lang w:val="zh-CN" w:eastAsia="zh-CN"/>
        </w:rPr>
      </w:pPr>
      <w:bookmarkStart w:id="16" w:name="8. 响应文件构成和格式"/>
      <w:bookmarkEnd w:id="16"/>
      <w:bookmarkStart w:id="17" w:name="8. 响应文件构成和格式"/>
      <w:bookmarkEnd w:id="17"/>
      <w:r>
        <w:rPr>
          <w:rFonts w:hint="eastAsia" w:ascii="仿宋" w:hAnsi="仿宋" w:eastAsia="仿宋" w:cs="仿宋"/>
          <w:b/>
          <w:bCs/>
          <w:lang w:val="en-US" w:eastAsia="zh-CN"/>
        </w:rPr>
        <w:t>8.</w:t>
      </w:r>
      <w:r>
        <w:rPr>
          <w:rFonts w:hint="eastAsia" w:ascii="仿宋" w:hAnsi="仿宋" w:eastAsia="仿宋" w:cs="仿宋"/>
          <w:b/>
          <w:bCs/>
          <w:lang w:val="zh-CN" w:eastAsia="zh-CN"/>
        </w:rPr>
        <w:t>响应文件构成和格式</w:t>
      </w:r>
    </w:p>
    <w:p>
      <w:pPr>
        <w:pStyle w:val="12"/>
        <w:spacing w:before="6" w:line="348" w:lineRule="auto"/>
        <w:ind w:left="392" w:right="468" w:firstLine="480"/>
        <w:jc w:val="both"/>
        <w:rPr>
          <w:rFonts w:hint="eastAsia" w:ascii="仿宋" w:hAnsi="仿宋" w:eastAsia="仿宋" w:cs="仿宋"/>
          <w:color w:val="000000"/>
          <w:sz w:val="24"/>
        </w:rPr>
      </w:pPr>
      <w:r>
        <w:rPr>
          <w:rFonts w:hint="eastAsia" w:ascii="仿宋" w:hAnsi="仿宋" w:eastAsia="仿宋" w:cs="仿宋"/>
          <w:color w:val="000000"/>
          <w:sz w:val="24"/>
        </w:rPr>
        <w:t>8.1 投标单位编写的响应文件应包括下列部分，请按磋商文件提供的相应格式并依照下列顺序编写：</w:t>
      </w:r>
    </w:p>
    <w:p>
      <w:pPr>
        <w:spacing w:before="175"/>
        <w:ind w:left="873" w:right="0" w:firstLine="0"/>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①响应函</w:t>
      </w:r>
    </w:p>
    <w:p>
      <w:pPr>
        <w:spacing w:before="175"/>
        <w:ind w:left="873" w:right="0" w:firstLine="0"/>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②第一次磋商报价表</w:t>
      </w:r>
    </w:p>
    <w:p>
      <w:pPr>
        <w:spacing w:before="175"/>
        <w:ind w:left="873" w:right="0" w:firstLine="0"/>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③资格证明文件</w:t>
      </w:r>
    </w:p>
    <w:p>
      <w:pPr>
        <w:spacing w:before="175"/>
        <w:ind w:left="873" w:right="0" w:firstLine="0"/>
        <w:jc w:val="left"/>
        <w:rPr>
          <w:rFonts w:hint="eastAsia" w:ascii="仿宋" w:hAnsi="仿宋" w:eastAsia="仿宋" w:cs="仿宋"/>
          <w:sz w:val="24"/>
          <w:szCs w:val="24"/>
          <w:lang w:val="en-US" w:eastAsia="zh-CN" w:bidi="zh-CN"/>
        </w:rPr>
      </w:pPr>
      <w:r>
        <w:rPr>
          <w:rFonts w:hint="eastAsia" w:ascii="仿宋" w:hAnsi="仿宋" w:eastAsia="仿宋" w:cs="仿宋"/>
          <w:sz w:val="24"/>
          <w:szCs w:val="24"/>
          <w:lang w:val="zh-CN" w:eastAsia="zh-CN" w:bidi="zh-CN"/>
        </w:rPr>
        <w:t>④</w:t>
      </w:r>
      <w:r>
        <w:rPr>
          <w:rFonts w:hint="eastAsia" w:ascii="仿宋" w:hAnsi="仿宋" w:eastAsia="仿宋" w:cs="仿宋"/>
          <w:sz w:val="24"/>
          <w:szCs w:val="24"/>
          <w:lang w:val="en-US" w:eastAsia="zh-CN" w:bidi="zh-CN"/>
        </w:rPr>
        <w:t>供应商概况</w:t>
      </w:r>
    </w:p>
    <w:p>
      <w:pPr>
        <w:spacing w:before="175"/>
        <w:ind w:left="873" w:right="0" w:firstLine="0"/>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⑤</w:t>
      </w:r>
      <w:r>
        <w:rPr>
          <w:rFonts w:hint="eastAsia" w:ascii="仿宋" w:hAnsi="仿宋" w:eastAsia="仿宋" w:cs="仿宋"/>
          <w:sz w:val="24"/>
          <w:szCs w:val="24"/>
          <w:lang w:val="zh-CN" w:eastAsia="zh-CN" w:bidi="zh-CN"/>
        </w:rPr>
        <w:t>供应商参加政府采购活动承诺书</w:t>
      </w:r>
    </w:p>
    <w:p>
      <w:pPr>
        <w:spacing w:before="175"/>
        <w:ind w:left="873" w:right="0" w:firstLine="0"/>
        <w:jc w:val="left"/>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⑥</w:t>
      </w:r>
      <w:r>
        <w:rPr>
          <w:rFonts w:hint="eastAsia" w:ascii="仿宋" w:hAnsi="仿宋" w:eastAsia="仿宋" w:cs="仿宋"/>
          <w:sz w:val="24"/>
          <w:szCs w:val="24"/>
          <w:lang w:val="zh-CN" w:eastAsia="zh-CN" w:bidi="zh-CN"/>
        </w:rPr>
        <w:t>商务响应偏离表</w:t>
      </w:r>
    </w:p>
    <w:p>
      <w:pPr>
        <w:spacing w:before="175"/>
        <w:ind w:left="873" w:right="0" w:firstLine="0"/>
        <w:jc w:val="left"/>
        <w:rPr>
          <w:rFonts w:hint="default" w:ascii="仿宋" w:hAnsi="仿宋" w:eastAsia="仿宋" w:cs="仿宋"/>
          <w:sz w:val="24"/>
          <w:szCs w:val="24"/>
          <w:lang w:val="en-US" w:eastAsia="zh-CN" w:bidi="zh-CN"/>
        </w:rPr>
      </w:pPr>
      <w:r>
        <w:rPr>
          <w:rFonts w:hint="eastAsia" w:ascii="仿宋" w:hAnsi="仿宋" w:eastAsia="仿宋" w:cs="仿宋"/>
          <w:sz w:val="24"/>
          <w:szCs w:val="24"/>
          <w:lang w:val="en-US" w:eastAsia="zh-CN" w:bidi="zh-CN"/>
        </w:rPr>
        <w:t>⑦投标方案</w:t>
      </w:r>
    </w:p>
    <w:p>
      <w:pPr>
        <w:spacing w:before="175" w:line="360" w:lineRule="auto"/>
        <w:ind w:left="873" w:right="0" w:firstLine="0"/>
        <w:jc w:val="left"/>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⑧企业业绩</w:t>
      </w:r>
    </w:p>
    <w:p>
      <w:pPr>
        <w:pStyle w:val="12"/>
        <w:spacing w:before="6" w:line="360" w:lineRule="auto"/>
        <w:ind w:left="392" w:right="468" w:firstLine="480"/>
        <w:jc w:val="both"/>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⑨</w:t>
      </w:r>
      <w:bookmarkStart w:id="18" w:name="9. 磋商报价"/>
      <w:bookmarkEnd w:id="18"/>
      <w:bookmarkStart w:id="19" w:name="9. 磋商报价"/>
      <w:bookmarkEnd w:id="19"/>
      <w:r>
        <w:rPr>
          <w:rFonts w:hint="eastAsia" w:ascii="仿宋" w:hAnsi="仿宋" w:eastAsia="仿宋" w:cs="仿宋"/>
          <w:sz w:val="24"/>
          <w:szCs w:val="24"/>
          <w:lang w:val="en-US" w:eastAsia="zh-CN" w:bidi="zh-CN"/>
        </w:rPr>
        <w:t>质量保证及服务承诺</w:t>
      </w:r>
    </w:p>
    <w:p>
      <w:pPr>
        <w:pStyle w:val="12"/>
        <w:spacing w:before="6" w:line="360"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8.2 投标单位应按照本须知第8.1条的内容及第</w:t>
      </w:r>
      <w:r>
        <w:rPr>
          <w:rFonts w:hint="eastAsia" w:ascii="仿宋" w:hAnsi="仿宋" w:eastAsia="仿宋" w:cs="仿宋"/>
          <w:lang w:val="en-US" w:eastAsia="zh-CN"/>
        </w:rPr>
        <w:t>五</w:t>
      </w:r>
      <w:r>
        <w:rPr>
          <w:rFonts w:hint="eastAsia" w:ascii="仿宋" w:hAnsi="仿宋" w:eastAsia="仿宋" w:cs="仿宋"/>
          <w:lang w:val="zh-CN" w:eastAsia="zh-CN"/>
        </w:rPr>
        <w:t>章提供的格式编写响应文件，不得缺少磋商文件要求填写的表格或提交的资料。</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8.3投标人应将投标文件按本须知第</w:t>
      </w:r>
      <w:r>
        <w:rPr>
          <w:rFonts w:hint="eastAsia" w:ascii="仿宋" w:hAnsi="仿宋" w:eastAsia="仿宋" w:cs="仿宋"/>
          <w:lang w:val="en-US" w:eastAsia="zh-CN"/>
        </w:rPr>
        <w:t>8</w:t>
      </w:r>
      <w:r>
        <w:rPr>
          <w:rFonts w:hint="eastAsia" w:ascii="仿宋" w:hAnsi="仿宋" w:eastAsia="仿宋" w:cs="仿宋"/>
          <w:lang w:val="zh-CN" w:eastAsia="zh-CN"/>
        </w:rPr>
        <w:t>.1条规定的顺序编排、并应编制目录、逐页标注连续页码。</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9．磋商报价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9.1 投标人应充分考虑磋商文件的各项条款和本工程的实际，依据磋商文件所附工程量清单、澄清和修改通知，根据企业自身情况、施工经验、现场环境以及磋商文件的要求，进行自主报价。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9.2 投标人的磋商报价，应是完成本须知所列工程范围及工期、质量的全部要求，不得以任何理由予以重复。</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9.3 磋商报价为投标人在响应文件中提出的各项支付金额的总和，是完成磋商文件所确定的该工程项目范围内的全部工作内容的价格体现。投标人磋商报价汇总表中的价格均包括但不限于材料费、施工设备使用费、劳务费、管理费、利润、规费、税金、安全和文明施工措施、技术措施费、风险费、</w:t>
      </w:r>
      <w:r>
        <w:rPr>
          <w:rFonts w:hint="eastAsia" w:ascii="仿宋" w:hAnsi="仿宋" w:eastAsia="仿宋" w:cs="仿宋"/>
          <w:lang w:val="en-US" w:eastAsia="zh-CN"/>
        </w:rPr>
        <w:t>采购代理费用等</w:t>
      </w:r>
      <w:r>
        <w:rPr>
          <w:rFonts w:hint="eastAsia" w:ascii="仿宋" w:hAnsi="仿宋" w:eastAsia="仿宋" w:cs="仿宋"/>
          <w:lang w:val="zh-CN" w:eastAsia="zh-CN"/>
        </w:rPr>
        <w:t>政策文件规定的各项费用和支出，以及投标人在磋商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9.4 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9.5 除非采购人或采购代理机构对磋商文件予以修改，投标人应按采购人提供的工程量清单中列出的工程项目和工程量认真填报单价和合价。每一项目只允许有一个报价。任何有选择的报价将不予接受。投标人未填单价或合价的工程项目（零报价项目），视为该项费用已包括在其他价款的单价或合价内，并在工程实施后，采购人将不予支付，承包人必须按发包人代表及项目经理指令完成工程量清单中未填入单价或合价的工程项目；若投标人未填单价或合价的工程项目在实施中发生变更，无论变更增加或减少均按合同约定执行而且必须无条件执行发包人发出的变更通知。</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9.6 磋商报价应考虑的其它风险</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9.7 编制报价的其它约定</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9.7.1 投标人根据自行确定的施工组织设计或施工方案进行自主报价。措施项目中凡属周转使用的设备、材料，均应按单次使用摊销量报价。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9.7.2 投标人应针对拟建工程编制保证安全施工、文明施工和环境保护的技术措施方案。</w:t>
      </w:r>
    </w:p>
    <w:p>
      <w:pPr>
        <w:pStyle w:val="12"/>
        <w:spacing w:before="6" w:line="348" w:lineRule="auto"/>
        <w:ind w:left="392" w:right="468" w:firstLine="480"/>
        <w:jc w:val="both"/>
        <w:rPr>
          <w:rFonts w:hint="eastAsia" w:ascii="仿宋" w:hAnsi="仿宋" w:eastAsia="仿宋" w:cs="仿宋"/>
          <w:b/>
          <w:bCs/>
          <w:color w:val="auto"/>
          <w:u w:val="single"/>
          <w:lang w:val="zh-CN" w:eastAsia="zh-CN"/>
        </w:rPr>
      </w:pPr>
      <w:r>
        <w:rPr>
          <w:rFonts w:hint="eastAsia" w:ascii="仿宋" w:hAnsi="仿宋" w:eastAsia="仿宋" w:cs="仿宋"/>
          <w:lang w:val="zh-CN" w:eastAsia="zh-CN"/>
        </w:rPr>
        <w:t>9.</w:t>
      </w:r>
      <w:r>
        <w:rPr>
          <w:rFonts w:hint="eastAsia" w:ascii="仿宋" w:hAnsi="仿宋" w:eastAsia="仿宋" w:cs="仿宋"/>
          <w:lang w:val="en-US" w:eastAsia="zh-CN"/>
        </w:rPr>
        <w:t xml:space="preserve">7.3 </w:t>
      </w:r>
      <w:r>
        <w:rPr>
          <w:rFonts w:hint="eastAsia" w:ascii="仿宋" w:hAnsi="仿宋" w:eastAsia="仿宋" w:cs="仿宋"/>
          <w:b/>
          <w:bCs/>
          <w:color w:val="auto"/>
          <w:u w:val="single"/>
          <w:lang w:val="zh-CN" w:eastAsia="zh-CN"/>
        </w:rPr>
        <w:t>本工程采购最高限价：</w:t>
      </w:r>
      <w:r>
        <w:rPr>
          <w:rFonts w:hint="eastAsia" w:ascii="仿宋" w:hAnsi="仿宋" w:eastAsia="仿宋" w:cs="仿宋"/>
          <w:b/>
          <w:bCs/>
          <w:color w:val="auto"/>
          <w:u w:val="single"/>
          <w:lang w:val="en-US" w:eastAsia="zh-CN"/>
        </w:rPr>
        <w:t>捌拾壹万叁仟零贰元整</w:t>
      </w:r>
      <w:r>
        <w:rPr>
          <w:rFonts w:hint="eastAsia" w:ascii="仿宋" w:hAnsi="仿宋" w:eastAsia="仿宋" w:cs="仿宋"/>
          <w:b/>
          <w:bCs/>
          <w:color w:val="auto"/>
          <w:u w:val="single"/>
          <w:lang w:val="zh-CN" w:eastAsia="zh-CN"/>
        </w:rPr>
        <w:t>(¥813002.00元)。磋商报价超出本项目采购最高限价的</w:t>
      </w:r>
      <w:r>
        <w:rPr>
          <w:rFonts w:hint="eastAsia" w:ascii="仿宋" w:hAnsi="仿宋" w:eastAsia="仿宋" w:cs="仿宋"/>
          <w:b/>
          <w:bCs/>
          <w:color w:val="auto"/>
          <w:u w:val="single"/>
          <w:lang w:val="en-US" w:eastAsia="zh-CN"/>
        </w:rPr>
        <w:t>视为废标</w:t>
      </w:r>
      <w:r>
        <w:rPr>
          <w:rFonts w:hint="eastAsia" w:ascii="仿宋" w:hAnsi="仿宋" w:eastAsia="仿宋" w:cs="仿宋"/>
          <w:b/>
          <w:bCs/>
          <w:color w:val="auto"/>
          <w:u w:val="single"/>
          <w:lang w:val="zh-CN" w:eastAsia="zh-CN"/>
        </w:rPr>
        <w:t>。</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9</w:t>
      </w:r>
      <w:r>
        <w:rPr>
          <w:rFonts w:hint="eastAsia" w:ascii="仿宋" w:hAnsi="仿宋" w:eastAsia="仿宋" w:cs="仿宋"/>
          <w:lang w:val="zh-CN" w:eastAsia="zh-CN"/>
        </w:rPr>
        <w:t>.</w:t>
      </w:r>
      <w:r>
        <w:rPr>
          <w:rFonts w:hint="eastAsia" w:ascii="仿宋" w:hAnsi="仿宋" w:eastAsia="仿宋" w:cs="仿宋"/>
          <w:lang w:val="en-US" w:eastAsia="zh-CN"/>
        </w:rPr>
        <w:t xml:space="preserve">8 </w:t>
      </w:r>
      <w:r>
        <w:rPr>
          <w:rFonts w:hint="eastAsia" w:ascii="仿宋" w:hAnsi="仿宋" w:eastAsia="仿宋" w:cs="仿宋"/>
          <w:lang w:val="zh-CN" w:eastAsia="zh-CN"/>
        </w:rPr>
        <w:t>最低报价不是成交的唯一依据。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9.9 </w:t>
      </w:r>
      <w:r>
        <w:rPr>
          <w:rFonts w:hint="eastAsia" w:ascii="仿宋" w:hAnsi="仿宋" w:eastAsia="仿宋" w:cs="仿宋"/>
          <w:lang w:val="zh-CN" w:eastAsia="zh-CN"/>
        </w:rPr>
        <w:t xml:space="preserve">投标文件报价出现前后不一致的，除磋商文件另有规定外，按照下列规定修正： </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9.9.1 </w:t>
      </w:r>
      <w:r>
        <w:rPr>
          <w:rFonts w:hint="eastAsia" w:ascii="仿宋" w:hAnsi="仿宋" w:eastAsia="仿宋" w:cs="仿宋"/>
          <w:lang w:val="zh-CN" w:eastAsia="zh-CN"/>
        </w:rPr>
        <w:t xml:space="preserve">投标文件中第一次磋商报价表内容与响应文件中相应内容不一致的，以第一次磋商报价表为准； </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9.9.2 </w:t>
      </w:r>
      <w:r>
        <w:rPr>
          <w:rFonts w:hint="eastAsia" w:ascii="仿宋" w:hAnsi="仿宋" w:eastAsia="仿宋" w:cs="仿宋"/>
          <w:lang w:val="zh-CN" w:eastAsia="zh-CN"/>
        </w:rPr>
        <w:t xml:space="preserve">大写金额和小写金额不一致的，以大写金额为准； </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9.9.3 </w:t>
      </w:r>
      <w:r>
        <w:rPr>
          <w:rFonts w:hint="eastAsia" w:ascii="仿宋" w:hAnsi="仿宋" w:eastAsia="仿宋" w:cs="仿宋"/>
          <w:lang w:val="zh-CN" w:eastAsia="zh-CN"/>
        </w:rPr>
        <w:t xml:space="preserve">单价金额小数点或者百分比有明显错位的，以《第一次磋商报价表》的总价为准，并修改单价； </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9.9.4 </w:t>
      </w:r>
      <w:r>
        <w:rPr>
          <w:rFonts w:hint="eastAsia" w:ascii="仿宋" w:hAnsi="仿宋" w:eastAsia="仿宋" w:cs="仿宋"/>
          <w:lang w:val="zh-CN" w:eastAsia="zh-CN"/>
        </w:rPr>
        <w:t>总价金额与按单价汇总金额不一致的，以单价金额计算结果为准。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9.9.5 </w:t>
      </w:r>
      <w:r>
        <w:rPr>
          <w:rFonts w:hint="eastAsia" w:ascii="仿宋" w:hAnsi="仿宋" w:eastAsia="仿宋" w:cs="仿宋"/>
          <w:lang w:val="zh-CN" w:eastAsia="zh-CN"/>
        </w:rPr>
        <w:t xml:space="preserve">同时出现两种以上不一致的，按照前款规定的顺序修正。修正后的报价经供应商确认后产生约束力，供应商不确认的，其响应无效。 </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10．磋商货币</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10.1 投标单位提供的工程及服务一律以人民币报价，单位：元（精确到小数点后两位）。</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11．磋商保证金</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本项目不缴纳磋商保证金。</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12．磋商响应文件有效期</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12.1 </w:t>
      </w:r>
      <w:r>
        <w:rPr>
          <w:rFonts w:hint="eastAsia" w:ascii="仿宋" w:hAnsi="仿宋" w:eastAsia="仿宋" w:cs="仿宋"/>
          <w:lang w:val="zh-CN" w:eastAsia="zh-CN"/>
        </w:rPr>
        <w:t>磋商响应文件有效期为磋商之日起</w:t>
      </w:r>
      <w:r>
        <w:rPr>
          <w:rFonts w:hint="eastAsia" w:ascii="仿宋" w:hAnsi="仿宋" w:eastAsia="仿宋" w:cs="仿宋"/>
          <w:b/>
          <w:bCs/>
          <w:color w:val="auto"/>
          <w:u w:val="single"/>
          <w:lang w:val="en-US" w:eastAsia="zh-CN"/>
        </w:rPr>
        <w:t>九十</w:t>
      </w:r>
      <w:r>
        <w:rPr>
          <w:rFonts w:hint="eastAsia" w:ascii="仿宋" w:hAnsi="仿宋" w:eastAsia="仿宋" w:cs="仿宋"/>
          <w:b/>
          <w:bCs/>
          <w:color w:val="auto"/>
          <w:u w:val="single"/>
          <w:lang w:val="zh-CN" w:eastAsia="zh-CN"/>
        </w:rPr>
        <w:t>（</w:t>
      </w:r>
      <w:r>
        <w:rPr>
          <w:rFonts w:hint="eastAsia" w:ascii="仿宋" w:hAnsi="仿宋" w:eastAsia="仿宋" w:cs="仿宋"/>
          <w:b/>
          <w:bCs/>
          <w:color w:val="auto"/>
          <w:u w:val="single"/>
          <w:lang w:val="en-US" w:eastAsia="zh-CN"/>
        </w:rPr>
        <w:t>90</w:t>
      </w:r>
      <w:r>
        <w:rPr>
          <w:rFonts w:hint="eastAsia" w:ascii="仿宋" w:hAnsi="仿宋" w:eastAsia="仿宋" w:cs="仿宋"/>
          <w:b/>
          <w:bCs/>
          <w:color w:val="auto"/>
          <w:u w:val="single"/>
          <w:lang w:val="zh-CN" w:eastAsia="zh-CN"/>
        </w:rPr>
        <w:t>）个日历天</w:t>
      </w:r>
      <w:r>
        <w:rPr>
          <w:rFonts w:hint="eastAsia" w:ascii="仿宋" w:hAnsi="仿宋" w:eastAsia="仿宋" w:cs="仿宋"/>
          <w:lang w:val="zh-CN" w:eastAsia="zh-CN"/>
        </w:rPr>
        <w:t>（成交投标单位的响应文件有效期与合同有效期一致）。投标单位的磋商响应文件有效期比磋商文件规定短的将被视为非响应性投标，按废标处理。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12.2 在特殊情况下，在原磋商响应文件有效期期满之前，采购人可征得供应商同意延长磋商响应文件有效期。这种要求与答复均应为书面形式提交。</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13．磋商响应文件的制作和签署</w:t>
      </w:r>
    </w:p>
    <w:p>
      <w:pPr>
        <w:pStyle w:val="12"/>
        <w:spacing w:before="6" w:line="348" w:lineRule="auto"/>
        <w:ind w:left="392" w:right="468" w:firstLine="480"/>
        <w:jc w:val="both"/>
        <w:rPr>
          <w:rFonts w:hint="eastAsia" w:ascii="仿宋" w:hAnsi="仿宋" w:eastAsia="仿宋" w:cs="仿宋"/>
          <w:b/>
          <w:bCs/>
          <w:lang w:val="en-US" w:eastAsia="zh-CN"/>
        </w:rPr>
      </w:pPr>
      <w:r>
        <w:rPr>
          <w:rFonts w:hint="eastAsia" w:ascii="仿宋" w:hAnsi="仿宋" w:eastAsia="仿宋" w:cs="仿宋"/>
          <w:b/>
          <w:bCs/>
          <w:lang w:val="zh-CN" w:eastAsia="zh-CN"/>
        </w:rPr>
        <w:t>1</w:t>
      </w:r>
      <w:r>
        <w:rPr>
          <w:rFonts w:hint="eastAsia" w:ascii="仿宋" w:hAnsi="仿宋" w:eastAsia="仿宋" w:cs="仿宋"/>
          <w:b/>
          <w:bCs/>
          <w:lang w:val="en-US" w:eastAsia="zh-CN"/>
        </w:rPr>
        <w:t>3</w:t>
      </w:r>
      <w:r>
        <w:rPr>
          <w:rFonts w:hint="eastAsia" w:ascii="仿宋" w:hAnsi="仿宋" w:eastAsia="仿宋" w:cs="仿宋"/>
          <w:b/>
          <w:bCs/>
          <w:lang w:val="zh-CN" w:eastAsia="zh-CN"/>
        </w:rPr>
        <w:t>.1 投标人应提交电子磋商响应文件</w:t>
      </w:r>
      <w:r>
        <w:rPr>
          <w:rFonts w:hint="eastAsia" w:ascii="仿宋" w:hAnsi="仿宋" w:eastAsia="仿宋" w:cs="仿宋"/>
          <w:b/>
          <w:bCs/>
          <w:lang w:val="en-US" w:eastAsia="zh-CN"/>
        </w:rPr>
        <w:t>1</w:t>
      </w:r>
      <w:r>
        <w:rPr>
          <w:rFonts w:hint="eastAsia" w:ascii="仿宋" w:hAnsi="仿宋" w:eastAsia="仿宋" w:cs="仿宋"/>
          <w:b/>
          <w:bCs/>
          <w:lang w:val="zh-CN" w:eastAsia="zh-CN"/>
        </w:rPr>
        <w:t>份（*.SXSTF），</w:t>
      </w:r>
      <w:r>
        <w:rPr>
          <w:rFonts w:hint="eastAsia" w:ascii="仿宋" w:hAnsi="仿宋" w:eastAsia="仿宋" w:cs="仿宋"/>
          <w:b w:val="0"/>
          <w:bCs w:val="0"/>
          <w:lang w:val="zh-CN" w:eastAsia="zh-CN"/>
        </w:rPr>
        <w:t>并应确保电子响应</w:t>
      </w:r>
      <w:r>
        <w:rPr>
          <w:rFonts w:hint="eastAsia" w:ascii="仿宋" w:hAnsi="仿宋" w:eastAsia="仿宋" w:cs="仿宋"/>
          <w:b w:val="0"/>
          <w:bCs w:val="0"/>
          <w:lang w:val="en-US" w:eastAsia="zh-CN"/>
        </w:rPr>
        <w:t>文件（*.SXSTF）内容字迹清晰、易于辨认、避免涂改、行间插字或增删，响应文件须逐页加盖本单位公章。如有修改错漏之处，必须由投标人的法人代表或其授权代表在修改处签字后才有效。</w:t>
      </w:r>
      <w:r>
        <w:rPr>
          <w:rFonts w:hint="eastAsia" w:ascii="仿宋" w:hAnsi="仿宋" w:eastAsia="仿宋" w:cs="仿宋"/>
          <w:b/>
          <w:bCs/>
          <w:lang w:val="en-US" w:eastAsia="zh-CN"/>
        </w:rPr>
        <w:t>项目成交后由成交供应商在领取成交通知书时提供与电子磋商响应文件（*.SXSTF）内容一致的一正一副纸质版磋商响应文件用于存档、备案。</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13.2 </w:t>
      </w:r>
      <w:r>
        <w:rPr>
          <w:rFonts w:hint="eastAsia" w:ascii="仿宋" w:hAnsi="仿宋" w:eastAsia="仿宋" w:cs="仿宋"/>
          <w:lang w:val="zh-CN" w:eastAsia="zh-CN"/>
        </w:rPr>
        <w:t>编制电子响应文件时，应使用最新发布的电子磋商文件及专用制作工具进行编制。并使用数字认证证书（CA）对响应文件进行签署、加密、递交及开标时解密等相关操作。响应文件中需要</w:t>
      </w:r>
      <w:r>
        <w:rPr>
          <w:rFonts w:hint="eastAsia" w:ascii="仿宋" w:hAnsi="仿宋" w:eastAsia="仿宋" w:cs="仿宋"/>
          <w:lang w:val="en-US" w:eastAsia="zh-CN"/>
        </w:rPr>
        <w:t>加盖</w:t>
      </w:r>
      <w:r>
        <w:rPr>
          <w:rFonts w:hint="eastAsia" w:ascii="仿宋" w:hAnsi="仿宋" w:eastAsia="仿宋" w:cs="仿宋"/>
          <w:lang w:val="zh-CN" w:eastAsia="zh-CN"/>
        </w:rPr>
        <w:t>法定代表人</w:t>
      </w:r>
      <w:r>
        <w:rPr>
          <w:rFonts w:hint="eastAsia" w:ascii="仿宋" w:hAnsi="仿宋" w:eastAsia="仿宋" w:cs="仿宋"/>
          <w:lang w:val="en-US" w:eastAsia="zh-CN"/>
        </w:rPr>
        <w:t>私章</w:t>
      </w:r>
      <w:r>
        <w:rPr>
          <w:rFonts w:hint="eastAsia" w:ascii="仿宋" w:hAnsi="仿宋" w:eastAsia="仿宋" w:cs="仿宋"/>
          <w:lang w:val="zh-CN" w:eastAsia="zh-CN"/>
        </w:rPr>
        <w:t>的地方，请使用“法人CA”进行签章；需要加盖供应商公章的地方，请使用“CA主锁”进行盖章。文件中需要签字的地方必须按要求手写签名，不得使用机打签名，否则不予认可。</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w:t>
      </w:r>
      <w:r>
        <w:rPr>
          <w:rFonts w:hint="eastAsia" w:ascii="仿宋" w:hAnsi="仿宋" w:eastAsia="仿宋" w:cs="仿宋"/>
          <w:lang w:val="en-US" w:eastAsia="zh-CN"/>
        </w:rPr>
        <w:t>3</w:t>
      </w:r>
      <w:r>
        <w:rPr>
          <w:rFonts w:hint="eastAsia" w:ascii="仿宋" w:hAnsi="仿宋" w:eastAsia="仿宋" w:cs="仿宋"/>
          <w:lang w:val="zh-CN" w:eastAsia="zh-CN"/>
        </w:rPr>
        <w:t>.</w:t>
      </w:r>
      <w:r>
        <w:rPr>
          <w:rFonts w:hint="eastAsia" w:ascii="仿宋" w:hAnsi="仿宋" w:eastAsia="仿宋" w:cs="仿宋"/>
          <w:lang w:val="en-US" w:eastAsia="zh-CN"/>
        </w:rPr>
        <w:t>3</w:t>
      </w:r>
      <w:r>
        <w:rPr>
          <w:rFonts w:hint="eastAsia" w:ascii="仿宋" w:hAnsi="仿宋" w:eastAsia="仿宋" w:cs="仿宋"/>
          <w:lang w:val="zh-CN" w:eastAsia="zh-CN"/>
        </w:rPr>
        <w:t xml:space="preserve"> 响应文件因表述不清所引起的后果由投标人负责。</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（1）电子</w:t>
      </w:r>
      <w:r>
        <w:rPr>
          <w:rFonts w:hint="eastAsia" w:ascii="仿宋" w:hAnsi="仿宋" w:eastAsia="仿宋" w:cs="仿宋"/>
          <w:lang w:val="en-US" w:eastAsia="zh-CN"/>
        </w:rPr>
        <w:t>磋商</w:t>
      </w:r>
      <w:r>
        <w:rPr>
          <w:rFonts w:hint="eastAsia" w:ascii="仿宋" w:hAnsi="仿宋" w:eastAsia="仿宋" w:cs="仿宋"/>
          <w:lang w:val="zh-CN" w:eastAsia="zh-CN"/>
        </w:rPr>
        <w:t>文件下载</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供应商登录全国公共资源交易平台（陕西省）网站[电子交易平台-企业端]后，在[我的项目]中点击“项目流程-交易文件下载”下载电子磋商文件（*.SXSZF）；</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注意：该项目如有变更文件，则应点击“项目流程&gt;答疑文件下载”下载更新后的电子磋商文件（*.SXSCF），使用旧版电子磋商文件制作的电子投标文件，系统将拒绝接收。</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（2）电子磋商文件需要使用专用软件打开、浏览</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供应商登录全国公共资源交易平台（陕西省）网站[服务指南-下载专区]免费下载《陕西省公共资源交易平台政府采购电子标书制作工具(V8.0.0.2)》，并升级至最新版本，使用该客户端可以打开电子磋商文件。软件操作手册详见全国公共资源交易平台（陕西省）网站[服务指南-下载专区]中的《陕西省公共资源交易（政府采购类）投标文件制作软件操作手册》；</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（3）制作电子投标文件</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注： 陕西省公共资源交易平台政府采购电子标书制作工具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（V8.0.0.2） 下 载 地 址 ： http://www.sxggzyjy.cn/fwzn/004003/2090827/c8c8fb15-a7cc-4011-a244-806289d7cf3b.html电子投标文件同样需要使用上述软件进行编制。在编制过程中，如有技术性问题，请先翻阅操作手册或致电软件开发商，技术支持热线：4009280095、4009980000；</w:t>
      </w:r>
    </w:p>
    <w:p>
      <w:pPr>
        <w:spacing w:before="163"/>
        <w:ind w:left="792" w:right="1158" w:firstLine="0"/>
        <w:jc w:val="center"/>
        <w:rPr>
          <w:rFonts w:hint="eastAsia" w:ascii="仿宋" w:hAnsi="仿宋" w:eastAsia="仿宋" w:cs="仿宋"/>
          <w:b/>
          <w:sz w:val="30"/>
        </w:rPr>
      </w:pPr>
      <w:r>
        <w:rPr>
          <w:rFonts w:hint="eastAsia" w:ascii="仿宋" w:hAnsi="仿宋" w:eastAsia="仿宋" w:cs="仿宋"/>
          <w:b/>
          <w:sz w:val="30"/>
        </w:rPr>
        <w:t>四、磋商响应文件的递交</w:t>
      </w:r>
    </w:p>
    <w:p>
      <w:pPr>
        <w:pStyle w:val="12"/>
        <w:spacing w:before="5"/>
        <w:rPr>
          <w:rFonts w:hint="eastAsia" w:ascii="仿宋" w:hAnsi="仿宋" w:eastAsia="仿宋" w:cs="仿宋"/>
          <w:b/>
        </w:rPr>
      </w:pPr>
    </w:p>
    <w:p>
      <w:pPr>
        <w:pStyle w:val="12"/>
        <w:spacing w:before="6" w:line="348" w:lineRule="auto"/>
        <w:ind w:left="392" w:right="468" w:firstLine="480"/>
        <w:jc w:val="both"/>
        <w:rPr>
          <w:rFonts w:hint="eastAsia" w:ascii="仿宋" w:hAnsi="仿宋" w:eastAsia="仿宋" w:cs="仿宋"/>
          <w:b/>
          <w:bCs/>
          <w:lang w:val="en-US" w:eastAsia="zh-CN"/>
        </w:rPr>
      </w:pPr>
      <w:bookmarkStart w:id="20" w:name="五、磋商与评审"/>
      <w:bookmarkEnd w:id="20"/>
      <w:r>
        <w:rPr>
          <w:rFonts w:hint="eastAsia" w:ascii="仿宋" w:hAnsi="仿宋" w:eastAsia="仿宋" w:cs="仿宋"/>
          <w:b/>
          <w:bCs/>
          <w:lang w:val="zh-CN" w:eastAsia="zh-CN"/>
        </w:rPr>
        <w:t>14．</w:t>
      </w:r>
      <w:r>
        <w:rPr>
          <w:rFonts w:hint="eastAsia" w:ascii="仿宋" w:hAnsi="仿宋" w:eastAsia="仿宋" w:cs="仿宋"/>
          <w:b/>
          <w:bCs/>
          <w:lang w:val="en-US" w:eastAsia="zh-CN"/>
        </w:rPr>
        <w:t>电子</w:t>
      </w:r>
      <w:r>
        <w:rPr>
          <w:rFonts w:hint="eastAsia" w:ascii="仿宋" w:hAnsi="仿宋" w:eastAsia="仿宋" w:cs="仿宋"/>
          <w:b/>
          <w:bCs/>
          <w:lang w:val="zh-CN" w:eastAsia="zh-CN"/>
        </w:rPr>
        <w:t>投标文件的</w:t>
      </w:r>
      <w:r>
        <w:rPr>
          <w:rFonts w:hint="eastAsia" w:ascii="仿宋" w:hAnsi="仿宋" w:eastAsia="仿宋" w:cs="仿宋"/>
          <w:b/>
          <w:bCs/>
          <w:lang w:val="en-US" w:eastAsia="zh-CN"/>
        </w:rPr>
        <w:t>递交与解密</w:t>
      </w:r>
    </w:p>
    <w:p>
      <w:pPr>
        <w:pStyle w:val="12"/>
        <w:spacing w:before="6" w:line="348" w:lineRule="auto"/>
        <w:ind w:left="392" w:right="468" w:firstLine="480"/>
        <w:jc w:val="both"/>
        <w:rPr>
          <w:rFonts w:hint="eastAsia" w:ascii="仿宋" w:hAnsi="仿宋" w:eastAsia="仿宋" w:cs="仿宋"/>
          <w:b w:val="0"/>
          <w:bCs w:val="0"/>
          <w:lang w:val="en-US" w:eastAsia="zh-CN"/>
        </w:rPr>
      </w:pPr>
      <w:r>
        <w:rPr>
          <w:rFonts w:hint="eastAsia" w:ascii="仿宋" w:hAnsi="仿宋" w:eastAsia="仿宋" w:cs="仿宋"/>
          <w:b w:val="0"/>
          <w:bCs w:val="0"/>
          <w:lang w:val="zh-CN" w:eastAsia="zh-CN"/>
        </w:rPr>
        <w:t xml:space="preserve">14.1 </w:t>
      </w:r>
      <w:r>
        <w:rPr>
          <w:rFonts w:hint="eastAsia" w:ascii="仿宋" w:hAnsi="仿宋" w:eastAsia="仿宋" w:cs="仿宋"/>
          <w:b w:val="0"/>
          <w:bCs w:val="0"/>
          <w:lang w:val="en-US" w:eastAsia="zh-CN"/>
        </w:rPr>
        <w:t>文件递交</w:t>
      </w:r>
    </w:p>
    <w:p>
      <w:pPr>
        <w:pStyle w:val="12"/>
        <w:spacing w:before="6" w:line="348" w:lineRule="auto"/>
        <w:ind w:left="392" w:right="468" w:firstLine="480"/>
        <w:jc w:val="both"/>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电子投标文件可于提交投标文件截止时间前任意时段登录全国公共资源交易平台（陕西省）网站[电子交易平台-企业端]进行提交，逾期系统将拒绝接收。提交 时，供应商应登录全国公共资源交易中心平台（陕西省），选择[“首页&gt;电子交易平 台&gt;企业端&gt;我的项目]”，点击[项目流程]，在打开的[项目管理]对话框中选择[上传 响应文件]，上传加密的电子投标文件（*.SXSTF），上传成功后，电子化平台将予以 记录。逾期上传的将被拒绝接收。</w:t>
      </w:r>
    </w:p>
    <w:p>
      <w:pPr>
        <w:pStyle w:val="12"/>
        <w:spacing w:before="6" w:line="348" w:lineRule="auto"/>
        <w:ind w:right="468" w:firstLine="720" w:firstLineChars="300"/>
        <w:jc w:val="both"/>
        <w:rPr>
          <w:rFonts w:hint="eastAsia" w:ascii="仿宋" w:hAnsi="仿宋" w:eastAsia="仿宋" w:cs="仿宋"/>
          <w:sz w:val="24"/>
          <w:szCs w:val="24"/>
        </w:rPr>
      </w:pPr>
      <w:r>
        <w:rPr>
          <w:rFonts w:hint="eastAsia" w:ascii="仿宋" w:hAnsi="仿宋" w:eastAsia="仿宋" w:cs="仿宋"/>
          <w:sz w:val="24"/>
          <w:szCs w:val="24"/>
        </w:rPr>
        <w:t>（2）投标文件递交截止时间系统将自动关闭上传通道；</w:t>
      </w:r>
    </w:p>
    <w:p>
      <w:pPr>
        <w:pStyle w:val="12"/>
        <w:spacing w:before="6" w:line="348" w:lineRule="auto"/>
        <w:ind w:right="468" w:firstLine="720" w:firstLineChars="300"/>
        <w:jc w:val="both"/>
        <w:rPr>
          <w:rFonts w:hint="eastAsia" w:ascii="仿宋" w:hAnsi="仿宋" w:eastAsia="仿宋" w:cs="仿宋"/>
          <w:b w:val="0"/>
          <w:bCs w:val="0"/>
          <w:lang w:val="zh-CN" w:eastAsia="zh-CN"/>
        </w:rPr>
      </w:pPr>
      <w:r>
        <w:rPr>
          <w:rFonts w:hint="eastAsia" w:ascii="仿宋" w:hAnsi="仿宋" w:eastAsia="仿宋" w:cs="仿宋"/>
          <w:sz w:val="24"/>
          <w:szCs w:val="24"/>
        </w:rPr>
        <w:t>（3）代理机构不接受邮寄的投标文件或现场递交的纸质投标文件。</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注：下载磋商文件-制作电子磋商响应文件-生成加密文件-上传电子磋商响应文件必须使用同一个数字认证证书（CA 锁）。</w:t>
      </w:r>
    </w:p>
    <w:p>
      <w:pPr>
        <w:pStyle w:val="12"/>
        <w:spacing w:before="6" w:line="348" w:lineRule="auto"/>
        <w:ind w:left="392" w:right="468" w:firstLine="480"/>
        <w:jc w:val="both"/>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 xml:space="preserve">.2 文件开启与解密 </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sz w:val="24"/>
          <w:szCs w:val="24"/>
        </w:rPr>
        <w:t>开标时，供应商须使用电子投标文件加密时所用的数字认证证书（CA 锁）在不见面开标大厅中，根据主持人的要求在规定的时间内自行解密电子投标文件（超过系统 默认解密时间未解密成功的视为解密失败，其投标文件按无效文件处理），投标单位需在解密时间规定内完成标书解密。所有投标单位解密完成后由开标人员将投标文件导入开评标系统。</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15．磋商截止日期</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15.1 投标人应在不迟于磋商文件中规定的投标截止时间前任意时段登录全国公共资源交易平台（陕西省）网站进行提交，</w:t>
      </w:r>
      <w:r>
        <w:rPr>
          <w:rFonts w:hint="eastAsia" w:ascii="仿宋" w:hAnsi="仿宋" w:eastAsia="仿宋" w:cs="仿宋"/>
          <w:lang w:val="en-US" w:eastAsia="zh-CN"/>
        </w:rPr>
        <w:t>投标</w:t>
      </w:r>
      <w:r>
        <w:rPr>
          <w:rFonts w:hint="eastAsia" w:ascii="仿宋" w:hAnsi="仿宋" w:eastAsia="仿宋" w:cs="仿宋"/>
          <w:lang w:val="zh-CN" w:eastAsia="zh-CN"/>
        </w:rPr>
        <w:t>截止时间后系统将拒绝接收。</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15.2 采购代理机构可以按本须知第5.</w:t>
      </w:r>
      <w:r>
        <w:rPr>
          <w:rFonts w:hint="eastAsia" w:ascii="仿宋" w:hAnsi="仿宋" w:eastAsia="仿宋" w:cs="仿宋"/>
          <w:lang w:val="en-US" w:eastAsia="zh-CN"/>
        </w:rPr>
        <w:t>2</w:t>
      </w:r>
      <w:r>
        <w:rPr>
          <w:rFonts w:hint="eastAsia" w:ascii="仿宋" w:hAnsi="仿宋" w:eastAsia="仿宋" w:cs="仿宋"/>
          <w:lang w:val="zh-CN" w:eastAsia="zh-CN"/>
        </w:rPr>
        <w:t>条规定，通知因修改磋商文件而适当延长磋商截止期。在此情况下，招标采购单位和投标单位受磋商截止期制约的所有权利和义务均应延长至新的截止期。</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16．迟交的磋商响应文件</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16.1</w:t>
      </w:r>
      <w:r>
        <w:rPr>
          <w:rFonts w:hint="eastAsia" w:ascii="仿宋" w:hAnsi="仿宋" w:eastAsia="仿宋" w:cs="仿宋"/>
          <w:lang w:val="en-US" w:eastAsia="zh-CN"/>
        </w:rPr>
        <w:t xml:space="preserve"> </w:t>
      </w:r>
      <w:r>
        <w:rPr>
          <w:rFonts w:hint="eastAsia" w:ascii="仿宋" w:hAnsi="仿宋" w:eastAsia="仿宋" w:cs="仿宋"/>
          <w:lang w:val="zh-CN" w:eastAsia="zh-CN"/>
        </w:rPr>
        <w:t>采购代理机构将拒绝接收磋商截止期后送达的任何磋商响应文件。</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17．磋商响应文件的修改和撤回</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w:t>
      </w:r>
      <w:r>
        <w:rPr>
          <w:rFonts w:hint="eastAsia" w:ascii="仿宋" w:hAnsi="仿宋" w:eastAsia="仿宋" w:cs="仿宋"/>
          <w:lang w:val="en-US" w:eastAsia="zh-CN"/>
        </w:rPr>
        <w:t>7</w:t>
      </w:r>
      <w:r>
        <w:rPr>
          <w:rFonts w:hint="eastAsia" w:ascii="仿宋" w:hAnsi="仿宋" w:eastAsia="仿宋" w:cs="仿宋"/>
          <w:lang w:val="zh-CN" w:eastAsia="zh-CN"/>
        </w:rPr>
        <w:t>.1 投标人在上传电子响应文件后，</w:t>
      </w:r>
      <w:r>
        <w:rPr>
          <w:rFonts w:hint="eastAsia" w:ascii="仿宋" w:hAnsi="仿宋" w:eastAsia="仿宋" w:cs="仿宋"/>
          <w:lang w:val="en-US" w:eastAsia="zh-CN"/>
        </w:rPr>
        <w:t>在</w:t>
      </w:r>
      <w:r>
        <w:rPr>
          <w:rFonts w:hint="eastAsia" w:ascii="仿宋" w:hAnsi="仿宋" w:eastAsia="仿宋" w:cs="仿宋"/>
          <w:lang w:val="zh-CN" w:eastAsia="zh-CN"/>
        </w:rPr>
        <w:t>投标截止时间前，可进行撤回文件操作，撤回后，可在提交投标文件截止时间前重新提交</w:t>
      </w:r>
      <w:r>
        <w:rPr>
          <w:rFonts w:hint="eastAsia" w:ascii="仿宋" w:hAnsi="仿宋" w:eastAsia="仿宋" w:cs="仿宋"/>
          <w:lang w:val="en-US" w:eastAsia="zh-CN"/>
        </w:rPr>
        <w:t>电子响应</w:t>
      </w:r>
      <w:r>
        <w:rPr>
          <w:rFonts w:hint="eastAsia" w:ascii="仿宋" w:hAnsi="仿宋" w:eastAsia="仿宋" w:cs="仿宋"/>
          <w:lang w:val="zh-CN" w:eastAsia="zh-CN"/>
        </w:rPr>
        <w:t>文件。提交投标文件截止时间后，不能进行撤回文件操作。是否进行撤回文件操作，由投标供应商决定，责任由投标供应商自行承担。</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w:t>
      </w:r>
      <w:r>
        <w:rPr>
          <w:rFonts w:hint="eastAsia" w:ascii="仿宋" w:hAnsi="仿宋" w:eastAsia="仿宋" w:cs="仿宋"/>
          <w:lang w:val="en-US" w:eastAsia="zh-CN"/>
        </w:rPr>
        <w:t>7</w:t>
      </w:r>
      <w:r>
        <w:rPr>
          <w:rFonts w:hint="eastAsia" w:ascii="仿宋" w:hAnsi="仿宋" w:eastAsia="仿宋" w:cs="仿宋"/>
          <w:lang w:val="zh-CN" w:eastAsia="zh-CN"/>
        </w:rPr>
        <w:t>.</w:t>
      </w:r>
      <w:r>
        <w:rPr>
          <w:rFonts w:hint="eastAsia" w:ascii="仿宋" w:hAnsi="仿宋" w:eastAsia="仿宋" w:cs="仿宋"/>
          <w:lang w:val="en-US" w:eastAsia="zh-CN"/>
        </w:rPr>
        <w:t>2</w:t>
      </w:r>
      <w:r>
        <w:rPr>
          <w:rFonts w:hint="eastAsia" w:ascii="仿宋" w:hAnsi="仿宋" w:eastAsia="仿宋" w:cs="仿宋"/>
          <w:lang w:val="zh-CN" w:eastAsia="zh-CN"/>
        </w:rPr>
        <w:t xml:space="preserve"> 在投标截止日期之后，投标人将不得对其投标文件做任何修改。</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w:t>
      </w:r>
      <w:r>
        <w:rPr>
          <w:rFonts w:hint="eastAsia" w:ascii="仿宋" w:hAnsi="仿宋" w:eastAsia="仿宋" w:cs="仿宋"/>
          <w:lang w:val="en-US" w:eastAsia="zh-CN"/>
        </w:rPr>
        <w:t>7</w:t>
      </w:r>
      <w:r>
        <w:rPr>
          <w:rFonts w:hint="eastAsia" w:ascii="仿宋" w:hAnsi="仿宋" w:eastAsia="仿宋" w:cs="仿宋"/>
          <w:lang w:val="zh-CN" w:eastAsia="zh-CN"/>
        </w:rPr>
        <w:t>.</w:t>
      </w:r>
      <w:r>
        <w:rPr>
          <w:rFonts w:hint="eastAsia" w:ascii="仿宋" w:hAnsi="仿宋" w:eastAsia="仿宋" w:cs="仿宋"/>
          <w:lang w:val="en-US" w:eastAsia="zh-CN"/>
        </w:rPr>
        <w:t>3</w:t>
      </w:r>
      <w:r>
        <w:rPr>
          <w:rFonts w:hint="eastAsia" w:ascii="仿宋" w:hAnsi="仿宋" w:eastAsia="仿宋" w:cs="仿宋"/>
          <w:lang w:val="zh-CN" w:eastAsia="zh-CN"/>
        </w:rPr>
        <w:t xml:space="preserve"> 从投标截止期始至响应文件确定的响应文件有效期期满这段时间内，投标人不得撤回其响应文件。</w:t>
      </w:r>
    </w:p>
    <w:p>
      <w:pPr>
        <w:pStyle w:val="12"/>
        <w:spacing w:before="6" w:line="348" w:lineRule="auto"/>
        <w:ind w:left="392" w:right="468" w:firstLine="480"/>
        <w:jc w:val="both"/>
        <w:rPr>
          <w:rFonts w:hint="eastAsia" w:ascii="仿宋" w:hAnsi="仿宋" w:eastAsia="仿宋" w:cs="仿宋"/>
          <w:b/>
          <w:bCs/>
          <w:lang w:val="en-US" w:eastAsia="zh-CN"/>
        </w:rPr>
      </w:pPr>
      <w:r>
        <w:rPr>
          <w:rFonts w:hint="eastAsia" w:ascii="仿宋" w:hAnsi="仿宋" w:eastAsia="仿宋" w:cs="仿宋"/>
          <w:b/>
          <w:bCs/>
          <w:lang w:val="en-US" w:eastAsia="zh-CN"/>
        </w:rPr>
        <w:t>18. 磋商响应文件的拒绝和无效</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属于下列情况之一的响应文件，采购人（或采购代理人）可以拒绝或按无效标处理：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（1）投标单位的法定代表人或其授权代表人未参加开标会议；</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（2）响应文件未按照磋商文件要求时间提交；</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（3）响应文件未按照磋商文件要求加盖供应商公章；</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（4）响应文件未经法定代表人或其授权代表人签名（或盖章）；</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5</w:t>
      </w:r>
      <w:r>
        <w:rPr>
          <w:rFonts w:hint="eastAsia" w:ascii="仿宋" w:hAnsi="仿宋" w:eastAsia="仿宋" w:cs="仿宋"/>
          <w:lang w:val="zh-CN" w:eastAsia="zh-CN"/>
        </w:rPr>
        <w:t>）响应文件字迹模糊导致无法确认技术内容、磋商价格等内容；</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6</w:t>
      </w:r>
      <w:r>
        <w:rPr>
          <w:rFonts w:hint="eastAsia" w:ascii="仿宋" w:hAnsi="仿宋" w:eastAsia="仿宋" w:cs="仿宋"/>
          <w:lang w:val="zh-CN" w:eastAsia="zh-CN"/>
        </w:rPr>
        <w:t>）响应文件未按照磋商文件规定的格式、内容和要求编制；</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7</w:t>
      </w:r>
      <w:r>
        <w:rPr>
          <w:rFonts w:hint="eastAsia" w:ascii="仿宋" w:hAnsi="仿宋" w:eastAsia="仿宋" w:cs="仿宋"/>
          <w:lang w:val="zh-CN" w:eastAsia="zh-CN"/>
        </w:rPr>
        <w:t>）投标单位未按要求对响应文件进行澄清、说明或补正；</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8</w:t>
      </w:r>
      <w:r>
        <w:rPr>
          <w:rFonts w:hint="eastAsia" w:ascii="仿宋" w:hAnsi="仿宋" w:eastAsia="仿宋" w:cs="仿宋"/>
          <w:lang w:val="zh-CN" w:eastAsia="zh-CN"/>
        </w:rPr>
        <w:t>）投标单位在一份投标文件中，对同一采购项目有两个或两个以上报价；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9</w:t>
      </w:r>
      <w:r>
        <w:rPr>
          <w:rFonts w:hint="eastAsia" w:ascii="仿宋" w:hAnsi="仿宋" w:eastAsia="仿宋" w:cs="仿宋"/>
          <w:lang w:val="zh-CN" w:eastAsia="zh-CN"/>
        </w:rPr>
        <w:t>）响应文件中含有虚假资料；</w:t>
      </w:r>
    </w:p>
    <w:p>
      <w:pPr>
        <w:pStyle w:val="5"/>
        <w:spacing w:before="34"/>
        <w:ind w:right="1125"/>
        <w:rPr>
          <w:rFonts w:hint="eastAsia" w:ascii="仿宋" w:hAnsi="仿宋" w:eastAsia="仿宋" w:cs="仿宋"/>
        </w:rPr>
      </w:pPr>
    </w:p>
    <w:p>
      <w:pPr>
        <w:pStyle w:val="5"/>
        <w:spacing w:before="34" w:line="360" w:lineRule="auto"/>
        <w:ind w:right="1125"/>
        <w:rPr>
          <w:rFonts w:hint="eastAsia" w:ascii="仿宋" w:hAnsi="仿宋" w:eastAsia="仿宋" w:cs="仿宋"/>
          <w:b/>
          <w:bCs/>
          <w:lang w:val="zh-CN" w:eastAsia="zh-CN"/>
        </w:rPr>
      </w:pPr>
      <w:r>
        <w:rPr>
          <w:rFonts w:hint="eastAsia" w:ascii="仿宋" w:hAnsi="仿宋" w:eastAsia="仿宋" w:cs="仿宋"/>
        </w:rPr>
        <w:t>五、磋商与评审</w:t>
      </w:r>
    </w:p>
    <w:p>
      <w:pPr>
        <w:pStyle w:val="12"/>
        <w:spacing w:before="6" w:line="360"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1</w:t>
      </w:r>
      <w:r>
        <w:rPr>
          <w:rFonts w:hint="eastAsia" w:ascii="仿宋" w:hAnsi="仿宋" w:eastAsia="仿宋" w:cs="仿宋"/>
          <w:b/>
          <w:bCs/>
          <w:lang w:val="en-US" w:eastAsia="zh-CN"/>
        </w:rPr>
        <w:t>9</w:t>
      </w:r>
      <w:r>
        <w:rPr>
          <w:rFonts w:hint="eastAsia" w:ascii="仿宋" w:hAnsi="仿宋" w:eastAsia="仿宋" w:cs="仿宋"/>
          <w:b/>
          <w:bCs/>
          <w:lang w:val="zh-CN" w:eastAsia="zh-CN"/>
        </w:rPr>
        <w:t>．磋商响应文件开启和评审</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19</w:t>
      </w:r>
      <w:r>
        <w:rPr>
          <w:rFonts w:hint="eastAsia" w:ascii="仿宋" w:hAnsi="仿宋" w:eastAsia="仿宋" w:cs="仿宋"/>
          <w:lang w:val="zh-CN" w:eastAsia="zh-CN"/>
        </w:rPr>
        <w:t>.1 采购代理机构组织</w:t>
      </w:r>
      <w:r>
        <w:rPr>
          <w:rFonts w:hint="eastAsia" w:ascii="仿宋" w:hAnsi="仿宋" w:eastAsia="仿宋" w:cs="仿宋"/>
          <w:lang w:val="en-US" w:eastAsia="zh-CN"/>
        </w:rPr>
        <w:t>磋商</w:t>
      </w:r>
      <w:r>
        <w:rPr>
          <w:rFonts w:hint="eastAsia" w:ascii="仿宋" w:hAnsi="仿宋" w:eastAsia="仿宋" w:cs="仿宋"/>
          <w:lang w:val="zh-CN" w:eastAsia="zh-CN"/>
        </w:rPr>
        <w:t>、文件解密、评审工作，开标整个过程接受监督部门的监督。</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19</w:t>
      </w:r>
      <w:r>
        <w:rPr>
          <w:rFonts w:hint="eastAsia" w:ascii="仿宋" w:hAnsi="仿宋" w:eastAsia="仿宋" w:cs="仿宋"/>
          <w:lang w:val="zh-CN" w:eastAsia="zh-CN"/>
        </w:rPr>
        <w:t>.2 本项目采用远程不见面开标方式进行开标、磋商，采购代理机构在规定的时间和地点组织磋商，投标单位授权代表不到现场参加开标，须自行在各自办公场所，自备电脑在投标截止时间前登录不见面开标大厅，进行远程开标、磋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19</w:t>
      </w:r>
      <w:r>
        <w:rPr>
          <w:rFonts w:hint="eastAsia" w:ascii="仿宋" w:hAnsi="仿宋" w:eastAsia="仿宋" w:cs="仿宋"/>
          <w:lang w:val="zh-CN" w:eastAsia="zh-CN"/>
        </w:rPr>
        <w:t>.3 投标供应商在获取磋商文件后应在全国公共资源交易平台（陕西省.安康市）网站[新闻咨询→通知公告]中下载并详细阅读《安康公共资源交易中心不见面开标系统。</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19</w:t>
      </w:r>
      <w:r>
        <w:rPr>
          <w:rFonts w:hint="eastAsia" w:ascii="仿宋" w:hAnsi="仿宋" w:eastAsia="仿宋" w:cs="仿宋"/>
          <w:lang w:val="zh-CN" w:eastAsia="zh-CN"/>
        </w:rPr>
        <w:t>.</w:t>
      </w:r>
      <w:r>
        <w:rPr>
          <w:rFonts w:hint="eastAsia" w:ascii="仿宋" w:hAnsi="仿宋" w:eastAsia="仿宋" w:cs="仿宋"/>
          <w:lang w:val="en-US" w:eastAsia="zh-CN"/>
        </w:rPr>
        <w:t>4 供为顺利实现不见面开标系统的远程交互，建议供应商配置的软硬件设施有：高配置电脑、高速稳定的网络、电源（不间断）、CA 锁、音视频设备（话筒、耳麦、高清摄像头、音响），浏览器要求使用 IE11 浏览器，且电脑已经正确安装了陕西省公共资源 CA 驱动。</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19</w:t>
      </w:r>
      <w:r>
        <w:rPr>
          <w:rFonts w:hint="eastAsia" w:ascii="仿宋" w:hAnsi="仿宋" w:eastAsia="仿宋" w:cs="仿宋"/>
          <w:lang w:val="zh-CN" w:eastAsia="zh-CN"/>
        </w:rPr>
        <w:t>.</w:t>
      </w:r>
      <w:r>
        <w:rPr>
          <w:rFonts w:hint="eastAsia" w:ascii="仿宋" w:hAnsi="仿宋" w:eastAsia="仿宋" w:cs="仿宋"/>
          <w:lang w:val="en-US" w:eastAsia="zh-CN"/>
        </w:rPr>
        <w:t>5</w:t>
      </w:r>
      <w:r>
        <w:rPr>
          <w:rFonts w:hint="eastAsia" w:ascii="仿宋" w:hAnsi="仿宋" w:eastAsia="仿宋" w:cs="仿宋"/>
          <w:lang w:val="zh-CN" w:eastAsia="zh-CN"/>
        </w:rPr>
        <w:t xml:space="preserve"> 供应商需注意 CA 锁一定要提前准备好，并确保 CA 锁为制作投标文件的 CA锁。</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不见面开标方式因供应商不来开标现场，资格审查如需提供复印件，请按磋商文件中要求，在响应文件中上传电子版。</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19.6 开标时间到了之后就不能签到，建议供应商在开标前半小时登录不见面开标大厅，并及时签到（开标前 60 分钟即可签到），遇到问题及时联系客服 4009280095。开标时，供应商须使用电子投标文件加密时所用的数字认证证书（CA锁）在自备电脑上自行远程解密电子投标文件,由电子交易系统进行自动唱标：</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19.7 系统默认解密时长为20分钟，投标单位需在解密时间规定内完成标书解密。所有投标单位解密完成后由开标人员将响应文件导入开评标系统。</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19.8 磋商小组将分别与每位供应商远程进行磋商，请及时关注不见面开播大厅右侧公告及互动栏目信息。</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19.9 磋商结束后，供应商在自备电脑上用数字认证证书（CA 主锁）登陆系统进行二次报价，系统按照评标规则自动排序。</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19.10 在开标环节出现下列情况之一的，其电子投标文件视为无效文件：</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（1）供应商拒绝对电子投标文件进行解密的：</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（2）因供应商自身原因（如未带 CA 锁、或所带 CA 锁与制作电子投标文件使用的 CA 锁不一致、或沿用旧版磋商文件编制投标文件等情形），导致在规定时间内无法解密投标文件的；</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（3）上传的电子投标文件无法打开的；</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（4）政府采购法律法规规定的其他无效情形。</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20</w:t>
      </w:r>
      <w:r>
        <w:rPr>
          <w:rFonts w:hint="eastAsia" w:ascii="仿宋" w:hAnsi="仿宋" w:eastAsia="仿宋" w:cs="仿宋"/>
          <w:b/>
          <w:bCs/>
          <w:lang w:val="zh-CN" w:eastAsia="zh-CN"/>
        </w:rPr>
        <w:t>．磋商小组</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20</w:t>
      </w:r>
      <w:r>
        <w:rPr>
          <w:rFonts w:hint="eastAsia" w:ascii="仿宋" w:hAnsi="仿宋" w:eastAsia="仿宋" w:cs="仿宋"/>
          <w:lang w:val="zh-CN" w:eastAsia="zh-CN"/>
        </w:rPr>
        <w:t>.1 采购人将按照《中华人民共和国政府采购法及实施条例》、《政府采购竞争性磋商采购方式管理暂行办法》（财库〔2014〕214号)等有关规定组建磋商小组。</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20</w:t>
      </w:r>
      <w:r>
        <w:rPr>
          <w:rFonts w:hint="eastAsia" w:ascii="仿宋" w:hAnsi="仿宋" w:eastAsia="仿宋" w:cs="仿宋"/>
          <w:lang w:val="zh-CN" w:eastAsia="zh-CN"/>
        </w:rPr>
        <w:t>.2 磋商小组由采购人代表</w:t>
      </w:r>
      <w:r>
        <w:rPr>
          <w:rFonts w:hint="eastAsia" w:ascii="仿宋" w:hAnsi="仿宋" w:eastAsia="仿宋" w:cs="仿宋"/>
          <w:lang w:val="en-US" w:eastAsia="zh-CN"/>
        </w:rPr>
        <w:t>1位</w:t>
      </w:r>
      <w:r>
        <w:rPr>
          <w:rFonts w:hint="eastAsia" w:ascii="仿宋" w:hAnsi="仿宋" w:eastAsia="仿宋" w:cs="仿宋"/>
          <w:lang w:val="zh-CN" w:eastAsia="zh-CN"/>
        </w:rPr>
        <w:t>及评审专家</w:t>
      </w:r>
      <w:r>
        <w:rPr>
          <w:rFonts w:hint="eastAsia" w:ascii="仿宋" w:hAnsi="仿宋" w:eastAsia="仿宋" w:cs="仿宋"/>
          <w:lang w:val="en-US" w:eastAsia="zh-CN"/>
        </w:rPr>
        <w:t>4位</w:t>
      </w:r>
      <w:r>
        <w:rPr>
          <w:rFonts w:hint="eastAsia" w:ascii="仿宋" w:hAnsi="仿宋" w:eastAsia="仿宋" w:cs="仿宋"/>
          <w:lang w:val="zh-CN" w:eastAsia="zh-CN"/>
        </w:rPr>
        <w:t>组成，评审专家从陕西省政府采购专家库中随机抽取产生。</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20</w:t>
      </w:r>
      <w:r>
        <w:rPr>
          <w:rFonts w:hint="eastAsia" w:ascii="仿宋" w:hAnsi="仿宋" w:eastAsia="仿宋" w:cs="仿宋"/>
          <w:lang w:val="zh-CN" w:eastAsia="zh-CN"/>
        </w:rPr>
        <w:t>.3 磋商小组负责磋商工作，对磋商响应文件进行审查和评估，并向采购人提交书面评审报告，推荐成交候选单位。</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20</w:t>
      </w:r>
      <w:r>
        <w:rPr>
          <w:rFonts w:hint="eastAsia" w:ascii="仿宋" w:hAnsi="仿宋" w:eastAsia="仿宋" w:cs="仿宋"/>
          <w:lang w:val="zh-CN" w:eastAsia="zh-CN"/>
        </w:rPr>
        <w:t>.4 文件开启后，直到向成交的供应商授予承包合同为止，凡与审查、澄清、评价和比较磋商的有关资料及授标意见等内容，磋商小组均不得向其他供应商及与磋商无关的其他人透露。</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21</w:t>
      </w:r>
      <w:r>
        <w:rPr>
          <w:rFonts w:hint="eastAsia" w:ascii="仿宋" w:hAnsi="仿宋" w:eastAsia="仿宋" w:cs="仿宋"/>
          <w:b/>
          <w:bCs/>
          <w:lang w:val="zh-CN" w:eastAsia="zh-CN"/>
        </w:rPr>
        <w:t>、磋商办法及内容</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21.1 </w:t>
      </w:r>
      <w:r>
        <w:rPr>
          <w:rFonts w:hint="eastAsia" w:ascii="仿宋" w:hAnsi="仿宋" w:eastAsia="仿宋" w:cs="仿宋"/>
          <w:lang w:val="zh-CN" w:eastAsia="zh-CN"/>
        </w:rPr>
        <w:t>磋商原则：</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1</w:t>
      </w:r>
      <w:r>
        <w:rPr>
          <w:rFonts w:hint="eastAsia" w:ascii="仿宋" w:hAnsi="仿宋" w:eastAsia="仿宋" w:cs="仿宋"/>
          <w:lang w:val="zh-CN" w:eastAsia="zh-CN"/>
        </w:rPr>
        <w:t>）坚持磋商机会均等，信息公开，公平竞争的原则。</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2</w:t>
      </w:r>
      <w:r>
        <w:rPr>
          <w:rFonts w:hint="eastAsia" w:ascii="仿宋" w:hAnsi="仿宋" w:eastAsia="仿宋" w:cs="仿宋"/>
          <w:lang w:val="zh-CN" w:eastAsia="zh-CN"/>
        </w:rPr>
        <w:t>）坚持竞争性、经济实效性和公平性原则。</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3</w:t>
      </w:r>
      <w:r>
        <w:rPr>
          <w:rFonts w:hint="eastAsia" w:ascii="仿宋" w:hAnsi="仿宋" w:eastAsia="仿宋" w:cs="仿宋"/>
          <w:lang w:val="zh-CN" w:eastAsia="zh-CN"/>
        </w:rPr>
        <w:t>）综合评估，择优选择技术方案优、业绩好、服务有保证的成交单位。</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21.2 </w:t>
      </w:r>
      <w:r>
        <w:rPr>
          <w:rFonts w:hint="eastAsia" w:ascii="仿宋" w:hAnsi="仿宋" w:eastAsia="仿宋" w:cs="仿宋"/>
          <w:lang w:val="zh-CN" w:eastAsia="zh-CN"/>
        </w:rPr>
        <w:t>磋商程序：</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磋商的全过程分为资格审查、第一次报价、符合性评审、磋商过程、最终报价、最终评审六个阶段。最终报价采取集中报价形式。</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21.3 </w:t>
      </w:r>
      <w:r>
        <w:rPr>
          <w:rFonts w:hint="eastAsia" w:ascii="仿宋" w:hAnsi="仿宋" w:eastAsia="仿宋" w:cs="仿宋"/>
          <w:lang w:val="zh-CN" w:eastAsia="zh-CN"/>
        </w:rPr>
        <w:t>依据程序，第一次报价和最终报价不予以公开。</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b/>
          <w:bCs/>
          <w:lang w:val="en-US" w:eastAsia="zh-CN"/>
        </w:rPr>
        <w:t>21.4</w:t>
      </w:r>
      <w:r>
        <w:rPr>
          <w:rFonts w:hint="eastAsia" w:ascii="仿宋" w:hAnsi="仿宋" w:eastAsia="仿宋" w:cs="仿宋"/>
          <w:b/>
          <w:bCs/>
          <w:lang w:val="zh-CN" w:eastAsia="zh-CN"/>
        </w:rPr>
        <w:t>资质有效性评审：本次磋商所要求的必备资质证明文件，缺其中一项或某项达不到磋商要求，均按无效文件处理。</w:t>
      </w:r>
    </w:p>
    <w:p>
      <w:pPr>
        <w:rPr>
          <w:rFonts w:hint="eastAsia" w:ascii="仿宋" w:hAnsi="仿宋" w:eastAsia="仿宋" w:cs="仿宋"/>
          <w:lang w:val="zh-CN" w:eastAsia="zh-CN"/>
        </w:rPr>
      </w:pPr>
    </w:p>
    <w:tbl>
      <w:tblPr>
        <w:tblStyle w:val="23"/>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02"/>
        <w:gridCol w:w="7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格</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性</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审</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查</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 w:hAnsi="仿宋" w:eastAsia="仿宋" w:cs="仿宋"/>
                <w:sz w:val="24"/>
                <w:szCs w:val="24"/>
                <w:lang w:val="en-US" w:eastAsia="zh-CN"/>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有效的主体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资格证明</w:t>
            </w:r>
          </w:p>
        </w:tc>
        <w:tc>
          <w:tcPr>
            <w:tcW w:w="76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2"/>
                <w:lang w:val="en-US" w:eastAsia="zh-CN" w:bidi="zh-CN"/>
              </w:rPr>
              <w:t>具有独立承担民事责任能力的法人、其他组织或自然人，提供年检有效的统一社会信用代码的营业执照或其他合法组织登记证书，自然人参与的提供其身份证明；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授权委托书</w:t>
            </w:r>
          </w:p>
        </w:tc>
        <w:tc>
          <w:tcPr>
            <w:tcW w:w="7667" w:type="dxa"/>
          </w:tcPr>
          <w:p>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2"/>
                <w:lang w:val="zh-CN" w:eastAsia="zh-CN" w:bidi="zh-CN"/>
              </w:rPr>
              <w:t>法定代表人参加投标时，提供本人身份证复印件；授权代表参加投标时，提供法定代表人授权委托书、法定代表人和被授权人身份证复印件；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企业资质</w:t>
            </w:r>
          </w:p>
        </w:tc>
        <w:tc>
          <w:tcPr>
            <w:tcW w:w="7667" w:type="dxa"/>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sz w:val="24"/>
                <w:szCs w:val="24"/>
                <w:lang w:val="en-US" w:eastAsia="zh-CN"/>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投标人具备建设行政主管部门核发的电力工程施工总承包三级及以上和国家电力相关部门颁发的承装类、承修类、承试类电力设施许可证四级及以上的企业资质，并在人员、设备、资金等方面具有项目相应的施工能力；拟派项目负责人须具备机电工程专业二级（含二级）及以上注册建造师执业资格和有效的安全生产考核合格证书，无在建工程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财务状况</w:t>
            </w:r>
          </w:p>
        </w:tc>
        <w:tc>
          <w:tcPr>
            <w:tcW w:w="7667" w:type="dxa"/>
            <w:vAlign w:val="center"/>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提供2022年度经审计的财务审计报告（成立时间至提交响应文件截止时间不足一年的可提供成立后任意时段的资产负债表）或其基本存款账户开户银行出具的资信证明</w:t>
            </w:r>
            <w:r>
              <w:rPr>
                <w:rFonts w:hint="eastAsia" w:ascii="仿宋" w:hAnsi="仿宋" w:eastAsia="仿宋" w:cs="仿宋"/>
                <w:spacing w:val="-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rPr>
              <w:t>依法缴纳税收和社会保障资金的良好记录：</w:t>
            </w:r>
          </w:p>
        </w:tc>
        <w:tc>
          <w:tcPr>
            <w:tcW w:w="766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rPr>
              <w:t>提供投标人开标前六个月内任意一个月完税证明（依法免税的投标人应提供相关文件证明）和开标前六个月内任意一个月已缴纳社会保障资金的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主体信用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查询记录</w:t>
            </w:r>
          </w:p>
        </w:tc>
        <w:tc>
          <w:tcPr>
            <w:tcW w:w="766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rPr>
              <w:t>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书面声明</w:t>
            </w:r>
          </w:p>
        </w:tc>
        <w:tc>
          <w:tcPr>
            <w:tcW w:w="7667" w:type="dxa"/>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val="en-US" w:eastAsia="zh-CN"/>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3年无重大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违纪书面声明</w:t>
            </w:r>
          </w:p>
        </w:tc>
        <w:tc>
          <w:tcPr>
            <w:tcW w:w="7667" w:type="dxa"/>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参加本次政府采购活动近 3 年内在经营活动中没有重大违法纪录的书面声明；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vertAlign w:val="baseline"/>
              </w:rPr>
            </w:pPr>
          </w:p>
        </w:tc>
        <w:tc>
          <w:tcPr>
            <w:tcW w:w="15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非联合体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w:t>
            </w:r>
          </w:p>
        </w:tc>
        <w:tc>
          <w:tcPr>
            <w:tcW w:w="7667" w:type="dxa"/>
            <w:vAlign w:val="center"/>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本项目不接受联合体投标，须出具非联合体投标声明。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39" w:type="dxa"/>
            <w:gridSpan w:val="3"/>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注：审查不合格的投标供应商将视为非响应投标，不再进入后续评标阶段。</w:t>
            </w:r>
          </w:p>
        </w:tc>
      </w:tr>
    </w:tbl>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21.5 </w:t>
      </w:r>
      <w:r>
        <w:rPr>
          <w:rFonts w:hint="eastAsia" w:ascii="仿宋" w:hAnsi="仿宋" w:eastAsia="仿宋" w:cs="仿宋"/>
          <w:lang w:val="zh-CN" w:eastAsia="zh-CN"/>
        </w:rPr>
        <w:t>符合性评审：磋商小组对响应文件的有效性、完整性和响应程度进行审查；符合性评审应满足以下要求：</w:t>
      </w:r>
    </w:p>
    <w:tbl>
      <w:tblPr>
        <w:tblStyle w:val="22"/>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5"/>
        <w:gridCol w:w="2412"/>
        <w:gridCol w:w="5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shd w:val="clear" w:color="auto" w:fill="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2412" w:type="dxa"/>
            <w:tcBorders>
              <w:top w:val="single" w:color="auto" w:sz="4" w:space="0"/>
              <w:left w:val="single" w:color="auto" w:sz="4" w:space="0"/>
              <w:bottom w:val="single" w:color="auto" w:sz="4" w:space="0"/>
              <w:right w:val="single" w:color="auto" w:sz="4" w:space="0"/>
            </w:tcBorders>
            <w:vAlign w:val="center"/>
          </w:tcPr>
          <w:p>
            <w:pPr>
              <w:shd w:val="clear" w:color="auto" w:fill="auto"/>
              <w:jc w:val="center"/>
              <w:rPr>
                <w:rFonts w:hint="eastAsia" w:ascii="仿宋" w:hAnsi="仿宋" w:eastAsia="仿宋" w:cs="仿宋"/>
                <w:b/>
                <w:color w:val="000000"/>
                <w:sz w:val="24"/>
              </w:rPr>
            </w:pPr>
            <w:r>
              <w:rPr>
                <w:rFonts w:hint="eastAsia" w:ascii="仿宋" w:hAnsi="仿宋" w:eastAsia="仿宋" w:cs="仿宋"/>
                <w:b/>
                <w:color w:val="000000"/>
                <w:sz w:val="24"/>
              </w:rPr>
              <w:t>审查因素</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jc w:val="center"/>
              <w:rPr>
                <w:rFonts w:hint="eastAsia"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2" w:hRule="atLeast"/>
          <w:jc w:val="center"/>
        </w:trPr>
        <w:tc>
          <w:tcPr>
            <w:tcW w:w="815" w:type="dxa"/>
            <w:tcBorders>
              <w:top w:val="single" w:color="auto" w:sz="4" w:space="0"/>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2412" w:type="dxa"/>
            <w:tcBorders>
              <w:top w:val="single" w:color="auto" w:sz="4" w:space="0"/>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投标文件项目名称、</w:t>
            </w:r>
          </w:p>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项目编号</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ind w:firstLine="480" w:firstLineChars="200"/>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磋商响应文件以下三处的项目名称、项目编号与本项目完全一致且无遗漏；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3" w:hRule="atLeast"/>
          <w:jc w:val="center"/>
        </w:trPr>
        <w:tc>
          <w:tcPr>
            <w:tcW w:w="815" w:type="dxa"/>
            <w:tcBorders>
              <w:top w:val="single" w:color="auto" w:sz="4" w:space="0"/>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2</w:t>
            </w:r>
          </w:p>
        </w:tc>
        <w:tc>
          <w:tcPr>
            <w:tcW w:w="2412" w:type="dxa"/>
            <w:tcBorders>
              <w:top w:val="single" w:color="auto" w:sz="4" w:space="0"/>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投标文件的签字、</w:t>
            </w:r>
          </w:p>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盖章</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ind w:firstLine="480" w:firstLineChars="200"/>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供应商须使用数字认证证书对响应文件进行签章、加密、递交及开标时解密等相关招投标事宜。</w:t>
            </w:r>
          </w:p>
          <w:p>
            <w:pPr>
              <w:shd w:val="clear" w:color="auto" w:fill="auto"/>
              <w:spacing w:line="240" w:lineRule="auto"/>
              <w:ind w:firstLine="482" w:firstLineChars="200"/>
              <w:rPr>
                <w:rFonts w:hint="eastAsia" w:ascii="仿宋" w:hAnsi="仿宋" w:eastAsia="仿宋" w:cs="仿宋"/>
                <w:bCs/>
                <w:color w:val="000000"/>
                <w:sz w:val="24"/>
                <w:lang w:eastAsia="zh-CN"/>
              </w:rPr>
            </w:pPr>
            <w:r>
              <w:rPr>
                <w:rFonts w:hint="eastAsia" w:ascii="仿宋" w:hAnsi="仿宋" w:eastAsia="仿宋" w:cs="仿宋"/>
                <w:b/>
                <w:bCs w:val="0"/>
                <w:color w:val="000000"/>
                <w:sz w:val="24"/>
                <w:lang w:eastAsia="zh-CN"/>
              </w:rPr>
              <w:t>注：响应文件中需要法定代表人或被授权委托人签字处，均须采用手写方式签名，如未按要求，将按不符合磋商文件要求处理；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5" w:hRule="atLeast"/>
          <w:jc w:val="center"/>
        </w:trPr>
        <w:tc>
          <w:tcPr>
            <w:tcW w:w="815"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3</w:t>
            </w:r>
          </w:p>
        </w:tc>
        <w:tc>
          <w:tcPr>
            <w:tcW w:w="2412" w:type="dxa"/>
            <w:tcBorders>
              <w:left w:val="single" w:color="auto" w:sz="4" w:space="0"/>
              <w:right w:val="single" w:color="auto" w:sz="4" w:space="0"/>
            </w:tcBorders>
            <w:vAlign w:val="center"/>
          </w:tcPr>
          <w:p>
            <w:pPr>
              <w:shd w:val="clear" w:color="auto" w:fill="auto"/>
              <w:jc w:val="center"/>
              <w:rPr>
                <w:rFonts w:hint="default" w:ascii="仿宋" w:hAnsi="仿宋" w:eastAsia="仿宋" w:cs="仿宋"/>
                <w:bCs/>
                <w:color w:val="000000"/>
                <w:sz w:val="24"/>
                <w:lang w:val="en-US" w:eastAsia="zh-CN"/>
              </w:rPr>
            </w:pPr>
            <w:r>
              <w:rPr>
                <w:rFonts w:hint="eastAsia" w:ascii="仿宋" w:hAnsi="仿宋" w:eastAsia="仿宋" w:cs="仿宋"/>
                <w:bCs/>
                <w:color w:val="000000"/>
                <w:sz w:val="24"/>
                <w:lang w:val="en-US" w:eastAsia="zh-CN"/>
              </w:rPr>
              <w:t>投标报价</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不能</w:t>
            </w:r>
            <w:r>
              <w:rPr>
                <w:rFonts w:hint="eastAsia" w:ascii="仿宋" w:hAnsi="仿宋" w:eastAsia="仿宋" w:cs="仿宋"/>
                <w:bCs/>
                <w:color w:val="000000"/>
                <w:sz w:val="24"/>
              </w:rPr>
              <w:t>有</w:t>
            </w:r>
            <w:r>
              <w:rPr>
                <w:rFonts w:hint="eastAsia" w:ascii="仿宋" w:hAnsi="仿宋" w:eastAsia="仿宋" w:cs="仿宋"/>
                <w:bCs/>
                <w:color w:val="000000"/>
                <w:sz w:val="24"/>
                <w:lang w:eastAsia="zh-CN"/>
              </w:rPr>
              <w:t>多个</w:t>
            </w:r>
            <w:r>
              <w:rPr>
                <w:rFonts w:hint="eastAsia" w:ascii="仿宋" w:hAnsi="仿宋" w:eastAsia="仿宋" w:cs="仿宋"/>
                <w:bCs/>
                <w:color w:val="000000"/>
                <w:sz w:val="24"/>
              </w:rPr>
              <w:t>报价</w:t>
            </w:r>
            <w:r>
              <w:rPr>
                <w:rFonts w:hint="eastAsia" w:ascii="仿宋" w:hAnsi="仿宋" w:eastAsia="仿宋" w:cs="仿宋"/>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8" w:hRule="atLeast"/>
          <w:jc w:val="center"/>
        </w:trPr>
        <w:tc>
          <w:tcPr>
            <w:tcW w:w="815"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4</w:t>
            </w:r>
          </w:p>
        </w:tc>
        <w:tc>
          <w:tcPr>
            <w:tcW w:w="2412" w:type="dxa"/>
            <w:tcBorders>
              <w:left w:val="single" w:color="auto" w:sz="4" w:space="0"/>
              <w:right w:val="single" w:color="auto" w:sz="4" w:space="0"/>
            </w:tcBorders>
            <w:vAlign w:val="center"/>
          </w:tcPr>
          <w:p>
            <w:pPr>
              <w:shd w:val="clear" w:color="auto" w:fill="auto"/>
              <w:jc w:val="center"/>
              <w:rPr>
                <w:rFonts w:hint="default" w:ascii="仿宋" w:hAnsi="仿宋" w:eastAsia="仿宋" w:cs="仿宋"/>
                <w:bCs/>
                <w:color w:val="000000"/>
                <w:sz w:val="24"/>
                <w:lang w:val="en-US" w:eastAsia="zh-CN"/>
              </w:rPr>
            </w:pPr>
            <w:r>
              <w:rPr>
                <w:rFonts w:hint="eastAsia" w:ascii="仿宋" w:hAnsi="仿宋" w:eastAsia="仿宋" w:cs="仿宋"/>
                <w:bCs/>
                <w:color w:val="000000"/>
                <w:sz w:val="24"/>
                <w:lang w:val="en-US" w:eastAsia="zh-CN"/>
              </w:rPr>
              <w:t>实质性条款响应</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完全响应磋商文件要求的各项商务实质性条款；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8" w:hRule="atLeast"/>
          <w:jc w:val="center"/>
        </w:trPr>
        <w:tc>
          <w:tcPr>
            <w:tcW w:w="815"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5</w:t>
            </w:r>
          </w:p>
        </w:tc>
        <w:tc>
          <w:tcPr>
            <w:tcW w:w="2412" w:type="dxa"/>
            <w:tcBorders>
              <w:left w:val="single" w:color="auto" w:sz="4" w:space="0"/>
              <w:right w:val="single" w:color="auto" w:sz="4" w:space="0"/>
            </w:tcBorders>
            <w:vAlign w:val="center"/>
          </w:tcPr>
          <w:p>
            <w:pPr>
              <w:shd w:val="clear" w:color="auto" w:fill="auto"/>
              <w:jc w:val="center"/>
              <w:rPr>
                <w:rFonts w:hint="default" w:ascii="仿宋" w:hAnsi="仿宋" w:eastAsia="仿宋" w:cs="仿宋"/>
                <w:bCs/>
                <w:color w:val="000000"/>
                <w:sz w:val="24"/>
                <w:lang w:val="en-US" w:eastAsia="zh-CN"/>
              </w:rPr>
            </w:pPr>
            <w:r>
              <w:rPr>
                <w:rFonts w:hint="eastAsia" w:ascii="仿宋" w:hAnsi="仿宋" w:eastAsia="仿宋" w:cs="仿宋"/>
                <w:bCs/>
                <w:color w:val="000000"/>
                <w:sz w:val="24"/>
                <w:lang w:val="en-US" w:eastAsia="zh-CN"/>
              </w:rPr>
              <w:t>投标有效期</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投标有效期不符合磋商文件要求</w:t>
            </w:r>
            <w:r>
              <w:rPr>
                <w:rFonts w:hint="eastAsia" w:ascii="仿宋" w:hAnsi="仿宋" w:eastAsia="仿宋" w:cs="仿宋"/>
                <w:bCs/>
                <w:color w:val="000000"/>
                <w:sz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2" w:hRule="atLeast"/>
          <w:jc w:val="center"/>
        </w:trPr>
        <w:tc>
          <w:tcPr>
            <w:tcW w:w="815"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6</w:t>
            </w:r>
          </w:p>
        </w:tc>
        <w:tc>
          <w:tcPr>
            <w:tcW w:w="2412"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响应文件的构成和</w:t>
            </w:r>
          </w:p>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格式</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投标文件未按磋商文件要求逐条响应、缺项的</w:t>
            </w:r>
            <w:r>
              <w:rPr>
                <w:rFonts w:hint="eastAsia" w:ascii="仿宋" w:hAnsi="仿宋" w:eastAsia="仿宋" w:cs="仿宋"/>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8" w:hRule="atLeast"/>
          <w:jc w:val="center"/>
        </w:trPr>
        <w:tc>
          <w:tcPr>
            <w:tcW w:w="815" w:type="dxa"/>
            <w:tcBorders>
              <w:left w:val="single" w:color="auto" w:sz="4" w:space="0"/>
              <w:bottom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7</w:t>
            </w:r>
          </w:p>
        </w:tc>
        <w:tc>
          <w:tcPr>
            <w:tcW w:w="2412" w:type="dxa"/>
            <w:tcBorders>
              <w:left w:val="single" w:color="auto" w:sz="4" w:space="0"/>
              <w:bottom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投标方案</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bCs/>
                <w:color w:val="000000"/>
                <w:sz w:val="24"/>
                <w:lang w:eastAsia="zh-CN"/>
              </w:rPr>
            </w:pPr>
            <w:r>
              <w:rPr>
                <w:rFonts w:hint="eastAsia" w:ascii="仿宋" w:hAnsi="仿宋" w:eastAsia="仿宋" w:cs="仿宋"/>
                <w:bCs/>
                <w:color w:val="000000"/>
                <w:sz w:val="24"/>
                <w:lang w:val="en-US" w:eastAsia="zh-CN"/>
              </w:rPr>
              <w:t>投标</w:t>
            </w:r>
            <w:r>
              <w:rPr>
                <w:rFonts w:hint="eastAsia" w:ascii="仿宋" w:hAnsi="仿宋" w:eastAsia="仿宋" w:cs="仿宋"/>
                <w:bCs/>
                <w:color w:val="000000"/>
                <w:sz w:val="24"/>
                <w:lang w:eastAsia="zh-CN"/>
              </w:rPr>
              <w:t>方案出现严重漏</w:t>
            </w:r>
            <w:r>
              <w:rPr>
                <w:rFonts w:hint="eastAsia" w:ascii="仿宋" w:hAnsi="仿宋" w:eastAsia="仿宋" w:cs="仿宋"/>
                <w:bCs/>
                <w:color w:val="000000"/>
                <w:sz w:val="24"/>
                <w:lang w:val="en-US" w:eastAsia="zh-CN"/>
              </w:rPr>
              <w:t>洞</w:t>
            </w:r>
            <w:r>
              <w:rPr>
                <w:rFonts w:hint="eastAsia" w:ascii="仿宋" w:hAnsi="仿宋" w:eastAsia="仿宋" w:cs="仿宋"/>
                <w:bCs/>
                <w:color w:val="000000"/>
                <w:sz w:val="24"/>
                <w:lang w:eastAsia="zh-CN"/>
              </w:rPr>
              <w:t>，造成系统缺陷，已影响到该项目的实施；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9" w:hRule="atLeast"/>
          <w:jc w:val="center"/>
        </w:trPr>
        <w:tc>
          <w:tcPr>
            <w:tcW w:w="815" w:type="dxa"/>
            <w:tcBorders>
              <w:left w:val="single" w:color="auto" w:sz="4" w:space="0"/>
              <w:bottom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8</w:t>
            </w:r>
          </w:p>
        </w:tc>
        <w:tc>
          <w:tcPr>
            <w:tcW w:w="2412" w:type="dxa"/>
            <w:tcBorders>
              <w:left w:val="single" w:color="auto" w:sz="4" w:space="0"/>
              <w:bottom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已标价工程量清单</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标价的工程量清单不符合计价规则及其配套文件的</w:t>
            </w:r>
            <w:r>
              <w:rPr>
                <w:rFonts w:hint="eastAsia" w:ascii="仿宋" w:hAnsi="仿宋" w:eastAsia="仿宋" w:cs="仿宋"/>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2" w:hRule="atLeast"/>
          <w:jc w:val="center"/>
        </w:trPr>
        <w:tc>
          <w:tcPr>
            <w:tcW w:w="815"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9</w:t>
            </w:r>
          </w:p>
        </w:tc>
        <w:tc>
          <w:tcPr>
            <w:tcW w:w="2412"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响应文件的构成和</w:t>
            </w:r>
          </w:p>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格式</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lang w:val="zh-CN" w:eastAsia="zh-CN"/>
              </w:rPr>
            </w:pPr>
            <w:r>
              <w:rPr>
                <w:rFonts w:hint="eastAsia" w:ascii="仿宋" w:hAnsi="仿宋" w:eastAsia="仿宋" w:cs="仿宋"/>
                <w:bCs/>
                <w:color w:val="000000"/>
                <w:sz w:val="24"/>
                <w:lang w:val="zh-CN" w:eastAsia="zh-CN"/>
              </w:rPr>
              <w:t>按磋商文件规定编写，内容完整无缺项，无字迹模糊或无法辨认；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8" w:hRule="atLeast"/>
          <w:jc w:val="center"/>
        </w:trPr>
        <w:tc>
          <w:tcPr>
            <w:tcW w:w="815" w:type="dxa"/>
            <w:tcBorders>
              <w:left w:val="single" w:color="auto" w:sz="4" w:space="0"/>
              <w:right w:val="single" w:color="auto" w:sz="4" w:space="0"/>
            </w:tcBorders>
            <w:vAlign w:val="center"/>
          </w:tcPr>
          <w:p>
            <w:pPr>
              <w:shd w:val="clear" w:color="auto" w:fill="auto"/>
              <w:jc w:val="center"/>
              <w:rPr>
                <w:rFonts w:hint="eastAsia" w:ascii="仿宋" w:hAnsi="仿宋" w:eastAsia="仿宋" w:cs="仿宋"/>
                <w:bCs/>
                <w:color w:val="000000"/>
                <w:sz w:val="24"/>
              </w:rPr>
            </w:pPr>
            <w:r>
              <w:rPr>
                <w:rFonts w:hint="eastAsia" w:ascii="仿宋" w:hAnsi="仿宋" w:eastAsia="仿宋" w:cs="仿宋"/>
                <w:bCs/>
                <w:color w:val="000000"/>
                <w:sz w:val="24"/>
              </w:rPr>
              <w:t>10</w:t>
            </w:r>
          </w:p>
        </w:tc>
        <w:tc>
          <w:tcPr>
            <w:tcW w:w="2412" w:type="dxa"/>
            <w:tcBorders>
              <w:left w:val="single" w:color="auto" w:sz="4" w:space="0"/>
              <w:right w:val="single" w:color="auto" w:sz="4" w:space="0"/>
            </w:tcBorders>
            <w:vAlign w:val="center"/>
          </w:tcPr>
          <w:p>
            <w:pPr>
              <w:shd w:val="clear" w:color="auto" w:fill="auto"/>
              <w:jc w:val="center"/>
              <w:rPr>
                <w:rFonts w:hint="default" w:ascii="仿宋" w:hAnsi="仿宋" w:eastAsia="仿宋" w:cs="仿宋"/>
                <w:bCs/>
                <w:color w:val="000000"/>
                <w:sz w:val="24"/>
                <w:lang w:val="en-US" w:eastAsia="zh-CN"/>
              </w:rPr>
            </w:pPr>
            <w:r>
              <w:rPr>
                <w:rFonts w:hint="eastAsia" w:ascii="仿宋" w:hAnsi="仿宋" w:eastAsia="仿宋" w:cs="仿宋"/>
                <w:bCs/>
                <w:color w:val="000000"/>
                <w:sz w:val="24"/>
              </w:rPr>
              <w:t>其他情况</w:t>
            </w:r>
            <w:r>
              <w:rPr>
                <w:rFonts w:hint="eastAsia" w:ascii="仿宋" w:hAnsi="仿宋" w:eastAsia="仿宋" w:cs="仿宋"/>
                <w:bCs/>
                <w:color w:val="000000"/>
                <w:sz w:val="24"/>
                <w:lang w:val="en-US" w:eastAsia="zh-CN"/>
              </w:rPr>
              <w:t xml:space="preserve">   </w:t>
            </w:r>
          </w:p>
        </w:tc>
        <w:tc>
          <w:tcPr>
            <w:tcW w:w="5748"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磋商文件或法律法规有关废标或否决投标规定的其他情形</w:t>
            </w:r>
            <w:r>
              <w:rPr>
                <w:rFonts w:hint="eastAsia" w:ascii="仿宋" w:hAnsi="仿宋" w:eastAsia="仿宋" w:cs="仿宋"/>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8975" w:type="dxa"/>
            <w:gridSpan w:val="3"/>
            <w:tcBorders>
              <w:left w:val="single" w:color="auto" w:sz="4" w:space="0"/>
              <w:bottom w:val="single" w:color="auto" w:sz="4" w:space="0"/>
              <w:right w:val="single" w:color="auto" w:sz="4" w:space="0"/>
            </w:tcBorders>
            <w:vAlign w:val="center"/>
          </w:tcPr>
          <w:p>
            <w:pPr>
              <w:shd w:val="clear" w:color="auto" w:fill="auto"/>
              <w:spacing w:line="440" w:lineRule="exact"/>
              <w:ind w:firstLine="480" w:firstLineChars="200"/>
              <w:rPr>
                <w:rFonts w:hint="eastAsia" w:ascii="仿宋" w:hAnsi="仿宋" w:eastAsia="仿宋" w:cs="仿宋"/>
                <w:bCs/>
                <w:color w:val="000000"/>
                <w:sz w:val="24"/>
                <w:lang w:eastAsia="zh-CN"/>
              </w:rPr>
            </w:pPr>
            <w:r>
              <w:rPr>
                <w:rFonts w:hint="eastAsia" w:ascii="仿宋" w:hAnsi="仿宋" w:eastAsia="仿宋" w:cs="仿宋"/>
                <w:bCs/>
                <w:color w:val="000000"/>
                <w:sz w:val="24"/>
              </w:rPr>
              <w:t>备注：符合性审查不合格的投标单位不得进入下一评审环节</w:t>
            </w:r>
            <w:r>
              <w:rPr>
                <w:rFonts w:hint="eastAsia" w:ascii="仿宋" w:hAnsi="仿宋" w:eastAsia="仿宋" w:cs="仿宋"/>
                <w:bCs/>
                <w:color w:val="000000"/>
                <w:sz w:val="24"/>
                <w:lang w:eastAsia="zh-CN"/>
              </w:rPr>
              <w:t>。</w:t>
            </w:r>
          </w:p>
        </w:tc>
      </w:tr>
    </w:tbl>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21.6 </w:t>
      </w:r>
      <w:r>
        <w:rPr>
          <w:rFonts w:hint="eastAsia" w:ascii="仿宋" w:hAnsi="仿宋" w:eastAsia="仿宋" w:cs="仿宋"/>
          <w:lang w:val="zh-CN" w:eastAsia="zh-CN"/>
        </w:rPr>
        <w:t>磋商小组在对响应文件的有效性、完整性和响应程度进行审查时，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磋商小组要求投标单位澄清、说明或者更正响应文件应当以书面形式作出。投标单位的澄清、说明或者更正应当由法定代表人或其授权代表签字或者加盖公章。由授权代表签字的， 应当附法定代表人授权书。投标单位为自然人的，应当由本人签字并附身份证明。</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 xml:space="preserve">21.7 </w:t>
      </w:r>
      <w:r>
        <w:rPr>
          <w:rFonts w:hint="eastAsia" w:ascii="仿宋" w:hAnsi="仿宋" w:eastAsia="仿宋" w:cs="仿宋"/>
          <w:b/>
          <w:bCs/>
          <w:lang w:val="zh-CN" w:eastAsia="zh-CN"/>
        </w:rPr>
        <w:t>磋商过程</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1</w:t>
      </w:r>
      <w:r>
        <w:rPr>
          <w:rFonts w:hint="eastAsia" w:ascii="仿宋" w:hAnsi="仿宋" w:eastAsia="仿宋" w:cs="仿宋"/>
          <w:lang w:val="zh-CN" w:eastAsia="zh-CN"/>
        </w:rPr>
        <w:t>）磋商小组所有成员应当集中与单一投标单位分别进行磋商，并给予所有参加磋商的投标单位平等的磋商机会。</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2</w:t>
      </w:r>
      <w:r>
        <w:rPr>
          <w:rFonts w:hint="eastAsia" w:ascii="仿宋" w:hAnsi="仿宋" w:eastAsia="仿宋" w:cs="仿宋"/>
          <w:lang w:val="zh-CN"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3</w:t>
      </w:r>
      <w:r>
        <w:rPr>
          <w:rFonts w:hint="eastAsia" w:ascii="仿宋" w:hAnsi="仿宋" w:eastAsia="仿宋" w:cs="仿宋"/>
          <w:lang w:val="zh-CN" w:eastAsia="zh-CN"/>
        </w:rPr>
        <w:t>）对磋商文件作出的实质性变动是磋商文件的有效组成部分，磋商小组应当及时以书面形式同时通知所有参加磋商的投标单位。</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w:t>
      </w:r>
      <w:r>
        <w:rPr>
          <w:rFonts w:hint="eastAsia" w:ascii="仿宋" w:hAnsi="仿宋" w:eastAsia="仿宋" w:cs="仿宋"/>
          <w:lang w:val="en-US" w:eastAsia="zh-CN"/>
        </w:rPr>
        <w:t>4</w:t>
      </w:r>
      <w:r>
        <w:rPr>
          <w:rFonts w:hint="eastAsia" w:ascii="仿宋" w:hAnsi="仿宋" w:eastAsia="仿宋" w:cs="仿宋"/>
          <w:lang w:val="zh-CN" w:eastAsia="zh-CN"/>
        </w:rPr>
        <w:t>）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 xml:space="preserve">21.8 </w:t>
      </w:r>
      <w:r>
        <w:rPr>
          <w:rFonts w:hint="eastAsia" w:ascii="仿宋" w:hAnsi="仿宋" w:eastAsia="仿宋" w:cs="仿宋"/>
          <w:b/>
          <w:bCs/>
          <w:lang w:val="zh-CN" w:eastAsia="zh-CN"/>
        </w:rPr>
        <w:t>最终报价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磋商文件能够详细列明招标标的的技术、服务要求的，磋商结束后，所有实质性响应的投标人应使用企业CA（主锁，否则无法完成网络报价）登录全国公共资源交易中心平台（陕西省）(</w:t>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INCLUDEPICTURE \d "C:\\Users\\pc\\AppData\\Roaming\\Tencent\\QQ\\Temp\\%W@GJ$ACOF(TYDYECOKVDYB.png"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"C:\\Users\\pc\\AppData\\Roaming\\Tencent\\QQ\\Temp\\%25W@GJ$ACOF(TYDYECOKVDYB.png"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"C:\\Users\\pc\\AppData\\Roaming\\Tencent\\QQ\\Temp\\%25W@GJ$ACOF(TYDYECOKVDYB.png"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"C:\\Users\\pc\\AppData\\Roaming\\Tencent\\QQ\\Temp\\%25W@GJ$ACOF(TYDYECOKVDYB.png"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"C:\\Users\\pc\\AppData\\Roaming\\Tencent\\QQ\\Temp\\%25W@GJ$ACOF(TYDYECOKVDYB.png"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fldChar w:fldCharType="begin"/>
      </w:r>
      <w:r>
        <w:rPr>
          <w:rFonts w:hint="eastAsia" w:ascii="仿宋" w:hAnsi="仿宋" w:eastAsia="仿宋" w:cs="仿宋"/>
          <w:lang w:val="zh-CN" w:eastAsia="zh-CN"/>
        </w:rPr>
        <w:instrText xml:space="preserve"> INCLUDEPICTURE  "C:\\Users\\pc\\AppData\\Roaming\\Tencent\\QQ\\Temp\\%25W@GJ$ACOF(TYDYECOKVDYB.png" \* MERGEFORMATINET </w:instrText>
      </w:r>
      <w:r>
        <w:rPr>
          <w:rFonts w:hint="eastAsia" w:ascii="仿宋" w:hAnsi="仿宋" w:eastAsia="仿宋" w:cs="仿宋"/>
          <w:lang w:val="zh-CN" w:eastAsia="zh-CN"/>
        </w:rPr>
        <w:fldChar w:fldCharType="separate"/>
      </w:r>
      <w:r>
        <w:rPr>
          <w:rFonts w:hint="eastAsia" w:ascii="仿宋" w:hAnsi="仿宋" w:eastAsia="仿宋" w:cs="仿宋"/>
          <w:lang w:val="zh-CN" w:eastAsia="zh-CN"/>
        </w:rPr>
        <w:drawing>
          <wp:inline distT="0" distB="0" distL="114300" distR="114300">
            <wp:extent cx="189865" cy="146685"/>
            <wp:effectExtent l="0" t="0" r="635" b="571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5" r:link="rId26"/>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fldChar w:fldCharType="end"/>
      </w:r>
      <w:r>
        <w:rPr>
          <w:rFonts w:hint="eastAsia" w:ascii="仿宋" w:hAnsi="仿宋" w:eastAsia="仿宋" w:cs="仿宋"/>
          <w:lang w:val="zh-CN" w:eastAsia="zh-CN"/>
        </w:rPr>
        <w:t>http://xxxq.sxggzyiy.cn/)上选择“电子交易平台一陕西政府采购交易系统一企业端”进行登录，登录后选择“交易乙方”身份进入，进入菜单“采购业务-我的项目-项目流程-网络报价，在规定时间（系统默认二次报价时间为</w:t>
      </w:r>
      <w:r>
        <w:rPr>
          <w:rFonts w:hint="eastAsia" w:ascii="仿宋" w:hAnsi="仿宋" w:eastAsia="仿宋" w:cs="仿宋"/>
          <w:lang w:val="en-US" w:eastAsia="zh-CN"/>
        </w:rPr>
        <w:t>20</w:t>
      </w:r>
      <w:r>
        <w:rPr>
          <w:rFonts w:hint="eastAsia" w:ascii="仿宋" w:hAnsi="仿宋" w:eastAsia="仿宋" w:cs="仿宋"/>
          <w:lang w:val="zh-CN" w:eastAsia="zh-CN"/>
        </w:rPr>
        <w:t>分钟）内提交最后报价。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 xml:space="preserve">磋商文件不能详细列明招标标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最后报价是供应商磋商响应文件的有效组成部分。</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 xml:space="preserve">21.9 </w:t>
      </w:r>
      <w:r>
        <w:rPr>
          <w:rFonts w:hint="eastAsia" w:ascii="仿宋" w:hAnsi="仿宋" w:eastAsia="仿宋" w:cs="仿宋"/>
          <w:b/>
          <w:bCs/>
          <w:lang w:val="zh-CN" w:eastAsia="zh-CN"/>
        </w:rPr>
        <w:t>响应文件的详细评审</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21.9.1 </w:t>
      </w:r>
      <w:r>
        <w:rPr>
          <w:rFonts w:hint="eastAsia" w:ascii="仿宋" w:hAnsi="仿宋" w:eastAsia="仿宋" w:cs="仿宋"/>
          <w:lang w:val="zh-CN" w:eastAsia="zh-CN"/>
        </w:rPr>
        <w:t>经磋商确定最终采购需求和提交最终报价的投标单位后，由磋商小组采用综合评分法对提交最终报价的投标单位的响应文件和最终报价进行综合评分。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21.9.2 </w:t>
      </w:r>
      <w:r>
        <w:rPr>
          <w:rFonts w:hint="eastAsia" w:ascii="仿宋" w:hAnsi="仿宋" w:eastAsia="仿宋" w:cs="仿宋"/>
          <w:lang w:val="zh-CN" w:eastAsia="zh-CN"/>
        </w:rPr>
        <w:t>评标方法：综合评分法。</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评价和比较以响应文件为依据，对所有实质上响应的投标分别从“</w:t>
      </w:r>
      <w:r>
        <w:rPr>
          <w:rFonts w:hint="eastAsia" w:ascii="仿宋" w:hAnsi="仿宋" w:eastAsia="仿宋" w:cs="仿宋"/>
          <w:lang w:val="en-US" w:eastAsia="zh-CN"/>
        </w:rPr>
        <w:t>磋商报价</w:t>
      </w:r>
      <w:r>
        <w:rPr>
          <w:rFonts w:hint="eastAsia" w:ascii="仿宋" w:hAnsi="仿宋" w:eastAsia="仿宋" w:cs="仿宋"/>
          <w:lang w:val="zh-CN" w:eastAsia="zh-CN"/>
        </w:rPr>
        <w:t>”、“</w:t>
      </w:r>
      <w:r>
        <w:rPr>
          <w:rFonts w:hint="eastAsia" w:ascii="仿宋" w:hAnsi="仿宋" w:eastAsia="仿宋" w:cs="仿宋"/>
          <w:lang w:val="en-US" w:eastAsia="zh-CN"/>
        </w:rPr>
        <w:t>商务响应</w:t>
      </w:r>
      <w:r>
        <w:rPr>
          <w:rFonts w:hint="eastAsia" w:ascii="仿宋" w:hAnsi="仿宋" w:eastAsia="仿宋" w:cs="仿宋"/>
          <w:lang w:val="zh-CN" w:eastAsia="zh-CN"/>
        </w:rPr>
        <w:t>”、“</w:t>
      </w:r>
      <w:r>
        <w:rPr>
          <w:rFonts w:hint="eastAsia" w:ascii="仿宋" w:hAnsi="仿宋" w:eastAsia="仿宋" w:cs="仿宋"/>
          <w:lang w:val="en-US" w:eastAsia="zh-CN"/>
        </w:rPr>
        <w:t>施工组织设计</w:t>
      </w:r>
      <w:r>
        <w:rPr>
          <w:rFonts w:hint="eastAsia" w:ascii="仿宋" w:hAnsi="仿宋" w:eastAsia="仿宋" w:cs="仿宋"/>
          <w:lang w:val="zh-CN" w:eastAsia="zh-CN"/>
        </w:rPr>
        <w:t>”、“</w:t>
      </w:r>
      <w:r>
        <w:rPr>
          <w:rFonts w:hint="eastAsia" w:ascii="仿宋" w:hAnsi="仿宋" w:eastAsia="仿宋" w:cs="仿宋"/>
          <w:lang w:val="en-US" w:eastAsia="zh-CN"/>
        </w:rPr>
        <w:t>企业业绩</w:t>
      </w:r>
      <w:r>
        <w:rPr>
          <w:rFonts w:hint="eastAsia" w:ascii="仿宋" w:hAnsi="仿宋" w:eastAsia="仿宋" w:cs="仿宋"/>
          <w:color w:val="000000"/>
          <w:kern w:val="0"/>
          <w:sz w:val="24"/>
          <w:szCs w:val="24"/>
          <w:lang w:val="en-US" w:eastAsia="zh-CN" w:bidi="ar"/>
        </w:rPr>
        <w:t>”、“质量保证及服务承诺”</w:t>
      </w:r>
      <w:r>
        <w:rPr>
          <w:rFonts w:hint="eastAsia" w:ascii="仿宋" w:hAnsi="仿宋" w:eastAsia="仿宋" w:cs="仿宋"/>
          <w:lang w:val="zh-CN" w:eastAsia="zh-CN"/>
        </w:rPr>
        <w:t>等</w:t>
      </w:r>
      <w:r>
        <w:rPr>
          <w:rFonts w:hint="eastAsia" w:ascii="仿宋" w:hAnsi="仿宋" w:eastAsia="仿宋" w:cs="仿宋"/>
          <w:lang w:val="en-US" w:eastAsia="zh-CN"/>
        </w:rPr>
        <w:t>五</w:t>
      </w:r>
      <w:r>
        <w:rPr>
          <w:rFonts w:hint="eastAsia" w:ascii="仿宋" w:hAnsi="仿宋" w:eastAsia="仿宋" w:cs="仿宋"/>
          <w:lang w:val="zh-CN" w:eastAsia="zh-CN"/>
        </w:rPr>
        <w:t>个方面进行评审赋分。</w:t>
      </w:r>
    </w:p>
    <w:p>
      <w:pPr>
        <w:pStyle w:val="31"/>
        <w:numPr>
          <w:ilvl w:val="0"/>
          <w:numId w:val="0"/>
        </w:numPr>
        <w:tabs>
          <w:tab w:val="left" w:pos="1181"/>
        </w:tabs>
        <w:spacing w:before="1" w:after="29" w:line="240" w:lineRule="auto"/>
        <w:ind w:right="0" w:rightChars="0" w:firstLine="960" w:firstLineChars="400"/>
        <w:jc w:val="left"/>
        <w:rPr>
          <w:rFonts w:hint="eastAsia" w:ascii="仿宋" w:hAnsi="仿宋" w:eastAsia="仿宋" w:cs="仿宋"/>
          <w:sz w:val="24"/>
        </w:rPr>
      </w:pPr>
      <w:r>
        <w:rPr>
          <w:rFonts w:hint="eastAsia" w:ascii="仿宋" w:hAnsi="仿宋" w:eastAsia="仿宋" w:cs="仿宋"/>
          <w:sz w:val="24"/>
          <w:lang w:val="en-US" w:eastAsia="zh-CN"/>
        </w:rPr>
        <w:t xml:space="preserve">21.9.3 </w:t>
      </w:r>
      <w:r>
        <w:rPr>
          <w:rFonts w:hint="eastAsia" w:ascii="仿宋" w:hAnsi="仿宋" w:eastAsia="仿宋" w:cs="仿宋"/>
          <w:sz w:val="24"/>
        </w:rPr>
        <w:t>评分细则：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7342"/>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330" w:type="dxa"/>
            <w:shd w:val="clear" w:color="auto" w:fill="FFFFFF"/>
          </w:tcPr>
          <w:p>
            <w:pPr>
              <w:pStyle w:val="32"/>
              <w:spacing w:before="104"/>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条款内容</w:t>
            </w:r>
          </w:p>
        </w:tc>
        <w:tc>
          <w:tcPr>
            <w:tcW w:w="7342" w:type="dxa"/>
            <w:shd w:val="clear" w:color="auto" w:fill="FFFFFF"/>
            <w:vAlign w:val="top"/>
          </w:tcPr>
          <w:p>
            <w:pPr>
              <w:pStyle w:val="32"/>
              <w:spacing w:before="104"/>
              <w:ind w:left="0" w:leftChars="0" w:right="3058" w:rightChars="0"/>
              <w:jc w:val="center"/>
              <w:rPr>
                <w:rFonts w:hint="eastAsia" w:ascii="仿宋" w:hAnsi="仿宋" w:eastAsia="仿宋" w:cs="仿宋"/>
                <w:color w:val="000000"/>
                <w:sz w:val="24"/>
                <w:szCs w:val="24"/>
                <w:lang w:val="zh-CN" w:eastAsia="zh-CN" w:bidi="zh-CN"/>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编列内容</w:t>
            </w:r>
          </w:p>
        </w:tc>
        <w:tc>
          <w:tcPr>
            <w:tcW w:w="707" w:type="dxa"/>
            <w:shd w:val="clear" w:color="auto" w:fill="FFFFFF"/>
          </w:tcPr>
          <w:p>
            <w:pPr>
              <w:pStyle w:val="32"/>
              <w:spacing w:before="104"/>
              <w:ind w:left="240" w:leftChars="109" w:right="3058" w:firstLine="0" w:firstLineChars="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1330" w:type="dxa"/>
            <w:shd w:val="clear" w:color="auto" w:fill="FFFDFA"/>
            <w:vAlign w:val="center"/>
          </w:tcPr>
          <w:p>
            <w:pPr>
              <w:pStyle w:val="32"/>
              <w:jc w:val="center"/>
              <w:rPr>
                <w:rFonts w:hint="eastAsia" w:ascii="仿宋" w:hAnsi="仿宋" w:eastAsia="仿宋" w:cs="仿宋"/>
                <w:color w:val="000000"/>
                <w:sz w:val="24"/>
                <w:szCs w:val="24"/>
              </w:rPr>
            </w:pPr>
          </w:p>
          <w:p>
            <w:pPr>
              <w:pStyle w:val="32"/>
              <w:spacing w:before="3"/>
              <w:jc w:val="center"/>
              <w:rPr>
                <w:rFonts w:hint="eastAsia" w:ascii="仿宋" w:hAnsi="仿宋" w:eastAsia="仿宋" w:cs="仿宋"/>
                <w:color w:val="000000"/>
                <w:sz w:val="24"/>
                <w:szCs w:val="24"/>
              </w:rPr>
            </w:pPr>
          </w:p>
          <w:p>
            <w:pPr>
              <w:pStyle w:val="32"/>
              <w:spacing w:before="104"/>
              <w:ind w:left="34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磋商</w:t>
            </w:r>
            <w:r>
              <w:rPr>
                <w:rFonts w:hint="eastAsia" w:ascii="仿宋" w:hAnsi="仿宋" w:eastAsia="仿宋" w:cs="仿宋"/>
                <w:color w:val="000000"/>
                <w:sz w:val="24"/>
                <w:szCs w:val="24"/>
              </w:rPr>
              <w:t>报价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30分</w:t>
            </w:r>
            <w:r>
              <w:rPr>
                <w:rFonts w:hint="eastAsia" w:ascii="仿宋" w:hAnsi="仿宋" w:eastAsia="仿宋" w:cs="仿宋"/>
                <w:color w:val="000000"/>
                <w:sz w:val="24"/>
                <w:szCs w:val="24"/>
                <w:lang w:eastAsia="zh-CN"/>
              </w:rPr>
              <w:t>）</w:t>
            </w:r>
          </w:p>
          <w:p>
            <w:pPr>
              <w:pStyle w:val="32"/>
              <w:spacing w:line="247" w:lineRule="auto"/>
              <w:ind w:left="0" w:leftChars="0" w:right="528" w:rightChars="0"/>
              <w:jc w:val="center"/>
              <w:rPr>
                <w:rFonts w:hint="eastAsia" w:ascii="仿宋" w:hAnsi="仿宋" w:eastAsia="仿宋" w:cs="仿宋"/>
                <w:color w:val="000000"/>
                <w:sz w:val="24"/>
                <w:szCs w:val="24"/>
                <w:lang w:val="zh-CN" w:eastAsia="zh-CN" w:bidi="zh-CN"/>
              </w:rPr>
            </w:pPr>
          </w:p>
        </w:tc>
        <w:tc>
          <w:tcPr>
            <w:tcW w:w="7342" w:type="dxa"/>
            <w:shd w:val="clear" w:color="auto" w:fill="FFFDFA"/>
            <w:vAlign w:val="center"/>
          </w:tcPr>
          <w:p>
            <w:pPr>
              <w:pStyle w:val="32"/>
              <w:spacing w:before="1" w:line="360" w:lineRule="auto"/>
              <w:ind w:left="106" w:right="167" w:firstLine="480" w:firstLineChars="200"/>
              <w:jc w:val="both"/>
              <w:rPr>
                <w:rFonts w:hint="eastAsia" w:ascii="仿宋" w:hAnsi="仿宋" w:eastAsia="仿宋" w:cs="仿宋"/>
                <w:color w:val="000000"/>
                <w:sz w:val="24"/>
                <w:szCs w:val="24"/>
                <w:lang w:val="en-US" w:eastAsia="zh-CN" w:bidi="zh-CN"/>
              </w:rPr>
            </w:pPr>
            <w:r>
              <w:rPr>
                <w:rFonts w:hint="eastAsia" w:ascii="仿宋" w:hAnsi="仿宋" w:eastAsia="仿宋" w:cs="仿宋"/>
                <w:color w:val="000000"/>
                <w:sz w:val="24"/>
                <w:szCs w:val="24"/>
                <w:lang w:val="zh-CN" w:eastAsia="zh-CN" w:bidi="zh-CN"/>
              </w:rPr>
              <w:t xml:space="preserve">以满足磋商文件要求且报价最低的投标报价为评标基准价,其价格分为满分 </w:t>
            </w:r>
            <w:r>
              <w:rPr>
                <w:rFonts w:hint="eastAsia" w:ascii="仿宋" w:hAnsi="仿宋" w:eastAsia="仿宋" w:cs="仿宋"/>
                <w:color w:val="000000"/>
                <w:sz w:val="24"/>
                <w:szCs w:val="24"/>
                <w:lang w:val="en-US" w:eastAsia="zh-CN" w:bidi="zh-CN"/>
              </w:rPr>
              <w:t>30</w:t>
            </w:r>
            <w:r>
              <w:rPr>
                <w:rFonts w:hint="eastAsia" w:ascii="仿宋" w:hAnsi="仿宋" w:eastAsia="仿宋" w:cs="仿宋"/>
                <w:color w:val="000000"/>
                <w:sz w:val="24"/>
                <w:szCs w:val="24"/>
                <w:lang w:val="zh-CN" w:eastAsia="zh-CN" w:bidi="zh-CN"/>
              </w:rPr>
              <w:t xml:space="preserve"> 分,其他投标人的价格分按照下列公式计算:投标报价得分=(评标基准价/最终报价)×</w:t>
            </w:r>
            <w:r>
              <w:rPr>
                <w:rFonts w:hint="eastAsia" w:ascii="仿宋" w:hAnsi="仿宋" w:eastAsia="仿宋" w:cs="仿宋"/>
                <w:color w:val="000000"/>
                <w:sz w:val="24"/>
                <w:szCs w:val="24"/>
                <w:lang w:val="en-US" w:eastAsia="zh-CN" w:bidi="zh-CN"/>
              </w:rPr>
              <w:t>30</w:t>
            </w:r>
            <w:r>
              <w:rPr>
                <w:rFonts w:hint="eastAsia" w:ascii="仿宋" w:hAnsi="仿宋" w:eastAsia="仿宋" w:cs="仿宋"/>
                <w:color w:val="000000"/>
                <w:sz w:val="24"/>
                <w:szCs w:val="24"/>
                <w:lang w:val="zh-CN" w:eastAsia="zh-CN" w:bidi="zh-CN"/>
              </w:rPr>
              <w:t>。</w:t>
            </w:r>
          </w:p>
        </w:tc>
        <w:tc>
          <w:tcPr>
            <w:tcW w:w="707" w:type="dxa"/>
            <w:shd w:val="clear" w:color="auto" w:fill="FFFDFA"/>
          </w:tcPr>
          <w:p>
            <w:pPr>
              <w:pStyle w:val="32"/>
              <w:tabs>
                <w:tab w:val="left" w:pos="2732"/>
              </w:tabs>
              <w:spacing w:before="12" w:line="360" w:lineRule="auto"/>
              <w:ind w:left="106"/>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330" w:type="dxa"/>
            <w:shd w:val="clear" w:color="auto" w:fill="FFFFFF"/>
            <w:vAlign w:val="center"/>
          </w:tcPr>
          <w:p>
            <w:pPr>
              <w:pStyle w:val="32"/>
              <w:spacing w:before="104"/>
              <w:ind w:left="240" w:leftChars="109" w:firstLine="0" w:firstLineChars="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商务响应（5分）</w:t>
            </w:r>
          </w:p>
        </w:tc>
        <w:tc>
          <w:tcPr>
            <w:tcW w:w="7342" w:type="dxa"/>
            <w:shd w:val="clear" w:color="auto" w:fill="FFFFFF"/>
            <w:vAlign w:val="center"/>
          </w:tcPr>
          <w:p>
            <w:pPr>
              <w:pStyle w:val="32"/>
              <w:spacing w:before="1" w:line="360" w:lineRule="auto"/>
              <w:ind w:right="167" w:rightChars="0" w:firstLine="480" w:firstLineChars="200"/>
              <w:jc w:val="both"/>
              <w:rPr>
                <w:rFonts w:hint="eastAsia" w:ascii="仿宋" w:hAnsi="仿宋" w:eastAsia="仿宋" w:cs="仿宋"/>
                <w:color w:val="000000"/>
                <w:sz w:val="24"/>
                <w:szCs w:val="24"/>
                <w:lang w:val="zh-CN" w:eastAsia="zh-CN" w:bidi="zh-CN"/>
              </w:rPr>
            </w:pPr>
            <w:r>
              <w:rPr>
                <w:rFonts w:hint="eastAsia" w:ascii="仿宋" w:hAnsi="仿宋" w:eastAsia="仿宋" w:cs="仿宋"/>
                <w:color w:val="000000"/>
                <w:sz w:val="24"/>
                <w:szCs w:val="24"/>
                <w:lang w:val="zh-CN" w:eastAsia="zh-CN" w:bidi="zh-CN"/>
              </w:rPr>
              <w:t>经过有效性和符合性审核合格的投标人，对工期、</w:t>
            </w:r>
            <w:r>
              <w:rPr>
                <w:rFonts w:hint="eastAsia" w:ascii="仿宋" w:hAnsi="仿宋" w:eastAsia="仿宋" w:cs="仿宋"/>
                <w:color w:val="000000"/>
                <w:sz w:val="24"/>
                <w:szCs w:val="24"/>
                <w:lang w:val="en-US" w:eastAsia="zh-CN" w:bidi="zh-CN"/>
              </w:rPr>
              <w:t>验收</w:t>
            </w:r>
            <w:r>
              <w:rPr>
                <w:rFonts w:hint="eastAsia" w:ascii="仿宋" w:hAnsi="仿宋" w:eastAsia="仿宋" w:cs="仿宋"/>
                <w:color w:val="000000"/>
                <w:sz w:val="24"/>
                <w:szCs w:val="24"/>
                <w:lang w:val="zh-CN" w:eastAsia="zh-CN" w:bidi="zh-CN"/>
              </w:rPr>
              <w:t>、付款方式等方面进行响应，</w:t>
            </w:r>
            <w:bookmarkStart w:id="39" w:name="_GoBack"/>
            <w:bookmarkEnd w:id="39"/>
            <w:r>
              <w:rPr>
                <w:rFonts w:hint="eastAsia" w:ascii="仿宋" w:hAnsi="仿宋" w:eastAsia="仿宋" w:cs="仿宋"/>
                <w:color w:val="000000"/>
                <w:sz w:val="24"/>
                <w:szCs w:val="24"/>
                <w:lang w:val="zh-CN" w:eastAsia="zh-CN" w:bidi="zh-CN"/>
              </w:rPr>
              <w:t>按其响应程度，完全响应且逐项详细说明的计 5 分，未做详细响应的，按响应程度计 0～4 分；</w:t>
            </w:r>
          </w:p>
        </w:tc>
        <w:tc>
          <w:tcPr>
            <w:tcW w:w="707" w:type="dxa"/>
            <w:shd w:val="clear" w:color="auto" w:fill="FFFFFF"/>
            <w:vAlign w:val="center"/>
          </w:tcPr>
          <w:p>
            <w:pPr>
              <w:pStyle w:val="32"/>
              <w:spacing w:before="1" w:line="360" w:lineRule="auto"/>
              <w:ind w:left="106" w:leftChars="0" w:right="167" w:rightChars="0"/>
              <w:jc w:val="both"/>
              <w:rPr>
                <w:rFonts w:hint="eastAsia" w:ascii="仿宋" w:hAnsi="仿宋" w:eastAsia="仿宋" w:cs="仿宋"/>
                <w:color w:val="000000"/>
                <w:sz w:val="24"/>
                <w:szCs w:val="24"/>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330" w:type="dxa"/>
            <w:vMerge w:val="restart"/>
            <w:shd w:val="clear" w:color="auto" w:fill="FFFDFA"/>
            <w:vAlign w:val="center"/>
          </w:tcPr>
          <w:p>
            <w:pPr>
              <w:pStyle w:val="32"/>
              <w:ind w:left="0" w:leftChars="0" w:right="0" w:righ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施工组织</w:t>
            </w:r>
          </w:p>
          <w:p>
            <w:pPr>
              <w:pStyle w:val="32"/>
              <w:ind w:left="0" w:leftChars="0" w:right="0" w:right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设计（48分）</w:t>
            </w:r>
          </w:p>
        </w:tc>
        <w:tc>
          <w:tcPr>
            <w:tcW w:w="7342" w:type="dxa"/>
            <w:shd w:val="clear" w:color="auto" w:fill="FFFDFA"/>
            <w:vAlign w:val="center"/>
          </w:tcPr>
          <w:p>
            <w:pPr>
              <w:pStyle w:val="32"/>
              <w:spacing w:before="1" w:line="360" w:lineRule="auto"/>
              <w:ind w:right="167" w:rightChars="0" w:firstLine="480" w:firstLineChars="200"/>
              <w:jc w:val="both"/>
              <w:rPr>
                <w:rFonts w:hint="eastAsia" w:ascii="仿宋" w:hAnsi="仿宋" w:eastAsia="仿宋" w:cs="仿宋"/>
                <w:color w:val="000000"/>
                <w:sz w:val="24"/>
                <w:szCs w:val="24"/>
                <w:lang w:val="zh-CN" w:eastAsia="zh-CN" w:bidi="zh-CN"/>
              </w:rPr>
            </w:pPr>
            <w:r>
              <w:rPr>
                <w:rFonts w:hint="eastAsia" w:ascii="仿宋" w:hAnsi="仿宋" w:eastAsia="仿宋" w:cs="仿宋"/>
                <w:color w:val="000000"/>
                <w:sz w:val="24"/>
                <w:szCs w:val="24"/>
                <w:lang w:val="en-US" w:eastAsia="zh-CN" w:bidi="zh-CN"/>
              </w:rPr>
              <w:t>1.</w:t>
            </w:r>
            <w:r>
              <w:rPr>
                <w:rFonts w:hint="eastAsia" w:ascii="仿宋" w:hAnsi="仿宋" w:eastAsia="仿宋" w:cs="仿宋"/>
                <w:color w:val="000000"/>
                <w:sz w:val="24"/>
                <w:szCs w:val="24"/>
                <w:lang w:val="zh-CN" w:eastAsia="zh-CN" w:bidi="zh-CN"/>
              </w:rPr>
              <w:t>施工方案（</w:t>
            </w:r>
            <w:r>
              <w:rPr>
                <w:rFonts w:hint="eastAsia" w:ascii="仿宋" w:hAnsi="仿宋" w:eastAsia="仿宋" w:cs="仿宋"/>
                <w:color w:val="000000"/>
                <w:sz w:val="24"/>
                <w:szCs w:val="24"/>
                <w:lang w:val="en-US" w:eastAsia="zh-CN" w:bidi="zh-CN"/>
              </w:rPr>
              <w:t>10分</w:t>
            </w:r>
            <w:r>
              <w:rPr>
                <w:rFonts w:hint="eastAsia" w:ascii="仿宋" w:hAnsi="仿宋" w:eastAsia="仿宋" w:cs="仿宋"/>
                <w:color w:val="000000"/>
                <w:sz w:val="24"/>
                <w:szCs w:val="24"/>
                <w:lang w:val="zh-CN" w:eastAsia="zh-CN" w:bidi="zh-CN"/>
              </w:rPr>
              <w:t>）：方案全面合格、完整详尽、符合本项目施工情况实际计 7-10 分，实施方案基本完善、合理可行但细节待完善的计 3-6 分，实施方案存在部分缺陷和不足计 0-2 分 ；</w:t>
            </w:r>
          </w:p>
        </w:tc>
        <w:tc>
          <w:tcPr>
            <w:tcW w:w="707" w:type="dxa"/>
            <w:shd w:val="clear" w:color="auto" w:fill="FFFDFA"/>
            <w:vAlign w:val="center"/>
          </w:tcPr>
          <w:p>
            <w:pPr>
              <w:pStyle w:val="32"/>
              <w:spacing w:before="14" w:line="360" w:lineRule="auto"/>
              <w:ind w:left="106" w:leftChars="0" w:right="167" w:rightChars="0" w:firstLine="480" w:firstLineChars="200"/>
              <w:jc w:val="both"/>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330" w:type="dxa"/>
            <w:vMerge w:val="continue"/>
            <w:shd w:val="clear" w:color="auto" w:fill="FFFDFA"/>
            <w:vAlign w:val="center"/>
          </w:tcPr>
          <w:p>
            <w:pPr>
              <w:pStyle w:val="32"/>
              <w:spacing w:before="167" w:line="247" w:lineRule="auto"/>
              <w:ind w:left="0" w:leftChars="0" w:right="528" w:rightChars="0"/>
              <w:jc w:val="center"/>
              <w:rPr>
                <w:rFonts w:hint="eastAsia" w:ascii="仿宋" w:hAnsi="仿宋" w:eastAsia="仿宋" w:cs="仿宋"/>
                <w:color w:val="000000"/>
                <w:sz w:val="24"/>
                <w:szCs w:val="24"/>
                <w:lang w:val="en-US" w:eastAsia="zh-CN"/>
              </w:rPr>
            </w:pPr>
          </w:p>
        </w:tc>
        <w:tc>
          <w:tcPr>
            <w:tcW w:w="7342" w:type="dxa"/>
            <w:shd w:val="clear" w:color="auto" w:fill="FFFDFA"/>
            <w:vAlign w:val="center"/>
          </w:tcPr>
          <w:p>
            <w:pPr>
              <w:pStyle w:val="32"/>
              <w:spacing w:before="1" w:line="360" w:lineRule="auto"/>
              <w:ind w:right="167" w:rightChars="0" w:firstLine="480" w:firstLineChars="200"/>
              <w:jc w:val="both"/>
              <w:rPr>
                <w:rFonts w:hint="eastAsia" w:ascii="仿宋" w:hAnsi="仿宋" w:eastAsia="仿宋" w:cs="仿宋"/>
                <w:color w:val="000000"/>
                <w:sz w:val="24"/>
                <w:szCs w:val="24"/>
                <w:lang w:val="zh-CN" w:eastAsia="zh-CN" w:bidi="zh-CN"/>
              </w:rPr>
            </w:pPr>
            <w:r>
              <w:rPr>
                <w:rFonts w:hint="eastAsia" w:ascii="仿宋" w:hAnsi="仿宋" w:eastAsia="仿宋" w:cs="仿宋"/>
                <w:color w:val="000000"/>
                <w:sz w:val="24"/>
                <w:szCs w:val="24"/>
                <w:lang w:val="en-US" w:eastAsia="zh-CN" w:bidi="zh-CN"/>
              </w:rPr>
              <w:t>2.</w:t>
            </w:r>
            <w:r>
              <w:rPr>
                <w:rFonts w:hint="eastAsia" w:ascii="仿宋" w:hAnsi="仿宋" w:eastAsia="仿宋" w:cs="仿宋"/>
                <w:color w:val="000000"/>
                <w:sz w:val="24"/>
                <w:szCs w:val="24"/>
                <w:lang w:val="zh-CN" w:eastAsia="zh-CN" w:bidi="zh-CN"/>
              </w:rPr>
              <w:t>确保工程质量和安全生产的技术组织措施（</w:t>
            </w:r>
            <w:r>
              <w:rPr>
                <w:rFonts w:hint="eastAsia" w:ascii="仿宋" w:hAnsi="仿宋" w:eastAsia="仿宋" w:cs="仿宋"/>
                <w:color w:val="000000"/>
                <w:sz w:val="24"/>
                <w:szCs w:val="24"/>
                <w:lang w:val="en-US" w:eastAsia="zh-CN" w:bidi="zh-CN"/>
              </w:rPr>
              <w:t>10分</w:t>
            </w:r>
            <w:r>
              <w:rPr>
                <w:rFonts w:hint="eastAsia" w:ascii="仿宋" w:hAnsi="仿宋" w:eastAsia="仿宋" w:cs="仿宋"/>
                <w:color w:val="000000"/>
                <w:sz w:val="24"/>
                <w:szCs w:val="24"/>
                <w:lang w:val="zh-CN" w:eastAsia="zh-CN" w:bidi="zh-CN"/>
              </w:rPr>
              <w:t xml:space="preserve">）：措施编制科学合理、完整详尽计 7-10 分，措施编制基本完善、 合理可行计 </w:t>
            </w:r>
            <w:r>
              <w:rPr>
                <w:rFonts w:hint="eastAsia" w:ascii="仿宋" w:hAnsi="仿宋" w:eastAsia="仿宋" w:cs="仿宋"/>
                <w:color w:val="000000"/>
                <w:sz w:val="24"/>
                <w:szCs w:val="24"/>
                <w:lang w:val="en-US" w:eastAsia="zh-CN" w:bidi="zh-CN"/>
              </w:rPr>
              <w:t>3</w:t>
            </w:r>
            <w:r>
              <w:rPr>
                <w:rFonts w:hint="eastAsia" w:ascii="仿宋" w:hAnsi="仿宋" w:eastAsia="仿宋" w:cs="仿宋"/>
                <w:color w:val="000000"/>
                <w:sz w:val="24"/>
                <w:szCs w:val="24"/>
                <w:lang w:val="zh-CN" w:eastAsia="zh-CN" w:bidi="zh-CN"/>
              </w:rPr>
              <w:t>-</w:t>
            </w:r>
            <w:r>
              <w:rPr>
                <w:rFonts w:hint="eastAsia" w:ascii="仿宋" w:hAnsi="仿宋" w:eastAsia="仿宋" w:cs="仿宋"/>
                <w:color w:val="000000"/>
                <w:sz w:val="24"/>
                <w:szCs w:val="24"/>
                <w:lang w:val="en-US" w:eastAsia="zh-CN" w:bidi="zh-CN"/>
              </w:rPr>
              <w:t>6</w:t>
            </w:r>
            <w:r>
              <w:rPr>
                <w:rFonts w:hint="eastAsia" w:ascii="仿宋" w:hAnsi="仿宋" w:eastAsia="仿宋" w:cs="仿宋"/>
                <w:color w:val="000000"/>
                <w:sz w:val="24"/>
                <w:szCs w:val="24"/>
                <w:lang w:val="zh-CN" w:eastAsia="zh-CN" w:bidi="zh-CN"/>
              </w:rPr>
              <w:t>分，措施编制存在部分缺陷和不足计0-</w:t>
            </w:r>
            <w:r>
              <w:rPr>
                <w:rFonts w:hint="eastAsia" w:ascii="仿宋" w:hAnsi="仿宋" w:eastAsia="仿宋" w:cs="仿宋"/>
                <w:color w:val="000000"/>
                <w:sz w:val="24"/>
                <w:szCs w:val="24"/>
                <w:lang w:val="en-US" w:eastAsia="zh-CN" w:bidi="zh-CN"/>
              </w:rPr>
              <w:t>2</w:t>
            </w:r>
            <w:r>
              <w:rPr>
                <w:rFonts w:hint="eastAsia" w:ascii="仿宋" w:hAnsi="仿宋" w:eastAsia="仿宋" w:cs="仿宋"/>
                <w:color w:val="000000"/>
                <w:sz w:val="24"/>
                <w:szCs w:val="24"/>
                <w:lang w:val="zh-CN" w:eastAsia="zh-CN" w:bidi="zh-CN"/>
              </w:rPr>
              <w:t xml:space="preserve"> 分；</w:t>
            </w:r>
          </w:p>
        </w:tc>
        <w:tc>
          <w:tcPr>
            <w:tcW w:w="707" w:type="dxa"/>
            <w:shd w:val="clear" w:color="auto" w:fill="FFFDFA"/>
            <w:vAlign w:val="center"/>
          </w:tcPr>
          <w:p>
            <w:pPr>
              <w:pStyle w:val="32"/>
              <w:spacing w:before="14" w:line="360" w:lineRule="auto"/>
              <w:ind w:left="106" w:leftChars="0" w:right="167" w:rightChars="0" w:firstLine="480" w:firstLineChars="200"/>
              <w:jc w:val="both"/>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30" w:type="dxa"/>
            <w:vMerge w:val="continue"/>
            <w:tcBorders>
              <w:bottom w:val="single" w:color="auto" w:sz="4" w:space="0"/>
            </w:tcBorders>
            <w:shd w:val="clear" w:color="auto" w:fill="FFFDFA"/>
            <w:vAlign w:val="center"/>
          </w:tcPr>
          <w:p>
            <w:pPr>
              <w:pStyle w:val="32"/>
              <w:ind w:left="340"/>
              <w:jc w:val="center"/>
              <w:rPr>
                <w:rFonts w:hint="eastAsia" w:ascii="仿宋" w:hAnsi="仿宋" w:eastAsia="仿宋" w:cs="仿宋"/>
                <w:color w:val="000000"/>
                <w:kern w:val="0"/>
                <w:sz w:val="24"/>
                <w:szCs w:val="24"/>
                <w:lang w:val="en-US" w:eastAsia="zh-CN" w:bidi="ar"/>
              </w:rPr>
            </w:pPr>
          </w:p>
        </w:tc>
        <w:tc>
          <w:tcPr>
            <w:tcW w:w="7342"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sz w:val="24"/>
                <w:szCs w:val="24"/>
                <w:lang w:val="en-US" w:eastAsia="zh-CN" w:bidi="zh-CN"/>
              </w:rPr>
            </w:pPr>
            <w:r>
              <w:rPr>
                <w:rFonts w:hint="eastAsia" w:ascii="仿宋" w:hAnsi="仿宋" w:eastAsia="仿宋" w:cs="仿宋"/>
                <w:color w:val="000000"/>
                <w:sz w:val="24"/>
                <w:szCs w:val="24"/>
                <w:lang w:val="en-US" w:eastAsia="zh-CN" w:bidi="zh-CN"/>
              </w:rPr>
              <w:t>3.确保安全文明施工的技术组织措施及环境保护措施（8分）：措施编制科学合理、完整详尽计 5-8 分，措施编制基本完善、合理可行计 3-5 分，措施编制存在部分缺陷和不足计 0-2 分；</w:t>
            </w:r>
          </w:p>
        </w:tc>
        <w:tc>
          <w:tcPr>
            <w:tcW w:w="707"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330" w:type="dxa"/>
            <w:vMerge w:val="continue"/>
            <w:tcBorders>
              <w:bottom w:val="single" w:color="auto" w:sz="4" w:space="0"/>
            </w:tcBorders>
            <w:shd w:val="clear" w:color="auto" w:fill="FFFDFA"/>
            <w:vAlign w:val="center"/>
          </w:tcPr>
          <w:p>
            <w:pPr>
              <w:pStyle w:val="32"/>
              <w:ind w:left="340"/>
              <w:jc w:val="center"/>
              <w:rPr>
                <w:rFonts w:hint="eastAsia" w:ascii="仿宋" w:hAnsi="仿宋" w:eastAsia="仿宋" w:cs="仿宋"/>
                <w:color w:val="000000"/>
                <w:kern w:val="0"/>
                <w:sz w:val="24"/>
                <w:szCs w:val="24"/>
                <w:lang w:val="en-US" w:eastAsia="zh-CN" w:bidi="ar"/>
              </w:rPr>
            </w:pPr>
          </w:p>
        </w:tc>
        <w:tc>
          <w:tcPr>
            <w:tcW w:w="7342"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sz w:val="24"/>
                <w:szCs w:val="24"/>
                <w:lang w:val="en-US" w:eastAsia="zh-CN" w:bidi="zh-CN"/>
              </w:rPr>
            </w:pPr>
            <w:r>
              <w:rPr>
                <w:rFonts w:hint="eastAsia" w:ascii="仿宋" w:hAnsi="仿宋" w:eastAsia="仿宋" w:cs="仿宋"/>
                <w:color w:val="000000"/>
                <w:sz w:val="24"/>
                <w:szCs w:val="24"/>
                <w:lang w:val="en-US" w:eastAsia="zh-CN" w:bidi="zh-CN"/>
              </w:rPr>
              <w:t>4.确保工期的技术组织措施（5分）</w:t>
            </w:r>
          </w:p>
        </w:tc>
        <w:tc>
          <w:tcPr>
            <w:tcW w:w="707"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1330" w:type="dxa"/>
            <w:vMerge w:val="continue"/>
            <w:tcBorders>
              <w:bottom w:val="single" w:color="auto" w:sz="4" w:space="0"/>
            </w:tcBorders>
            <w:shd w:val="clear" w:color="auto" w:fill="FFFDFA"/>
            <w:vAlign w:val="center"/>
          </w:tcPr>
          <w:p>
            <w:pPr>
              <w:pStyle w:val="32"/>
              <w:ind w:left="340"/>
              <w:jc w:val="center"/>
              <w:rPr>
                <w:rFonts w:hint="eastAsia" w:ascii="仿宋" w:hAnsi="仿宋" w:eastAsia="仿宋" w:cs="仿宋"/>
                <w:color w:val="000000"/>
                <w:kern w:val="0"/>
                <w:sz w:val="24"/>
                <w:szCs w:val="24"/>
                <w:lang w:val="en-US" w:eastAsia="zh-CN" w:bidi="ar"/>
              </w:rPr>
            </w:pPr>
          </w:p>
        </w:tc>
        <w:tc>
          <w:tcPr>
            <w:tcW w:w="7342"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sz w:val="24"/>
                <w:szCs w:val="24"/>
                <w:lang w:val="en-US" w:eastAsia="zh-CN" w:bidi="zh-CN"/>
              </w:rPr>
            </w:pPr>
            <w:r>
              <w:rPr>
                <w:rFonts w:hint="eastAsia" w:ascii="仿宋" w:hAnsi="仿宋" w:eastAsia="仿宋" w:cs="仿宋"/>
                <w:color w:val="000000"/>
                <w:sz w:val="24"/>
                <w:szCs w:val="24"/>
                <w:lang w:val="en-US" w:eastAsia="zh-CN" w:bidi="zh-CN"/>
              </w:rPr>
              <w:t>5.</w:t>
            </w:r>
            <w:r>
              <w:rPr>
                <w:rFonts w:hint="eastAsia" w:ascii="仿宋" w:hAnsi="仿宋" w:eastAsia="仿宋" w:cs="仿宋"/>
                <w:color w:val="000000"/>
                <w:sz w:val="24"/>
                <w:szCs w:val="24"/>
                <w:lang w:val="zh-CN" w:eastAsia="zh-CN" w:bidi="zh-CN"/>
              </w:rPr>
              <w:t>项目组织管理人员构成（满分</w:t>
            </w:r>
            <w:r>
              <w:rPr>
                <w:rFonts w:hint="eastAsia" w:ascii="仿宋" w:hAnsi="仿宋" w:eastAsia="仿宋" w:cs="仿宋"/>
                <w:color w:val="000000"/>
                <w:sz w:val="24"/>
                <w:szCs w:val="24"/>
                <w:lang w:val="en-US" w:eastAsia="zh-CN" w:bidi="zh-CN"/>
              </w:rPr>
              <w:t>5</w:t>
            </w:r>
            <w:r>
              <w:rPr>
                <w:rFonts w:hint="eastAsia" w:ascii="仿宋" w:hAnsi="仿宋" w:eastAsia="仿宋" w:cs="仿宋"/>
                <w:color w:val="000000"/>
                <w:sz w:val="24"/>
                <w:szCs w:val="24"/>
                <w:lang w:val="zh-CN" w:eastAsia="zh-CN" w:bidi="zh-CN"/>
              </w:rPr>
              <w:t xml:space="preserve"> 分）：拟投入的资料员、施工员、质量员、材料员、安全员（附安全生产考核合格证书）应具有有效岗位证书，每一人计 1 分，计满 5分为止。</w:t>
            </w:r>
          </w:p>
        </w:tc>
        <w:tc>
          <w:tcPr>
            <w:tcW w:w="707"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330" w:type="dxa"/>
            <w:vMerge w:val="continue"/>
            <w:tcBorders>
              <w:bottom w:val="single" w:color="auto" w:sz="4" w:space="0"/>
            </w:tcBorders>
            <w:shd w:val="clear" w:color="auto" w:fill="FFFDFA"/>
            <w:vAlign w:val="center"/>
          </w:tcPr>
          <w:p>
            <w:pPr>
              <w:pStyle w:val="32"/>
              <w:ind w:left="340"/>
              <w:jc w:val="center"/>
              <w:rPr>
                <w:rFonts w:hint="eastAsia" w:ascii="仿宋" w:hAnsi="仿宋" w:eastAsia="仿宋" w:cs="仿宋"/>
                <w:color w:val="000000"/>
                <w:kern w:val="0"/>
                <w:sz w:val="24"/>
                <w:szCs w:val="24"/>
                <w:lang w:val="en-US" w:eastAsia="zh-CN" w:bidi="ar"/>
              </w:rPr>
            </w:pPr>
          </w:p>
        </w:tc>
        <w:tc>
          <w:tcPr>
            <w:tcW w:w="7342"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sz w:val="24"/>
                <w:szCs w:val="24"/>
                <w:lang w:val="en-US" w:eastAsia="zh-CN" w:bidi="zh-CN"/>
              </w:rPr>
            </w:pPr>
            <w:r>
              <w:rPr>
                <w:rFonts w:hint="eastAsia" w:ascii="仿宋" w:hAnsi="仿宋" w:eastAsia="仿宋" w:cs="仿宋"/>
                <w:color w:val="000000"/>
                <w:sz w:val="24"/>
                <w:szCs w:val="24"/>
                <w:lang w:val="en-US" w:eastAsia="zh-CN" w:bidi="zh-CN"/>
              </w:rPr>
              <w:t>6.施工机械配备和材料投入计划，0-5分；</w:t>
            </w:r>
          </w:p>
        </w:tc>
        <w:tc>
          <w:tcPr>
            <w:tcW w:w="707" w:type="dxa"/>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330" w:type="dxa"/>
            <w:vMerge w:val="continue"/>
            <w:tcBorders>
              <w:bottom w:val="single" w:color="auto" w:sz="4" w:space="0"/>
            </w:tcBorders>
            <w:shd w:val="clear" w:color="auto" w:fill="FFFDFA"/>
            <w:vAlign w:val="center"/>
          </w:tcPr>
          <w:p>
            <w:pPr>
              <w:pStyle w:val="32"/>
              <w:ind w:left="340"/>
              <w:jc w:val="center"/>
              <w:rPr>
                <w:rFonts w:hint="eastAsia" w:ascii="仿宋" w:hAnsi="仿宋" w:eastAsia="仿宋" w:cs="仿宋"/>
                <w:color w:val="000000"/>
                <w:kern w:val="0"/>
                <w:sz w:val="24"/>
                <w:szCs w:val="24"/>
                <w:lang w:val="en-US" w:eastAsia="zh-CN" w:bidi="ar"/>
              </w:rPr>
            </w:pPr>
          </w:p>
        </w:tc>
        <w:tc>
          <w:tcPr>
            <w:tcW w:w="7342" w:type="dxa"/>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sz w:val="24"/>
                <w:szCs w:val="24"/>
                <w:lang w:val="en-US" w:eastAsia="zh-CN" w:bidi="zh-CN"/>
              </w:rPr>
            </w:pPr>
            <w:r>
              <w:rPr>
                <w:rFonts w:hint="eastAsia" w:ascii="仿宋" w:hAnsi="仿宋" w:eastAsia="仿宋" w:cs="仿宋"/>
                <w:color w:val="000000"/>
                <w:sz w:val="24"/>
                <w:szCs w:val="24"/>
                <w:lang w:val="en-US" w:eastAsia="zh-CN" w:bidi="zh-CN"/>
              </w:rPr>
              <w:t>7.施工进度表或施工网络图，0-5 分；</w:t>
            </w:r>
          </w:p>
        </w:tc>
        <w:tc>
          <w:tcPr>
            <w:tcW w:w="707" w:type="dxa"/>
            <w:tcBorders>
              <w:bottom w:val="single" w:color="auto" w:sz="4" w:space="0"/>
            </w:tcBorders>
            <w:shd w:val="clear" w:color="auto" w:fill="FFFDFA"/>
          </w:tcPr>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before="11"/>
              <w:jc w:val="center"/>
              <w:rPr>
                <w:rFonts w:hint="eastAsia" w:ascii="仿宋" w:hAnsi="仿宋" w:eastAsia="仿宋" w:cs="仿宋"/>
                <w:color w:val="000000"/>
                <w:kern w:val="0"/>
                <w:sz w:val="24"/>
                <w:szCs w:val="24"/>
                <w:lang w:val="en-US" w:eastAsia="zh-CN" w:bidi="ar"/>
              </w:rPr>
            </w:pPr>
          </w:p>
          <w:p>
            <w:pPr>
              <w:pStyle w:val="32"/>
              <w:ind w:right="0" w:rightChars="0" w:firstLine="240" w:firstLineChars="10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企业业绩</w:t>
            </w:r>
          </w:p>
          <w:p>
            <w:pPr>
              <w:pStyle w:val="32"/>
              <w:ind w:right="0" w:rightChars="0" w:firstLine="240" w:firstLineChars="10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（10分）</w:t>
            </w:r>
          </w:p>
        </w:tc>
        <w:tc>
          <w:tcPr>
            <w:tcW w:w="7342" w:type="dxa"/>
            <w:tcBorders>
              <w:top w:val="single" w:color="auto" w:sz="4" w:space="0"/>
              <w:left w:val="single" w:color="auto" w:sz="4" w:space="0"/>
              <w:bottom w:val="single" w:color="auto" w:sz="4" w:space="0"/>
              <w:right w:val="single" w:color="auto" w:sz="4" w:space="0"/>
            </w:tcBorders>
            <w:shd w:val="clear" w:color="auto" w:fill="FFFFFF"/>
            <w:vAlign w:val="top"/>
          </w:tcPr>
          <w:p>
            <w:pPr>
              <w:pStyle w:val="32"/>
              <w:spacing w:line="360" w:lineRule="auto"/>
              <w:ind w:right="0" w:rightChars="0" w:firstLine="480" w:firstLineChars="200"/>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提供投标人近三年（2020年</w:t>
            </w:r>
            <w:r>
              <w:rPr>
                <w:rFonts w:hint="eastAsia" w:ascii="仿宋" w:hAnsi="仿宋" w:eastAsia="仿宋" w:cs="仿宋"/>
                <w:color w:val="000000"/>
                <w:sz w:val="24"/>
                <w:szCs w:val="24"/>
                <w:lang w:val="en-US" w:eastAsia="zh-CN"/>
              </w:rPr>
              <w:t>08</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01日-</w:t>
            </w:r>
            <w:r>
              <w:rPr>
                <w:rFonts w:hint="eastAsia" w:ascii="仿宋" w:hAnsi="仿宋" w:eastAsia="仿宋" w:cs="仿宋"/>
                <w:color w:val="000000"/>
                <w:sz w:val="24"/>
                <w:szCs w:val="24"/>
              </w:rPr>
              <w:t>至今）</w:t>
            </w:r>
            <w:r>
              <w:rPr>
                <w:rFonts w:hint="eastAsia" w:ascii="仿宋" w:hAnsi="仿宋" w:eastAsia="仿宋" w:cs="仿宋"/>
                <w:color w:val="000000"/>
                <w:kern w:val="0"/>
                <w:sz w:val="24"/>
                <w:szCs w:val="24"/>
                <w:lang w:val="en-US" w:eastAsia="zh-CN" w:bidi="ar"/>
              </w:rPr>
              <w:t>）已完成同类项目业绩证明材料</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每份计2分，</w:t>
            </w:r>
            <w:r>
              <w:rPr>
                <w:rFonts w:hint="eastAsia" w:ascii="仿宋" w:hAnsi="仿宋" w:eastAsia="仿宋" w:cs="仿宋"/>
                <w:color w:val="000000"/>
                <w:kern w:val="0"/>
                <w:sz w:val="24"/>
                <w:szCs w:val="24"/>
                <w:lang w:val="en-US" w:eastAsia="zh-CN" w:bidi="ar"/>
              </w:rPr>
              <w:t>最高不超过10分。（以合同签订日期为准，评审时以响应文件中所附中标/成交通知书或施工合同复印件加盖供应商公章为准，其中施工合同至少应包含合同首页、合同金额所在页、签字盖章页，否则不予认可。）</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60" w:lineRule="auto"/>
              <w:ind w:left="0" w:leftChars="0" w:right="0" w:rightChars="0" w:firstLine="480" w:firstLineChars="200"/>
              <w:jc w:val="left"/>
              <w:rPr>
                <w:rFonts w:hint="eastAsia" w:ascii="仿宋" w:hAnsi="仿宋" w:eastAsia="仿宋" w:cs="仿宋"/>
                <w:color w:val="000000"/>
                <w:kern w:val="0"/>
                <w:sz w:val="24"/>
                <w:szCs w:val="24"/>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ind w:left="0" w:leftChars="0" w:right="0" w:righ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质量保证及服务承诺</w:t>
            </w:r>
          </w:p>
          <w:p>
            <w:pPr>
              <w:pStyle w:val="32"/>
              <w:ind w:left="0" w:leftChars="0" w:right="0" w:righ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（7分）</w:t>
            </w:r>
          </w:p>
        </w:tc>
        <w:tc>
          <w:tcPr>
            <w:tcW w:w="7342" w:type="dxa"/>
            <w:tcBorders>
              <w:top w:val="single" w:color="auto" w:sz="4" w:space="0"/>
              <w:left w:val="single" w:color="auto" w:sz="4" w:space="0"/>
              <w:bottom w:val="single" w:color="auto" w:sz="4" w:space="0"/>
              <w:right w:val="single" w:color="auto" w:sz="4" w:space="0"/>
            </w:tcBorders>
            <w:shd w:val="clear" w:color="auto" w:fill="FFFFFF"/>
            <w:vAlign w:val="top"/>
          </w:tcPr>
          <w:p>
            <w:pPr>
              <w:pStyle w:val="32"/>
              <w:spacing w:line="360" w:lineRule="auto"/>
              <w:ind w:firstLine="480" w:firstLineChars="200"/>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根据投标人提供的工程质量保障措施进行打分:</w:t>
            </w:r>
          </w:p>
          <w:p>
            <w:pPr>
              <w:pStyle w:val="32"/>
              <w:spacing w:line="360" w:lineRule="auto"/>
              <w:ind w:firstLine="480" w:firstLineChars="200"/>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投标人提供的工程质量保障措施具体、合理、可行、完善、质保期内维修人员配置是否齐全等,根据其响应程度：为优者得（4-7）分；为良者得（2-4）分；为一般者得（0-2）分。</w:t>
            </w:r>
          </w:p>
          <w:p>
            <w:pPr>
              <w:pStyle w:val="32"/>
              <w:spacing w:line="360" w:lineRule="auto"/>
              <w:ind w:firstLine="480" w:firstLineChars="200"/>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注：此项资料由投标人书面提供格式自拟。</w:t>
            </w:r>
          </w:p>
        </w:tc>
        <w:tc>
          <w:tcPr>
            <w:tcW w:w="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60" w:lineRule="auto"/>
              <w:ind w:left="0" w:leftChars="0" w:right="0" w:rightChars="0"/>
              <w:jc w:val="left"/>
              <w:rPr>
                <w:rFonts w:hint="eastAsia" w:ascii="仿宋" w:hAnsi="仿宋" w:eastAsia="仿宋" w:cs="仿宋"/>
                <w:color w:val="000000"/>
                <w:sz w:val="24"/>
                <w:szCs w:val="24"/>
                <w:lang w:val="zh-CN" w:eastAsia="zh-CN" w:bidi="zh-CN"/>
              </w:rPr>
            </w:pPr>
          </w:p>
        </w:tc>
      </w:tr>
    </w:tbl>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 xml:space="preserve">21.9.4 </w:t>
      </w:r>
      <w:r>
        <w:rPr>
          <w:rFonts w:hint="eastAsia" w:ascii="仿宋" w:hAnsi="仿宋" w:eastAsia="仿宋" w:cs="仿宋"/>
          <w:lang w:val="zh-CN" w:eastAsia="zh-CN"/>
        </w:rPr>
        <w:t>投标单位的投标文件中须提供与以上评分因素相关的证明材料。如果发现有弄虚作假的，磋商小组将取消其投标资格。</w:t>
      </w:r>
    </w:p>
    <w:p>
      <w:pPr>
        <w:pStyle w:val="12"/>
        <w:spacing w:before="6" w:line="348" w:lineRule="auto"/>
        <w:ind w:left="392" w:right="468" w:firstLine="480"/>
        <w:jc w:val="both"/>
        <w:rPr>
          <w:rFonts w:hint="eastAsia" w:ascii="仿宋" w:hAnsi="仿宋" w:eastAsia="仿宋" w:cs="仿宋"/>
          <w:b/>
          <w:bCs/>
          <w:lang w:val="zh-CN" w:eastAsia="zh-CN"/>
        </w:rPr>
      </w:pPr>
      <w:bookmarkStart w:id="21" w:name="六、授予合同"/>
      <w:bookmarkEnd w:id="21"/>
      <w:r>
        <w:rPr>
          <w:rFonts w:hint="eastAsia" w:ascii="仿宋" w:hAnsi="仿宋" w:eastAsia="仿宋" w:cs="仿宋"/>
          <w:b/>
          <w:bCs/>
          <w:lang w:val="zh-CN" w:eastAsia="zh-CN"/>
        </w:rPr>
        <w:t>2</w:t>
      </w:r>
      <w:r>
        <w:rPr>
          <w:rFonts w:hint="eastAsia" w:ascii="仿宋" w:hAnsi="仿宋" w:eastAsia="仿宋" w:cs="仿宋"/>
          <w:b/>
          <w:bCs/>
          <w:lang w:val="en-US" w:eastAsia="zh-CN"/>
        </w:rPr>
        <w:t>2.</w:t>
      </w:r>
      <w:r>
        <w:rPr>
          <w:rFonts w:hint="eastAsia" w:ascii="仿宋" w:hAnsi="仿宋" w:eastAsia="仿宋" w:cs="仿宋"/>
          <w:b/>
          <w:bCs/>
          <w:lang w:val="zh-CN" w:eastAsia="zh-CN"/>
        </w:rPr>
        <w:t>本项目落实政府采购政策</w:t>
      </w:r>
    </w:p>
    <w:p>
      <w:pPr>
        <w:pStyle w:val="12"/>
        <w:spacing w:before="6" w:line="348" w:lineRule="auto"/>
        <w:ind w:left="392" w:right="468" w:firstLine="480"/>
        <w:jc w:val="both"/>
        <w:rPr>
          <w:rFonts w:hint="eastAsia" w:ascii="仿宋" w:hAnsi="仿宋" w:eastAsia="仿宋" w:cs="仿宋"/>
          <w:b/>
          <w:bCs/>
          <w:lang w:val="en-US" w:eastAsia="zh-CN"/>
        </w:rPr>
      </w:pPr>
      <w:r>
        <w:rPr>
          <w:rFonts w:hint="eastAsia" w:ascii="仿宋" w:hAnsi="仿宋" w:eastAsia="仿宋" w:cs="仿宋"/>
          <w:b/>
          <w:bCs/>
          <w:lang w:val="en-US" w:eastAsia="zh-CN"/>
        </w:rPr>
        <w:t xml:space="preserve">22.1 </w:t>
      </w:r>
      <w:r>
        <w:rPr>
          <w:rFonts w:hint="eastAsia" w:ascii="仿宋" w:hAnsi="仿宋" w:eastAsia="仿宋" w:cs="仿宋"/>
          <w:b/>
          <w:bCs/>
          <w:lang w:val="zh-CN" w:eastAsia="zh-CN"/>
        </w:rPr>
        <w:t>政府采购信用</w:t>
      </w:r>
      <w:r>
        <w:rPr>
          <w:rFonts w:hint="eastAsia" w:ascii="仿宋" w:hAnsi="仿宋" w:eastAsia="仿宋" w:cs="仿宋"/>
          <w:b/>
          <w:bCs/>
          <w:lang w:val="en-US" w:eastAsia="zh-CN"/>
        </w:rPr>
        <w:t>担保及融资</w:t>
      </w:r>
    </w:p>
    <w:p>
      <w:pPr>
        <w:pStyle w:val="12"/>
        <w:spacing w:before="164" w:line="364" w:lineRule="auto"/>
        <w:ind w:left="304" w:right="428" w:firstLine="520"/>
        <w:rPr>
          <w:rFonts w:hint="eastAsia" w:ascii="仿宋" w:hAnsi="仿宋" w:eastAsia="仿宋" w:cs="仿宋"/>
        </w:rPr>
      </w:pPr>
      <w:r>
        <w:rPr>
          <w:rFonts w:hint="eastAsia" w:ascii="仿宋" w:hAnsi="仿宋" w:eastAsia="仿宋" w:cs="仿宋"/>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 按照市场主导、财政引导、银企自愿、风险自担的原则，中标（成交）供应商可根据自身资金需求，登录陕西省政府采购信用融资平台（http://www.ccgp- shaanxi.gov.cn/zcdservice/zcd/shanxi/）在线申请，依法参加政府采购信用融资活动。</w:t>
      </w:r>
    </w:p>
    <w:p>
      <w:pPr>
        <w:pStyle w:val="12"/>
        <w:spacing w:line="364" w:lineRule="auto"/>
        <w:ind w:left="304" w:right="488"/>
        <w:rPr>
          <w:rFonts w:hint="eastAsia" w:ascii="仿宋" w:hAnsi="仿宋" w:eastAsia="仿宋" w:cs="仿宋"/>
        </w:rPr>
      </w:pPr>
      <w:r>
        <w:rPr>
          <w:rFonts w:hint="eastAsia" w:ascii="仿宋" w:hAnsi="仿宋" w:eastAsia="仿宋" w:cs="仿宋"/>
          <w:spacing w:val="8"/>
        </w:rPr>
        <w:t>目前的合作银行有：北京银行、中国建设银行、中信银行、中国平安银行、中国光大银行、浦发银行、兴业银行、中国工商银行、秦农银行、浙商银行、中国银行、西安银行</w:t>
      </w:r>
      <w:r>
        <w:rPr>
          <w:rFonts w:hint="eastAsia" w:ascii="仿宋" w:hAnsi="仿宋" w:eastAsia="仿宋" w:cs="仿宋"/>
          <w:spacing w:val="9"/>
        </w:rPr>
        <w:t>、中国农业银行、中国邮政储蓄银行、招商银行、中国民生银行（排名不分先后）</w:t>
      </w:r>
      <w:r>
        <w:rPr>
          <w:rFonts w:hint="eastAsia" w:ascii="仿宋" w:hAnsi="仿宋" w:eastAsia="仿宋" w:cs="仿宋"/>
        </w:rPr>
        <w:t>。</w:t>
      </w:r>
    </w:p>
    <w:p>
      <w:pPr>
        <w:pStyle w:val="12"/>
        <w:spacing w:line="364" w:lineRule="auto"/>
        <w:ind w:left="304" w:right="488" w:firstLine="480" w:firstLineChars="200"/>
        <w:rPr>
          <w:rFonts w:hint="eastAsia" w:ascii="仿宋" w:hAnsi="仿宋" w:eastAsia="仿宋" w:cs="仿宋"/>
          <w:b/>
          <w:bCs/>
          <w:lang w:val="en-US" w:eastAsia="zh-CN"/>
        </w:rPr>
      </w:pPr>
      <w:r>
        <w:rPr>
          <w:rFonts w:hint="eastAsia" w:ascii="仿宋" w:hAnsi="仿宋" w:eastAsia="仿宋" w:cs="仿宋"/>
        </w:rPr>
        <w:t xml:space="preserve"> </w:t>
      </w:r>
      <w:r>
        <w:rPr>
          <w:rFonts w:hint="eastAsia" w:ascii="仿宋" w:hAnsi="仿宋" w:eastAsia="仿宋" w:cs="仿宋"/>
          <w:b/>
          <w:bCs/>
          <w:lang w:val="en-US" w:eastAsia="zh-CN"/>
        </w:rPr>
        <w:t>22</w:t>
      </w:r>
      <w:r>
        <w:rPr>
          <w:rFonts w:hint="eastAsia" w:ascii="仿宋" w:hAnsi="仿宋" w:eastAsia="仿宋" w:cs="仿宋"/>
          <w:b/>
          <w:bCs/>
          <w:lang w:val="zh-CN" w:eastAsia="zh-CN"/>
        </w:rPr>
        <w:t>.2 投标企业政府采购政策</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（1）中小企业落实政府采购政策</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②投标供应商应出具财库【2020】46 号文件规定的《中小企业声明函》，由磋商小组审定，以此为依据享受政府采购政策。</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 xml:space="preserve">（2）监狱和戒毒企业应符合《财政部、司法部关于政府采购支持监狱企业发展有关问题的通知》-－财库[2014]68 号，并提供由省级以上监狱管理局、戒毒管理局（含新疆生产建设兵团）出具的属于监狱企业的证明。 </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（4）投标人应如实提供以上证明文件，如存在虚假应标，将取消其投标资格。</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22</w:t>
      </w:r>
      <w:r>
        <w:rPr>
          <w:rFonts w:hint="eastAsia" w:ascii="仿宋" w:hAnsi="仿宋" w:eastAsia="仿宋" w:cs="仿宋"/>
          <w:b/>
          <w:bCs/>
          <w:lang w:val="zh-CN" w:eastAsia="zh-CN"/>
        </w:rPr>
        <w:t>.3 投标产品政府采购政策</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（1）节能产品根据《国务院办公厅关于建立政府强制采购节能产品制度的通知》（国办发[2007] 51号）的规定，以中国政府采购网（http://www.ccgp.gov.cn/）公布的最新一期节能产品政府采购清单为准。</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（2）环境标志产品根据《环境标志产品政府采购实施的意见》（财库[2006]90号）的规定，以中国政府采购网（http://www.ccgp.gov.cn/）公布的最新一期环境标志产品政府采购清单为准。</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（4）若节能、环保、环境标志清单内的产品仅是构成投标产品的部件、组件或零件的，则该投标产品不享受鼓励优惠政策。</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（5）同一标段的节能、环保、环境标志产品部分优惠只对属于清单内的非强制类产品进行优惠，强制类产品不给予优惠。</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（6）节能、环保、环境标志产品不重复优惠；同时列入国家级清单和省级清单的产品不重复优惠。</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（7）获得上述认证的产品在投标时应提供有效证明材料。以上所有证明文件复印件须加盖供应商公章并注明“与原件一致”，否则不予优惠。</w:t>
      </w:r>
    </w:p>
    <w:p>
      <w:pPr>
        <w:pStyle w:val="12"/>
        <w:spacing w:before="6" w:line="348" w:lineRule="auto"/>
        <w:ind w:left="392" w:right="468" w:firstLine="480"/>
        <w:jc w:val="both"/>
        <w:rPr>
          <w:rFonts w:hint="eastAsia" w:ascii="仿宋" w:hAnsi="仿宋" w:eastAsia="仿宋" w:cs="仿宋"/>
          <w:b/>
          <w:bCs/>
          <w:lang w:val="en-US" w:eastAsia="zh-CN"/>
        </w:rPr>
      </w:pPr>
      <w:r>
        <w:rPr>
          <w:rFonts w:hint="eastAsia" w:ascii="仿宋" w:hAnsi="仿宋" w:eastAsia="仿宋" w:cs="仿宋"/>
          <w:b/>
          <w:bCs/>
          <w:lang w:val="en-US" w:eastAsia="zh-CN"/>
        </w:rPr>
        <w:t xml:space="preserve">22.4 </w:t>
      </w:r>
      <w:r>
        <w:rPr>
          <w:rFonts w:hint="eastAsia" w:ascii="仿宋" w:hAnsi="仿宋" w:eastAsia="仿宋" w:cs="仿宋"/>
          <w:b/>
          <w:bCs/>
          <w:lang w:val="zh-CN" w:eastAsia="zh-CN"/>
        </w:rPr>
        <w:t>价格优惠比例</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符合</w:t>
      </w:r>
      <w:r>
        <w:rPr>
          <w:rFonts w:hint="eastAsia" w:ascii="仿宋" w:hAnsi="仿宋" w:eastAsia="仿宋" w:cs="仿宋"/>
          <w:b w:val="0"/>
          <w:bCs w:val="0"/>
          <w:lang w:val="en-US" w:eastAsia="zh-CN"/>
        </w:rPr>
        <w:t>磋商</w:t>
      </w:r>
      <w:r>
        <w:rPr>
          <w:rFonts w:hint="eastAsia" w:ascii="仿宋" w:hAnsi="仿宋" w:eastAsia="仿宋" w:cs="仿宋"/>
          <w:b w:val="0"/>
          <w:bCs w:val="0"/>
          <w:lang w:val="zh-CN" w:eastAsia="zh-CN"/>
        </w:rPr>
        <w:t>文件规定的小、微企业、监狱企业或残疾人福利性单位优惠条件的供应商，价格给予</w:t>
      </w:r>
      <w:r>
        <w:rPr>
          <w:rFonts w:hint="eastAsia" w:ascii="仿宋" w:hAnsi="仿宋" w:eastAsia="仿宋" w:cs="仿宋"/>
          <w:b w:val="0"/>
          <w:bCs w:val="0"/>
          <w:lang w:val="en-US" w:eastAsia="zh-CN"/>
        </w:rPr>
        <w:t>5</w:t>
      </w:r>
      <w:r>
        <w:rPr>
          <w:rFonts w:hint="eastAsia" w:ascii="仿宋" w:hAnsi="仿宋" w:eastAsia="仿宋" w:cs="仿宋"/>
          <w:b w:val="0"/>
          <w:bCs w:val="0"/>
          <w:lang w:val="zh-CN" w:eastAsia="zh-CN"/>
        </w:rPr>
        <w:t>%的扣除（不重复优惠，最高为</w:t>
      </w:r>
      <w:r>
        <w:rPr>
          <w:rFonts w:hint="eastAsia" w:ascii="仿宋" w:hAnsi="仿宋" w:eastAsia="仿宋" w:cs="仿宋"/>
          <w:b w:val="0"/>
          <w:bCs w:val="0"/>
          <w:lang w:val="en-US" w:eastAsia="zh-CN"/>
        </w:rPr>
        <w:t>5</w:t>
      </w:r>
      <w:r>
        <w:rPr>
          <w:rFonts w:hint="eastAsia" w:ascii="仿宋" w:hAnsi="仿宋" w:eastAsia="仿宋" w:cs="仿宋"/>
          <w:b w:val="0"/>
          <w:bCs w:val="0"/>
          <w:lang w:val="zh-CN" w:eastAsia="zh-CN"/>
        </w:rPr>
        <w:t>%），用扣除后的价格参与评审。</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en-US" w:eastAsia="zh-CN"/>
        </w:rPr>
        <w:t>23</w:t>
      </w:r>
      <w:r>
        <w:rPr>
          <w:rFonts w:hint="eastAsia" w:ascii="仿宋" w:hAnsi="仿宋" w:eastAsia="仿宋" w:cs="仿宋"/>
          <w:b w:val="0"/>
          <w:bCs w:val="0"/>
          <w:lang w:val="zh-CN" w:eastAsia="zh-CN"/>
        </w:rPr>
        <w:t>.磋商小组对进入详细评审的供应商进行综合评分，根据得分由高到低，推荐出一个以上三个以下成交候选单位。如果综合评分出现两个供应商得分相同的情况，按下列顺序排列：</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(1) 投标价格低的；</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(2) 技术评估得分高的；</w:t>
      </w:r>
    </w:p>
    <w:p>
      <w:pPr>
        <w:pStyle w:val="12"/>
        <w:spacing w:before="6" w:line="348" w:lineRule="auto"/>
        <w:ind w:left="392" w:right="468" w:firstLine="480"/>
        <w:jc w:val="both"/>
        <w:rPr>
          <w:rFonts w:hint="eastAsia" w:ascii="仿宋" w:hAnsi="仿宋" w:eastAsia="仿宋" w:cs="仿宋"/>
          <w:b w:val="0"/>
          <w:bCs w:val="0"/>
          <w:lang w:val="zh-CN" w:eastAsia="zh-CN"/>
        </w:rPr>
      </w:pPr>
      <w:r>
        <w:rPr>
          <w:rFonts w:hint="eastAsia" w:ascii="仿宋" w:hAnsi="仿宋" w:eastAsia="仿宋" w:cs="仿宋"/>
          <w:b w:val="0"/>
          <w:bCs w:val="0"/>
          <w:lang w:val="zh-CN" w:eastAsia="zh-CN"/>
        </w:rPr>
        <w:t>(3) 售后服务承诺优的。</w:t>
      </w:r>
    </w:p>
    <w:p>
      <w:pPr>
        <w:pStyle w:val="12"/>
        <w:spacing w:before="6" w:line="348" w:lineRule="auto"/>
        <w:ind w:left="392" w:right="468" w:firstLine="480"/>
        <w:jc w:val="both"/>
        <w:rPr>
          <w:rFonts w:hint="eastAsia" w:ascii="仿宋" w:hAnsi="仿宋" w:eastAsia="仿宋" w:cs="仿宋"/>
          <w:kern w:val="1"/>
          <w:sz w:val="24"/>
        </w:rPr>
      </w:pPr>
      <w:r>
        <w:rPr>
          <w:rFonts w:hint="eastAsia" w:ascii="仿宋" w:hAnsi="仿宋" w:eastAsia="仿宋" w:cs="仿宋"/>
          <w:b w:val="0"/>
          <w:bCs w:val="0"/>
          <w:lang w:val="en-US" w:eastAsia="zh-CN"/>
        </w:rPr>
        <w:t>24</w:t>
      </w:r>
      <w:r>
        <w:rPr>
          <w:rFonts w:hint="eastAsia" w:ascii="仿宋" w:hAnsi="仿宋" w:eastAsia="仿宋" w:cs="仿宋"/>
          <w:b w:val="0"/>
          <w:bCs w:val="0"/>
          <w:lang w:val="zh-CN" w:eastAsia="zh-CN"/>
        </w:rPr>
        <w:t>.磋商小组根据原始评标记录和评标结果编写评标报告，报采购人。</w:t>
      </w:r>
      <w:r>
        <w:rPr>
          <w:rFonts w:hint="eastAsia" w:ascii="仿宋" w:hAnsi="仿宋" w:eastAsia="仿宋" w:cs="仿宋"/>
          <w:kern w:val="1"/>
          <w:sz w:val="24"/>
        </w:rPr>
        <w:br w:type="page"/>
      </w:r>
    </w:p>
    <w:p>
      <w:pPr>
        <w:pStyle w:val="5"/>
        <w:spacing w:before="142"/>
        <w:ind w:right="1125"/>
        <w:rPr>
          <w:rFonts w:hint="eastAsia" w:ascii="仿宋" w:hAnsi="仿宋" w:eastAsia="仿宋" w:cs="仿宋"/>
        </w:rPr>
      </w:pPr>
      <w:r>
        <w:rPr>
          <w:rFonts w:hint="eastAsia" w:ascii="仿宋" w:hAnsi="仿宋" w:eastAsia="仿宋" w:cs="仿宋"/>
        </w:rPr>
        <w:t>六、授予合同</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b/>
          <w:bCs/>
          <w:lang w:val="en-US" w:eastAsia="zh-CN"/>
        </w:rPr>
        <w:t xml:space="preserve">25. </w:t>
      </w:r>
      <w:r>
        <w:rPr>
          <w:rFonts w:hint="eastAsia" w:ascii="仿宋" w:hAnsi="仿宋" w:eastAsia="仿宋" w:cs="仿宋"/>
          <w:b/>
          <w:bCs/>
          <w:lang w:val="zh-CN" w:eastAsia="zh-CN"/>
        </w:rPr>
        <w:t>成交通知</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25.1 成交</w:t>
      </w:r>
      <w:r>
        <w:rPr>
          <w:rFonts w:hint="eastAsia" w:ascii="仿宋" w:hAnsi="仿宋" w:eastAsia="仿宋" w:cs="仿宋"/>
          <w:lang w:val="zh-CN" w:eastAsia="zh-CN"/>
        </w:rPr>
        <w:t>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25.2</w:t>
      </w:r>
      <w:r>
        <w:rPr>
          <w:rFonts w:hint="eastAsia" w:ascii="仿宋" w:hAnsi="仿宋" w:eastAsia="仿宋" w:cs="仿宋"/>
          <w:lang w:val="zh-CN" w:eastAsia="zh-CN"/>
        </w:rPr>
        <w:t xml:space="preserve"> 代理机构对未成交的投标人不</w:t>
      </w:r>
      <w:r>
        <w:rPr>
          <w:rFonts w:hint="eastAsia" w:ascii="仿宋" w:hAnsi="仿宋" w:eastAsia="仿宋" w:cs="仿宋"/>
          <w:lang w:val="en-US" w:eastAsia="zh-CN"/>
        </w:rPr>
        <w:t>做</w:t>
      </w:r>
      <w:r>
        <w:rPr>
          <w:rFonts w:hint="eastAsia" w:ascii="仿宋" w:hAnsi="仿宋" w:eastAsia="仿宋" w:cs="仿宋"/>
          <w:lang w:val="zh-CN" w:eastAsia="zh-CN"/>
        </w:rPr>
        <w:t>未成交原因的解释。</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25.3</w:t>
      </w:r>
      <w:r>
        <w:rPr>
          <w:rFonts w:hint="eastAsia" w:ascii="仿宋" w:hAnsi="仿宋" w:eastAsia="仿宋" w:cs="仿宋"/>
          <w:lang w:val="zh-CN" w:eastAsia="zh-CN"/>
        </w:rPr>
        <w:t xml:space="preserve"> 成交通知书是合同的组成部分。</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 xml:space="preserve">26. </w:t>
      </w:r>
      <w:r>
        <w:rPr>
          <w:rFonts w:hint="eastAsia" w:ascii="仿宋" w:hAnsi="仿宋" w:eastAsia="仿宋" w:cs="仿宋"/>
          <w:b/>
          <w:bCs/>
          <w:lang w:val="zh-CN" w:eastAsia="zh-CN"/>
        </w:rPr>
        <w:t>采购代理服务费/中标服务费</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26.1 中标人在领取《中标通知书》</w:t>
      </w:r>
      <w:r>
        <w:rPr>
          <w:rFonts w:hint="eastAsia" w:ascii="仿宋" w:hAnsi="仿宋" w:eastAsia="仿宋" w:cs="仿宋"/>
          <w:b/>
          <w:bCs/>
          <w:lang w:val="en-US" w:eastAsia="zh-CN"/>
        </w:rPr>
        <w:t>之前</w:t>
      </w:r>
      <w:r>
        <w:rPr>
          <w:rFonts w:hint="eastAsia" w:ascii="仿宋" w:hAnsi="仿宋" w:eastAsia="仿宋" w:cs="仿宋"/>
          <w:lang w:val="en-US" w:eastAsia="zh-CN"/>
        </w:rPr>
        <w:t>，应向安康途正工程项目服务有限公司一次性缴纳采购代理服务费/中标服务费。</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 xml:space="preserve">26.2 </w:t>
      </w:r>
      <w:r>
        <w:rPr>
          <w:rFonts w:hint="eastAsia" w:ascii="仿宋" w:hAnsi="仿宋" w:eastAsia="仿宋" w:cs="仿宋"/>
          <w:b w:val="0"/>
          <w:bCs w:val="0"/>
          <w:color w:val="000000"/>
          <w:spacing w:val="0"/>
          <w:w w:val="100"/>
          <w:position w:val="0"/>
        </w:rPr>
        <w:t>招标代理服务费的计算方法：依据国家发展计划委员会计价格 [2011]534号文件和依据陕价行发【2012】72号文件规定的收取标准及相应的计算办法</w:t>
      </w:r>
      <w:r>
        <w:rPr>
          <w:rFonts w:hint="eastAsia" w:ascii="仿宋" w:hAnsi="仿宋" w:eastAsia="仿宋" w:cs="仿宋"/>
          <w:lang w:val="en-US" w:eastAsia="zh-CN"/>
        </w:rPr>
        <w:t>。</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26.3 代理服务费缴纳方式：银行转账。</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26.4 采购代理服务费缴纳账户：</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开户名称：安康途正工程项目服务有限公司</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开户银行：</w:t>
      </w:r>
      <w:r>
        <w:rPr>
          <w:rFonts w:hint="eastAsia" w:ascii="仿宋" w:hAnsi="仿宋" w:eastAsia="仿宋" w:cs="仿宋"/>
          <w:sz w:val="24"/>
          <w:szCs w:val="24"/>
        </w:rPr>
        <w:t>中国邮政储蓄银行有限责任公司陕西省安康市岚皋县支行</w:t>
      </w:r>
    </w:p>
    <w:p>
      <w:pPr>
        <w:pStyle w:val="12"/>
        <w:spacing w:before="6" w:line="348" w:lineRule="auto"/>
        <w:ind w:left="392" w:right="468" w:firstLine="480"/>
        <w:jc w:val="both"/>
        <w:rPr>
          <w:rFonts w:hint="eastAsia" w:ascii="仿宋" w:hAnsi="仿宋" w:eastAsia="仿宋" w:cs="仿宋"/>
          <w:sz w:val="24"/>
          <w:szCs w:val="24"/>
        </w:rPr>
      </w:pPr>
      <w:r>
        <w:rPr>
          <w:rFonts w:hint="eastAsia" w:ascii="仿宋" w:hAnsi="仿宋" w:eastAsia="仿宋" w:cs="仿宋"/>
          <w:lang w:val="en-US" w:eastAsia="zh-CN"/>
        </w:rPr>
        <w:t>账 号：</w:t>
      </w:r>
      <w:r>
        <w:rPr>
          <w:rFonts w:hint="eastAsia" w:ascii="仿宋" w:hAnsi="仿宋" w:eastAsia="仿宋" w:cs="仿宋"/>
          <w:sz w:val="24"/>
          <w:szCs w:val="24"/>
        </w:rPr>
        <w:t>961008010012941116</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27</w:t>
      </w:r>
      <w:r>
        <w:rPr>
          <w:rFonts w:hint="eastAsia" w:ascii="仿宋" w:hAnsi="仿宋" w:eastAsia="仿宋" w:cs="仿宋"/>
          <w:b/>
          <w:bCs/>
          <w:lang w:val="zh-CN" w:eastAsia="zh-CN"/>
        </w:rPr>
        <w:t>．签订合同</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en-US" w:eastAsia="zh-CN"/>
        </w:rPr>
        <w:t>27</w:t>
      </w:r>
      <w:r>
        <w:rPr>
          <w:rFonts w:hint="eastAsia" w:ascii="仿宋" w:hAnsi="仿宋" w:eastAsia="仿宋" w:cs="仿宋"/>
          <w:lang w:val="zh-CN" w:eastAsia="zh-CN"/>
        </w:rPr>
        <w:t>.1 成交单位在收到成交通知书后30日内，与采购人签订合同。</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zh-CN" w:eastAsia="zh-CN"/>
        </w:rPr>
        <w:t>2</w:t>
      </w:r>
      <w:r>
        <w:rPr>
          <w:rFonts w:hint="eastAsia" w:ascii="仿宋" w:hAnsi="仿宋" w:eastAsia="仿宋" w:cs="仿宋"/>
          <w:b/>
          <w:bCs/>
          <w:lang w:val="en-US" w:eastAsia="zh-CN"/>
        </w:rPr>
        <w:t>8</w:t>
      </w:r>
      <w:r>
        <w:rPr>
          <w:rFonts w:hint="eastAsia" w:ascii="仿宋" w:hAnsi="仿宋" w:eastAsia="仿宋" w:cs="仿宋"/>
          <w:b/>
          <w:bCs/>
          <w:lang w:val="zh-CN" w:eastAsia="zh-CN"/>
        </w:rPr>
        <w:t>．拒绝商业贿赂</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en-US" w:eastAsia="zh-CN"/>
        </w:rPr>
        <w:t>投标单位必须填写一份《拒绝政府采购领域商业贿赂承诺书》（格式见第五章）编制在响应文件中</w:t>
      </w:r>
      <w:bookmarkStart w:id="22" w:name="_Toc244623584"/>
      <w:bookmarkStart w:id="23" w:name="_Toc245176658"/>
      <w:bookmarkStart w:id="24" w:name="_Toc245657546"/>
      <w:bookmarkStart w:id="25" w:name="_Toc208337157"/>
      <w:bookmarkStart w:id="26" w:name="_Toc245658527"/>
      <w:bookmarkStart w:id="27" w:name="_Toc207897909"/>
      <w:r>
        <w:rPr>
          <w:rFonts w:hint="eastAsia" w:ascii="仿宋" w:hAnsi="仿宋" w:eastAsia="仿宋" w:cs="仿宋"/>
          <w:lang w:val="en-US" w:eastAsia="zh-CN"/>
        </w:rPr>
        <w:t>。</w:t>
      </w:r>
    </w:p>
    <w:p>
      <w:pPr>
        <w:pStyle w:val="5"/>
        <w:spacing w:before="142"/>
        <w:ind w:right="1125"/>
        <w:rPr>
          <w:rFonts w:hint="eastAsia" w:ascii="仿宋" w:hAnsi="仿宋" w:eastAsia="仿宋" w:cs="仿宋"/>
          <w:lang w:val="zh-CN" w:eastAsia="zh-CN"/>
        </w:rPr>
      </w:pPr>
      <w:r>
        <w:rPr>
          <w:rFonts w:hint="eastAsia" w:ascii="仿宋" w:hAnsi="仿宋" w:eastAsia="仿宋" w:cs="仿宋"/>
          <w:lang w:val="zh-CN" w:eastAsia="zh-CN"/>
        </w:rPr>
        <w:t>七、质疑与投诉</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 xml:space="preserve">29. </w:t>
      </w:r>
      <w:r>
        <w:rPr>
          <w:rFonts w:hint="eastAsia" w:ascii="仿宋" w:hAnsi="仿宋" w:eastAsia="仿宋" w:cs="仿宋"/>
          <w:b/>
          <w:bCs/>
          <w:lang w:val="zh-CN" w:eastAsia="zh-CN"/>
        </w:rPr>
        <w:t>质疑及投诉</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b/>
          <w:bCs/>
          <w:lang w:val="en-US" w:eastAsia="zh-CN"/>
        </w:rPr>
        <w:t>29</w:t>
      </w:r>
      <w:r>
        <w:rPr>
          <w:rFonts w:hint="eastAsia" w:ascii="仿宋" w:hAnsi="仿宋" w:eastAsia="仿宋" w:cs="仿宋"/>
          <w:b/>
          <w:bCs/>
          <w:lang w:val="zh-CN" w:eastAsia="zh-CN"/>
        </w:rPr>
        <w:t>.1 质疑</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（2）提出质疑的供应商应当是参与本项目采购活动的供应商。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（3）潜在供应商已依法获取其可质疑的采购文件的，可以对该文件提出质疑。对采购文件提出质疑的，应当在获取采购文件（以供应商填写报名登记表的时间为准）起7个工作日内提出。</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（4）供应商提出质疑应当提交质疑函和必要的证明材料，质疑函应包括下列内容：</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① 供应商的姓名或者名称、地址、邮编、联系人及联系电话；</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② 质疑项目的名称、编号；</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③ 具体、明确的质疑事项和与质疑事项相关的请求；</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④ 事实依据；</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⑤ 必要的法律依据；</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⑥ 提出质疑的日期。</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（5）供应商为自然人的，应当由本人签字；供应商为法人或者其他组织的，应当由法定代表人、主要负责人，或者其授权代表签字或者盖章并加盖公章。</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（7）采购人负责供应商质疑答复。采购人委托采购代理机构采购的，采购代理机构在委托授权范围内作出答复。</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（8）接收质疑函的方式和联系方式：</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①接收质疑函的方式：书面递交质疑函纸质版（当面递交）或PDF格式扫描件（发至电子邮箱）</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② 联系方式</w:t>
      </w:r>
    </w:p>
    <w:p>
      <w:pPr>
        <w:pStyle w:val="12"/>
        <w:spacing w:before="6" w:line="348" w:lineRule="auto"/>
        <w:ind w:left="392" w:right="468" w:firstLine="480"/>
        <w:jc w:val="both"/>
        <w:rPr>
          <w:rFonts w:hint="eastAsia" w:ascii="仿宋" w:hAnsi="仿宋" w:eastAsia="仿宋" w:cs="仿宋"/>
          <w:color w:val="0000FF"/>
          <w:lang w:val="en-US" w:eastAsia="zh-CN"/>
        </w:rPr>
      </w:pPr>
      <w:r>
        <w:rPr>
          <w:rFonts w:hint="eastAsia" w:ascii="仿宋" w:hAnsi="仿宋" w:eastAsia="仿宋" w:cs="仿宋"/>
          <w:lang w:val="zh-CN" w:eastAsia="zh-CN"/>
        </w:rPr>
        <w:t>采购人名称：</w:t>
      </w:r>
      <w:r>
        <w:rPr>
          <w:rFonts w:hint="eastAsia" w:ascii="仿宋" w:hAnsi="仿宋" w:eastAsia="仿宋" w:cs="仿宋"/>
          <w:color w:val="auto"/>
          <w:lang w:val="en-US" w:eastAsia="zh-CN"/>
        </w:rPr>
        <w:t>岚皋县岚皋中学</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zh-CN" w:eastAsia="zh-CN"/>
        </w:rPr>
        <w:t>地    址：岚皋县城四坪社区学府路</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zh-CN" w:eastAsia="zh-CN"/>
        </w:rPr>
        <w:t>电</w:t>
      </w:r>
      <w:r>
        <w:rPr>
          <w:rFonts w:hint="eastAsia" w:ascii="仿宋" w:hAnsi="仿宋" w:eastAsia="仿宋" w:cs="仿宋"/>
          <w:lang w:val="en-US" w:eastAsia="zh-CN"/>
        </w:rPr>
        <w:t xml:space="preserve">    </w:t>
      </w:r>
      <w:r>
        <w:rPr>
          <w:rFonts w:hint="eastAsia" w:ascii="仿宋" w:hAnsi="仿宋" w:eastAsia="仿宋" w:cs="仿宋"/>
          <w:lang w:val="zh-CN" w:eastAsia="zh-CN"/>
        </w:rPr>
        <w:t>话：</w:t>
      </w:r>
      <w:r>
        <w:rPr>
          <w:rFonts w:hint="eastAsia" w:ascii="仿宋" w:hAnsi="仿宋" w:eastAsia="仿宋" w:cs="仿宋"/>
          <w:lang w:val="en-US" w:eastAsia="zh-CN"/>
        </w:rPr>
        <w:t>15919156797</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采购代理机构名称：安康途正工程项目服务有限公司</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zh-CN" w:eastAsia="zh-CN"/>
        </w:rPr>
        <w:t>地址：</w:t>
      </w:r>
      <w:r>
        <w:rPr>
          <w:rFonts w:hint="eastAsia" w:ascii="仿宋" w:hAnsi="仿宋" w:eastAsia="仿宋" w:cs="仿宋"/>
          <w:lang w:val="en-US" w:eastAsia="zh-CN"/>
        </w:rPr>
        <w:t>安康市岚皋县西三路32号（神田路92号）</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zh-CN" w:eastAsia="zh-CN"/>
        </w:rPr>
        <w:t>联系电话：</w:t>
      </w:r>
      <w:r>
        <w:rPr>
          <w:rFonts w:hint="eastAsia" w:ascii="仿宋" w:hAnsi="仿宋" w:eastAsia="仿宋" w:cs="仿宋"/>
          <w:lang w:val="en-US" w:eastAsia="zh-CN"/>
        </w:rPr>
        <w:t>0915-2515988</w:t>
      </w:r>
    </w:p>
    <w:p>
      <w:pPr>
        <w:pStyle w:val="12"/>
        <w:spacing w:before="6" w:line="348" w:lineRule="auto"/>
        <w:ind w:left="392" w:right="468" w:firstLine="480"/>
        <w:jc w:val="both"/>
        <w:rPr>
          <w:rFonts w:hint="eastAsia" w:ascii="仿宋" w:hAnsi="仿宋" w:eastAsia="仿宋" w:cs="仿宋"/>
          <w:lang w:val="en-US" w:eastAsia="zh-CN"/>
        </w:rPr>
      </w:pPr>
      <w:r>
        <w:rPr>
          <w:rFonts w:hint="eastAsia" w:ascii="仿宋" w:hAnsi="仿宋" w:eastAsia="仿宋" w:cs="仿宋"/>
          <w:lang w:val="zh-CN" w:eastAsia="zh-CN"/>
        </w:rPr>
        <w:t>电子邮箱：</w:t>
      </w:r>
      <w:r>
        <w:rPr>
          <w:rFonts w:hint="eastAsia" w:ascii="仿宋" w:hAnsi="仿宋" w:eastAsia="仿宋" w:cs="仿宋"/>
          <w:lang w:val="en-US" w:eastAsia="zh-CN"/>
        </w:rPr>
        <w:t>qxj0126@126.com</w:t>
      </w:r>
    </w:p>
    <w:p>
      <w:pPr>
        <w:pStyle w:val="12"/>
        <w:spacing w:before="6" w:line="348" w:lineRule="auto"/>
        <w:ind w:left="392" w:right="468" w:firstLine="480"/>
        <w:jc w:val="both"/>
        <w:rPr>
          <w:rFonts w:hint="eastAsia" w:ascii="仿宋" w:hAnsi="仿宋" w:eastAsia="仿宋" w:cs="仿宋"/>
          <w:b/>
          <w:bCs/>
          <w:lang w:val="zh-CN" w:eastAsia="zh-CN"/>
        </w:rPr>
      </w:pPr>
      <w:r>
        <w:rPr>
          <w:rFonts w:hint="eastAsia" w:ascii="仿宋" w:hAnsi="仿宋" w:eastAsia="仿宋" w:cs="仿宋"/>
          <w:b/>
          <w:bCs/>
          <w:lang w:val="en-US" w:eastAsia="zh-CN"/>
        </w:rPr>
        <w:t>29</w:t>
      </w:r>
      <w:r>
        <w:rPr>
          <w:rFonts w:hint="eastAsia" w:ascii="仿宋" w:hAnsi="仿宋" w:eastAsia="仿宋" w:cs="仿宋"/>
          <w:b/>
          <w:bCs/>
          <w:lang w:val="zh-CN" w:eastAsia="zh-CN"/>
        </w:rPr>
        <w:t>.2 投诉</w:t>
      </w:r>
    </w:p>
    <w:p>
      <w:pPr>
        <w:pStyle w:val="12"/>
        <w:spacing w:before="6" w:line="348" w:lineRule="auto"/>
        <w:ind w:right="468" w:firstLine="480" w:firstLineChars="200"/>
        <w:jc w:val="both"/>
        <w:rPr>
          <w:rFonts w:hint="eastAsia" w:ascii="仿宋" w:hAnsi="仿宋" w:eastAsia="仿宋" w:cs="仿宋"/>
          <w:lang w:val="zh-CN" w:eastAsia="zh-CN"/>
        </w:rPr>
      </w:pPr>
      <w:r>
        <w:rPr>
          <w:rFonts w:hint="eastAsia" w:ascii="仿宋" w:hAnsi="仿宋" w:eastAsia="仿宋" w:cs="仿宋"/>
          <w:lang w:val="zh-CN" w:eastAsia="zh-CN"/>
        </w:rPr>
        <w:t>（1）质疑供应商对采购人、采购代理机构的答复不满意，或者采购人、采购代理机构未在规定时间内作出答复的，可以在答复期满后15个工作日内向同级财政部门提起投诉。</w:t>
      </w:r>
    </w:p>
    <w:p>
      <w:pPr>
        <w:pStyle w:val="12"/>
        <w:spacing w:before="6" w:line="348" w:lineRule="auto"/>
        <w:ind w:right="468" w:firstLine="480" w:firstLineChars="200"/>
        <w:jc w:val="both"/>
        <w:rPr>
          <w:rFonts w:hint="eastAsia" w:ascii="仿宋" w:hAnsi="仿宋" w:eastAsia="仿宋" w:cs="仿宋"/>
          <w:lang w:val="zh-CN" w:eastAsia="zh-CN"/>
        </w:rPr>
      </w:pPr>
      <w:r>
        <w:rPr>
          <w:rFonts w:hint="eastAsia" w:ascii="仿宋" w:hAnsi="仿宋" w:eastAsia="仿宋" w:cs="仿宋"/>
          <w:lang w:val="zh-CN" w:eastAsia="zh-CN"/>
        </w:rPr>
        <w:t>（2）投诉人投诉时，应当提交投诉书和必要的证明材料，并按照被投诉采购人、采购代理机构（以下简称被投诉人）和与投诉事项有关的供应商数量提供投诉书的副本。投诉书应当包括下列内容：</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① 投诉人和被投诉人的姓名或者名称、通讯地址、邮编、联系人及联系电话；</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② 质疑和质疑答复情况说明及相关证明材料；</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③ 具体、明确的投诉事项和与投诉事项相关的投诉请求；</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④ 事实依据；</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⑤ 法律依据；</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⑥ 提起投诉的日期。</w:t>
      </w:r>
    </w:p>
    <w:p>
      <w:pPr>
        <w:pStyle w:val="12"/>
        <w:spacing w:before="6" w:line="348" w:lineRule="auto"/>
        <w:ind w:right="468" w:firstLine="480" w:firstLineChars="200"/>
        <w:jc w:val="both"/>
        <w:rPr>
          <w:rFonts w:hint="eastAsia" w:ascii="仿宋" w:hAnsi="仿宋" w:eastAsia="仿宋" w:cs="仿宋"/>
          <w:lang w:val="zh-CN" w:eastAsia="zh-CN"/>
        </w:rPr>
      </w:pPr>
      <w:r>
        <w:rPr>
          <w:rFonts w:hint="eastAsia" w:ascii="仿宋" w:hAnsi="仿宋" w:eastAsia="仿宋" w:cs="仿宋"/>
          <w:lang w:val="zh-CN" w:eastAsia="zh-CN"/>
        </w:rPr>
        <w:t>（3）投诉人为自然人的，应当由本人签字；投诉人为法人或者其他组织的，应当由法定代表人、主要负责人，或者其授权代表签字或者盖章，并加盖公章。</w:t>
      </w:r>
    </w:p>
    <w:p>
      <w:pPr>
        <w:pStyle w:val="12"/>
        <w:spacing w:before="6" w:line="348" w:lineRule="auto"/>
        <w:ind w:right="468" w:firstLine="480" w:firstLineChars="200"/>
        <w:jc w:val="both"/>
        <w:rPr>
          <w:rFonts w:hint="eastAsia" w:ascii="仿宋" w:hAnsi="仿宋" w:eastAsia="仿宋" w:cs="仿宋"/>
          <w:lang w:val="zh-CN" w:eastAsia="zh-CN"/>
        </w:rPr>
      </w:pPr>
      <w:r>
        <w:rPr>
          <w:rFonts w:hint="eastAsia" w:ascii="仿宋" w:hAnsi="仿宋" w:eastAsia="仿宋" w:cs="仿宋"/>
          <w:lang w:val="zh-CN" w:eastAsia="zh-CN"/>
        </w:rPr>
        <w:t>（4）投诉人提起投诉应当符合下列条件：</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① 提起投诉前已依法进行质疑；</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② 投诉书内容符合《政府采购质疑和投诉办法》（财政部令第94号令）的规定；</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③ 在投诉有效期限内提起投诉；</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④ 同一投诉事项未经财政部门投诉处理；</w:t>
      </w:r>
    </w:p>
    <w:p>
      <w:pPr>
        <w:pStyle w:val="12"/>
        <w:spacing w:before="6" w:line="348" w:lineRule="auto"/>
        <w:ind w:left="392" w:right="468" w:firstLine="480"/>
        <w:jc w:val="both"/>
        <w:rPr>
          <w:rFonts w:hint="eastAsia" w:ascii="仿宋" w:hAnsi="仿宋" w:eastAsia="仿宋" w:cs="仿宋"/>
          <w:lang w:val="zh-CN" w:eastAsia="zh-CN"/>
        </w:rPr>
      </w:pPr>
      <w:r>
        <w:rPr>
          <w:rFonts w:hint="eastAsia" w:ascii="仿宋" w:hAnsi="仿宋" w:eastAsia="仿宋" w:cs="仿宋"/>
          <w:lang w:val="zh-CN" w:eastAsia="zh-CN"/>
        </w:rPr>
        <w:t>⑤ 财政部规定的其他条件。</w:t>
      </w:r>
    </w:p>
    <w:p>
      <w:pPr>
        <w:ind w:firstLine="480" w:firstLineChars="200"/>
        <w:rPr>
          <w:rFonts w:hint="eastAsia" w:ascii="仿宋" w:hAnsi="仿宋" w:eastAsia="仿宋" w:cs="仿宋"/>
        </w:rPr>
      </w:pPr>
      <w:r>
        <w:rPr>
          <w:rFonts w:hint="eastAsia" w:ascii="仿宋" w:hAnsi="仿宋" w:eastAsia="仿宋" w:cs="仿宋"/>
          <w:sz w:val="24"/>
          <w:szCs w:val="24"/>
          <w:lang w:val="zh-CN" w:eastAsia="zh-CN" w:bidi="zh-CN"/>
        </w:rPr>
        <w:t>（5）供应商投诉的事项不得超出已质疑事项的范围，但基于质疑答复内容提出的投诉事项除外。</w:t>
      </w:r>
      <w:bookmarkEnd w:id="22"/>
      <w:bookmarkEnd w:id="23"/>
      <w:bookmarkEnd w:id="24"/>
      <w:bookmarkEnd w:id="25"/>
      <w:bookmarkEnd w:id="26"/>
      <w:bookmarkEnd w:id="27"/>
      <w:r>
        <w:rPr>
          <w:rFonts w:hint="eastAsia" w:ascii="仿宋" w:hAnsi="仿宋" w:eastAsia="仿宋" w:cs="仿宋"/>
        </w:rPr>
        <w:br w:type="page"/>
      </w:r>
    </w:p>
    <w:p>
      <w:pPr>
        <w:tabs>
          <w:tab w:val="left" w:pos="1286"/>
        </w:tabs>
        <w:spacing w:before="39"/>
        <w:ind w:left="0" w:right="35" w:firstLine="0"/>
        <w:jc w:val="center"/>
        <w:rPr>
          <w:rFonts w:hint="eastAsia" w:ascii="仿宋" w:hAnsi="仿宋" w:eastAsia="仿宋" w:cs="仿宋"/>
          <w:b/>
          <w:sz w:val="32"/>
          <w:lang w:val="en-US" w:eastAsia="zh-CN"/>
        </w:rPr>
      </w:pPr>
      <w:r>
        <w:rPr>
          <w:rFonts w:hint="eastAsia" w:ascii="仿宋" w:hAnsi="仿宋" w:eastAsia="仿宋" w:cs="仿宋"/>
          <w:b/>
          <w:sz w:val="32"/>
        </w:rPr>
        <w:t>第</w:t>
      </w:r>
      <w:r>
        <w:rPr>
          <w:rFonts w:hint="eastAsia" w:ascii="仿宋" w:hAnsi="仿宋" w:eastAsia="仿宋" w:cs="仿宋"/>
          <w:b/>
          <w:sz w:val="32"/>
          <w:lang w:val="en-US" w:eastAsia="zh-CN"/>
        </w:rPr>
        <w:t>三</w:t>
      </w:r>
      <w:r>
        <w:rPr>
          <w:rFonts w:hint="eastAsia" w:ascii="仿宋" w:hAnsi="仿宋" w:eastAsia="仿宋" w:cs="仿宋"/>
          <w:b/>
          <w:sz w:val="32"/>
        </w:rPr>
        <w:t>章</w:t>
      </w:r>
      <w:r>
        <w:rPr>
          <w:rFonts w:hint="eastAsia" w:ascii="仿宋" w:hAnsi="仿宋" w:eastAsia="仿宋" w:cs="仿宋"/>
          <w:b/>
          <w:sz w:val="32"/>
        </w:rPr>
        <w:tab/>
      </w:r>
      <w:r>
        <w:rPr>
          <w:rFonts w:hint="eastAsia" w:ascii="仿宋" w:hAnsi="仿宋" w:eastAsia="仿宋" w:cs="仿宋"/>
          <w:b/>
          <w:sz w:val="32"/>
          <w:lang w:val="en-US" w:eastAsia="zh-CN"/>
        </w:rPr>
        <w:t>工程范围及质量验收标准</w:t>
      </w:r>
    </w:p>
    <w:p>
      <w:pPr>
        <w:pStyle w:val="12"/>
        <w:spacing w:before="3"/>
        <w:rPr>
          <w:rFonts w:hint="eastAsia" w:ascii="仿宋" w:hAnsi="仿宋" w:eastAsia="仿宋" w:cs="仿宋"/>
          <w:b/>
          <w:sz w:val="23"/>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0" w:leftChars="0" w:right="0" w:rightChars="0" w:firstLine="482" w:firstLineChars="200"/>
        <w:jc w:val="left"/>
        <w:textAlignment w:val="auto"/>
        <w:rPr>
          <w:rFonts w:hint="eastAsia" w:ascii="仿宋" w:hAnsi="仿宋" w:eastAsia="仿宋" w:cs="仿宋"/>
          <w:b/>
          <w:sz w:val="24"/>
          <w:lang w:val="en-US" w:eastAsia="zh-CN"/>
        </w:rPr>
      </w:pPr>
      <w:bookmarkStart w:id="28" w:name="一、项目名称："/>
      <w:bookmarkEnd w:id="28"/>
      <w:r>
        <w:rPr>
          <w:rFonts w:hint="eastAsia" w:ascii="仿宋" w:hAnsi="仿宋" w:eastAsia="仿宋" w:cs="仿宋"/>
          <w:b/>
          <w:sz w:val="24"/>
          <w:szCs w:val="22"/>
          <w:lang w:val="en-US" w:eastAsia="zh-CN" w:bidi="zh-CN"/>
        </w:rPr>
        <w:t>一、</w:t>
      </w:r>
      <w:r>
        <w:rPr>
          <w:rFonts w:hint="eastAsia" w:ascii="仿宋" w:hAnsi="仿宋" w:eastAsia="仿宋" w:cs="仿宋"/>
          <w:b/>
          <w:sz w:val="24"/>
          <w:lang w:val="en-US" w:eastAsia="zh-CN"/>
        </w:rPr>
        <w:t>工程内容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1、本工程主要建设内容及规模：（1）架设铜芯10kV电缆∮YJV8.7/15Kv-3*70长25米；架设铜芯0.4kV电缆∮YJV22-0.6/kv-4*150+1*95 长320米；架设铜芯0.4kV电缆∮YJV22-0.6/kv-4*95+1*50 长160米；架设铜芯0.4kV电缆∮YJV22-0.6/kv-5*4+1*2  长160米；架设桥架150米（200cm*100cm）。（2）一二次融合成套柱上断路器-电压等级:AC10kV,额定电流:630A,额定开断电流:20kA,使用环境:户外 1台。（3）安装箱式变压器1台，容量1000KVA。（4）安装跌落式避雷器1组，跌落式熔断器1组；安装刀闸1组。（5）安装DTZ178型三相四线制智能电能表 3*57.7/100V-0.015-0.075(6)A 1块；FKTA23DXD型专变采集终端3*57.7V/100V-3.5(6)A 1块。（详见工程量清单）。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2、最高限价：捌拾壹万叁仟零贰元整（￥：813002.00 元）。磋商报价大于或等于本工程最高限价的，按废标处理。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2" w:firstLineChars="200"/>
        <w:jc w:val="left"/>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二</w:t>
      </w:r>
      <w:r>
        <w:rPr>
          <w:rFonts w:hint="eastAsia" w:ascii="仿宋" w:hAnsi="仿宋" w:eastAsia="仿宋" w:cs="仿宋"/>
          <w:b/>
          <w:sz w:val="24"/>
        </w:rPr>
        <w:t>、</w:t>
      </w:r>
      <w:r>
        <w:rPr>
          <w:rFonts w:hint="eastAsia" w:ascii="仿宋" w:hAnsi="仿宋" w:eastAsia="仿宋" w:cs="仿宋"/>
          <w:b/>
          <w:sz w:val="24"/>
          <w:lang w:val="en-US" w:eastAsia="zh-CN"/>
        </w:rPr>
        <w:t>工程范围：</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sz w:val="24"/>
          <w:lang w:val="en-US" w:eastAsia="zh-CN"/>
        </w:rPr>
      </w:pPr>
      <w:r>
        <w:rPr>
          <w:rFonts w:hint="eastAsia" w:ascii="仿宋" w:hAnsi="仿宋" w:eastAsia="仿宋" w:cs="仿宋"/>
          <w:b w:val="0"/>
          <w:bCs/>
          <w:sz w:val="24"/>
          <w:lang w:val="en-US" w:eastAsia="zh-CN"/>
        </w:rPr>
        <w:t>《岚皋中学增加安装箱式变压器及入户电缆工程项目》工程量清单所列全部内容。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2" w:firstLineChars="200"/>
        <w:jc w:val="left"/>
        <w:textAlignment w:val="auto"/>
        <w:rPr>
          <w:rFonts w:hint="eastAsia" w:ascii="仿宋" w:hAnsi="仿宋" w:eastAsia="仿宋" w:cs="仿宋"/>
          <w:b/>
          <w:sz w:val="24"/>
        </w:rPr>
      </w:pPr>
      <w:r>
        <w:rPr>
          <w:rFonts w:hint="eastAsia" w:ascii="仿宋" w:hAnsi="仿宋" w:eastAsia="仿宋" w:cs="仿宋"/>
          <w:b/>
          <w:sz w:val="24"/>
          <w:lang w:val="en-US" w:eastAsia="zh-CN"/>
        </w:rPr>
        <w:t>三、</w:t>
      </w:r>
      <w:r>
        <w:rPr>
          <w:rFonts w:hint="eastAsia" w:ascii="仿宋" w:hAnsi="仿宋" w:eastAsia="仿宋" w:cs="仿宋"/>
          <w:b/>
          <w:sz w:val="24"/>
        </w:rPr>
        <w:t>工程材料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本工程材料均选用合格产品，同时在遴选响应文件中必须明确所有材料的品牌型号、产地、价格。本工程材料品牌或价格参考市场价，投标人自主报价。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工程材料在工程实施过程中，由招标人认质。凡在工程实施过程因设计变更引起的施工费用，由发包方和承包方共同签字确认变更后协商解决。</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2" w:firstLineChars="200"/>
        <w:jc w:val="left"/>
        <w:textAlignment w:val="auto"/>
        <w:rPr>
          <w:rFonts w:hint="eastAsia" w:ascii="仿宋" w:hAnsi="仿宋" w:eastAsia="仿宋" w:cs="仿宋"/>
          <w:b/>
          <w:sz w:val="24"/>
        </w:rPr>
      </w:pPr>
      <w:r>
        <w:rPr>
          <w:rFonts w:hint="eastAsia" w:ascii="仿宋" w:hAnsi="仿宋" w:eastAsia="仿宋" w:cs="仿宋"/>
          <w:b/>
          <w:sz w:val="24"/>
          <w:lang w:val="en-US" w:eastAsia="zh-CN"/>
        </w:rPr>
        <w:t>四</w:t>
      </w:r>
      <w:r>
        <w:rPr>
          <w:rFonts w:hint="eastAsia" w:ascii="仿宋" w:hAnsi="仿宋" w:eastAsia="仿宋" w:cs="仿宋"/>
          <w:b/>
          <w:sz w:val="24"/>
        </w:rPr>
        <w:t>、材料供应与验收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1、承包方供应的材料应按合同规定按时、按质、按量供应，必须附有产品合格证或质量检验证书才能用于工程。发包方采用抽检办法责成承包方分批次进行检测，费用由承包方承担。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2、因材料质量不合格所造成的损失（包括仓库保管费）由材料采购方负责。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3、根据工程需要，经发包人代表签证，承包方可使用代用材料。因发包方原因使用时， 由发包方承担增加的经济支出，因承包方原因使用时，由承包方承担增加的费用。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4、因材料供应不及时造成停工待料时，其停、窝工损失由供货责任方承担。</w:t>
      </w:r>
    </w:p>
    <w:p>
      <w:pPr>
        <w:pStyle w:val="12"/>
        <w:numPr>
          <w:ilvl w:val="0"/>
          <w:numId w:val="0"/>
        </w:numPr>
        <w:spacing w:line="345" w:lineRule="auto"/>
        <w:ind w:right="391" w:rightChars="0" w:firstLine="482" w:firstLineChars="200"/>
        <w:rPr>
          <w:rFonts w:hint="eastAsia" w:ascii="仿宋" w:hAnsi="仿宋" w:eastAsia="仿宋" w:cs="仿宋"/>
          <w:b/>
        </w:rPr>
      </w:pPr>
      <w:r>
        <w:rPr>
          <w:rFonts w:hint="eastAsia" w:ascii="仿宋" w:hAnsi="仿宋" w:eastAsia="仿宋" w:cs="仿宋"/>
          <w:b/>
          <w:lang w:val="en-US" w:eastAsia="zh-CN"/>
        </w:rPr>
        <w:t>五</w:t>
      </w:r>
      <w:r>
        <w:rPr>
          <w:rFonts w:hint="eastAsia" w:ascii="仿宋" w:hAnsi="仿宋" w:eastAsia="仿宋" w:cs="仿宋"/>
          <w:b/>
        </w:rPr>
        <w:t>、工程施工配合要求</w:t>
      </w:r>
    </w:p>
    <w:p>
      <w:pPr>
        <w:pStyle w:val="12"/>
        <w:spacing w:line="303" w:lineRule="exact"/>
        <w:ind w:firstLine="480" w:firstLineChars="200"/>
        <w:rPr>
          <w:rFonts w:hint="eastAsia" w:ascii="仿宋" w:hAnsi="仿宋" w:eastAsia="仿宋" w:cs="仿宋"/>
        </w:rPr>
      </w:pPr>
      <w:r>
        <w:rPr>
          <w:rFonts w:hint="eastAsia" w:ascii="仿宋" w:hAnsi="仿宋" w:eastAsia="仿宋" w:cs="仿宋"/>
        </w:rPr>
        <w:t>1、发包方责任：</w:t>
      </w:r>
    </w:p>
    <w:p>
      <w:pPr>
        <w:pStyle w:val="31"/>
        <w:numPr>
          <w:ilvl w:val="1"/>
          <w:numId w:val="4"/>
        </w:numPr>
        <w:tabs>
          <w:tab w:val="left" w:pos="1150"/>
        </w:tabs>
        <w:spacing w:before="131" w:after="0" w:line="240" w:lineRule="auto"/>
        <w:ind w:left="1149" w:right="0" w:hanging="438"/>
        <w:jc w:val="left"/>
        <w:rPr>
          <w:rFonts w:hint="eastAsia" w:ascii="仿宋" w:hAnsi="仿宋" w:eastAsia="仿宋" w:cs="仿宋"/>
          <w:sz w:val="24"/>
        </w:rPr>
      </w:pPr>
      <w:r>
        <w:rPr>
          <w:rFonts w:hint="eastAsia" w:ascii="仿宋" w:hAnsi="仿宋" w:eastAsia="仿宋" w:cs="仿宋"/>
          <w:sz w:val="24"/>
        </w:rPr>
        <w:t>负责工程的总体协调和管理；</w:t>
      </w:r>
    </w:p>
    <w:p>
      <w:pPr>
        <w:pStyle w:val="31"/>
        <w:numPr>
          <w:ilvl w:val="1"/>
          <w:numId w:val="4"/>
        </w:numPr>
        <w:tabs>
          <w:tab w:val="left" w:pos="1150"/>
        </w:tabs>
        <w:spacing w:before="134" w:after="0" w:line="240" w:lineRule="auto"/>
        <w:ind w:left="1149" w:right="0" w:hanging="438"/>
        <w:jc w:val="left"/>
        <w:rPr>
          <w:rFonts w:hint="eastAsia" w:ascii="仿宋" w:hAnsi="仿宋" w:eastAsia="仿宋" w:cs="仿宋"/>
          <w:sz w:val="24"/>
        </w:rPr>
      </w:pPr>
      <w:r>
        <w:rPr>
          <w:rFonts w:hint="eastAsia" w:ascii="仿宋" w:hAnsi="仿宋" w:eastAsia="仿宋" w:cs="仿宋"/>
          <w:sz w:val="24"/>
        </w:rPr>
        <w:t>确认承包人的总体方案和施工方案；</w:t>
      </w:r>
    </w:p>
    <w:p>
      <w:pPr>
        <w:pStyle w:val="31"/>
        <w:numPr>
          <w:ilvl w:val="1"/>
          <w:numId w:val="4"/>
        </w:numPr>
        <w:tabs>
          <w:tab w:val="left" w:pos="1150"/>
        </w:tabs>
        <w:spacing w:before="131" w:after="0" w:line="240" w:lineRule="auto"/>
        <w:ind w:left="1149" w:right="0" w:hanging="438"/>
        <w:jc w:val="left"/>
        <w:rPr>
          <w:rFonts w:hint="eastAsia" w:ascii="仿宋" w:hAnsi="仿宋" w:eastAsia="仿宋" w:cs="仿宋"/>
          <w:sz w:val="24"/>
        </w:rPr>
      </w:pPr>
      <w:r>
        <w:rPr>
          <w:rFonts w:hint="eastAsia" w:ascii="仿宋" w:hAnsi="仿宋" w:eastAsia="仿宋" w:cs="仿宋"/>
          <w:sz w:val="24"/>
        </w:rPr>
        <w:t>审查承包人的施工人员并办理出入证；</w:t>
      </w:r>
    </w:p>
    <w:p>
      <w:pPr>
        <w:pStyle w:val="31"/>
        <w:numPr>
          <w:ilvl w:val="1"/>
          <w:numId w:val="4"/>
        </w:numPr>
        <w:tabs>
          <w:tab w:val="left" w:pos="1150"/>
        </w:tabs>
        <w:spacing w:before="132" w:after="0" w:line="240" w:lineRule="auto"/>
        <w:ind w:left="1149" w:right="0" w:hanging="438"/>
        <w:jc w:val="left"/>
        <w:rPr>
          <w:rFonts w:hint="eastAsia" w:ascii="仿宋" w:hAnsi="仿宋" w:eastAsia="仿宋" w:cs="仿宋"/>
          <w:sz w:val="24"/>
        </w:rPr>
      </w:pPr>
      <w:r>
        <w:rPr>
          <w:rFonts w:hint="eastAsia" w:ascii="仿宋" w:hAnsi="仿宋" w:eastAsia="仿宋" w:cs="仿宋"/>
          <w:sz w:val="24"/>
        </w:rPr>
        <w:t>协助承包人协调水、电及临时设施等相关事宜，为施工创造条件。</w:t>
      </w:r>
    </w:p>
    <w:p>
      <w:pPr>
        <w:pStyle w:val="31"/>
        <w:numPr>
          <w:ilvl w:val="1"/>
          <w:numId w:val="4"/>
        </w:numPr>
        <w:tabs>
          <w:tab w:val="left" w:pos="1150"/>
        </w:tabs>
        <w:spacing w:before="134" w:after="0" w:line="240" w:lineRule="auto"/>
        <w:ind w:left="1149" w:right="0" w:hanging="438"/>
        <w:jc w:val="left"/>
        <w:rPr>
          <w:rFonts w:hint="eastAsia" w:ascii="仿宋" w:hAnsi="仿宋" w:eastAsia="仿宋" w:cs="仿宋"/>
          <w:sz w:val="24"/>
        </w:rPr>
      </w:pPr>
      <w:r>
        <w:rPr>
          <w:rFonts w:hint="eastAsia" w:ascii="仿宋" w:hAnsi="仿宋" w:eastAsia="仿宋" w:cs="仿宋"/>
          <w:sz w:val="24"/>
        </w:rPr>
        <w:t>组织对施工材料及总体工程进行验收。</w:t>
      </w:r>
    </w:p>
    <w:p>
      <w:pPr>
        <w:pStyle w:val="12"/>
        <w:spacing w:before="132"/>
        <w:ind w:left="712"/>
        <w:rPr>
          <w:rFonts w:hint="eastAsia" w:ascii="仿宋" w:hAnsi="仿宋" w:eastAsia="仿宋" w:cs="仿宋"/>
        </w:rPr>
      </w:pPr>
      <w:r>
        <w:rPr>
          <w:rFonts w:hint="eastAsia" w:ascii="仿宋" w:hAnsi="仿宋" w:eastAsia="仿宋" w:cs="仿宋"/>
        </w:rPr>
        <w:t>2、承包方责任：</w:t>
      </w:r>
    </w:p>
    <w:p>
      <w:pPr>
        <w:pStyle w:val="31"/>
        <w:numPr>
          <w:ilvl w:val="1"/>
          <w:numId w:val="5"/>
        </w:numPr>
        <w:tabs>
          <w:tab w:val="left" w:pos="1150"/>
        </w:tabs>
        <w:spacing w:before="132" w:after="0" w:line="240" w:lineRule="auto"/>
        <w:ind w:left="1149" w:right="0" w:hanging="438"/>
        <w:jc w:val="left"/>
        <w:rPr>
          <w:rFonts w:hint="eastAsia" w:ascii="仿宋" w:hAnsi="仿宋" w:eastAsia="仿宋" w:cs="仿宋"/>
          <w:sz w:val="24"/>
        </w:rPr>
      </w:pPr>
      <w:r>
        <w:rPr>
          <w:rFonts w:hint="eastAsia" w:ascii="仿宋" w:hAnsi="仿宋" w:eastAsia="仿宋" w:cs="仿宋"/>
          <w:sz w:val="24"/>
        </w:rPr>
        <w:t>负责工程施工组织设计，并经发包方确认；</w:t>
      </w:r>
    </w:p>
    <w:p>
      <w:pPr>
        <w:pStyle w:val="31"/>
        <w:numPr>
          <w:ilvl w:val="1"/>
          <w:numId w:val="5"/>
        </w:numPr>
        <w:tabs>
          <w:tab w:val="left" w:pos="1152"/>
        </w:tabs>
        <w:spacing w:before="134" w:after="0" w:line="343" w:lineRule="auto"/>
        <w:ind w:left="232" w:right="512" w:firstLine="480"/>
        <w:jc w:val="left"/>
        <w:rPr>
          <w:rFonts w:hint="eastAsia" w:ascii="仿宋" w:hAnsi="仿宋" w:eastAsia="仿宋" w:cs="仿宋"/>
          <w:sz w:val="24"/>
        </w:rPr>
      </w:pPr>
      <w:r>
        <w:rPr>
          <w:rFonts w:hint="eastAsia" w:ascii="仿宋" w:hAnsi="仿宋" w:eastAsia="仿宋" w:cs="仿宋"/>
          <w:sz w:val="24"/>
        </w:rPr>
        <w:t>按照遴选响应文件中确定的施工进度计划和工程方案进行施工，确保按期完工，工程计划及进度调整必须征得发包人同意。</w:t>
      </w:r>
    </w:p>
    <w:p>
      <w:pPr>
        <w:pStyle w:val="31"/>
        <w:numPr>
          <w:ilvl w:val="1"/>
          <w:numId w:val="5"/>
        </w:numPr>
        <w:tabs>
          <w:tab w:val="left" w:pos="1152"/>
        </w:tabs>
        <w:spacing w:before="0" w:after="0" w:line="345" w:lineRule="auto"/>
        <w:ind w:left="232" w:right="512" w:firstLine="480"/>
        <w:jc w:val="left"/>
        <w:rPr>
          <w:rFonts w:hint="eastAsia" w:ascii="仿宋" w:hAnsi="仿宋" w:eastAsia="仿宋" w:cs="仿宋"/>
          <w:sz w:val="24"/>
        </w:rPr>
      </w:pPr>
      <w:r>
        <w:rPr>
          <w:rFonts w:hint="eastAsia" w:ascii="仿宋" w:hAnsi="仿宋" w:eastAsia="仿宋" w:cs="仿宋"/>
          <w:sz w:val="24"/>
        </w:rPr>
        <w:t>服从发包方的管理，施工人员必须经发包方审定，遵守发包方的有关规定，服从管理，文明施工。</w:t>
      </w:r>
    </w:p>
    <w:p>
      <w:pPr>
        <w:pStyle w:val="31"/>
        <w:numPr>
          <w:ilvl w:val="1"/>
          <w:numId w:val="5"/>
        </w:numPr>
        <w:tabs>
          <w:tab w:val="left" w:pos="1150"/>
        </w:tabs>
        <w:spacing w:before="0" w:after="0" w:line="303" w:lineRule="exact"/>
        <w:ind w:left="1149" w:right="0" w:hanging="438"/>
        <w:jc w:val="left"/>
        <w:rPr>
          <w:rFonts w:hint="eastAsia" w:ascii="仿宋" w:hAnsi="仿宋" w:eastAsia="仿宋" w:cs="仿宋"/>
          <w:sz w:val="24"/>
        </w:rPr>
      </w:pPr>
      <w:r>
        <w:rPr>
          <w:rFonts w:hint="eastAsia" w:ascii="仿宋" w:hAnsi="仿宋" w:eastAsia="仿宋" w:cs="仿宋"/>
          <w:sz w:val="24"/>
        </w:rPr>
        <w:t>负责施工区域内的安全、保卫及消防工作。</w:t>
      </w:r>
    </w:p>
    <w:p>
      <w:pPr>
        <w:pStyle w:val="31"/>
        <w:numPr>
          <w:ilvl w:val="1"/>
          <w:numId w:val="5"/>
        </w:numPr>
        <w:tabs>
          <w:tab w:val="left" w:pos="1150"/>
        </w:tabs>
        <w:spacing w:before="130" w:after="0" w:line="240" w:lineRule="auto"/>
        <w:ind w:left="1149" w:right="0" w:hanging="438"/>
        <w:jc w:val="left"/>
        <w:rPr>
          <w:rFonts w:hint="eastAsia" w:ascii="仿宋" w:hAnsi="仿宋" w:eastAsia="仿宋" w:cs="仿宋"/>
          <w:sz w:val="24"/>
        </w:rPr>
      </w:pPr>
      <w:r>
        <w:rPr>
          <w:rFonts w:hint="eastAsia" w:ascii="仿宋" w:hAnsi="仿宋" w:eastAsia="仿宋" w:cs="仿宋"/>
          <w:sz w:val="24"/>
        </w:rPr>
        <w:t>负责交工前的产品保护工作。</w:t>
      </w:r>
    </w:p>
    <w:p>
      <w:pPr>
        <w:pStyle w:val="31"/>
        <w:numPr>
          <w:ilvl w:val="1"/>
          <w:numId w:val="5"/>
        </w:numPr>
        <w:tabs>
          <w:tab w:val="left" w:pos="1150"/>
        </w:tabs>
        <w:spacing w:before="134" w:after="0" w:line="360" w:lineRule="auto"/>
        <w:ind w:left="1149" w:right="0" w:hanging="438"/>
        <w:jc w:val="left"/>
        <w:rPr>
          <w:rFonts w:hint="eastAsia" w:ascii="仿宋" w:hAnsi="仿宋" w:eastAsia="仿宋" w:cs="仿宋"/>
          <w:sz w:val="24"/>
        </w:rPr>
      </w:pPr>
      <w:r>
        <w:rPr>
          <w:rFonts w:hint="eastAsia" w:ascii="仿宋" w:hAnsi="仿宋" w:eastAsia="仿宋" w:cs="仿宋"/>
          <w:sz w:val="24"/>
        </w:rPr>
        <w:t>做好安排，合理调度人员，保证连续施工，确保按期完工。</w:t>
      </w:r>
    </w:p>
    <w:p>
      <w:pPr>
        <w:pStyle w:val="31"/>
        <w:numPr>
          <w:ilvl w:val="1"/>
          <w:numId w:val="5"/>
        </w:numPr>
        <w:tabs>
          <w:tab w:val="left" w:pos="1152"/>
        </w:tabs>
        <w:spacing w:before="0" w:after="0" w:line="240" w:lineRule="auto"/>
        <w:ind w:left="232" w:right="512" w:firstLine="480"/>
        <w:jc w:val="left"/>
        <w:rPr>
          <w:rFonts w:hint="eastAsia" w:ascii="仿宋" w:hAnsi="仿宋" w:eastAsia="仿宋" w:cs="仿宋"/>
          <w:sz w:val="24"/>
        </w:rPr>
      </w:pPr>
      <w:r>
        <w:rPr>
          <w:rFonts w:hint="eastAsia" w:ascii="仿宋" w:hAnsi="仿宋" w:eastAsia="仿宋" w:cs="仿宋"/>
          <w:sz w:val="24"/>
          <w:szCs w:val="24"/>
        </w:rPr>
        <w:t>施工期间水、电等相关事宜的协调及费用由中标单位承担。</w:t>
      </w:r>
    </w:p>
    <w:p>
      <w:pPr>
        <w:pStyle w:val="31"/>
        <w:numPr>
          <w:ilvl w:val="0"/>
          <w:numId w:val="0"/>
        </w:numPr>
        <w:tabs>
          <w:tab w:val="left" w:pos="1150"/>
        </w:tabs>
        <w:spacing w:before="132" w:after="0" w:line="360" w:lineRule="auto"/>
        <w:ind w:right="2993" w:rightChars="0" w:firstLine="482" w:firstLineChars="200"/>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六、工程质量、技术要求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1、本工程质量等级要求合格。</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2、承包方必须按照招标要求及国家现行有关施工验收规范组织施工，做到安全生产及文明施工，工程竣工验收质量达不到采购人要求的合格标准，发包方有权罚没质量保证金。</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3、本工程所需施工材料、设备均由承包方负责供应，必须满足设计要求和国家有关标准，并应具有合格证等质量证明资料，经发包方人员认定后方可使用。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4、各工序应严格按施工组织设计进行质量控制，每道工序完工后，应进行检查，相关专业工种之间应及时进行交接检验，并形成记录。未经检查验收不得进行下一道工序。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5、工程完工后，承包方应在组织有关人员进行自行检验评定后，向发包人提交工程验收报告及相关施工资料。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7、服务承诺：要求具有完善的保修服务体系，高效的工作作风，高水平的技术维修人员。</w:t>
      </w:r>
    </w:p>
    <w:p>
      <w:pPr>
        <w:pStyle w:val="31"/>
        <w:numPr>
          <w:ilvl w:val="0"/>
          <w:numId w:val="0"/>
        </w:numPr>
        <w:tabs>
          <w:tab w:val="left" w:pos="1150"/>
        </w:tabs>
        <w:spacing w:before="132" w:after="0" w:line="360" w:lineRule="auto"/>
        <w:ind w:right="2993" w:rightChars="0" w:firstLine="482" w:firstLineChars="200"/>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七、质量验收标准：按国家及相关地方政策规范执行。</w:t>
      </w:r>
    </w:p>
    <w:p>
      <w:pPr>
        <w:spacing w:line="360" w:lineRule="auto"/>
        <w:ind w:firstLine="482" w:firstLineChars="200"/>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八、附件</w:t>
      </w:r>
    </w:p>
    <w:p>
      <w:pPr>
        <w:spacing w:line="360" w:lineRule="auto"/>
        <w:ind w:firstLine="482" w:firstLineChars="200"/>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编制说明：</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1、编制依据</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1.1 2016年版《20kV及以下配电网工程建设预算编制与计算规定》；</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1.2 2016年版《20kV及以下配电网工程建设预算定额》第一册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建筑工程（上、下册）；</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1.3 2016年版《20kV及以下配电网工程建设预算定额》第二册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电气设备安装工程；</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1.4 2016年版《20kV及以下配电网工程建设预算定额》第三册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架空线路工程；</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1.5 2016年版《20kV及以下配电网工程建设预算定额》第四册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电缆工程；</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1.6 2016年版《20kV及以下配电网工程建设预算定额》第五册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通信及自动化工程；</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1.7 2016年版《20kV及以下配电网工程建设概算定额》第一册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建筑工程；</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1.8 2016年版《20kV及以下配电网工程建设概算定额》第二册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电气设备安装工程；</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1.9 2016年版《20kV及以下配电网工程建设概算定额》第三册</w:t>
      </w:r>
      <w:r>
        <w:rPr>
          <w:rFonts w:hint="eastAsia" w:ascii="仿宋" w:hAnsi="仿宋" w:eastAsia="仿宋" w:cs="仿宋"/>
          <w:b w:val="0"/>
          <w:bCs/>
          <w:sz w:val="24"/>
          <w:lang w:val="en-US" w:eastAsia="zh-CN"/>
        </w:rPr>
        <w:tab/>
      </w:r>
      <w:r>
        <w:rPr>
          <w:rFonts w:hint="eastAsia" w:ascii="仿宋" w:hAnsi="仿宋" w:eastAsia="仿宋" w:cs="仿宋"/>
          <w:b w:val="0"/>
          <w:bCs/>
          <w:sz w:val="24"/>
          <w:lang w:val="en-US" w:eastAsia="zh-CN"/>
        </w:rPr>
        <w:t>架空线路工程；</w:t>
      </w:r>
    </w:p>
    <w:p>
      <w:pPr>
        <w:spacing w:line="360"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1.10 2016年版《20kV及以下配电网工程建设概算定额》第四册 电缆工程；</w:t>
      </w:r>
    </w:p>
    <w:p>
      <w:pPr>
        <w:spacing w:line="360" w:lineRule="auto"/>
        <w:ind w:firstLine="480" w:firstLineChars="200"/>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1.11 2016年版《20kV及以下配电网工程建设概算定额》第五册 通信及自动化工程。</w:t>
      </w:r>
    </w:p>
    <w:p>
      <w:pPr>
        <w:spacing w:line="360" w:lineRule="auto"/>
        <w:ind w:firstLine="482" w:firstLineChars="200"/>
        <w:rPr>
          <w:rFonts w:hint="eastAsia" w:ascii="仿宋" w:hAnsi="仿宋" w:eastAsia="仿宋" w:cs="仿宋"/>
          <w:b/>
          <w:sz w:val="32"/>
          <w:lang w:val="en-US" w:eastAsia="zh-CN"/>
        </w:rPr>
      </w:pPr>
      <w:r>
        <w:rPr>
          <w:rFonts w:hint="eastAsia" w:ascii="仿宋" w:hAnsi="仿宋" w:eastAsia="仿宋" w:cs="仿宋"/>
          <w:b/>
          <w:bCs w:val="0"/>
          <w:sz w:val="24"/>
          <w:lang w:val="en-US" w:eastAsia="zh-CN"/>
        </w:rPr>
        <w:t>清单</w:t>
      </w:r>
      <w:bookmarkStart w:id="29" w:name="一、工程概况："/>
      <w:bookmarkEnd w:id="29"/>
      <w:r>
        <w:rPr>
          <w:rFonts w:hint="eastAsia" w:ascii="仿宋" w:hAnsi="仿宋" w:eastAsia="仿宋" w:cs="仿宋"/>
          <w:b/>
          <w:sz w:val="32"/>
          <w:lang w:val="en-US" w:eastAsia="zh-CN"/>
        </w:rPr>
        <w:br w:type="page"/>
      </w:r>
    </w:p>
    <w:p>
      <w:pPr>
        <w:pStyle w:val="27"/>
        <w:rPr>
          <w:rFonts w:hint="eastAsia"/>
          <w:lang w:val="en-US" w:eastAsia="zh-CN"/>
        </w:rPr>
        <w:sectPr>
          <w:headerReference r:id="rId9" w:type="default"/>
          <w:footerReference r:id="rId10" w:type="default"/>
          <w:pgSz w:w="11920" w:h="16850"/>
          <w:pgMar w:top="1440" w:right="1117" w:bottom="1440" w:left="1117" w:header="0" w:footer="726" w:gutter="0"/>
          <w:pgNumType w:fmt="decimal"/>
          <w:cols w:space="0" w:num="1"/>
          <w:rtlGutter w:val="0"/>
          <w:docGrid w:linePitch="0" w:charSpace="0"/>
        </w:sectPr>
      </w:pPr>
    </w:p>
    <w:p>
      <w:pPr>
        <w:spacing w:line="382" w:lineRule="auto"/>
        <w:rPr>
          <w:rFonts w:ascii="Arial"/>
          <w:sz w:val="21"/>
        </w:rPr>
      </w:pPr>
    </w:p>
    <w:p>
      <w:pPr>
        <w:spacing w:before="130" w:line="222" w:lineRule="auto"/>
        <w:ind w:left="6799"/>
        <w:outlineLvl w:val="0"/>
        <w:rPr>
          <w:rFonts w:ascii="宋体" w:hAnsi="宋体" w:eastAsia="宋体" w:cs="宋体"/>
          <w:sz w:val="40"/>
          <w:szCs w:val="40"/>
        </w:rPr>
      </w:pPr>
      <w:r>
        <w:rPr>
          <w:rFonts w:ascii="宋体" w:hAnsi="宋体" w:eastAsia="宋体" w:cs="宋体"/>
          <w:spacing w:val="-1"/>
          <w:sz w:val="40"/>
          <w:szCs w:val="40"/>
          <w14:textOutline w14:w="7448" w14:cap="sq" w14:cmpd="sng">
            <w14:solidFill>
              <w14:srgbClr w14:val="000000"/>
            </w14:solidFill>
            <w14:prstDash w14:val="solid"/>
            <w14:bevel/>
          </w14:textOutline>
        </w:rPr>
        <w:t>总预算表</w:t>
      </w:r>
    </w:p>
    <w:p>
      <w:pPr>
        <w:spacing w:before="58" w:line="197" w:lineRule="auto"/>
        <w:ind w:left="14146"/>
        <w:rPr>
          <w:rFonts w:ascii="宋体" w:hAnsi="宋体" w:eastAsia="宋体" w:cs="宋体"/>
          <w:sz w:val="16"/>
          <w:szCs w:val="16"/>
        </w:rPr>
      </w:pPr>
      <w: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17780</wp:posOffset>
                </wp:positionV>
                <wp:extent cx="132080" cy="15049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32080" cy="150495"/>
                        </a:xfrm>
                        <a:prstGeom prst="rect">
                          <a:avLst/>
                        </a:prstGeom>
                        <a:noFill/>
                        <a:ln>
                          <a:noFill/>
                        </a:ln>
                      </wps:spPr>
                      <wps:txbx>
                        <w:txbxContent>
                          <w:p>
                            <w:pPr>
                              <w:spacing w:before="20" w:line="124" w:lineRule="exact"/>
                              <w:ind w:left="20"/>
                              <w:rPr>
                                <w:rFonts w:ascii="宋体" w:hAnsi="宋体" w:eastAsia="宋体" w:cs="宋体"/>
                                <w:sz w:val="16"/>
                                <w:szCs w:val="16"/>
                              </w:rPr>
                            </w:pPr>
                            <w:r>
                              <w:rPr>
                                <w:rFonts w:ascii="宋体" w:hAnsi="宋体" w:eastAsia="宋体" w:cs="宋体"/>
                                <w:position w:val="-3"/>
                                <w:sz w:val="16"/>
                                <w:szCs w:val="16"/>
                              </w:rPr>
                              <w:t>一</w:t>
                            </w:r>
                          </w:p>
                        </w:txbxContent>
                      </wps:txbx>
                      <wps:bodyPr lIns="0" tIns="0" rIns="0" bIns="0" upright="1"/>
                    </wps:wsp>
                  </a:graphicData>
                </a:graphic>
              </wp:anchor>
            </w:drawing>
          </mc:Choice>
          <mc:Fallback>
            <w:pict>
              <v:shape id="_x0000_s1026" o:spid="_x0000_s1026" o:spt="202" type="#_x0000_t202" style="position:absolute;left:0pt;margin-left:10pt;margin-top:1.4pt;height:11.85pt;width:10.4pt;z-index:251661312;mso-width-relative:page;mso-height-relative:page;" filled="f" stroked="f" coordsize="21600,21600" o:gfxdata="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Y25dMAAAAGAQAADwAAAAAAAAABACAAAAAiAAAAZHJzL2Rvd25yZXYueG1sUEsBAhQAFAAA&#10;AAgAh07iQOdGIza7AQAAcwMAAA4AAAAAAAAAAQAgAAAAIgEAAGRycy9lMm9Eb2MueG1sUEsFBgAA&#10;AAAGAAYAWQEAAE8FAAAAAA==&#10;">
                <v:fill on="f" focussize="0,0"/>
                <v:stroke on="f"/>
                <v:imagedata o:title=""/>
                <o:lock v:ext="edit" aspectratio="f"/>
                <v:textbox inset="0mm,0mm,0mm,0mm">
                  <w:txbxContent>
                    <w:p>
                      <w:pPr>
                        <w:spacing w:before="20" w:line="124" w:lineRule="exact"/>
                        <w:ind w:left="20"/>
                        <w:rPr>
                          <w:rFonts w:ascii="宋体" w:hAnsi="宋体" w:eastAsia="宋体" w:cs="宋体"/>
                          <w:sz w:val="16"/>
                          <w:szCs w:val="16"/>
                        </w:rPr>
                      </w:pPr>
                      <w:r>
                        <w:rPr>
                          <w:rFonts w:ascii="宋体" w:hAnsi="宋体" w:eastAsia="宋体" w:cs="宋体"/>
                          <w:position w:val="-3"/>
                          <w:sz w:val="16"/>
                          <w:szCs w:val="16"/>
                        </w:rPr>
                        <w:t>一</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8890</wp:posOffset>
                </wp:positionV>
                <wp:extent cx="408305" cy="16573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408305" cy="165735"/>
                        </a:xfrm>
                        <a:prstGeom prst="rect">
                          <a:avLst/>
                        </a:prstGeom>
                        <a:noFill/>
                        <a:ln>
                          <a:noFill/>
                        </a:ln>
                      </wps:spPr>
                      <wps:txbx>
                        <w:txbxContent>
                          <w:p>
                            <w:pPr>
                              <w:spacing w:before="20" w:line="227" w:lineRule="auto"/>
                              <w:ind w:left="20"/>
                              <w:rPr>
                                <w:rFonts w:ascii="宋体" w:hAnsi="宋体" w:eastAsia="宋体" w:cs="宋体"/>
                                <w:sz w:val="16"/>
                                <w:szCs w:val="16"/>
                              </w:rPr>
                            </w:pPr>
                            <w:r>
                              <w:rPr>
                                <w:rFonts w:ascii="宋体" w:hAnsi="宋体" w:eastAsia="宋体" w:cs="宋体"/>
                                <w:sz w:val="16"/>
                                <w:szCs w:val="16"/>
                              </w:rPr>
                              <w:t>表</w:t>
                            </w:r>
                          </w:p>
                        </w:txbxContent>
                      </wps:txbx>
                      <wps:bodyPr lIns="0" tIns="0" rIns="0" bIns="0" upright="1"/>
                    </wps:wsp>
                  </a:graphicData>
                </a:graphic>
              </wp:anchor>
            </w:drawing>
          </mc:Choice>
          <mc:Fallback>
            <w:pict>
              <v:shape id="_x0000_s1026" o:spid="_x0000_s1026" o:spt="202" type="#_x0000_t202" style="position:absolute;left:0pt;margin-left:1.55pt;margin-top:0.7pt;height:13.05pt;width:32.15pt;z-index:251659264;mso-width-relative:page;mso-height-relative:page;" filled="f" stroked="f" coordsize="21600,21600" o:gfxdata="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KHu1z1AAAAAUBAAAPAAAAAAAAAAEAIAAAACIAAABkcnMvZG93bnJldi54bWxQSwECFAAU&#10;AAAACACHTuJAJlDU4LwBAABzAwAADgAAAAAAAAABACAAAAAjAQAAZHJzL2Uyb0RvYy54bWxQSwUG&#10;AAAAAAYABgBZAQAAUQUAAAAA&#10;">
                <v:fill on="f" focussize="0,0"/>
                <v:stroke on="f"/>
                <v:imagedata o:title=""/>
                <o:lock v:ext="edit" aspectratio="f"/>
                <v:textbox inset="0mm,0mm,0mm,0mm">
                  <w:txbxContent>
                    <w:p>
                      <w:pPr>
                        <w:spacing w:before="20" w:line="227" w:lineRule="auto"/>
                        <w:ind w:left="20"/>
                        <w:rPr>
                          <w:rFonts w:ascii="宋体" w:hAnsi="宋体" w:eastAsia="宋体" w:cs="宋体"/>
                          <w:sz w:val="16"/>
                          <w:szCs w:val="16"/>
                        </w:rPr>
                      </w:pPr>
                      <w:r>
                        <w:rPr>
                          <w:rFonts w:ascii="宋体" w:hAnsi="宋体" w:eastAsia="宋体" w:cs="宋体"/>
                          <w:sz w:val="16"/>
                          <w:szCs w:val="16"/>
                        </w:rPr>
                        <w:t>表</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9501505</wp:posOffset>
                </wp:positionH>
                <wp:positionV relativeFrom="paragraph">
                  <wp:posOffset>24130</wp:posOffset>
                </wp:positionV>
                <wp:extent cx="125730" cy="15049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spacing w:before="19" w:line="227" w:lineRule="auto"/>
                              <w:ind w:left="20"/>
                              <w:rPr>
                                <w:rFonts w:ascii="宋体" w:hAnsi="宋体" w:eastAsia="宋体" w:cs="宋体"/>
                                <w:sz w:val="16"/>
                                <w:szCs w:val="16"/>
                              </w:rPr>
                            </w:pPr>
                            <w:r>
                              <w:rPr>
                                <w:rFonts w:ascii="宋体" w:hAnsi="宋体" w:eastAsia="宋体" w:cs="宋体"/>
                                <w:sz w:val="16"/>
                                <w:szCs w:val="16"/>
                              </w:rPr>
                              <w:t>元</w:t>
                            </w:r>
                          </w:p>
                        </w:txbxContent>
                      </wps:txbx>
                      <wps:bodyPr lIns="0" tIns="0" rIns="0" bIns="0" upright="1"/>
                    </wps:wsp>
                  </a:graphicData>
                </a:graphic>
              </wp:anchor>
            </w:drawing>
          </mc:Choice>
          <mc:Fallback>
            <w:pict>
              <v:shape id="_x0000_s1026" o:spid="_x0000_s1026" o:spt="202" type="#_x0000_t202" style="position:absolute;left:0pt;margin-left:748.15pt;margin-top:1.9pt;height:11.85pt;width:9.9pt;z-index:251660288;mso-width-relative:page;mso-height-relative:page;" filled="f" stroked="f" coordsize="21600,21600" o:gfxdata="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qoyOtkAAAAKAQAADwAAAAAAAAABACAAAAAiAAAAZHJzL2Rvd25yZXYueG1sUEsB&#10;AhQAFAAAAAgAh07iQL1pSjm7AQAAcwMAAA4AAAAAAAAAAQAgAAAAKAEAAGRycy9lMm9Eb2MueG1s&#10;UEsFBgAAAAAGAAYAWQEAAFUFAAAAAA==&#10;">
                <v:fill on="f" focussize="0,0"/>
                <v:stroke on="f"/>
                <v:imagedata o:title=""/>
                <o:lock v:ext="edit" aspectratio="f"/>
                <v:textbox inset="0mm,0mm,0mm,0mm">
                  <w:txbxContent>
                    <w:p>
                      <w:pPr>
                        <w:spacing w:before="19" w:line="227" w:lineRule="auto"/>
                        <w:ind w:left="20"/>
                        <w:rPr>
                          <w:rFonts w:ascii="宋体" w:hAnsi="宋体" w:eastAsia="宋体" w:cs="宋体"/>
                          <w:sz w:val="16"/>
                          <w:szCs w:val="16"/>
                        </w:rPr>
                      </w:pPr>
                      <w:r>
                        <w:rPr>
                          <w:rFonts w:ascii="宋体" w:hAnsi="宋体" w:eastAsia="宋体" w:cs="宋体"/>
                          <w:sz w:val="16"/>
                          <w:szCs w:val="16"/>
                        </w:rPr>
                        <w:t>元</w:t>
                      </w:r>
                    </w:p>
                  </w:txbxContent>
                </v:textbox>
              </v:shape>
            </w:pict>
          </mc:Fallback>
        </mc:AlternateContent>
      </w:r>
      <w:r>
        <w:rPr>
          <w:rFonts w:ascii="宋体" w:hAnsi="宋体" w:eastAsia="宋体" w:cs="宋体"/>
          <w:spacing w:val="2"/>
          <w:sz w:val="16"/>
          <w:szCs w:val="16"/>
        </w:rPr>
        <w:t>金额单位：</w:t>
      </w:r>
    </w:p>
    <w:tbl>
      <w:tblPr>
        <w:tblStyle w:val="30"/>
        <w:tblW w:w="151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2"/>
        <w:gridCol w:w="4088"/>
        <w:gridCol w:w="1213"/>
        <w:gridCol w:w="1213"/>
        <w:gridCol w:w="1213"/>
        <w:gridCol w:w="1213"/>
        <w:gridCol w:w="1213"/>
        <w:gridCol w:w="1213"/>
        <w:gridCol w:w="1213"/>
        <w:gridCol w:w="1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1222" w:type="dxa"/>
            <w:vAlign w:val="top"/>
          </w:tcPr>
          <w:p>
            <w:pPr>
              <w:spacing w:before="244" w:line="227" w:lineRule="auto"/>
              <w:ind w:left="446"/>
              <w:rPr>
                <w:rFonts w:ascii="宋体" w:hAnsi="宋体" w:eastAsia="宋体" w:cs="宋体"/>
                <w:sz w:val="16"/>
                <w:szCs w:val="16"/>
              </w:rPr>
            </w:pPr>
            <w:r>
              <w:rPr>
                <w:rFonts w:ascii="宋体" w:hAnsi="宋体" w:eastAsia="宋体" w:cs="宋体"/>
                <w:spacing w:val="2"/>
                <w:sz w:val="16"/>
                <w:szCs w:val="16"/>
              </w:rPr>
              <w:t>序号</w:t>
            </w:r>
          </w:p>
        </w:tc>
        <w:tc>
          <w:tcPr>
            <w:tcW w:w="4088" w:type="dxa"/>
            <w:vAlign w:val="top"/>
          </w:tcPr>
          <w:p>
            <w:pPr>
              <w:spacing w:before="243" w:line="227" w:lineRule="auto"/>
              <w:ind w:left="1461"/>
              <w:rPr>
                <w:rFonts w:ascii="宋体" w:hAnsi="宋体" w:eastAsia="宋体" w:cs="宋体"/>
                <w:sz w:val="16"/>
                <w:szCs w:val="16"/>
              </w:rPr>
            </w:pPr>
            <w:r>
              <w:rPr>
                <w:rFonts w:ascii="宋体" w:hAnsi="宋体" w:eastAsia="宋体" w:cs="宋体"/>
                <w:spacing w:val="4"/>
                <w:sz w:val="16"/>
                <w:szCs w:val="16"/>
              </w:rPr>
              <w:t>工程或费用名称</w:t>
            </w:r>
          </w:p>
        </w:tc>
        <w:tc>
          <w:tcPr>
            <w:tcW w:w="1213" w:type="dxa"/>
            <w:vAlign w:val="top"/>
          </w:tcPr>
          <w:p>
            <w:pPr>
              <w:spacing w:before="243" w:line="227" w:lineRule="auto"/>
              <w:ind w:left="194"/>
              <w:rPr>
                <w:rFonts w:ascii="宋体" w:hAnsi="宋体" w:eastAsia="宋体" w:cs="宋体"/>
                <w:sz w:val="16"/>
                <w:szCs w:val="16"/>
              </w:rPr>
            </w:pPr>
            <w:r>
              <w:rPr>
                <w:rFonts w:ascii="宋体" w:hAnsi="宋体" w:eastAsia="宋体" w:cs="宋体"/>
                <w:spacing w:val="3"/>
                <w:sz w:val="16"/>
                <w:szCs w:val="16"/>
              </w:rPr>
              <w:t>建筑工程费</w:t>
            </w:r>
          </w:p>
        </w:tc>
        <w:tc>
          <w:tcPr>
            <w:tcW w:w="1213" w:type="dxa"/>
            <w:vAlign w:val="top"/>
          </w:tcPr>
          <w:p>
            <w:pPr>
              <w:spacing w:before="243" w:line="227" w:lineRule="auto"/>
              <w:ind w:left="196"/>
              <w:rPr>
                <w:rFonts w:ascii="宋体" w:hAnsi="宋体" w:eastAsia="宋体" w:cs="宋体"/>
                <w:sz w:val="16"/>
                <w:szCs w:val="16"/>
              </w:rPr>
            </w:pPr>
            <w:r>
              <w:rPr>
                <w:rFonts w:ascii="宋体" w:hAnsi="宋体" w:eastAsia="宋体" w:cs="宋体"/>
                <w:spacing w:val="3"/>
                <w:sz w:val="16"/>
                <w:szCs w:val="16"/>
              </w:rPr>
              <w:t>设备购置费</w:t>
            </w:r>
          </w:p>
        </w:tc>
        <w:tc>
          <w:tcPr>
            <w:tcW w:w="1213" w:type="dxa"/>
            <w:vAlign w:val="top"/>
          </w:tcPr>
          <w:p>
            <w:pPr>
              <w:spacing w:before="243" w:line="227" w:lineRule="auto"/>
              <w:ind w:left="197"/>
              <w:rPr>
                <w:rFonts w:ascii="宋体" w:hAnsi="宋体" w:eastAsia="宋体" w:cs="宋体"/>
                <w:sz w:val="16"/>
                <w:szCs w:val="16"/>
              </w:rPr>
            </w:pPr>
            <w:r>
              <w:rPr>
                <w:rFonts w:ascii="宋体" w:hAnsi="宋体" w:eastAsia="宋体" w:cs="宋体"/>
                <w:spacing w:val="3"/>
                <w:sz w:val="16"/>
                <w:szCs w:val="16"/>
              </w:rPr>
              <w:t>安装工程费</w:t>
            </w:r>
          </w:p>
        </w:tc>
        <w:tc>
          <w:tcPr>
            <w:tcW w:w="1213" w:type="dxa"/>
            <w:vAlign w:val="top"/>
          </w:tcPr>
          <w:p>
            <w:pPr>
              <w:spacing w:before="243" w:line="227" w:lineRule="auto"/>
              <w:ind w:left="280"/>
              <w:rPr>
                <w:rFonts w:ascii="宋体" w:hAnsi="宋体" w:eastAsia="宋体" w:cs="宋体"/>
                <w:sz w:val="16"/>
                <w:szCs w:val="16"/>
              </w:rPr>
            </w:pPr>
            <w:r>
              <w:rPr>
                <w:rFonts w:ascii="宋体" w:hAnsi="宋体" w:eastAsia="宋体" w:cs="宋体"/>
                <w:spacing w:val="3"/>
                <w:sz w:val="16"/>
                <w:szCs w:val="16"/>
              </w:rPr>
              <w:t>其他费用</w:t>
            </w:r>
          </w:p>
        </w:tc>
        <w:tc>
          <w:tcPr>
            <w:tcW w:w="1213" w:type="dxa"/>
            <w:vAlign w:val="top"/>
          </w:tcPr>
          <w:p>
            <w:pPr>
              <w:spacing w:before="244" w:line="225" w:lineRule="auto"/>
              <w:ind w:left="197"/>
              <w:rPr>
                <w:rFonts w:ascii="宋体" w:hAnsi="宋体" w:eastAsia="宋体" w:cs="宋体"/>
                <w:sz w:val="16"/>
                <w:szCs w:val="16"/>
              </w:rPr>
            </w:pPr>
            <w:r>
              <w:rPr>
                <w:rFonts w:ascii="宋体" w:hAnsi="宋体" w:eastAsia="宋体" w:cs="宋体"/>
                <w:spacing w:val="4"/>
                <w:sz w:val="16"/>
                <w:szCs w:val="16"/>
              </w:rPr>
              <w:t>基本预备费</w:t>
            </w:r>
          </w:p>
        </w:tc>
        <w:tc>
          <w:tcPr>
            <w:tcW w:w="1213" w:type="dxa"/>
            <w:vAlign w:val="top"/>
          </w:tcPr>
          <w:p>
            <w:pPr>
              <w:spacing w:before="244" w:line="227" w:lineRule="auto"/>
              <w:ind w:left="451"/>
              <w:rPr>
                <w:rFonts w:ascii="宋体" w:hAnsi="宋体" w:eastAsia="宋体" w:cs="宋体"/>
                <w:sz w:val="16"/>
                <w:szCs w:val="16"/>
              </w:rPr>
            </w:pPr>
            <w:r>
              <w:rPr>
                <w:rFonts w:ascii="宋体" w:hAnsi="宋体" w:eastAsia="宋体" w:cs="宋体"/>
                <w:spacing w:val="2"/>
                <w:sz w:val="16"/>
                <w:szCs w:val="16"/>
              </w:rPr>
              <w:t>合计</w:t>
            </w:r>
          </w:p>
        </w:tc>
        <w:tc>
          <w:tcPr>
            <w:tcW w:w="1213" w:type="dxa"/>
            <w:vAlign w:val="top"/>
          </w:tcPr>
          <w:p>
            <w:pPr>
              <w:spacing w:before="141" w:line="234" w:lineRule="auto"/>
              <w:ind w:left="247" w:right="94" w:hanging="129"/>
              <w:rPr>
                <w:rFonts w:ascii="宋体" w:hAnsi="宋体" w:eastAsia="宋体" w:cs="宋体"/>
                <w:sz w:val="16"/>
                <w:szCs w:val="16"/>
              </w:rPr>
            </w:pPr>
            <w:r>
              <w:rPr>
                <w:rFonts w:ascii="宋体" w:hAnsi="宋体" w:eastAsia="宋体" w:cs="宋体"/>
                <w:spacing w:val="4"/>
                <w:sz w:val="16"/>
                <w:szCs w:val="16"/>
              </w:rPr>
              <w:t>各项占静态投</w:t>
            </w:r>
            <w:r>
              <w:rPr>
                <w:rFonts w:ascii="宋体" w:hAnsi="宋体" w:eastAsia="宋体" w:cs="宋体"/>
                <w:sz w:val="16"/>
                <w:szCs w:val="16"/>
              </w:rPr>
              <w:t xml:space="preserve"> </w:t>
            </w:r>
            <w:r>
              <w:rPr>
                <w:rFonts w:ascii="宋体" w:hAnsi="宋体" w:eastAsia="宋体" w:cs="宋体"/>
                <w:spacing w:val="3"/>
                <w:sz w:val="16"/>
                <w:szCs w:val="16"/>
              </w:rPr>
              <w:t>资比例(%)</w:t>
            </w:r>
          </w:p>
        </w:tc>
        <w:tc>
          <w:tcPr>
            <w:tcW w:w="1356" w:type="dxa"/>
            <w:vAlign w:val="top"/>
          </w:tcPr>
          <w:p>
            <w:pPr>
              <w:spacing w:before="243" w:line="227" w:lineRule="auto"/>
              <w:ind w:left="354"/>
              <w:rPr>
                <w:rFonts w:ascii="宋体" w:hAnsi="宋体" w:eastAsia="宋体" w:cs="宋体"/>
                <w:sz w:val="16"/>
                <w:szCs w:val="16"/>
              </w:rPr>
            </w:pPr>
            <w:r>
              <w:rPr>
                <w:rFonts w:ascii="宋体" w:hAnsi="宋体" w:eastAsia="宋体" w:cs="宋体"/>
                <w:spacing w:val="3"/>
                <w:sz w:val="16"/>
                <w:szCs w:val="16"/>
              </w:rPr>
              <w:t>单位投资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138" w:line="125" w:lineRule="exact"/>
              <w:ind w:left="533"/>
              <w:rPr>
                <w:rFonts w:ascii="宋体" w:hAnsi="宋体" w:eastAsia="宋体" w:cs="宋体"/>
                <w:sz w:val="16"/>
                <w:szCs w:val="16"/>
              </w:rPr>
            </w:pPr>
            <w:r>
              <w:rPr>
                <w:rFonts w:ascii="宋体" w:hAnsi="宋体" w:eastAsia="宋体" w:cs="宋体"/>
                <w:position w:val="-3"/>
                <w:sz w:val="16"/>
                <w:szCs w:val="16"/>
              </w:rPr>
              <w:t>一</w:t>
            </w:r>
          </w:p>
        </w:tc>
        <w:tc>
          <w:tcPr>
            <w:tcW w:w="4088" w:type="dxa"/>
            <w:vAlign w:val="top"/>
          </w:tcPr>
          <w:p>
            <w:pPr>
              <w:spacing w:before="76" w:line="227" w:lineRule="auto"/>
              <w:ind w:left="27"/>
              <w:rPr>
                <w:rFonts w:ascii="宋体" w:hAnsi="宋体" w:eastAsia="宋体" w:cs="宋体"/>
                <w:sz w:val="16"/>
                <w:szCs w:val="16"/>
              </w:rPr>
            </w:pPr>
            <w:r>
              <w:rPr>
                <w:rFonts w:ascii="宋体" w:hAnsi="宋体" w:eastAsia="宋体" w:cs="宋体"/>
                <w:spacing w:val="5"/>
                <w:sz w:val="16"/>
                <w:szCs w:val="16"/>
              </w:rPr>
              <w:t>配电站、开关站工程</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108" w:line="182" w:lineRule="auto"/>
              <w:ind w:left="533"/>
              <w:rPr>
                <w:rFonts w:ascii="宋体" w:hAnsi="宋体" w:eastAsia="宋体" w:cs="宋体"/>
                <w:sz w:val="16"/>
                <w:szCs w:val="16"/>
              </w:rPr>
            </w:pPr>
            <w:r>
              <w:rPr>
                <w:rFonts w:ascii="宋体" w:hAnsi="宋体" w:eastAsia="宋体" w:cs="宋体"/>
                <w:sz w:val="16"/>
                <w:szCs w:val="16"/>
              </w:rPr>
              <w:t>二</w:t>
            </w:r>
          </w:p>
        </w:tc>
        <w:tc>
          <w:tcPr>
            <w:tcW w:w="4088" w:type="dxa"/>
            <w:vAlign w:val="top"/>
          </w:tcPr>
          <w:p>
            <w:pPr>
              <w:spacing w:before="76" w:line="227" w:lineRule="auto"/>
              <w:ind w:left="29"/>
              <w:rPr>
                <w:rFonts w:ascii="宋体" w:hAnsi="宋体" w:eastAsia="宋体" w:cs="宋体"/>
                <w:sz w:val="16"/>
                <w:szCs w:val="16"/>
              </w:rPr>
            </w:pPr>
            <w:r>
              <w:rPr>
                <w:rFonts w:ascii="宋体" w:hAnsi="宋体" w:eastAsia="宋体" w:cs="宋体"/>
                <w:spacing w:val="5"/>
                <w:sz w:val="16"/>
                <w:szCs w:val="16"/>
              </w:rPr>
              <w:t>充电站、换电站工程</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78" w:line="211" w:lineRule="exact"/>
              <w:ind w:left="531"/>
              <w:rPr>
                <w:rFonts w:ascii="宋体" w:hAnsi="宋体" w:eastAsia="宋体" w:cs="宋体"/>
                <w:sz w:val="16"/>
                <w:szCs w:val="16"/>
              </w:rPr>
            </w:pPr>
            <w:r>
              <w:rPr>
                <w:rFonts w:ascii="宋体" w:hAnsi="宋体" w:eastAsia="宋体" w:cs="宋体"/>
                <w:position w:val="1"/>
                <w:sz w:val="16"/>
                <w:szCs w:val="16"/>
              </w:rPr>
              <w:t>三</w:t>
            </w:r>
          </w:p>
        </w:tc>
        <w:tc>
          <w:tcPr>
            <w:tcW w:w="4088" w:type="dxa"/>
            <w:vAlign w:val="top"/>
          </w:tcPr>
          <w:p>
            <w:pPr>
              <w:spacing w:before="78" w:line="226" w:lineRule="auto"/>
              <w:ind w:left="27"/>
              <w:rPr>
                <w:rFonts w:ascii="宋体" w:hAnsi="宋体" w:eastAsia="宋体" w:cs="宋体"/>
                <w:sz w:val="16"/>
                <w:szCs w:val="16"/>
              </w:rPr>
            </w:pPr>
            <w:r>
              <w:rPr>
                <w:rFonts w:ascii="宋体" w:hAnsi="宋体" w:eastAsia="宋体" w:cs="宋体"/>
                <w:spacing w:val="4"/>
                <w:sz w:val="16"/>
                <w:szCs w:val="16"/>
              </w:rPr>
              <w:t>架空线路工程</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79" w:line="229" w:lineRule="auto"/>
              <w:ind w:left="546"/>
              <w:rPr>
                <w:rFonts w:ascii="宋体" w:hAnsi="宋体" w:eastAsia="宋体" w:cs="宋体"/>
                <w:sz w:val="16"/>
                <w:szCs w:val="16"/>
              </w:rPr>
            </w:pPr>
            <w:r>
              <w:rPr>
                <w:rFonts w:ascii="宋体" w:hAnsi="宋体" w:eastAsia="宋体" w:cs="宋体"/>
                <w:sz w:val="16"/>
                <w:szCs w:val="16"/>
              </w:rPr>
              <w:t>四</w:t>
            </w:r>
          </w:p>
        </w:tc>
        <w:tc>
          <w:tcPr>
            <w:tcW w:w="4088" w:type="dxa"/>
            <w:vAlign w:val="top"/>
          </w:tcPr>
          <w:p>
            <w:pPr>
              <w:spacing w:before="79" w:line="226" w:lineRule="auto"/>
              <w:ind w:left="46"/>
              <w:rPr>
                <w:rFonts w:ascii="宋体" w:hAnsi="宋体" w:eastAsia="宋体" w:cs="宋体"/>
                <w:sz w:val="16"/>
                <w:szCs w:val="16"/>
              </w:rPr>
            </w:pPr>
            <w:r>
              <w:rPr>
                <w:rFonts w:ascii="宋体" w:hAnsi="宋体" w:eastAsia="宋体" w:cs="宋体"/>
                <w:spacing w:val="1"/>
                <w:sz w:val="16"/>
                <w:szCs w:val="16"/>
              </w:rPr>
              <w:t>电缆线路工程</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pStyle w:val="49"/>
            </w:pPr>
          </w:p>
        </w:tc>
        <w:tc>
          <w:tcPr>
            <w:tcW w:w="4088" w:type="dxa"/>
            <w:vAlign w:val="top"/>
          </w:tcPr>
          <w:p>
            <w:pPr>
              <w:spacing w:before="81" w:line="227" w:lineRule="auto"/>
              <w:ind w:left="31"/>
              <w:rPr>
                <w:rFonts w:ascii="宋体" w:hAnsi="宋体" w:eastAsia="宋体" w:cs="宋体"/>
                <w:sz w:val="16"/>
                <w:szCs w:val="16"/>
              </w:rPr>
            </w:pPr>
            <w:r>
              <w:rPr>
                <w:rFonts w:ascii="宋体" w:hAnsi="宋体" w:eastAsia="宋体" w:cs="宋体"/>
                <w:spacing w:val="-3"/>
                <w:sz w:val="16"/>
                <w:szCs w:val="16"/>
              </w:rPr>
              <w:t>小</w:t>
            </w:r>
            <w:r>
              <w:rPr>
                <w:rFonts w:ascii="宋体" w:hAnsi="宋体" w:eastAsia="宋体" w:cs="宋体"/>
                <w:spacing w:val="9"/>
                <w:sz w:val="16"/>
                <w:szCs w:val="16"/>
              </w:rPr>
              <w:t xml:space="preserve">  </w:t>
            </w:r>
            <w:r>
              <w:rPr>
                <w:rFonts w:ascii="宋体" w:hAnsi="宋体" w:eastAsia="宋体" w:cs="宋体"/>
                <w:spacing w:val="-3"/>
                <w:sz w:val="16"/>
                <w:szCs w:val="16"/>
              </w:rPr>
              <w:t>计</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8" w:hRule="atLeast"/>
        </w:trPr>
        <w:tc>
          <w:tcPr>
            <w:tcW w:w="1222" w:type="dxa"/>
            <w:vAlign w:val="top"/>
          </w:tcPr>
          <w:p>
            <w:pPr>
              <w:spacing w:before="81" w:line="236" w:lineRule="auto"/>
              <w:ind w:left="533"/>
              <w:rPr>
                <w:rFonts w:ascii="宋体" w:hAnsi="宋体" w:eastAsia="宋体" w:cs="宋体"/>
                <w:sz w:val="16"/>
                <w:szCs w:val="16"/>
              </w:rPr>
            </w:pPr>
            <w:r>
              <w:rPr>
                <w:rFonts w:ascii="宋体" w:hAnsi="宋体" w:eastAsia="宋体" w:cs="宋体"/>
                <w:sz w:val="16"/>
                <w:szCs w:val="16"/>
              </w:rPr>
              <w:t>五</w:t>
            </w:r>
          </w:p>
        </w:tc>
        <w:tc>
          <w:tcPr>
            <w:tcW w:w="4088" w:type="dxa"/>
            <w:vAlign w:val="top"/>
          </w:tcPr>
          <w:p>
            <w:pPr>
              <w:spacing w:before="81" w:line="227" w:lineRule="auto"/>
              <w:ind w:left="27"/>
              <w:rPr>
                <w:rFonts w:ascii="宋体" w:hAnsi="宋体" w:eastAsia="宋体" w:cs="宋体"/>
                <w:sz w:val="16"/>
                <w:szCs w:val="16"/>
              </w:rPr>
            </w:pPr>
            <w:r>
              <w:rPr>
                <w:rFonts w:ascii="宋体" w:hAnsi="宋体" w:eastAsia="宋体" w:cs="宋体"/>
                <w:spacing w:val="3"/>
                <w:sz w:val="16"/>
                <w:szCs w:val="16"/>
              </w:rPr>
              <w:t>其他费用</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82" w:line="229" w:lineRule="auto"/>
              <w:ind w:left="476"/>
              <w:rPr>
                <w:rFonts w:ascii="宋体" w:hAnsi="宋体" w:eastAsia="宋体" w:cs="宋体"/>
                <w:sz w:val="16"/>
                <w:szCs w:val="16"/>
              </w:rPr>
            </w:pPr>
            <w:r>
              <w:rPr>
                <w:rFonts w:ascii="宋体" w:hAnsi="宋体" w:eastAsia="宋体" w:cs="宋体"/>
                <w:spacing w:val="-6"/>
                <w:sz w:val="16"/>
                <w:szCs w:val="16"/>
              </w:rPr>
              <w:t>(一)</w:t>
            </w:r>
          </w:p>
        </w:tc>
        <w:tc>
          <w:tcPr>
            <w:tcW w:w="4088" w:type="dxa"/>
            <w:vAlign w:val="top"/>
          </w:tcPr>
          <w:p>
            <w:pPr>
              <w:spacing w:before="82" w:line="226" w:lineRule="auto"/>
              <w:ind w:left="29"/>
              <w:rPr>
                <w:rFonts w:ascii="宋体" w:hAnsi="宋体" w:eastAsia="宋体" w:cs="宋体"/>
                <w:sz w:val="16"/>
                <w:szCs w:val="16"/>
              </w:rPr>
            </w:pPr>
            <w:r>
              <w:rPr>
                <w:rFonts w:ascii="宋体" w:hAnsi="宋体" w:eastAsia="宋体" w:cs="宋体"/>
                <w:spacing w:val="4"/>
                <w:sz w:val="16"/>
                <w:szCs w:val="16"/>
              </w:rPr>
              <w:t>建设场地征用及清理费</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8" w:hRule="atLeast"/>
        </w:trPr>
        <w:tc>
          <w:tcPr>
            <w:tcW w:w="1222" w:type="dxa"/>
            <w:vAlign w:val="top"/>
          </w:tcPr>
          <w:p>
            <w:pPr>
              <w:spacing w:before="83" w:line="229" w:lineRule="auto"/>
              <w:ind w:left="476"/>
              <w:rPr>
                <w:rFonts w:ascii="宋体" w:hAnsi="宋体" w:eastAsia="宋体" w:cs="宋体"/>
                <w:sz w:val="16"/>
                <w:szCs w:val="16"/>
              </w:rPr>
            </w:pPr>
            <w:r>
              <w:rPr>
                <w:rFonts w:ascii="宋体" w:hAnsi="宋体" w:eastAsia="宋体" w:cs="宋体"/>
                <w:spacing w:val="-7"/>
                <w:sz w:val="16"/>
                <w:szCs w:val="16"/>
              </w:rPr>
              <w:t>(二)</w:t>
            </w:r>
          </w:p>
        </w:tc>
        <w:tc>
          <w:tcPr>
            <w:tcW w:w="4088" w:type="dxa"/>
            <w:vAlign w:val="top"/>
          </w:tcPr>
          <w:p>
            <w:pPr>
              <w:spacing w:before="83" w:line="226" w:lineRule="auto"/>
              <w:ind w:left="29"/>
              <w:rPr>
                <w:rFonts w:ascii="宋体" w:hAnsi="宋体" w:eastAsia="宋体" w:cs="宋体"/>
                <w:sz w:val="16"/>
                <w:szCs w:val="16"/>
              </w:rPr>
            </w:pPr>
            <w:r>
              <w:rPr>
                <w:rFonts w:ascii="宋体" w:hAnsi="宋体" w:eastAsia="宋体" w:cs="宋体"/>
                <w:spacing w:val="4"/>
                <w:sz w:val="16"/>
                <w:szCs w:val="16"/>
              </w:rPr>
              <w:t>项目建设管理费</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8" w:hRule="atLeast"/>
        </w:trPr>
        <w:tc>
          <w:tcPr>
            <w:tcW w:w="1222" w:type="dxa"/>
            <w:vAlign w:val="top"/>
          </w:tcPr>
          <w:p>
            <w:pPr>
              <w:spacing w:before="84" w:line="229" w:lineRule="auto"/>
              <w:ind w:left="476"/>
              <w:rPr>
                <w:rFonts w:ascii="宋体" w:hAnsi="宋体" w:eastAsia="宋体" w:cs="宋体"/>
                <w:sz w:val="16"/>
                <w:szCs w:val="16"/>
              </w:rPr>
            </w:pPr>
            <w:r>
              <w:rPr>
                <w:rFonts w:ascii="宋体" w:hAnsi="宋体" w:eastAsia="宋体" w:cs="宋体"/>
                <w:spacing w:val="-7"/>
                <w:sz w:val="16"/>
                <w:szCs w:val="16"/>
              </w:rPr>
              <w:t>(三)</w:t>
            </w:r>
          </w:p>
        </w:tc>
        <w:tc>
          <w:tcPr>
            <w:tcW w:w="4088" w:type="dxa"/>
            <w:vAlign w:val="top"/>
          </w:tcPr>
          <w:p>
            <w:pPr>
              <w:spacing w:before="84" w:line="226" w:lineRule="auto"/>
              <w:ind w:left="29"/>
              <w:rPr>
                <w:rFonts w:ascii="宋体" w:hAnsi="宋体" w:eastAsia="宋体" w:cs="宋体"/>
                <w:sz w:val="16"/>
                <w:szCs w:val="16"/>
              </w:rPr>
            </w:pPr>
            <w:r>
              <w:rPr>
                <w:rFonts w:ascii="宋体" w:hAnsi="宋体" w:eastAsia="宋体" w:cs="宋体"/>
                <w:spacing w:val="4"/>
                <w:sz w:val="16"/>
                <w:szCs w:val="16"/>
              </w:rPr>
              <w:t>项目建设技术服务费</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84" w:line="229" w:lineRule="auto"/>
              <w:ind w:left="476"/>
              <w:rPr>
                <w:rFonts w:ascii="宋体" w:hAnsi="宋体" w:eastAsia="宋体" w:cs="宋体"/>
                <w:sz w:val="16"/>
                <w:szCs w:val="16"/>
              </w:rPr>
            </w:pPr>
            <w:r>
              <w:rPr>
                <w:rFonts w:ascii="宋体" w:hAnsi="宋体" w:eastAsia="宋体" w:cs="宋体"/>
                <w:spacing w:val="-7"/>
                <w:sz w:val="16"/>
                <w:szCs w:val="16"/>
              </w:rPr>
              <w:t>(四)</w:t>
            </w:r>
          </w:p>
        </w:tc>
        <w:tc>
          <w:tcPr>
            <w:tcW w:w="4088" w:type="dxa"/>
            <w:vAlign w:val="top"/>
          </w:tcPr>
          <w:p>
            <w:pPr>
              <w:spacing w:before="85" w:line="226" w:lineRule="auto"/>
              <w:ind w:left="28"/>
              <w:rPr>
                <w:rFonts w:ascii="宋体" w:hAnsi="宋体" w:eastAsia="宋体" w:cs="宋体"/>
                <w:sz w:val="16"/>
                <w:szCs w:val="16"/>
              </w:rPr>
            </w:pPr>
            <w:r>
              <w:rPr>
                <w:rFonts w:ascii="宋体" w:hAnsi="宋体" w:eastAsia="宋体" w:cs="宋体"/>
                <w:spacing w:val="4"/>
                <w:sz w:val="16"/>
                <w:szCs w:val="16"/>
              </w:rPr>
              <w:t>生产准备费</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86" w:line="230" w:lineRule="auto"/>
              <w:ind w:left="532"/>
              <w:rPr>
                <w:rFonts w:ascii="宋体" w:hAnsi="宋体" w:eastAsia="宋体" w:cs="宋体"/>
                <w:sz w:val="16"/>
                <w:szCs w:val="16"/>
              </w:rPr>
            </w:pPr>
            <w:r>
              <w:rPr>
                <w:rFonts w:ascii="宋体" w:hAnsi="宋体" w:eastAsia="宋体" w:cs="宋体"/>
                <w:sz w:val="16"/>
                <w:szCs w:val="16"/>
              </w:rPr>
              <w:t>六</w:t>
            </w:r>
          </w:p>
        </w:tc>
        <w:tc>
          <w:tcPr>
            <w:tcW w:w="4088" w:type="dxa"/>
            <w:vAlign w:val="top"/>
          </w:tcPr>
          <w:p>
            <w:pPr>
              <w:spacing w:before="86" w:line="225" w:lineRule="auto"/>
              <w:ind w:left="27"/>
              <w:rPr>
                <w:rFonts w:ascii="宋体" w:hAnsi="宋体" w:eastAsia="宋体" w:cs="宋体"/>
                <w:sz w:val="16"/>
                <w:szCs w:val="16"/>
              </w:rPr>
            </w:pPr>
            <w:r>
              <w:rPr>
                <w:rFonts w:ascii="宋体" w:hAnsi="宋体" w:eastAsia="宋体" w:cs="宋体"/>
                <w:spacing w:val="4"/>
                <w:sz w:val="16"/>
                <w:szCs w:val="16"/>
              </w:rPr>
              <w:t>基本预备费</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22" w:type="dxa"/>
            <w:vAlign w:val="top"/>
          </w:tcPr>
          <w:p>
            <w:pPr>
              <w:pStyle w:val="49"/>
            </w:pPr>
          </w:p>
        </w:tc>
        <w:tc>
          <w:tcPr>
            <w:tcW w:w="4088" w:type="dxa"/>
            <w:vAlign w:val="top"/>
          </w:tcPr>
          <w:p>
            <w:pPr>
              <w:spacing w:before="87" w:line="227" w:lineRule="auto"/>
              <w:ind w:left="31"/>
              <w:rPr>
                <w:rFonts w:ascii="宋体" w:hAnsi="宋体" w:eastAsia="宋体" w:cs="宋体"/>
                <w:sz w:val="16"/>
                <w:szCs w:val="16"/>
              </w:rPr>
            </w:pPr>
            <w:r>
              <w:rPr>
                <w:rFonts w:ascii="宋体" w:hAnsi="宋体" w:eastAsia="宋体" w:cs="宋体"/>
                <w:sz w:val="16"/>
                <w:szCs w:val="16"/>
              </w:rPr>
              <w:t>小计</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pStyle w:val="49"/>
            </w:pPr>
          </w:p>
        </w:tc>
        <w:tc>
          <w:tcPr>
            <w:tcW w:w="4088" w:type="dxa"/>
            <w:vAlign w:val="top"/>
          </w:tcPr>
          <w:p>
            <w:pPr>
              <w:spacing w:before="88" w:line="225" w:lineRule="auto"/>
              <w:ind w:left="29"/>
              <w:rPr>
                <w:rFonts w:ascii="宋体" w:hAnsi="宋体" w:eastAsia="宋体" w:cs="宋体"/>
                <w:sz w:val="16"/>
                <w:szCs w:val="16"/>
              </w:rPr>
            </w:pPr>
            <w:r>
              <w:rPr>
                <w:rFonts w:ascii="宋体" w:hAnsi="宋体" w:eastAsia="宋体" w:cs="宋体"/>
                <w:spacing w:val="4"/>
                <w:sz w:val="16"/>
                <w:szCs w:val="16"/>
              </w:rPr>
              <w:t>工程静态投资</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9" w:hRule="atLeast"/>
        </w:trPr>
        <w:tc>
          <w:tcPr>
            <w:tcW w:w="1222" w:type="dxa"/>
            <w:vAlign w:val="top"/>
          </w:tcPr>
          <w:p>
            <w:pPr>
              <w:pStyle w:val="49"/>
            </w:pPr>
          </w:p>
        </w:tc>
        <w:tc>
          <w:tcPr>
            <w:tcW w:w="4088" w:type="dxa"/>
            <w:vAlign w:val="top"/>
          </w:tcPr>
          <w:p>
            <w:pPr>
              <w:spacing w:before="88" w:line="225" w:lineRule="auto"/>
              <w:ind w:left="29"/>
              <w:rPr>
                <w:rFonts w:ascii="宋体" w:hAnsi="宋体" w:eastAsia="宋体" w:cs="宋体"/>
                <w:sz w:val="16"/>
                <w:szCs w:val="16"/>
              </w:rPr>
            </w:pPr>
            <w:r>
              <w:rPr>
                <w:rFonts w:ascii="宋体" w:hAnsi="宋体" w:eastAsia="宋体" w:cs="宋体"/>
                <w:spacing w:val="4"/>
                <w:sz w:val="16"/>
                <w:szCs w:val="16"/>
              </w:rPr>
              <w:t>各项占静态投资比例</w:t>
            </w:r>
            <w:r>
              <w:rPr>
                <w:rFonts w:ascii="宋体" w:hAnsi="宋体" w:eastAsia="宋体" w:cs="宋体"/>
                <w:spacing w:val="24"/>
                <w:sz w:val="16"/>
                <w:szCs w:val="16"/>
              </w:rPr>
              <w:t xml:space="preserve"> </w:t>
            </w:r>
            <w:r>
              <w:rPr>
                <w:rFonts w:ascii="宋体" w:hAnsi="宋体" w:eastAsia="宋体" w:cs="宋体"/>
                <w:spacing w:val="4"/>
                <w:sz w:val="16"/>
                <w:szCs w:val="16"/>
              </w:rPr>
              <w:t>%</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22" w:type="dxa"/>
            <w:vAlign w:val="top"/>
          </w:tcPr>
          <w:p>
            <w:pPr>
              <w:spacing w:before="88" w:line="237" w:lineRule="auto"/>
              <w:ind w:left="530"/>
              <w:rPr>
                <w:rFonts w:ascii="宋体" w:hAnsi="宋体" w:eastAsia="宋体" w:cs="宋体"/>
                <w:sz w:val="16"/>
                <w:szCs w:val="16"/>
              </w:rPr>
            </w:pPr>
            <w:r>
              <w:rPr>
                <w:rFonts w:ascii="宋体" w:hAnsi="宋体" w:eastAsia="宋体" w:cs="宋体"/>
                <w:sz w:val="16"/>
                <w:szCs w:val="16"/>
              </w:rPr>
              <w:t>七</w:t>
            </w:r>
          </w:p>
        </w:tc>
        <w:tc>
          <w:tcPr>
            <w:tcW w:w="4088" w:type="dxa"/>
            <w:vAlign w:val="top"/>
          </w:tcPr>
          <w:p>
            <w:pPr>
              <w:spacing w:before="88" w:line="226" w:lineRule="auto"/>
              <w:ind w:left="29"/>
              <w:rPr>
                <w:rFonts w:ascii="宋体" w:hAnsi="宋体" w:eastAsia="宋体" w:cs="宋体"/>
                <w:sz w:val="16"/>
                <w:szCs w:val="16"/>
              </w:rPr>
            </w:pPr>
            <w:r>
              <w:rPr>
                <w:rFonts w:ascii="宋体" w:hAnsi="宋体" w:eastAsia="宋体" w:cs="宋体"/>
                <w:spacing w:val="4"/>
                <w:sz w:val="16"/>
                <w:szCs w:val="16"/>
              </w:rPr>
              <w:t>建设期贷款利息</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pStyle w:val="49"/>
            </w:pPr>
          </w:p>
        </w:tc>
        <w:tc>
          <w:tcPr>
            <w:tcW w:w="4088" w:type="dxa"/>
            <w:vAlign w:val="top"/>
          </w:tcPr>
          <w:p>
            <w:pPr>
              <w:spacing w:before="89" w:line="227" w:lineRule="auto"/>
              <w:ind w:left="31"/>
              <w:rPr>
                <w:rFonts w:ascii="宋体" w:hAnsi="宋体" w:eastAsia="宋体" w:cs="宋体"/>
                <w:sz w:val="16"/>
                <w:szCs w:val="16"/>
              </w:rPr>
            </w:pPr>
            <w:r>
              <w:rPr>
                <w:rFonts w:ascii="宋体" w:hAnsi="宋体" w:eastAsia="宋体" w:cs="宋体"/>
                <w:spacing w:val="-3"/>
                <w:sz w:val="16"/>
                <w:szCs w:val="16"/>
              </w:rPr>
              <w:t>小</w:t>
            </w:r>
            <w:r>
              <w:rPr>
                <w:rFonts w:ascii="宋体" w:hAnsi="宋体" w:eastAsia="宋体" w:cs="宋体"/>
                <w:spacing w:val="7"/>
                <w:sz w:val="16"/>
                <w:szCs w:val="16"/>
              </w:rPr>
              <w:t xml:space="preserve">   </w:t>
            </w:r>
            <w:r>
              <w:rPr>
                <w:rFonts w:ascii="宋体" w:hAnsi="宋体" w:eastAsia="宋体" w:cs="宋体"/>
                <w:spacing w:val="-3"/>
                <w:sz w:val="16"/>
                <w:szCs w:val="16"/>
              </w:rPr>
              <w:t>计</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22" w:type="dxa"/>
            <w:vAlign w:val="top"/>
          </w:tcPr>
          <w:p>
            <w:pPr>
              <w:pStyle w:val="49"/>
            </w:pPr>
          </w:p>
        </w:tc>
        <w:tc>
          <w:tcPr>
            <w:tcW w:w="4088" w:type="dxa"/>
            <w:vAlign w:val="top"/>
          </w:tcPr>
          <w:p>
            <w:pPr>
              <w:spacing w:before="89" w:line="227" w:lineRule="auto"/>
              <w:ind w:left="29"/>
              <w:rPr>
                <w:rFonts w:ascii="宋体" w:hAnsi="宋体" w:eastAsia="宋体" w:cs="宋体"/>
                <w:sz w:val="16"/>
                <w:szCs w:val="16"/>
              </w:rPr>
            </w:pPr>
            <w:r>
              <w:rPr>
                <w:rFonts w:ascii="宋体" w:hAnsi="宋体" w:eastAsia="宋体" w:cs="宋体"/>
                <w:spacing w:val="4"/>
                <w:sz w:val="16"/>
                <w:szCs w:val="16"/>
              </w:rPr>
              <w:t>工程动态投资</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22" w:type="dxa"/>
            <w:vAlign w:val="top"/>
          </w:tcPr>
          <w:p>
            <w:pPr>
              <w:spacing w:before="89" w:line="227" w:lineRule="auto"/>
              <w:ind w:left="533"/>
              <w:rPr>
                <w:rFonts w:ascii="宋体" w:hAnsi="宋体" w:eastAsia="宋体" w:cs="宋体"/>
                <w:sz w:val="16"/>
                <w:szCs w:val="16"/>
              </w:rPr>
            </w:pPr>
            <w:r>
              <w:rPr>
                <w:rFonts w:ascii="宋体" w:hAnsi="宋体" w:eastAsia="宋体" w:cs="宋体"/>
                <w:sz w:val="16"/>
                <w:szCs w:val="16"/>
              </w:rPr>
              <w:t>八</w:t>
            </w:r>
          </w:p>
        </w:tc>
        <w:tc>
          <w:tcPr>
            <w:tcW w:w="4088" w:type="dxa"/>
            <w:vAlign w:val="top"/>
          </w:tcPr>
          <w:p>
            <w:pPr>
              <w:spacing w:before="89" w:line="226" w:lineRule="auto"/>
              <w:ind w:left="28"/>
              <w:rPr>
                <w:rFonts w:ascii="宋体" w:hAnsi="宋体" w:eastAsia="宋体" w:cs="宋体"/>
                <w:sz w:val="16"/>
                <w:szCs w:val="16"/>
              </w:rPr>
            </w:pPr>
            <w:r>
              <w:rPr>
                <w:rFonts w:ascii="宋体" w:hAnsi="宋体" w:eastAsia="宋体" w:cs="宋体"/>
                <w:spacing w:val="4"/>
                <w:sz w:val="16"/>
                <w:szCs w:val="16"/>
              </w:rPr>
              <w:t>生产期可抵扣增值税</w:t>
            </w: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56"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222" w:type="dxa"/>
            <w:vAlign w:val="top"/>
          </w:tcPr>
          <w:p>
            <w:pPr>
              <w:pStyle w:val="49"/>
            </w:pPr>
          </w:p>
        </w:tc>
        <w:tc>
          <w:tcPr>
            <w:tcW w:w="4088" w:type="dxa"/>
            <w:vAlign w:val="top"/>
          </w:tcPr>
          <w:p>
            <w:pPr>
              <w:spacing w:before="90" w:line="227" w:lineRule="auto"/>
              <w:ind w:left="29"/>
              <w:rPr>
                <w:rFonts w:ascii="宋体" w:hAnsi="宋体" w:eastAsia="宋体" w:cs="宋体"/>
                <w:sz w:val="16"/>
                <w:szCs w:val="16"/>
              </w:rPr>
            </w:pPr>
            <w:r>
              <w:rPr>
                <w:rFonts w:ascii="宋体" w:hAnsi="宋体" w:eastAsia="宋体" w:cs="宋体"/>
                <w:spacing w:val="4"/>
                <w:sz w:val="16"/>
                <w:szCs w:val="16"/>
              </w:rPr>
              <w:t>各项占动态投资的比例</w:t>
            </w:r>
            <w:r>
              <w:rPr>
                <w:rFonts w:ascii="宋体" w:hAnsi="宋体" w:eastAsia="宋体" w:cs="宋体"/>
                <w:spacing w:val="27"/>
                <w:w w:val="101"/>
                <w:sz w:val="16"/>
                <w:szCs w:val="16"/>
              </w:rPr>
              <w:t xml:space="preserve"> </w:t>
            </w:r>
            <w:r>
              <w:rPr>
                <w:rFonts w:ascii="宋体" w:hAnsi="宋体" w:eastAsia="宋体" w:cs="宋体"/>
                <w:spacing w:val="4"/>
                <w:sz w:val="16"/>
                <w:szCs w:val="16"/>
              </w:rPr>
              <w:t>%</w:t>
            </w:r>
          </w:p>
        </w:tc>
        <w:tc>
          <w:tcPr>
            <w:tcW w:w="1213" w:type="dxa"/>
            <w:vAlign w:val="top"/>
          </w:tcPr>
          <w:p>
            <w:pPr>
              <w:pStyle w:val="49"/>
            </w:pPr>
          </w:p>
        </w:tc>
        <w:tc>
          <w:tcPr>
            <w:tcW w:w="1213" w:type="dxa"/>
            <w:vAlign w:val="top"/>
          </w:tcPr>
          <w:p>
            <w:pPr>
              <w:spacing w:before="116" w:line="188" w:lineRule="auto"/>
              <w:ind w:right="16"/>
              <w:jc w:val="right"/>
              <w:rPr>
                <w:rFonts w:ascii="宋体" w:hAnsi="宋体" w:eastAsia="宋体" w:cs="宋体"/>
                <w:sz w:val="16"/>
                <w:szCs w:val="16"/>
              </w:rPr>
            </w:pPr>
            <w:r>
              <w:rPr>
                <w:rFonts w:ascii="宋体" w:hAnsi="宋体" w:eastAsia="宋体" w:cs="宋体"/>
                <w:spacing w:val="-2"/>
                <w:sz w:val="16"/>
                <w:szCs w:val="16"/>
              </w:rPr>
              <w:t>79</w:t>
            </w:r>
          </w:p>
        </w:tc>
        <w:tc>
          <w:tcPr>
            <w:tcW w:w="1213" w:type="dxa"/>
            <w:vAlign w:val="top"/>
          </w:tcPr>
          <w:p>
            <w:pPr>
              <w:spacing w:before="116" w:line="188" w:lineRule="auto"/>
              <w:ind w:right="14"/>
              <w:jc w:val="right"/>
              <w:rPr>
                <w:rFonts w:ascii="宋体" w:hAnsi="宋体" w:eastAsia="宋体" w:cs="宋体"/>
                <w:sz w:val="16"/>
                <w:szCs w:val="16"/>
              </w:rPr>
            </w:pPr>
            <w:r>
              <w:rPr>
                <w:rFonts w:ascii="宋体" w:hAnsi="宋体" w:eastAsia="宋体" w:cs="宋体"/>
                <w:spacing w:val="-1"/>
                <w:sz w:val="16"/>
                <w:szCs w:val="16"/>
              </w:rPr>
              <w:t>20</w:t>
            </w:r>
          </w:p>
        </w:tc>
        <w:tc>
          <w:tcPr>
            <w:tcW w:w="1213" w:type="dxa"/>
            <w:vAlign w:val="top"/>
          </w:tcPr>
          <w:p>
            <w:pPr>
              <w:pStyle w:val="49"/>
            </w:pPr>
          </w:p>
        </w:tc>
        <w:tc>
          <w:tcPr>
            <w:tcW w:w="1213" w:type="dxa"/>
            <w:vAlign w:val="top"/>
          </w:tcPr>
          <w:p>
            <w:pPr>
              <w:spacing w:before="116" w:line="188" w:lineRule="auto"/>
              <w:jc w:val="right"/>
              <w:rPr>
                <w:rFonts w:ascii="宋体" w:hAnsi="宋体" w:eastAsia="宋体" w:cs="宋体"/>
                <w:sz w:val="16"/>
                <w:szCs w:val="16"/>
              </w:rPr>
            </w:pPr>
            <w:r>
              <w:rPr>
                <w:rFonts w:ascii="宋体" w:hAnsi="宋体" w:eastAsia="宋体" w:cs="宋体"/>
                <w:spacing w:val="-16"/>
                <w:sz w:val="16"/>
                <w:szCs w:val="16"/>
              </w:rPr>
              <w:t>1</w:t>
            </w:r>
          </w:p>
        </w:tc>
        <w:tc>
          <w:tcPr>
            <w:tcW w:w="1213" w:type="dxa"/>
            <w:vAlign w:val="top"/>
          </w:tcPr>
          <w:p>
            <w:pPr>
              <w:spacing w:before="116" w:line="188" w:lineRule="auto"/>
              <w:ind w:right="11"/>
              <w:jc w:val="right"/>
              <w:rPr>
                <w:rFonts w:ascii="宋体" w:hAnsi="宋体" w:eastAsia="宋体" w:cs="宋体"/>
                <w:sz w:val="16"/>
                <w:szCs w:val="16"/>
              </w:rPr>
            </w:pPr>
            <w:r>
              <w:rPr>
                <w:rFonts w:ascii="宋体" w:hAnsi="宋体" w:eastAsia="宋体" w:cs="宋体"/>
                <w:spacing w:val="-3"/>
                <w:sz w:val="16"/>
                <w:szCs w:val="16"/>
              </w:rPr>
              <w:t>100</w:t>
            </w:r>
          </w:p>
        </w:tc>
        <w:tc>
          <w:tcPr>
            <w:tcW w:w="1213" w:type="dxa"/>
            <w:vAlign w:val="top"/>
          </w:tcPr>
          <w:p>
            <w:pPr>
              <w:pStyle w:val="49"/>
            </w:pPr>
          </w:p>
        </w:tc>
        <w:tc>
          <w:tcPr>
            <w:tcW w:w="1356" w:type="dxa"/>
            <w:vAlign w:val="top"/>
          </w:tcPr>
          <w:p>
            <w:pPr>
              <w:pStyle w:val="49"/>
            </w:pPr>
          </w:p>
        </w:tc>
      </w:tr>
    </w:tbl>
    <w:p>
      <w:pPr>
        <w:rPr>
          <w:rFonts w:ascii="Arial"/>
          <w:sz w:val="21"/>
        </w:rPr>
      </w:pPr>
    </w:p>
    <w:p>
      <w:pPr>
        <w:rPr>
          <w:rFonts w:ascii="Arial" w:hAnsi="Arial" w:eastAsia="Arial" w:cs="Arial"/>
          <w:sz w:val="21"/>
          <w:szCs w:val="21"/>
        </w:rPr>
        <w:sectPr>
          <w:headerReference r:id="rId11" w:type="default"/>
          <w:footerReference r:id="rId12" w:type="default"/>
          <w:pgSz w:w="16837" w:h="11905"/>
          <w:pgMar w:top="1011" w:right="843" w:bottom="844" w:left="820" w:header="0" w:footer="649" w:gutter="0"/>
          <w:cols w:space="720" w:num="1"/>
        </w:sectPr>
      </w:pPr>
    </w:p>
    <w:p>
      <w:pPr>
        <w:spacing w:line="382" w:lineRule="auto"/>
        <w:rPr>
          <w:rFonts w:ascii="Arial"/>
          <w:sz w:val="21"/>
        </w:rPr>
      </w:pPr>
    </w:p>
    <w:p>
      <w:pPr>
        <w:pStyle w:val="12"/>
        <w:spacing w:before="130" w:line="222" w:lineRule="auto"/>
        <w:ind w:left="5769"/>
        <w:rPr>
          <w:sz w:val="40"/>
          <w:szCs w:val="40"/>
        </w:rPr>
      </w:pPr>
      <w:r>
        <w:rPr>
          <w:sz w:val="18"/>
          <w:szCs w:val="18"/>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328295</wp:posOffset>
                </wp:positionV>
                <wp:extent cx="617855" cy="23368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617855" cy="233680"/>
                        </a:xfrm>
                        <a:prstGeom prst="rect">
                          <a:avLst/>
                        </a:prstGeom>
                        <a:noFill/>
                        <a:ln>
                          <a:noFill/>
                        </a:ln>
                      </wps:spPr>
                      <wps:txbx>
                        <w:txbxContent>
                          <w:p>
                            <w:pPr>
                              <w:pStyle w:val="12"/>
                              <w:spacing w:before="20" w:line="227" w:lineRule="auto"/>
                              <w:ind w:left="20"/>
                              <w:rPr>
                                <w:sz w:val="18"/>
                                <w:szCs w:val="18"/>
                              </w:rPr>
                            </w:pPr>
                            <w:r>
                              <w:rPr>
                                <w:spacing w:val="3"/>
                                <w:sz w:val="18"/>
                                <w:szCs w:val="18"/>
                              </w:rPr>
                              <w:t>表二甲</w:t>
                            </w:r>
                          </w:p>
                        </w:txbxContent>
                      </wps:txbx>
                      <wps:bodyPr lIns="0" tIns="0" rIns="0" bIns="0" upright="1"/>
                    </wps:wsp>
                  </a:graphicData>
                </a:graphic>
              </wp:anchor>
            </w:drawing>
          </mc:Choice>
          <mc:Fallback>
            <w:pict>
              <v:shape id="_x0000_s1026" o:spid="_x0000_s1026" o:spt="202" type="#_x0000_t202" style="position:absolute;left:0pt;margin-left:1.55pt;margin-top:25.85pt;height:18.4pt;width:48.65pt;z-index:251662336;mso-width-relative:page;mso-height-relative:page;" filled="f" stroked="f" coordsize="21600,21600" o:gfxdata="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DI6X1gAAAAcBAAAPAAAAAAAAAAEAIAAAACIAAABkcnMvZG93bnJldi54bWxQSwEC&#10;FAAUAAAACACHTuJAHrAoSr0BAABzAwAADgAAAAAAAAABACAAAAAlAQAAZHJzL2Uyb0RvYy54bWxQ&#10;SwUGAAAAAAYABgBZAQAAVAU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表二甲</w:t>
                      </w:r>
                    </w:p>
                  </w:txbxContent>
                </v:textbox>
              </v:shape>
            </w:pict>
          </mc:Fallback>
        </mc:AlternateContent>
      </w:r>
      <w:r>
        <w:rPr>
          <w:spacing w:val="3"/>
          <w:sz w:val="40"/>
          <w:szCs w:val="40"/>
          <w14:textOutline w14:w="7448" w14:cap="sq" w14:cmpd="sng">
            <w14:solidFill>
              <w14:srgbClr w14:val="000000"/>
            </w14:solidFill>
            <w14:prstDash w14:val="solid"/>
            <w14:bevel/>
          </w14:textOutline>
        </w:rPr>
        <w:t>安装工程部分汇总表</w:t>
      </w:r>
    </w:p>
    <w:p>
      <w:pPr>
        <w:pStyle w:val="12"/>
        <w:spacing w:before="58" w:line="197" w:lineRule="auto"/>
        <w:ind w:left="14148"/>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column">
                  <wp:posOffset>9502775</wp:posOffset>
                </wp:positionH>
                <wp:positionV relativeFrom="paragraph">
                  <wp:posOffset>24130</wp:posOffset>
                </wp:positionV>
                <wp:extent cx="125730" cy="15049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rPr>
                                <w:sz w:val="18"/>
                                <w:szCs w:val="18"/>
                              </w:rPr>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8.25pt;margin-top:1.9pt;height:11.85pt;width:9.9pt;z-index:251663360;mso-width-relative:page;mso-height-relative:page;" filled="f" stroked="f" coordsize="21600,21600" o:gfxdata="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Ddob2QAAAAoBAAAPAAAAAAAAAAEAIAAAACIAAABkcnMvZG93bnJldi54bWxQSwEC&#10;FAAUAAAACACHTuJAbC4FSb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rPr>
                          <w:sz w:val="18"/>
                          <w:szCs w:val="18"/>
                        </w:rPr>
                      </w:pPr>
                      <w:r>
                        <w:rPr>
                          <w:sz w:val="18"/>
                          <w:szCs w:val="18"/>
                        </w:rP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9"/>
        <w:gridCol w:w="4088"/>
        <w:gridCol w:w="1213"/>
        <w:gridCol w:w="1213"/>
        <w:gridCol w:w="1633"/>
        <w:gridCol w:w="1213"/>
        <w:gridCol w:w="1213"/>
        <w:gridCol w:w="1213"/>
        <w:gridCol w:w="1213"/>
        <w:gridCol w:w="13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819" w:type="dxa"/>
            <w:vMerge w:val="restart"/>
            <w:tcBorders>
              <w:bottom w:val="nil"/>
            </w:tcBorders>
            <w:vAlign w:val="top"/>
          </w:tcPr>
          <w:p>
            <w:pPr>
              <w:pStyle w:val="49"/>
              <w:spacing w:line="354" w:lineRule="auto"/>
            </w:pPr>
          </w:p>
          <w:p>
            <w:pPr>
              <w:spacing w:before="52" w:line="227" w:lineRule="auto"/>
              <w:ind w:left="245"/>
              <w:rPr>
                <w:rFonts w:ascii="宋体" w:hAnsi="宋体" w:eastAsia="宋体" w:cs="宋体"/>
                <w:sz w:val="16"/>
                <w:szCs w:val="16"/>
              </w:rPr>
            </w:pPr>
            <w:r>
              <w:rPr>
                <w:rFonts w:ascii="宋体" w:hAnsi="宋体" w:eastAsia="宋体" w:cs="宋体"/>
                <w:spacing w:val="2"/>
                <w:sz w:val="16"/>
                <w:szCs w:val="16"/>
              </w:rPr>
              <w:t>序号</w:t>
            </w:r>
          </w:p>
        </w:tc>
        <w:tc>
          <w:tcPr>
            <w:tcW w:w="4088" w:type="dxa"/>
            <w:vMerge w:val="restart"/>
            <w:tcBorders>
              <w:bottom w:val="nil"/>
            </w:tcBorders>
            <w:vAlign w:val="top"/>
          </w:tcPr>
          <w:p>
            <w:pPr>
              <w:pStyle w:val="49"/>
              <w:spacing w:line="353" w:lineRule="auto"/>
            </w:pPr>
          </w:p>
          <w:p>
            <w:pPr>
              <w:spacing w:before="52" w:line="227" w:lineRule="auto"/>
              <w:ind w:left="1545"/>
              <w:rPr>
                <w:rFonts w:ascii="宋体" w:hAnsi="宋体" w:eastAsia="宋体" w:cs="宋体"/>
                <w:sz w:val="16"/>
                <w:szCs w:val="16"/>
              </w:rPr>
            </w:pPr>
            <w:r>
              <w:rPr>
                <w:rFonts w:ascii="宋体" w:hAnsi="宋体" w:eastAsia="宋体" w:cs="宋体"/>
                <w:spacing w:val="4"/>
                <w:sz w:val="16"/>
                <w:szCs w:val="16"/>
              </w:rPr>
              <w:t>工程项目名称</w:t>
            </w:r>
          </w:p>
        </w:tc>
        <w:tc>
          <w:tcPr>
            <w:tcW w:w="1213" w:type="dxa"/>
            <w:vMerge w:val="restart"/>
            <w:tcBorders>
              <w:bottom w:val="nil"/>
            </w:tcBorders>
            <w:vAlign w:val="top"/>
          </w:tcPr>
          <w:p>
            <w:pPr>
              <w:pStyle w:val="49"/>
              <w:spacing w:line="353" w:lineRule="auto"/>
            </w:pPr>
          </w:p>
          <w:p>
            <w:pPr>
              <w:spacing w:before="52" w:line="227" w:lineRule="auto"/>
              <w:ind w:left="194"/>
              <w:rPr>
                <w:rFonts w:ascii="宋体" w:hAnsi="宋体" w:eastAsia="宋体" w:cs="宋体"/>
                <w:sz w:val="16"/>
                <w:szCs w:val="16"/>
              </w:rPr>
            </w:pPr>
            <w:r>
              <w:rPr>
                <w:rFonts w:ascii="宋体" w:hAnsi="宋体" w:eastAsia="宋体" w:cs="宋体"/>
                <w:spacing w:val="3"/>
                <w:sz w:val="16"/>
                <w:szCs w:val="16"/>
              </w:rPr>
              <w:t>设备购置费</w:t>
            </w:r>
          </w:p>
        </w:tc>
        <w:tc>
          <w:tcPr>
            <w:tcW w:w="4059" w:type="dxa"/>
            <w:gridSpan w:val="3"/>
            <w:vAlign w:val="top"/>
          </w:tcPr>
          <w:p>
            <w:pPr>
              <w:spacing w:before="83" w:line="227" w:lineRule="auto"/>
              <w:ind w:left="1622"/>
              <w:rPr>
                <w:rFonts w:ascii="宋体" w:hAnsi="宋体" w:eastAsia="宋体" w:cs="宋体"/>
                <w:sz w:val="16"/>
                <w:szCs w:val="16"/>
              </w:rPr>
            </w:pPr>
            <w:r>
              <w:rPr>
                <w:rFonts w:ascii="宋体" w:hAnsi="宋体" w:eastAsia="宋体" w:cs="宋体"/>
                <w:spacing w:val="3"/>
                <w:sz w:val="16"/>
                <w:szCs w:val="16"/>
              </w:rPr>
              <w:t>安装工程费</w:t>
            </w:r>
          </w:p>
        </w:tc>
        <w:tc>
          <w:tcPr>
            <w:tcW w:w="1213" w:type="dxa"/>
            <w:vMerge w:val="restart"/>
            <w:tcBorders>
              <w:bottom w:val="nil"/>
            </w:tcBorders>
            <w:vAlign w:val="top"/>
          </w:tcPr>
          <w:p>
            <w:pPr>
              <w:pStyle w:val="49"/>
              <w:spacing w:line="354" w:lineRule="auto"/>
            </w:pPr>
          </w:p>
          <w:p>
            <w:pPr>
              <w:spacing w:before="52" w:line="227" w:lineRule="auto"/>
              <w:ind w:left="449"/>
              <w:rPr>
                <w:rFonts w:ascii="宋体" w:hAnsi="宋体" w:eastAsia="宋体" w:cs="宋体"/>
                <w:sz w:val="16"/>
                <w:szCs w:val="16"/>
              </w:rPr>
            </w:pPr>
            <w:r>
              <w:rPr>
                <w:rFonts w:ascii="宋体" w:hAnsi="宋体" w:eastAsia="宋体" w:cs="宋体"/>
                <w:spacing w:val="2"/>
                <w:sz w:val="16"/>
                <w:szCs w:val="16"/>
              </w:rPr>
              <w:t>合计</w:t>
            </w:r>
          </w:p>
        </w:tc>
        <w:tc>
          <w:tcPr>
            <w:tcW w:w="3768" w:type="dxa"/>
            <w:gridSpan w:val="3"/>
            <w:vAlign w:val="top"/>
          </w:tcPr>
          <w:p>
            <w:pPr>
              <w:spacing w:before="83" w:line="226" w:lineRule="auto"/>
              <w:ind w:left="1389"/>
              <w:rPr>
                <w:rFonts w:ascii="宋体" w:hAnsi="宋体" w:eastAsia="宋体" w:cs="宋体"/>
                <w:sz w:val="16"/>
                <w:szCs w:val="16"/>
              </w:rPr>
            </w:pPr>
            <w:r>
              <w:rPr>
                <w:rFonts w:ascii="宋体" w:hAnsi="宋体" w:eastAsia="宋体" w:cs="宋体"/>
                <w:spacing w:val="4"/>
                <w:sz w:val="16"/>
                <w:szCs w:val="16"/>
              </w:rPr>
              <w:t>技术经济指标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Merge w:val="continue"/>
            <w:tcBorders>
              <w:top w:val="nil"/>
              <w:bottom w:val="nil"/>
            </w:tcBorders>
            <w:vAlign w:val="top"/>
          </w:tcPr>
          <w:p>
            <w:pPr>
              <w:pStyle w:val="49"/>
            </w:pPr>
          </w:p>
        </w:tc>
        <w:tc>
          <w:tcPr>
            <w:tcW w:w="4088" w:type="dxa"/>
            <w:vMerge w:val="continue"/>
            <w:tcBorders>
              <w:top w:val="nil"/>
              <w:bottom w:val="nil"/>
            </w:tcBorders>
            <w:vAlign w:val="top"/>
          </w:tcPr>
          <w:p>
            <w:pPr>
              <w:pStyle w:val="49"/>
            </w:pPr>
          </w:p>
        </w:tc>
        <w:tc>
          <w:tcPr>
            <w:tcW w:w="1213" w:type="dxa"/>
            <w:vMerge w:val="continue"/>
            <w:tcBorders>
              <w:top w:val="nil"/>
              <w:bottom w:val="nil"/>
            </w:tcBorders>
            <w:vAlign w:val="top"/>
          </w:tcPr>
          <w:p>
            <w:pPr>
              <w:pStyle w:val="49"/>
            </w:pPr>
          </w:p>
        </w:tc>
        <w:tc>
          <w:tcPr>
            <w:tcW w:w="1213" w:type="dxa"/>
            <w:vMerge w:val="restart"/>
            <w:tcBorders>
              <w:bottom w:val="nil"/>
            </w:tcBorders>
            <w:vAlign w:val="top"/>
          </w:tcPr>
          <w:p>
            <w:pPr>
              <w:spacing w:before="236" w:line="226" w:lineRule="auto"/>
              <w:ind w:left="446"/>
              <w:rPr>
                <w:rFonts w:ascii="宋体" w:hAnsi="宋体" w:eastAsia="宋体" w:cs="宋体"/>
                <w:sz w:val="16"/>
                <w:szCs w:val="16"/>
              </w:rPr>
            </w:pPr>
            <w:r>
              <w:rPr>
                <w:rFonts w:ascii="宋体" w:hAnsi="宋体" w:eastAsia="宋体" w:cs="宋体"/>
                <w:spacing w:val="1"/>
                <w:sz w:val="16"/>
                <w:szCs w:val="16"/>
              </w:rPr>
              <w:t>金额</w:t>
            </w:r>
          </w:p>
        </w:tc>
        <w:tc>
          <w:tcPr>
            <w:tcW w:w="2846" w:type="dxa"/>
            <w:gridSpan w:val="2"/>
            <w:vAlign w:val="top"/>
          </w:tcPr>
          <w:p>
            <w:pPr>
              <w:spacing w:before="75" w:line="227" w:lineRule="auto"/>
              <w:ind w:left="1262"/>
              <w:rPr>
                <w:rFonts w:ascii="宋体" w:hAnsi="宋体" w:eastAsia="宋体" w:cs="宋体"/>
                <w:sz w:val="16"/>
                <w:szCs w:val="16"/>
              </w:rPr>
            </w:pPr>
            <w:r>
              <w:rPr>
                <w:rFonts w:ascii="宋体" w:hAnsi="宋体" w:eastAsia="宋体" w:cs="宋体"/>
                <w:spacing w:val="2"/>
                <w:sz w:val="16"/>
                <w:szCs w:val="16"/>
              </w:rPr>
              <w:t>其中</w:t>
            </w:r>
          </w:p>
        </w:tc>
        <w:tc>
          <w:tcPr>
            <w:tcW w:w="1213" w:type="dxa"/>
            <w:vMerge w:val="continue"/>
            <w:tcBorders>
              <w:top w:val="nil"/>
              <w:bottom w:val="nil"/>
            </w:tcBorders>
            <w:vAlign w:val="top"/>
          </w:tcPr>
          <w:p>
            <w:pPr>
              <w:pStyle w:val="49"/>
            </w:pPr>
          </w:p>
        </w:tc>
        <w:tc>
          <w:tcPr>
            <w:tcW w:w="1213" w:type="dxa"/>
            <w:vMerge w:val="restart"/>
            <w:tcBorders>
              <w:bottom w:val="nil"/>
            </w:tcBorders>
            <w:vAlign w:val="top"/>
          </w:tcPr>
          <w:p>
            <w:pPr>
              <w:spacing w:before="236" w:line="227" w:lineRule="auto"/>
              <w:ind w:left="452"/>
              <w:rPr>
                <w:rFonts w:ascii="宋体" w:hAnsi="宋体" w:eastAsia="宋体" w:cs="宋体"/>
                <w:sz w:val="16"/>
                <w:szCs w:val="16"/>
              </w:rPr>
            </w:pPr>
            <w:r>
              <w:rPr>
                <w:rFonts w:ascii="宋体" w:hAnsi="宋体" w:eastAsia="宋体" w:cs="宋体"/>
                <w:spacing w:val="1"/>
                <w:sz w:val="16"/>
                <w:szCs w:val="16"/>
              </w:rPr>
              <w:t>单位</w:t>
            </w:r>
          </w:p>
        </w:tc>
        <w:tc>
          <w:tcPr>
            <w:tcW w:w="1213" w:type="dxa"/>
            <w:vMerge w:val="restart"/>
            <w:tcBorders>
              <w:bottom w:val="nil"/>
            </w:tcBorders>
            <w:vAlign w:val="top"/>
          </w:tcPr>
          <w:p>
            <w:pPr>
              <w:spacing w:before="236" w:line="226" w:lineRule="auto"/>
              <w:ind w:left="453"/>
              <w:rPr>
                <w:rFonts w:ascii="宋体" w:hAnsi="宋体" w:eastAsia="宋体" w:cs="宋体"/>
                <w:sz w:val="16"/>
                <w:szCs w:val="16"/>
              </w:rPr>
            </w:pPr>
            <w:r>
              <w:rPr>
                <w:rFonts w:ascii="宋体" w:hAnsi="宋体" w:eastAsia="宋体" w:cs="宋体"/>
                <w:spacing w:val="1"/>
                <w:sz w:val="16"/>
                <w:szCs w:val="16"/>
              </w:rPr>
              <w:t>数量</w:t>
            </w:r>
          </w:p>
        </w:tc>
        <w:tc>
          <w:tcPr>
            <w:tcW w:w="1342" w:type="dxa"/>
            <w:vMerge w:val="restart"/>
            <w:tcBorders>
              <w:bottom w:val="nil"/>
            </w:tcBorders>
            <w:vAlign w:val="top"/>
          </w:tcPr>
          <w:p>
            <w:pPr>
              <w:spacing w:before="236" w:line="227" w:lineRule="auto"/>
              <w:ind w:left="515"/>
              <w:rPr>
                <w:rFonts w:ascii="宋体" w:hAnsi="宋体" w:eastAsia="宋体" w:cs="宋体"/>
                <w:sz w:val="16"/>
                <w:szCs w:val="16"/>
              </w:rPr>
            </w:pPr>
            <w:r>
              <w:rPr>
                <w:rFonts w:ascii="宋体" w:hAnsi="宋体" w:eastAsia="宋体" w:cs="宋体"/>
                <w:spacing w:val="1"/>
                <w:sz w:val="16"/>
                <w:szCs w:val="16"/>
              </w:rPr>
              <w:t>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Merge w:val="continue"/>
            <w:tcBorders>
              <w:top w:val="nil"/>
            </w:tcBorders>
            <w:vAlign w:val="top"/>
          </w:tcPr>
          <w:p>
            <w:pPr>
              <w:pStyle w:val="49"/>
            </w:pPr>
          </w:p>
        </w:tc>
        <w:tc>
          <w:tcPr>
            <w:tcW w:w="4088" w:type="dxa"/>
            <w:vMerge w:val="continue"/>
            <w:tcBorders>
              <w:top w:val="nil"/>
            </w:tcBorders>
            <w:vAlign w:val="top"/>
          </w:tcPr>
          <w:p>
            <w:pPr>
              <w:pStyle w:val="49"/>
            </w:pPr>
          </w:p>
        </w:tc>
        <w:tc>
          <w:tcPr>
            <w:tcW w:w="1213" w:type="dxa"/>
            <w:vMerge w:val="continue"/>
            <w:tcBorders>
              <w:top w:val="nil"/>
            </w:tcBorders>
            <w:vAlign w:val="top"/>
          </w:tcPr>
          <w:p>
            <w:pPr>
              <w:pStyle w:val="49"/>
            </w:pPr>
          </w:p>
        </w:tc>
        <w:tc>
          <w:tcPr>
            <w:tcW w:w="1213" w:type="dxa"/>
            <w:vMerge w:val="continue"/>
            <w:tcBorders>
              <w:top w:val="nil"/>
            </w:tcBorders>
            <w:vAlign w:val="top"/>
          </w:tcPr>
          <w:p>
            <w:pPr>
              <w:pStyle w:val="49"/>
            </w:pPr>
          </w:p>
        </w:tc>
        <w:tc>
          <w:tcPr>
            <w:tcW w:w="1633" w:type="dxa"/>
            <w:vAlign w:val="top"/>
          </w:tcPr>
          <w:p>
            <w:pPr>
              <w:spacing w:before="76" w:line="225" w:lineRule="auto"/>
              <w:ind w:left="407"/>
              <w:rPr>
                <w:rFonts w:ascii="宋体" w:hAnsi="宋体" w:eastAsia="宋体" w:cs="宋体"/>
                <w:sz w:val="16"/>
                <w:szCs w:val="16"/>
              </w:rPr>
            </w:pPr>
            <w:r>
              <w:rPr>
                <w:rFonts w:ascii="宋体" w:hAnsi="宋体" w:eastAsia="宋体" w:cs="宋体"/>
                <w:spacing w:val="4"/>
                <w:sz w:val="16"/>
                <w:szCs w:val="16"/>
              </w:rPr>
              <w:t>主要材料费</w:t>
            </w:r>
          </w:p>
        </w:tc>
        <w:tc>
          <w:tcPr>
            <w:tcW w:w="1213" w:type="dxa"/>
            <w:vAlign w:val="top"/>
          </w:tcPr>
          <w:p>
            <w:pPr>
              <w:spacing w:before="76" w:line="227" w:lineRule="auto"/>
              <w:ind w:left="365"/>
              <w:rPr>
                <w:rFonts w:ascii="宋体" w:hAnsi="宋体" w:eastAsia="宋体" w:cs="宋体"/>
                <w:sz w:val="16"/>
                <w:szCs w:val="16"/>
              </w:rPr>
            </w:pPr>
            <w:r>
              <w:rPr>
                <w:rFonts w:ascii="宋体" w:hAnsi="宋体" w:eastAsia="宋体" w:cs="宋体"/>
                <w:spacing w:val="3"/>
                <w:sz w:val="16"/>
                <w:szCs w:val="16"/>
              </w:rPr>
              <w:t>人工费</w:t>
            </w:r>
          </w:p>
        </w:tc>
        <w:tc>
          <w:tcPr>
            <w:tcW w:w="1213" w:type="dxa"/>
            <w:vMerge w:val="continue"/>
            <w:tcBorders>
              <w:top w:val="nil"/>
            </w:tcBorders>
            <w:vAlign w:val="top"/>
          </w:tcPr>
          <w:p>
            <w:pPr>
              <w:pStyle w:val="49"/>
            </w:pPr>
          </w:p>
        </w:tc>
        <w:tc>
          <w:tcPr>
            <w:tcW w:w="1213" w:type="dxa"/>
            <w:vMerge w:val="continue"/>
            <w:tcBorders>
              <w:top w:val="nil"/>
            </w:tcBorders>
            <w:vAlign w:val="top"/>
          </w:tcPr>
          <w:p>
            <w:pPr>
              <w:pStyle w:val="49"/>
            </w:pPr>
          </w:p>
        </w:tc>
        <w:tc>
          <w:tcPr>
            <w:tcW w:w="1213" w:type="dxa"/>
            <w:vMerge w:val="continue"/>
            <w:tcBorders>
              <w:top w:val="nil"/>
            </w:tcBorders>
            <w:vAlign w:val="top"/>
          </w:tcPr>
          <w:p>
            <w:pPr>
              <w:pStyle w:val="49"/>
            </w:pPr>
          </w:p>
        </w:tc>
        <w:tc>
          <w:tcPr>
            <w:tcW w:w="1342" w:type="dxa"/>
            <w:vMerge w:val="continue"/>
            <w:tcBorders>
              <w:top w:val="nil"/>
            </w:tcBorders>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pStyle w:val="49"/>
            </w:pPr>
          </w:p>
        </w:tc>
        <w:tc>
          <w:tcPr>
            <w:tcW w:w="4088" w:type="dxa"/>
            <w:vAlign w:val="top"/>
          </w:tcPr>
          <w:p>
            <w:pPr>
              <w:spacing w:before="76" w:line="227" w:lineRule="auto"/>
              <w:ind w:left="32"/>
              <w:rPr>
                <w:rFonts w:ascii="宋体" w:hAnsi="宋体" w:eastAsia="宋体" w:cs="宋体"/>
                <w:sz w:val="16"/>
                <w:szCs w:val="16"/>
              </w:rPr>
            </w:pPr>
            <w:r>
              <w:rPr>
                <w:rFonts w:ascii="宋体" w:hAnsi="宋体" w:eastAsia="宋体" w:cs="宋体"/>
                <w:spacing w:val="3"/>
                <w:sz w:val="16"/>
                <w:szCs w:val="16"/>
              </w:rPr>
              <w:t>安装工程</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06" w:line="186" w:lineRule="auto"/>
              <w:ind w:left="368"/>
              <w:rPr>
                <w:rFonts w:ascii="宋体" w:hAnsi="宋体" w:eastAsia="宋体" w:cs="宋体"/>
                <w:sz w:val="16"/>
                <w:szCs w:val="16"/>
              </w:rPr>
            </w:pPr>
            <w:r>
              <w:rPr>
                <w:rFonts w:ascii="宋体" w:hAnsi="宋体" w:eastAsia="宋体" w:cs="宋体"/>
                <w:sz w:val="16"/>
                <w:szCs w:val="16"/>
              </w:rPr>
              <w:t>X</w:t>
            </w:r>
          </w:p>
        </w:tc>
        <w:tc>
          <w:tcPr>
            <w:tcW w:w="4088" w:type="dxa"/>
            <w:vAlign w:val="top"/>
          </w:tcPr>
          <w:p>
            <w:pPr>
              <w:spacing w:before="78" w:line="226" w:lineRule="auto"/>
              <w:ind w:left="30"/>
              <w:rPr>
                <w:rFonts w:ascii="宋体" w:hAnsi="宋体" w:eastAsia="宋体" w:cs="宋体"/>
                <w:sz w:val="16"/>
                <w:szCs w:val="16"/>
              </w:rPr>
            </w:pPr>
            <w:r>
              <w:rPr>
                <w:rFonts w:ascii="宋体" w:hAnsi="宋体" w:eastAsia="宋体" w:cs="宋体"/>
                <w:spacing w:val="4"/>
                <w:sz w:val="16"/>
                <w:szCs w:val="16"/>
              </w:rPr>
              <w:t>架空线路工程</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41" w:line="125" w:lineRule="exact"/>
              <w:ind w:left="332"/>
              <w:rPr>
                <w:rFonts w:ascii="宋体" w:hAnsi="宋体" w:eastAsia="宋体" w:cs="宋体"/>
                <w:sz w:val="16"/>
                <w:szCs w:val="16"/>
              </w:rPr>
            </w:pPr>
            <w:r>
              <w:rPr>
                <w:rFonts w:ascii="宋体" w:hAnsi="宋体" w:eastAsia="宋体" w:cs="宋体"/>
                <w:position w:val="-3"/>
                <w:sz w:val="16"/>
                <w:szCs w:val="16"/>
              </w:rPr>
              <w:t>一</w:t>
            </w:r>
          </w:p>
        </w:tc>
        <w:tc>
          <w:tcPr>
            <w:tcW w:w="4088" w:type="dxa"/>
            <w:vAlign w:val="top"/>
          </w:tcPr>
          <w:p>
            <w:pPr>
              <w:spacing w:before="79" w:line="225" w:lineRule="auto"/>
              <w:ind w:left="30"/>
              <w:rPr>
                <w:rFonts w:ascii="宋体" w:hAnsi="宋体" w:eastAsia="宋体" w:cs="宋体"/>
                <w:sz w:val="16"/>
                <w:szCs w:val="16"/>
              </w:rPr>
            </w:pPr>
            <w:r>
              <w:rPr>
                <w:rFonts w:ascii="宋体" w:hAnsi="宋体" w:eastAsia="宋体" w:cs="宋体"/>
                <w:spacing w:val="4"/>
                <w:sz w:val="16"/>
                <w:szCs w:val="16"/>
              </w:rPr>
              <w:t>架空线路本体工程</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spacing w:before="79" w:line="227" w:lineRule="auto"/>
              <w:ind w:left="408"/>
              <w:rPr>
                <w:rFonts w:ascii="宋体" w:hAnsi="宋体" w:eastAsia="宋体" w:cs="宋体"/>
                <w:sz w:val="16"/>
                <w:szCs w:val="16"/>
              </w:rPr>
            </w:pPr>
            <w:r>
              <w:rPr>
                <w:rFonts w:ascii="宋体" w:hAnsi="宋体" w:eastAsia="宋体" w:cs="宋体"/>
                <w:spacing w:val="5"/>
                <w:sz w:val="16"/>
                <w:szCs w:val="16"/>
              </w:rPr>
              <w:t>元/</w:t>
            </w:r>
            <w:r>
              <w:rPr>
                <w:rFonts w:ascii="宋体" w:hAnsi="宋体" w:eastAsia="宋体" w:cs="宋体"/>
                <w:sz w:val="16"/>
                <w:szCs w:val="16"/>
              </w:rPr>
              <w:t>km</w:t>
            </w: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06" w:line="188" w:lineRule="auto"/>
              <w:ind w:left="382"/>
              <w:rPr>
                <w:rFonts w:ascii="宋体" w:hAnsi="宋体" w:eastAsia="宋体" w:cs="宋体"/>
                <w:sz w:val="16"/>
                <w:szCs w:val="16"/>
              </w:rPr>
            </w:pPr>
            <w:r>
              <w:rPr>
                <w:rFonts w:ascii="宋体" w:hAnsi="宋体" w:eastAsia="宋体" w:cs="宋体"/>
                <w:sz w:val="16"/>
                <w:szCs w:val="16"/>
              </w:rPr>
              <w:t>1</w:t>
            </w:r>
          </w:p>
        </w:tc>
        <w:tc>
          <w:tcPr>
            <w:tcW w:w="4088" w:type="dxa"/>
            <w:vAlign w:val="top"/>
          </w:tcPr>
          <w:p>
            <w:pPr>
              <w:spacing w:before="80" w:line="227" w:lineRule="auto"/>
              <w:ind w:left="30"/>
              <w:rPr>
                <w:rFonts w:ascii="宋体" w:hAnsi="宋体" w:eastAsia="宋体" w:cs="宋体"/>
                <w:sz w:val="16"/>
                <w:szCs w:val="16"/>
              </w:rPr>
            </w:pPr>
            <w:r>
              <w:rPr>
                <w:rFonts w:ascii="宋体" w:hAnsi="宋体" w:eastAsia="宋体" w:cs="宋体"/>
                <w:spacing w:val="4"/>
                <w:sz w:val="16"/>
                <w:szCs w:val="16"/>
              </w:rPr>
              <w:t>土石方工程</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spacing w:before="80" w:line="227" w:lineRule="auto"/>
              <w:ind w:left="408"/>
              <w:rPr>
                <w:rFonts w:ascii="宋体" w:hAnsi="宋体" w:eastAsia="宋体" w:cs="宋体"/>
                <w:sz w:val="16"/>
                <w:szCs w:val="16"/>
              </w:rPr>
            </w:pPr>
            <w:r>
              <w:rPr>
                <w:rFonts w:ascii="宋体" w:hAnsi="宋体" w:eastAsia="宋体" w:cs="宋体"/>
                <w:spacing w:val="2"/>
                <w:sz w:val="16"/>
                <w:szCs w:val="16"/>
              </w:rPr>
              <w:t>元/m³</w:t>
            </w: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07" w:line="188" w:lineRule="auto"/>
              <w:ind w:left="373"/>
              <w:rPr>
                <w:rFonts w:ascii="宋体" w:hAnsi="宋体" w:eastAsia="宋体" w:cs="宋体"/>
                <w:sz w:val="16"/>
                <w:szCs w:val="16"/>
              </w:rPr>
            </w:pPr>
            <w:r>
              <w:rPr>
                <w:rFonts w:ascii="宋体" w:hAnsi="宋体" w:eastAsia="宋体" w:cs="宋体"/>
                <w:sz w:val="16"/>
                <w:szCs w:val="16"/>
              </w:rPr>
              <w:t>3</w:t>
            </w:r>
          </w:p>
        </w:tc>
        <w:tc>
          <w:tcPr>
            <w:tcW w:w="4088" w:type="dxa"/>
            <w:vAlign w:val="top"/>
          </w:tcPr>
          <w:p>
            <w:pPr>
              <w:spacing w:before="81" w:line="226" w:lineRule="auto"/>
              <w:ind w:left="30"/>
              <w:rPr>
                <w:rFonts w:ascii="宋体" w:hAnsi="宋体" w:eastAsia="宋体" w:cs="宋体"/>
                <w:sz w:val="16"/>
                <w:szCs w:val="16"/>
              </w:rPr>
            </w:pPr>
            <w:r>
              <w:rPr>
                <w:rFonts w:ascii="宋体" w:hAnsi="宋体" w:eastAsia="宋体" w:cs="宋体"/>
                <w:spacing w:val="3"/>
                <w:sz w:val="16"/>
                <w:szCs w:val="16"/>
              </w:rPr>
              <w:t>杆塔工程</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08" w:line="188" w:lineRule="auto"/>
              <w:ind w:left="289"/>
              <w:rPr>
                <w:rFonts w:ascii="宋体" w:hAnsi="宋体" w:eastAsia="宋体" w:cs="宋体"/>
                <w:sz w:val="16"/>
                <w:szCs w:val="16"/>
              </w:rPr>
            </w:pPr>
            <w:r>
              <w:rPr>
                <w:rFonts w:ascii="宋体" w:hAnsi="宋体" w:eastAsia="宋体" w:cs="宋体"/>
                <w:sz w:val="16"/>
                <w:szCs w:val="16"/>
              </w:rPr>
              <w:t>3.1</w:t>
            </w:r>
          </w:p>
        </w:tc>
        <w:tc>
          <w:tcPr>
            <w:tcW w:w="4088" w:type="dxa"/>
            <w:vAlign w:val="top"/>
          </w:tcPr>
          <w:p>
            <w:pPr>
              <w:spacing w:before="82" w:line="225" w:lineRule="auto"/>
              <w:ind w:left="30"/>
              <w:rPr>
                <w:rFonts w:ascii="宋体" w:hAnsi="宋体" w:eastAsia="宋体" w:cs="宋体"/>
                <w:sz w:val="16"/>
                <w:szCs w:val="16"/>
              </w:rPr>
            </w:pPr>
            <w:r>
              <w:rPr>
                <w:rFonts w:ascii="宋体" w:hAnsi="宋体" w:eastAsia="宋体" w:cs="宋体"/>
                <w:spacing w:val="4"/>
                <w:sz w:val="16"/>
                <w:szCs w:val="16"/>
              </w:rPr>
              <w:t>杆塔工程材料工地运输</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09" w:line="188" w:lineRule="auto"/>
              <w:ind w:left="289"/>
              <w:rPr>
                <w:rFonts w:ascii="宋体" w:hAnsi="宋体" w:eastAsia="宋体" w:cs="宋体"/>
                <w:sz w:val="16"/>
                <w:szCs w:val="16"/>
              </w:rPr>
            </w:pPr>
            <w:r>
              <w:rPr>
                <w:rFonts w:ascii="宋体" w:hAnsi="宋体" w:eastAsia="宋体" w:cs="宋体"/>
                <w:sz w:val="16"/>
                <w:szCs w:val="16"/>
              </w:rPr>
              <w:t>3.2</w:t>
            </w:r>
          </w:p>
        </w:tc>
        <w:tc>
          <w:tcPr>
            <w:tcW w:w="4088" w:type="dxa"/>
            <w:vAlign w:val="top"/>
          </w:tcPr>
          <w:p>
            <w:pPr>
              <w:spacing w:before="83" w:line="226" w:lineRule="auto"/>
              <w:ind w:left="30"/>
              <w:rPr>
                <w:rFonts w:ascii="宋体" w:hAnsi="宋体" w:eastAsia="宋体" w:cs="宋体"/>
                <w:sz w:val="16"/>
                <w:szCs w:val="16"/>
              </w:rPr>
            </w:pPr>
            <w:r>
              <w:rPr>
                <w:rFonts w:ascii="宋体" w:hAnsi="宋体" w:eastAsia="宋体" w:cs="宋体"/>
                <w:spacing w:val="3"/>
                <w:sz w:val="16"/>
                <w:szCs w:val="16"/>
              </w:rPr>
              <w:t>杆塔组立</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12" w:line="186" w:lineRule="auto"/>
              <w:ind w:left="373"/>
              <w:rPr>
                <w:rFonts w:ascii="宋体" w:hAnsi="宋体" w:eastAsia="宋体" w:cs="宋体"/>
                <w:sz w:val="16"/>
                <w:szCs w:val="16"/>
              </w:rPr>
            </w:pPr>
            <w:r>
              <w:rPr>
                <w:rFonts w:ascii="宋体" w:hAnsi="宋体" w:eastAsia="宋体" w:cs="宋体"/>
                <w:sz w:val="16"/>
                <w:szCs w:val="16"/>
              </w:rPr>
              <w:t>5</w:t>
            </w:r>
          </w:p>
        </w:tc>
        <w:tc>
          <w:tcPr>
            <w:tcW w:w="4088" w:type="dxa"/>
            <w:vAlign w:val="top"/>
          </w:tcPr>
          <w:p>
            <w:pPr>
              <w:spacing w:before="84" w:line="226" w:lineRule="auto"/>
              <w:ind w:left="30"/>
              <w:rPr>
                <w:rFonts w:ascii="宋体" w:hAnsi="宋体" w:eastAsia="宋体" w:cs="宋体"/>
                <w:sz w:val="16"/>
                <w:szCs w:val="16"/>
              </w:rPr>
            </w:pPr>
            <w:r>
              <w:rPr>
                <w:rFonts w:ascii="宋体" w:hAnsi="宋体" w:eastAsia="宋体" w:cs="宋体"/>
                <w:spacing w:val="4"/>
                <w:sz w:val="16"/>
                <w:szCs w:val="16"/>
              </w:rPr>
              <w:t>杆上变配电装置</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spacing w:before="84" w:line="227" w:lineRule="auto"/>
              <w:ind w:left="408"/>
              <w:rPr>
                <w:rFonts w:ascii="宋体" w:hAnsi="宋体" w:eastAsia="宋体" w:cs="宋体"/>
                <w:sz w:val="16"/>
                <w:szCs w:val="16"/>
              </w:rPr>
            </w:pPr>
            <w:r>
              <w:rPr>
                <w:rFonts w:ascii="宋体" w:hAnsi="宋体" w:eastAsia="宋体" w:cs="宋体"/>
                <w:spacing w:val="3"/>
                <w:sz w:val="16"/>
                <w:szCs w:val="16"/>
              </w:rPr>
              <w:t>元/套</w:t>
            </w: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11" w:line="188" w:lineRule="auto"/>
              <w:ind w:left="289"/>
              <w:rPr>
                <w:rFonts w:ascii="宋体" w:hAnsi="宋体" w:eastAsia="宋体" w:cs="宋体"/>
                <w:sz w:val="16"/>
                <w:szCs w:val="16"/>
              </w:rPr>
            </w:pPr>
            <w:r>
              <w:rPr>
                <w:rFonts w:ascii="宋体" w:hAnsi="宋体" w:eastAsia="宋体" w:cs="宋体"/>
                <w:sz w:val="16"/>
                <w:szCs w:val="16"/>
              </w:rPr>
              <w:t>5.2</w:t>
            </w:r>
          </w:p>
        </w:tc>
        <w:tc>
          <w:tcPr>
            <w:tcW w:w="4088" w:type="dxa"/>
            <w:vAlign w:val="top"/>
          </w:tcPr>
          <w:p>
            <w:pPr>
              <w:spacing w:before="84" w:line="227" w:lineRule="auto"/>
              <w:ind w:left="29"/>
              <w:rPr>
                <w:rFonts w:ascii="宋体" w:hAnsi="宋体" w:eastAsia="宋体" w:cs="宋体"/>
                <w:sz w:val="16"/>
                <w:szCs w:val="16"/>
              </w:rPr>
            </w:pPr>
            <w:r>
              <w:rPr>
                <w:rFonts w:ascii="宋体" w:hAnsi="宋体" w:eastAsia="宋体" w:cs="宋体"/>
                <w:spacing w:val="4"/>
                <w:sz w:val="16"/>
                <w:szCs w:val="16"/>
              </w:rPr>
              <w:t>变配电装置安装</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12" w:line="188" w:lineRule="auto"/>
              <w:ind w:left="289"/>
              <w:rPr>
                <w:rFonts w:ascii="宋体" w:hAnsi="宋体" w:eastAsia="宋体" w:cs="宋体"/>
                <w:sz w:val="16"/>
                <w:szCs w:val="16"/>
              </w:rPr>
            </w:pPr>
            <w:r>
              <w:rPr>
                <w:rFonts w:ascii="宋体" w:hAnsi="宋体" w:eastAsia="宋体" w:cs="宋体"/>
                <w:sz w:val="16"/>
                <w:szCs w:val="16"/>
              </w:rPr>
              <w:t>5.3</w:t>
            </w:r>
          </w:p>
        </w:tc>
        <w:tc>
          <w:tcPr>
            <w:tcW w:w="4088" w:type="dxa"/>
            <w:vAlign w:val="top"/>
          </w:tcPr>
          <w:p>
            <w:pPr>
              <w:spacing w:before="86" w:line="227" w:lineRule="auto"/>
              <w:ind w:left="29"/>
              <w:rPr>
                <w:rFonts w:ascii="宋体" w:hAnsi="宋体" w:eastAsia="宋体" w:cs="宋体"/>
                <w:sz w:val="16"/>
                <w:szCs w:val="16"/>
              </w:rPr>
            </w:pPr>
            <w:r>
              <w:rPr>
                <w:rFonts w:ascii="宋体" w:hAnsi="宋体" w:eastAsia="宋体" w:cs="宋体"/>
                <w:spacing w:val="4"/>
                <w:sz w:val="16"/>
                <w:szCs w:val="16"/>
              </w:rPr>
              <w:t>变配电装置调试</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19" w:type="dxa"/>
            <w:vAlign w:val="top"/>
          </w:tcPr>
          <w:p>
            <w:pPr>
              <w:spacing w:before="114" w:line="186" w:lineRule="auto"/>
              <w:ind w:left="369"/>
              <w:rPr>
                <w:rFonts w:ascii="宋体" w:hAnsi="宋体" w:eastAsia="宋体" w:cs="宋体"/>
                <w:sz w:val="16"/>
                <w:szCs w:val="16"/>
              </w:rPr>
            </w:pPr>
            <w:r>
              <w:rPr>
                <w:rFonts w:ascii="宋体" w:hAnsi="宋体" w:eastAsia="宋体" w:cs="宋体"/>
                <w:sz w:val="16"/>
                <w:szCs w:val="16"/>
              </w:rPr>
              <w:t>L</w:t>
            </w:r>
          </w:p>
        </w:tc>
        <w:tc>
          <w:tcPr>
            <w:tcW w:w="4088" w:type="dxa"/>
            <w:vAlign w:val="top"/>
          </w:tcPr>
          <w:p>
            <w:pPr>
              <w:spacing w:before="87" w:line="226" w:lineRule="auto"/>
              <w:ind w:left="48"/>
              <w:rPr>
                <w:rFonts w:ascii="宋体" w:hAnsi="宋体" w:eastAsia="宋体" w:cs="宋体"/>
                <w:sz w:val="16"/>
                <w:szCs w:val="16"/>
              </w:rPr>
            </w:pPr>
            <w:r>
              <w:rPr>
                <w:rFonts w:ascii="宋体" w:hAnsi="宋体" w:eastAsia="宋体" w:cs="宋体"/>
                <w:spacing w:val="1"/>
                <w:sz w:val="16"/>
                <w:szCs w:val="16"/>
              </w:rPr>
              <w:t>电缆线路工程</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14" w:line="187" w:lineRule="auto"/>
              <w:ind w:left="372"/>
              <w:rPr>
                <w:rFonts w:ascii="宋体" w:hAnsi="宋体" w:eastAsia="宋体" w:cs="宋体"/>
                <w:sz w:val="16"/>
                <w:szCs w:val="16"/>
              </w:rPr>
            </w:pPr>
            <w:r>
              <w:rPr>
                <w:rFonts w:ascii="宋体" w:hAnsi="宋体" w:eastAsia="宋体" w:cs="宋体"/>
                <w:sz w:val="16"/>
                <w:szCs w:val="16"/>
              </w:rPr>
              <w:t>2</w:t>
            </w:r>
          </w:p>
        </w:tc>
        <w:tc>
          <w:tcPr>
            <w:tcW w:w="4088" w:type="dxa"/>
            <w:vAlign w:val="top"/>
          </w:tcPr>
          <w:p>
            <w:pPr>
              <w:spacing w:before="87" w:line="226" w:lineRule="auto"/>
              <w:ind w:left="48"/>
              <w:rPr>
                <w:rFonts w:ascii="宋体" w:hAnsi="宋体" w:eastAsia="宋体" w:cs="宋体"/>
                <w:sz w:val="16"/>
                <w:szCs w:val="16"/>
              </w:rPr>
            </w:pPr>
            <w:r>
              <w:rPr>
                <w:rFonts w:ascii="宋体" w:hAnsi="宋体" w:eastAsia="宋体" w:cs="宋体"/>
                <w:spacing w:val="-1"/>
                <w:sz w:val="16"/>
                <w:szCs w:val="16"/>
              </w:rPr>
              <w:t>电缆敷设</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spacing w:before="87" w:line="227" w:lineRule="auto"/>
              <w:ind w:left="408"/>
              <w:rPr>
                <w:rFonts w:ascii="宋体" w:hAnsi="宋体" w:eastAsia="宋体" w:cs="宋体"/>
                <w:sz w:val="16"/>
                <w:szCs w:val="16"/>
              </w:rPr>
            </w:pPr>
            <w:r>
              <w:rPr>
                <w:rFonts w:ascii="宋体" w:hAnsi="宋体" w:eastAsia="宋体" w:cs="宋体"/>
                <w:spacing w:val="5"/>
                <w:sz w:val="16"/>
                <w:szCs w:val="16"/>
              </w:rPr>
              <w:t>元/</w:t>
            </w:r>
            <w:r>
              <w:rPr>
                <w:rFonts w:ascii="宋体" w:hAnsi="宋体" w:eastAsia="宋体" w:cs="宋体"/>
                <w:sz w:val="16"/>
                <w:szCs w:val="16"/>
              </w:rPr>
              <w:t>km</w:t>
            </w: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19" w:type="dxa"/>
            <w:vAlign w:val="top"/>
          </w:tcPr>
          <w:p>
            <w:pPr>
              <w:spacing w:before="114" w:line="188" w:lineRule="auto"/>
              <w:ind w:left="288"/>
              <w:rPr>
                <w:rFonts w:ascii="宋体" w:hAnsi="宋体" w:eastAsia="宋体" w:cs="宋体"/>
                <w:sz w:val="16"/>
                <w:szCs w:val="16"/>
              </w:rPr>
            </w:pPr>
            <w:r>
              <w:rPr>
                <w:rFonts w:ascii="宋体" w:hAnsi="宋体" w:eastAsia="宋体" w:cs="宋体"/>
                <w:sz w:val="16"/>
                <w:szCs w:val="16"/>
              </w:rPr>
              <w:t>2.1</w:t>
            </w:r>
          </w:p>
        </w:tc>
        <w:tc>
          <w:tcPr>
            <w:tcW w:w="4088" w:type="dxa"/>
            <w:vAlign w:val="top"/>
          </w:tcPr>
          <w:p>
            <w:pPr>
              <w:spacing w:before="88" w:line="226" w:lineRule="auto"/>
              <w:ind w:left="41"/>
              <w:rPr>
                <w:rFonts w:ascii="宋体" w:hAnsi="宋体" w:eastAsia="宋体" w:cs="宋体"/>
                <w:sz w:val="16"/>
                <w:szCs w:val="16"/>
              </w:rPr>
            </w:pP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电缆敷设</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19" w:type="dxa"/>
            <w:vAlign w:val="top"/>
          </w:tcPr>
          <w:p>
            <w:pPr>
              <w:spacing w:before="114" w:line="188" w:lineRule="auto"/>
              <w:ind w:left="288"/>
              <w:rPr>
                <w:rFonts w:ascii="宋体" w:hAnsi="宋体" w:eastAsia="宋体" w:cs="宋体"/>
                <w:sz w:val="16"/>
                <w:szCs w:val="16"/>
              </w:rPr>
            </w:pPr>
            <w:r>
              <w:rPr>
                <w:rFonts w:ascii="宋体" w:hAnsi="宋体" w:eastAsia="宋体" w:cs="宋体"/>
                <w:sz w:val="16"/>
                <w:szCs w:val="16"/>
              </w:rPr>
              <w:t>2.2</w:t>
            </w:r>
          </w:p>
        </w:tc>
        <w:tc>
          <w:tcPr>
            <w:tcW w:w="4088" w:type="dxa"/>
            <w:vAlign w:val="top"/>
          </w:tcPr>
          <w:p>
            <w:pPr>
              <w:spacing w:before="88" w:line="226" w:lineRule="auto"/>
              <w:ind w:left="41"/>
              <w:rPr>
                <w:rFonts w:ascii="宋体" w:hAnsi="宋体" w:eastAsia="宋体" w:cs="宋体"/>
                <w:sz w:val="16"/>
                <w:szCs w:val="16"/>
              </w:rPr>
            </w:pPr>
            <w:r>
              <w:rPr>
                <w:rFonts w:ascii="宋体" w:hAnsi="宋体" w:eastAsia="宋体" w:cs="宋体"/>
                <w:spacing w:val="3"/>
                <w:sz w:val="16"/>
                <w:szCs w:val="16"/>
              </w:rPr>
              <w:t>1</w:t>
            </w:r>
            <w:r>
              <w:rPr>
                <w:rFonts w:ascii="宋体" w:hAnsi="宋体" w:eastAsia="宋体" w:cs="宋体"/>
                <w:sz w:val="16"/>
                <w:szCs w:val="16"/>
              </w:rPr>
              <w:t>kV</w:t>
            </w:r>
            <w:r>
              <w:rPr>
                <w:rFonts w:ascii="宋体" w:hAnsi="宋体" w:eastAsia="宋体" w:cs="宋体"/>
                <w:spacing w:val="3"/>
                <w:sz w:val="16"/>
                <w:szCs w:val="16"/>
              </w:rPr>
              <w:t>电缆敷设</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14" w:line="188" w:lineRule="auto"/>
              <w:ind w:left="373"/>
              <w:rPr>
                <w:rFonts w:ascii="宋体" w:hAnsi="宋体" w:eastAsia="宋体" w:cs="宋体"/>
                <w:sz w:val="16"/>
                <w:szCs w:val="16"/>
              </w:rPr>
            </w:pPr>
            <w:r>
              <w:rPr>
                <w:rFonts w:ascii="宋体" w:hAnsi="宋体" w:eastAsia="宋体" w:cs="宋体"/>
                <w:sz w:val="16"/>
                <w:szCs w:val="16"/>
              </w:rPr>
              <w:t>3</w:t>
            </w:r>
          </w:p>
        </w:tc>
        <w:tc>
          <w:tcPr>
            <w:tcW w:w="4088" w:type="dxa"/>
            <w:vAlign w:val="top"/>
          </w:tcPr>
          <w:p>
            <w:pPr>
              <w:spacing w:before="88" w:line="225" w:lineRule="auto"/>
              <w:ind w:left="48"/>
              <w:rPr>
                <w:rFonts w:ascii="宋体" w:hAnsi="宋体" w:eastAsia="宋体" w:cs="宋体"/>
                <w:sz w:val="16"/>
                <w:szCs w:val="16"/>
              </w:rPr>
            </w:pPr>
            <w:r>
              <w:rPr>
                <w:rFonts w:ascii="宋体" w:hAnsi="宋体" w:eastAsia="宋体" w:cs="宋体"/>
                <w:spacing w:val="-1"/>
                <w:sz w:val="16"/>
                <w:szCs w:val="16"/>
              </w:rPr>
              <w:t>电缆附件</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spacing w:before="88" w:line="227" w:lineRule="auto"/>
              <w:ind w:left="408"/>
              <w:rPr>
                <w:rFonts w:ascii="宋体" w:hAnsi="宋体" w:eastAsia="宋体" w:cs="宋体"/>
                <w:sz w:val="16"/>
                <w:szCs w:val="16"/>
              </w:rPr>
            </w:pPr>
            <w:r>
              <w:rPr>
                <w:rFonts w:ascii="宋体" w:hAnsi="宋体" w:eastAsia="宋体" w:cs="宋体"/>
                <w:spacing w:val="5"/>
                <w:sz w:val="16"/>
                <w:szCs w:val="16"/>
              </w:rPr>
              <w:t>元/</w:t>
            </w:r>
            <w:r>
              <w:rPr>
                <w:rFonts w:ascii="宋体" w:hAnsi="宋体" w:eastAsia="宋体" w:cs="宋体"/>
                <w:sz w:val="16"/>
                <w:szCs w:val="16"/>
              </w:rPr>
              <w:t>km</w:t>
            </w: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19" w:type="dxa"/>
            <w:vAlign w:val="top"/>
          </w:tcPr>
          <w:p>
            <w:pPr>
              <w:spacing w:before="115" w:line="188" w:lineRule="auto"/>
              <w:ind w:left="289"/>
              <w:rPr>
                <w:rFonts w:ascii="宋体" w:hAnsi="宋体" w:eastAsia="宋体" w:cs="宋体"/>
                <w:sz w:val="16"/>
                <w:szCs w:val="16"/>
              </w:rPr>
            </w:pPr>
            <w:r>
              <w:rPr>
                <w:rFonts w:ascii="宋体" w:hAnsi="宋体" w:eastAsia="宋体" w:cs="宋体"/>
                <w:sz w:val="16"/>
                <w:szCs w:val="16"/>
              </w:rPr>
              <w:t>3.1</w:t>
            </w:r>
          </w:p>
        </w:tc>
        <w:tc>
          <w:tcPr>
            <w:tcW w:w="4088" w:type="dxa"/>
            <w:vAlign w:val="top"/>
          </w:tcPr>
          <w:p>
            <w:pPr>
              <w:spacing w:before="89" w:line="226" w:lineRule="auto"/>
              <w:ind w:left="41"/>
              <w:rPr>
                <w:rFonts w:ascii="宋体" w:hAnsi="宋体" w:eastAsia="宋体" w:cs="宋体"/>
                <w:sz w:val="16"/>
                <w:szCs w:val="16"/>
              </w:rPr>
            </w:pP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电缆头安装</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19" w:type="dxa"/>
            <w:vAlign w:val="top"/>
          </w:tcPr>
          <w:p>
            <w:pPr>
              <w:spacing w:before="115" w:line="188" w:lineRule="auto"/>
              <w:ind w:left="289"/>
              <w:rPr>
                <w:rFonts w:ascii="宋体" w:hAnsi="宋体" w:eastAsia="宋体" w:cs="宋体"/>
                <w:sz w:val="16"/>
                <w:szCs w:val="16"/>
              </w:rPr>
            </w:pPr>
            <w:r>
              <w:rPr>
                <w:rFonts w:ascii="宋体" w:hAnsi="宋体" w:eastAsia="宋体" w:cs="宋体"/>
                <w:sz w:val="16"/>
                <w:szCs w:val="16"/>
              </w:rPr>
              <w:t>3.2</w:t>
            </w:r>
          </w:p>
        </w:tc>
        <w:tc>
          <w:tcPr>
            <w:tcW w:w="4088" w:type="dxa"/>
            <w:vAlign w:val="top"/>
          </w:tcPr>
          <w:p>
            <w:pPr>
              <w:spacing w:before="89" w:line="226" w:lineRule="auto"/>
              <w:ind w:left="41"/>
              <w:rPr>
                <w:rFonts w:ascii="宋体" w:hAnsi="宋体" w:eastAsia="宋体" w:cs="宋体"/>
                <w:sz w:val="16"/>
                <w:szCs w:val="16"/>
              </w:rPr>
            </w:pPr>
            <w:r>
              <w:rPr>
                <w:rFonts w:ascii="宋体" w:hAnsi="宋体" w:eastAsia="宋体" w:cs="宋体"/>
                <w:spacing w:val="3"/>
                <w:sz w:val="16"/>
                <w:szCs w:val="16"/>
              </w:rPr>
              <w:t>1</w:t>
            </w:r>
            <w:r>
              <w:rPr>
                <w:rFonts w:ascii="宋体" w:hAnsi="宋体" w:eastAsia="宋体" w:cs="宋体"/>
                <w:sz w:val="16"/>
                <w:szCs w:val="16"/>
              </w:rPr>
              <w:t>kV</w:t>
            </w:r>
            <w:r>
              <w:rPr>
                <w:rFonts w:ascii="宋体" w:hAnsi="宋体" w:eastAsia="宋体" w:cs="宋体"/>
                <w:spacing w:val="3"/>
                <w:sz w:val="16"/>
                <w:szCs w:val="16"/>
              </w:rPr>
              <w:t>电缆头安装</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19" w:type="dxa"/>
            <w:vAlign w:val="top"/>
          </w:tcPr>
          <w:p>
            <w:pPr>
              <w:pStyle w:val="49"/>
            </w:pPr>
          </w:p>
        </w:tc>
        <w:tc>
          <w:tcPr>
            <w:tcW w:w="4088" w:type="dxa"/>
            <w:vAlign w:val="top"/>
          </w:tcPr>
          <w:p>
            <w:pPr>
              <w:pStyle w:val="49"/>
            </w:pP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819" w:type="dxa"/>
            <w:vAlign w:val="top"/>
          </w:tcPr>
          <w:p>
            <w:pPr>
              <w:pStyle w:val="49"/>
            </w:pPr>
          </w:p>
        </w:tc>
        <w:tc>
          <w:tcPr>
            <w:tcW w:w="4088" w:type="dxa"/>
            <w:vAlign w:val="top"/>
          </w:tcPr>
          <w:p>
            <w:pPr>
              <w:spacing w:before="90" w:line="227" w:lineRule="auto"/>
              <w:ind w:left="30"/>
              <w:rPr>
                <w:rFonts w:ascii="宋体" w:hAnsi="宋体" w:eastAsia="宋体" w:cs="宋体"/>
                <w:sz w:val="16"/>
                <w:szCs w:val="16"/>
              </w:rPr>
            </w:pPr>
            <w:r>
              <w:rPr>
                <w:rFonts w:ascii="宋体" w:hAnsi="宋体" w:eastAsia="宋体" w:cs="宋体"/>
                <w:spacing w:val="2"/>
                <w:sz w:val="16"/>
                <w:szCs w:val="16"/>
              </w:rPr>
              <w:t>合计</w:t>
            </w:r>
          </w:p>
        </w:tc>
        <w:tc>
          <w:tcPr>
            <w:tcW w:w="1213" w:type="dxa"/>
            <w:vAlign w:val="top"/>
          </w:tcPr>
          <w:p>
            <w:pPr>
              <w:pStyle w:val="49"/>
            </w:pPr>
          </w:p>
        </w:tc>
        <w:tc>
          <w:tcPr>
            <w:tcW w:w="1213" w:type="dxa"/>
            <w:vAlign w:val="top"/>
          </w:tcPr>
          <w:p>
            <w:pPr>
              <w:pStyle w:val="49"/>
            </w:pPr>
          </w:p>
        </w:tc>
        <w:tc>
          <w:tcPr>
            <w:tcW w:w="163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213" w:type="dxa"/>
            <w:vAlign w:val="top"/>
          </w:tcPr>
          <w:p>
            <w:pPr>
              <w:pStyle w:val="49"/>
            </w:pPr>
          </w:p>
        </w:tc>
        <w:tc>
          <w:tcPr>
            <w:tcW w:w="1342" w:type="dxa"/>
            <w:vAlign w:val="top"/>
          </w:tcPr>
          <w:p>
            <w:pPr>
              <w:pStyle w:val="49"/>
            </w:pPr>
          </w:p>
        </w:tc>
      </w:tr>
    </w:tbl>
    <w:p>
      <w:pPr>
        <w:rPr>
          <w:rFonts w:ascii="Arial"/>
          <w:sz w:val="21"/>
        </w:rPr>
      </w:pPr>
    </w:p>
    <w:p>
      <w:pPr>
        <w:rPr>
          <w:rFonts w:ascii="Arial" w:hAnsi="Arial" w:eastAsia="Arial" w:cs="Arial"/>
          <w:sz w:val="21"/>
          <w:szCs w:val="21"/>
        </w:rPr>
        <w:sectPr>
          <w:footerReference r:id="rId13" w:type="default"/>
          <w:pgSz w:w="16837" w:h="11905"/>
          <w:pgMar w:top="1011" w:right="840" w:bottom="844" w:left="820" w:header="0" w:footer="649" w:gutter="0"/>
          <w:cols w:space="720" w:num="1"/>
        </w:sectPr>
      </w:pPr>
    </w:p>
    <w:p>
      <w:pPr>
        <w:spacing w:line="382" w:lineRule="auto"/>
        <w:rPr>
          <w:rFonts w:ascii="Arial"/>
          <w:sz w:val="21"/>
        </w:rPr>
      </w:pPr>
    </w:p>
    <w:p>
      <w:pPr>
        <w:pStyle w:val="12"/>
        <w:spacing w:before="130" w:line="222" w:lineRule="auto"/>
        <w:ind w:left="4948"/>
        <w:rPr>
          <w:sz w:val="40"/>
          <w:szCs w:val="40"/>
        </w:rPr>
      </w:pPr>
      <w:r>
        <w:rPr>
          <w:sz w:val="15"/>
          <w:szCs w:val="15"/>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305435</wp:posOffset>
                </wp:positionV>
                <wp:extent cx="497205" cy="25654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497205" cy="256540"/>
                        </a:xfrm>
                        <a:prstGeom prst="rect">
                          <a:avLst/>
                        </a:prstGeom>
                        <a:noFill/>
                        <a:ln>
                          <a:noFill/>
                        </a:ln>
                      </wps:spPr>
                      <wps:txbx>
                        <w:txbxContent>
                          <w:p>
                            <w:pPr>
                              <w:pStyle w:val="12"/>
                              <w:spacing w:before="20" w:line="227" w:lineRule="auto"/>
                              <w:ind w:left="20"/>
                              <w:rPr>
                                <w:sz w:val="18"/>
                                <w:szCs w:val="18"/>
                              </w:rPr>
                            </w:pPr>
                            <w:r>
                              <w:rPr>
                                <w:spacing w:val="3"/>
                                <w:sz w:val="18"/>
                                <w:szCs w:val="18"/>
                              </w:rPr>
                              <w:t>表二甲</w:t>
                            </w:r>
                          </w:p>
                        </w:txbxContent>
                      </wps:txbx>
                      <wps:bodyPr lIns="0" tIns="0" rIns="0" bIns="0" upright="1"/>
                    </wps:wsp>
                  </a:graphicData>
                </a:graphic>
              </wp:anchor>
            </w:drawing>
          </mc:Choice>
          <mc:Fallback>
            <w:pict>
              <v:shape id="_x0000_s1026" o:spid="_x0000_s1026" o:spt="202" type="#_x0000_t202" style="position:absolute;left:0pt;margin-left:1.55pt;margin-top:24.05pt;height:20.2pt;width:39.15pt;z-index:251664384;mso-width-relative:page;mso-height-relative:page;" filled="f" stroked="f" coordsize="21600,21600" o:gfxdata="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UBjFNQAAAAGAQAADwAAAAAAAAABACAAAAAiAAAAZHJzL2Rvd25yZXYueG1sUEsBAhQA&#10;FAAAAAgAh07iQNHCZPW9AQAAcwMAAA4AAAAAAAAAAQAgAAAAIwEAAGRycy9lMm9Eb2MueG1sUEsF&#10;BgAAAAAGAAYAWQEAAFIFA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表二甲</w:t>
                      </w:r>
                    </w:p>
                  </w:txbxContent>
                </v:textbox>
              </v:shape>
            </w:pict>
          </mc:Fallback>
        </mc:AlternateContent>
      </w:r>
      <w:r>
        <w:rPr>
          <w:spacing w:val="7"/>
          <w:sz w:val="40"/>
          <w:szCs w:val="40"/>
          <w14:textOutline w14:w="7448" w14:cap="sq" w14:cmpd="sng">
            <w14:solidFill>
              <w14:srgbClr w14:val="000000"/>
            </w14:solidFill>
            <w14:prstDash w14:val="solid"/>
            <w14:bevel/>
          </w14:textOutline>
        </w:rPr>
        <w:t>安装工程部分汇总表（取费）</w:t>
      </w:r>
    </w:p>
    <w:p>
      <w:pPr>
        <w:pStyle w:val="12"/>
        <w:spacing w:before="58" w:line="197" w:lineRule="auto"/>
        <w:ind w:left="14237"/>
        <w:rPr>
          <w:sz w:val="15"/>
          <w:szCs w:val="15"/>
        </w:rPr>
      </w:pPr>
      <w:r>
        <w:rPr>
          <w:spacing w:val="-2"/>
          <w:sz w:val="15"/>
          <w:szCs w:val="15"/>
        </w:rPr>
        <w:t>金额单位</w:t>
      </w:r>
      <w:r>
        <w:rPr>
          <w:spacing w:val="-37"/>
          <w:sz w:val="15"/>
          <w:szCs w:val="15"/>
        </w:rPr>
        <w:t xml:space="preserve"> </w:t>
      </w:r>
      <w:r>
        <w:rPr>
          <w:spacing w:val="-2"/>
          <w:sz w:val="15"/>
          <w:szCs w:val="15"/>
        </w:rPr>
        <w:t>:元</w:t>
      </w:r>
    </w:p>
    <w:tbl>
      <w:tblPr>
        <w:tblStyle w:val="30"/>
        <w:tblW w:w="1516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3"/>
        <w:gridCol w:w="1168"/>
        <w:gridCol w:w="839"/>
        <w:gridCol w:w="839"/>
        <w:gridCol w:w="839"/>
        <w:gridCol w:w="839"/>
        <w:gridCol w:w="839"/>
        <w:gridCol w:w="839"/>
        <w:gridCol w:w="839"/>
        <w:gridCol w:w="839"/>
        <w:gridCol w:w="839"/>
        <w:gridCol w:w="839"/>
        <w:gridCol w:w="839"/>
        <w:gridCol w:w="839"/>
        <w:gridCol w:w="839"/>
        <w:gridCol w:w="839"/>
        <w:gridCol w:w="840"/>
        <w:gridCol w:w="9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03" w:type="dxa"/>
            <w:vMerge w:val="restart"/>
            <w:tcBorders>
              <w:bottom w:val="nil"/>
            </w:tcBorders>
            <w:vAlign w:val="top"/>
          </w:tcPr>
          <w:p>
            <w:pPr>
              <w:pStyle w:val="49"/>
              <w:spacing w:line="297" w:lineRule="auto"/>
            </w:pPr>
          </w:p>
          <w:p>
            <w:pPr>
              <w:pStyle w:val="49"/>
              <w:spacing w:line="297" w:lineRule="auto"/>
            </w:pPr>
          </w:p>
          <w:p>
            <w:pPr>
              <w:spacing w:before="52" w:line="227" w:lineRule="auto"/>
              <w:ind w:left="86"/>
              <w:rPr>
                <w:rFonts w:ascii="宋体" w:hAnsi="宋体" w:eastAsia="宋体" w:cs="宋体"/>
                <w:sz w:val="16"/>
                <w:szCs w:val="16"/>
              </w:rPr>
            </w:pPr>
            <w:r>
              <w:rPr>
                <w:rFonts w:ascii="宋体" w:hAnsi="宋体" w:eastAsia="宋体" w:cs="宋体"/>
                <w:spacing w:val="2"/>
                <w:sz w:val="16"/>
                <w:szCs w:val="16"/>
              </w:rPr>
              <w:t>序号</w:t>
            </w:r>
          </w:p>
        </w:tc>
        <w:tc>
          <w:tcPr>
            <w:tcW w:w="1168" w:type="dxa"/>
            <w:vMerge w:val="restart"/>
            <w:tcBorders>
              <w:bottom w:val="nil"/>
            </w:tcBorders>
            <w:vAlign w:val="top"/>
          </w:tcPr>
          <w:p>
            <w:pPr>
              <w:pStyle w:val="49"/>
              <w:spacing w:line="245" w:lineRule="auto"/>
            </w:pPr>
          </w:p>
          <w:p>
            <w:pPr>
              <w:pStyle w:val="49"/>
              <w:spacing w:line="245" w:lineRule="auto"/>
            </w:pPr>
          </w:p>
          <w:p>
            <w:pPr>
              <w:spacing w:before="52" w:line="234" w:lineRule="auto"/>
              <w:ind w:left="497" w:right="84" w:hanging="414"/>
              <w:rPr>
                <w:rFonts w:ascii="宋体" w:hAnsi="宋体" w:eastAsia="宋体" w:cs="宋体"/>
                <w:sz w:val="16"/>
                <w:szCs w:val="16"/>
              </w:rPr>
            </w:pPr>
            <w:r>
              <w:rPr>
                <w:rFonts w:ascii="宋体" w:hAnsi="宋体" w:eastAsia="宋体" w:cs="宋体"/>
                <w:spacing w:val="4"/>
                <w:sz w:val="16"/>
                <w:szCs w:val="16"/>
              </w:rPr>
              <w:t>工程或费用名</w:t>
            </w:r>
            <w:r>
              <w:rPr>
                <w:rFonts w:ascii="宋体" w:hAnsi="宋体" w:eastAsia="宋体" w:cs="宋体"/>
                <w:sz w:val="16"/>
                <w:szCs w:val="16"/>
              </w:rPr>
              <w:t xml:space="preserve"> 称</w:t>
            </w:r>
          </w:p>
        </w:tc>
        <w:tc>
          <w:tcPr>
            <w:tcW w:w="7551" w:type="dxa"/>
            <w:gridSpan w:val="9"/>
            <w:vAlign w:val="top"/>
          </w:tcPr>
          <w:p>
            <w:pPr>
              <w:spacing w:before="83" w:line="227" w:lineRule="auto"/>
              <w:ind w:left="3530"/>
              <w:rPr>
                <w:rFonts w:ascii="宋体" w:hAnsi="宋体" w:eastAsia="宋体" w:cs="宋体"/>
                <w:sz w:val="16"/>
                <w:szCs w:val="16"/>
              </w:rPr>
            </w:pPr>
            <w:r>
              <w:rPr>
                <w:rFonts w:ascii="宋体" w:hAnsi="宋体" w:eastAsia="宋体" w:cs="宋体"/>
                <w:spacing w:val="3"/>
                <w:sz w:val="16"/>
                <w:szCs w:val="16"/>
              </w:rPr>
              <w:t>直接费</w:t>
            </w:r>
          </w:p>
        </w:tc>
        <w:tc>
          <w:tcPr>
            <w:tcW w:w="2517" w:type="dxa"/>
            <w:gridSpan w:val="3"/>
            <w:vAlign w:val="top"/>
          </w:tcPr>
          <w:p>
            <w:pPr>
              <w:spacing w:before="83" w:line="227" w:lineRule="auto"/>
              <w:ind w:left="1030"/>
              <w:rPr>
                <w:rFonts w:ascii="宋体" w:hAnsi="宋体" w:eastAsia="宋体" w:cs="宋体"/>
                <w:sz w:val="16"/>
                <w:szCs w:val="16"/>
              </w:rPr>
            </w:pPr>
            <w:r>
              <w:rPr>
                <w:rFonts w:ascii="宋体" w:hAnsi="宋体" w:eastAsia="宋体" w:cs="宋体"/>
                <w:spacing w:val="-1"/>
                <w:sz w:val="16"/>
                <w:szCs w:val="16"/>
              </w:rPr>
              <w:t>间接费</w:t>
            </w:r>
          </w:p>
        </w:tc>
        <w:tc>
          <w:tcPr>
            <w:tcW w:w="839" w:type="dxa"/>
            <w:vMerge w:val="restart"/>
            <w:tcBorders>
              <w:bottom w:val="nil"/>
            </w:tcBorders>
            <w:vAlign w:val="top"/>
          </w:tcPr>
          <w:p>
            <w:pPr>
              <w:pStyle w:val="49"/>
              <w:spacing w:line="296" w:lineRule="auto"/>
            </w:pPr>
          </w:p>
          <w:p>
            <w:pPr>
              <w:pStyle w:val="49"/>
              <w:spacing w:line="297" w:lineRule="auto"/>
            </w:pPr>
          </w:p>
          <w:p>
            <w:pPr>
              <w:spacing w:before="52" w:line="227" w:lineRule="auto"/>
              <w:ind w:left="265"/>
              <w:rPr>
                <w:rFonts w:ascii="宋体" w:hAnsi="宋体" w:eastAsia="宋体" w:cs="宋体"/>
                <w:sz w:val="16"/>
                <w:szCs w:val="16"/>
              </w:rPr>
            </w:pPr>
            <w:r>
              <w:rPr>
                <w:rFonts w:ascii="宋体" w:hAnsi="宋体" w:eastAsia="宋体" w:cs="宋体"/>
                <w:spacing w:val="2"/>
                <w:sz w:val="16"/>
                <w:szCs w:val="16"/>
              </w:rPr>
              <w:t>利润</w:t>
            </w:r>
          </w:p>
        </w:tc>
        <w:tc>
          <w:tcPr>
            <w:tcW w:w="839" w:type="dxa"/>
            <w:vMerge w:val="restart"/>
            <w:tcBorders>
              <w:bottom w:val="nil"/>
            </w:tcBorders>
            <w:vAlign w:val="top"/>
          </w:tcPr>
          <w:p>
            <w:pPr>
              <w:pStyle w:val="49"/>
              <w:spacing w:line="244" w:lineRule="auto"/>
            </w:pPr>
          </w:p>
          <w:p>
            <w:pPr>
              <w:pStyle w:val="49"/>
              <w:spacing w:line="245" w:lineRule="auto"/>
            </w:pPr>
          </w:p>
          <w:p>
            <w:pPr>
              <w:spacing w:before="52" w:line="226" w:lineRule="auto"/>
              <w:ind w:left="98"/>
              <w:rPr>
                <w:rFonts w:ascii="宋体" w:hAnsi="宋体" w:eastAsia="宋体" w:cs="宋体"/>
                <w:sz w:val="16"/>
                <w:szCs w:val="16"/>
              </w:rPr>
            </w:pPr>
            <w:r>
              <w:rPr>
                <w:rFonts w:ascii="宋体" w:hAnsi="宋体" w:eastAsia="宋体" w:cs="宋体"/>
                <w:spacing w:val="3"/>
                <w:sz w:val="16"/>
                <w:szCs w:val="16"/>
              </w:rPr>
              <w:t>编制基准</w:t>
            </w:r>
          </w:p>
          <w:p>
            <w:pPr>
              <w:spacing w:before="12" w:line="224" w:lineRule="auto"/>
              <w:ind w:left="183"/>
              <w:rPr>
                <w:rFonts w:ascii="宋体" w:hAnsi="宋体" w:eastAsia="宋体" w:cs="宋体"/>
                <w:sz w:val="16"/>
                <w:szCs w:val="16"/>
              </w:rPr>
            </w:pPr>
            <w:r>
              <w:rPr>
                <w:rFonts w:ascii="宋体" w:hAnsi="宋体" w:eastAsia="宋体" w:cs="宋体"/>
                <w:spacing w:val="2"/>
                <w:sz w:val="16"/>
                <w:szCs w:val="16"/>
              </w:rPr>
              <w:t>期价差</w:t>
            </w:r>
          </w:p>
        </w:tc>
        <w:tc>
          <w:tcPr>
            <w:tcW w:w="840" w:type="dxa"/>
            <w:vMerge w:val="restart"/>
            <w:tcBorders>
              <w:bottom w:val="nil"/>
            </w:tcBorders>
            <w:vAlign w:val="top"/>
          </w:tcPr>
          <w:p>
            <w:pPr>
              <w:pStyle w:val="49"/>
              <w:spacing w:line="296" w:lineRule="auto"/>
            </w:pPr>
          </w:p>
          <w:p>
            <w:pPr>
              <w:pStyle w:val="49"/>
              <w:spacing w:line="297" w:lineRule="auto"/>
            </w:pPr>
          </w:p>
          <w:p>
            <w:pPr>
              <w:spacing w:before="52" w:line="227" w:lineRule="auto"/>
              <w:ind w:left="95"/>
              <w:rPr>
                <w:rFonts w:ascii="宋体" w:hAnsi="宋体" w:eastAsia="宋体" w:cs="宋体"/>
                <w:sz w:val="16"/>
                <w:szCs w:val="16"/>
              </w:rPr>
            </w:pPr>
            <w:r>
              <w:rPr>
                <w:rFonts w:ascii="宋体" w:hAnsi="宋体" w:eastAsia="宋体" w:cs="宋体"/>
                <w:spacing w:val="3"/>
                <w:sz w:val="16"/>
                <w:szCs w:val="16"/>
              </w:rPr>
              <w:t>税金(9%)</w:t>
            </w:r>
          </w:p>
        </w:tc>
        <w:tc>
          <w:tcPr>
            <w:tcW w:w="908" w:type="dxa"/>
            <w:vMerge w:val="restart"/>
            <w:tcBorders>
              <w:bottom w:val="nil"/>
            </w:tcBorders>
            <w:vAlign w:val="top"/>
          </w:tcPr>
          <w:p>
            <w:pPr>
              <w:pStyle w:val="49"/>
              <w:spacing w:line="297" w:lineRule="auto"/>
            </w:pPr>
          </w:p>
          <w:p>
            <w:pPr>
              <w:pStyle w:val="49"/>
              <w:spacing w:line="297" w:lineRule="auto"/>
            </w:pPr>
          </w:p>
          <w:p>
            <w:pPr>
              <w:spacing w:before="52" w:line="227" w:lineRule="auto"/>
              <w:ind w:left="295"/>
              <w:rPr>
                <w:rFonts w:ascii="宋体" w:hAnsi="宋体" w:eastAsia="宋体" w:cs="宋体"/>
                <w:sz w:val="16"/>
                <w:szCs w:val="16"/>
              </w:rPr>
            </w:pPr>
            <w:r>
              <w:rPr>
                <w:rFonts w:ascii="宋体" w:hAnsi="宋体" w:eastAsia="宋体" w:cs="宋体"/>
                <w:spacing w:val="2"/>
                <w:sz w:val="16"/>
                <w:szCs w:val="16"/>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03" w:type="dxa"/>
            <w:vMerge w:val="continue"/>
            <w:tcBorders>
              <w:top w:val="nil"/>
              <w:bottom w:val="nil"/>
            </w:tcBorders>
            <w:vAlign w:val="top"/>
          </w:tcPr>
          <w:p>
            <w:pPr>
              <w:pStyle w:val="49"/>
            </w:pPr>
          </w:p>
        </w:tc>
        <w:tc>
          <w:tcPr>
            <w:tcW w:w="1168" w:type="dxa"/>
            <w:vMerge w:val="continue"/>
            <w:tcBorders>
              <w:top w:val="nil"/>
              <w:bottom w:val="nil"/>
            </w:tcBorders>
            <w:vAlign w:val="top"/>
          </w:tcPr>
          <w:p>
            <w:pPr>
              <w:pStyle w:val="49"/>
            </w:pPr>
          </w:p>
        </w:tc>
        <w:tc>
          <w:tcPr>
            <w:tcW w:w="3356" w:type="dxa"/>
            <w:gridSpan w:val="4"/>
            <w:vAlign w:val="top"/>
          </w:tcPr>
          <w:p>
            <w:pPr>
              <w:spacing w:before="75" w:line="227" w:lineRule="auto"/>
              <w:ind w:left="1261"/>
              <w:rPr>
                <w:rFonts w:ascii="宋体" w:hAnsi="宋体" w:eastAsia="宋体" w:cs="宋体"/>
                <w:sz w:val="16"/>
                <w:szCs w:val="16"/>
              </w:rPr>
            </w:pPr>
            <w:r>
              <w:rPr>
                <w:rFonts w:ascii="宋体" w:hAnsi="宋体" w:eastAsia="宋体" w:cs="宋体"/>
                <w:spacing w:val="4"/>
                <w:sz w:val="16"/>
                <w:szCs w:val="16"/>
              </w:rPr>
              <w:t>直接工程费</w:t>
            </w:r>
          </w:p>
        </w:tc>
        <w:tc>
          <w:tcPr>
            <w:tcW w:w="4195" w:type="dxa"/>
            <w:gridSpan w:val="5"/>
            <w:vAlign w:val="top"/>
          </w:tcPr>
          <w:p>
            <w:pPr>
              <w:spacing w:before="75" w:line="227" w:lineRule="auto"/>
              <w:ind w:left="1852"/>
              <w:rPr>
                <w:rFonts w:ascii="宋体" w:hAnsi="宋体" w:eastAsia="宋体" w:cs="宋体"/>
                <w:sz w:val="16"/>
                <w:szCs w:val="16"/>
              </w:rPr>
            </w:pPr>
            <w:r>
              <w:rPr>
                <w:rFonts w:ascii="宋体" w:hAnsi="宋体" w:eastAsia="宋体" w:cs="宋体"/>
                <w:spacing w:val="3"/>
                <w:sz w:val="16"/>
                <w:szCs w:val="16"/>
              </w:rPr>
              <w:t>措施费</w:t>
            </w:r>
          </w:p>
        </w:tc>
        <w:tc>
          <w:tcPr>
            <w:tcW w:w="1678" w:type="dxa"/>
            <w:gridSpan w:val="2"/>
            <w:vAlign w:val="top"/>
          </w:tcPr>
          <w:p>
            <w:pPr>
              <w:spacing w:before="75" w:line="227" w:lineRule="auto"/>
              <w:ind w:left="682"/>
              <w:rPr>
                <w:rFonts w:ascii="宋体" w:hAnsi="宋体" w:eastAsia="宋体" w:cs="宋体"/>
                <w:sz w:val="16"/>
                <w:szCs w:val="16"/>
              </w:rPr>
            </w:pPr>
            <w:r>
              <w:rPr>
                <w:rFonts w:ascii="宋体" w:hAnsi="宋体" w:eastAsia="宋体" w:cs="宋体"/>
                <w:spacing w:val="2"/>
                <w:sz w:val="16"/>
                <w:szCs w:val="16"/>
              </w:rPr>
              <w:t>规费</w:t>
            </w:r>
          </w:p>
        </w:tc>
        <w:tc>
          <w:tcPr>
            <w:tcW w:w="839" w:type="dxa"/>
            <w:vMerge w:val="restart"/>
            <w:tcBorders>
              <w:bottom w:val="nil"/>
            </w:tcBorders>
            <w:vAlign w:val="top"/>
          </w:tcPr>
          <w:p>
            <w:pPr>
              <w:pStyle w:val="49"/>
              <w:spacing w:line="321" w:lineRule="auto"/>
            </w:pPr>
          </w:p>
          <w:p>
            <w:pPr>
              <w:spacing w:before="52" w:line="234" w:lineRule="auto"/>
              <w:ind w:left="356" w:right="72" w:hanging="258"/>
              <w:rPr>
                <w:rFonts w:ascii="宋体" w:hAnsi="宋体" w:eastAsia="宋体" w:cs="宋体"/>
                <w:sz w:val="16"/>
                <w:szCs w:val="16"/>
              </w:rPr>
            </w:pPr>
            <w:r>
              <w:rPr>
                <w:rFonts w:ascii="宋体" w:hAnsi="宋体" w:eastAsia="宋体" w:cs="宋体"/>
                <w:spacing w:val="3"/>
                <w:sz w:val="16"/>
                <w:szCs w:val="16"/>
              </w:rPr>
              <w:t>企业管理</w:t>
            </w:r>
            <w:r>
              <w:rPr>
                <w:rFonts w:ascii="宋体" w:hAnsi="宋体" w:eastAsia="宋体" w:cs="宋体"/>
                <w:sz w:val="16"/>
                <w:szCs w:val="16"/>
              </w:rPr>
              <w:t xml:space="preserve"> 费</w:t>
            </w:r>
          </w:p>
        </w:tc>
        <w:tc>
          <w:tcPr>
            <w:tcW w:w="839" w:type="dxa"/>
            <w:vMerge w:val="continue"/>
            <w:tcBorders>
              <w:top w:val="nil"/>
              <w:bottom w:val="nil"/>
            </w:tcBorders>
            <w:vAlign w:val="top"/>
          </w:tcPr>
          <w:p>
            <w:pPr>
              <w:pStyle w:val="49"/>
            </w:pPr>
          </w:p>
        </w:tc>
        <w:tc>
          <w:tcPr>
            <w:tcW w:w="839" w:type="dxa"/>
            <w:vMerge w:val="continue"/>
            <w:tcBorders>
              <w:top w:val="nil"/>
              <w:bottom w:val="nil"/>
            </w:tcBorders>
            <w:vAlign w:val="top"/>
          </w:tcPr>
          <w:p>
            <w:pPr>
              <w:pStyle w:val="49"/>
            </w:pPr>
          </w:p>
        </w:tc>
        <w:tc>
          <w:tcPr>
            <w:tcW w:w="840" w:type="dxa"/>
            <w:vMerge w:val="continue"/>
            <w:tcBorders>
              <w:top w:val="nil"/>
              <w:bottom w:val="nil"/>
            </w:tcBorders>
            <w:vAlign w:val="top"/>
          </w:tcPr>
          <w:p>
            <w:pPr>
              <w:pStyle w:val="49"/>
            </w:pPr>
          </w:p>
        </w:tc>
        <w:tc>
          <w:tcPr>
            <w:tcW w:w="908" w:type="dxa"/>
            <w:vMerge w:val="continue"/>
            <w:tcBorders>
              <w:top w:val="nil"/>
              <w:bottom w:val="nil"/>
            </w:tcBorders>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503" w:type="dxa"/>
            <w:vMerge w:val="continue"/>
            <w:tcBorders>
              <w:top w:val="nil"/>
              <w:bottom w:val="nil"/>
            </w:tcBorders>
            <w:vAlign w:val="top"/>
          </w:tcPr>
          <w:p>
            <w:pPr>
              <w:pStyle w:val="49"/>
            </w:pPr>
          </w:p>
        </w:tc>
        <w:tc>
          <w:tcPr>
            <w:tcW w:w="1168" w:type="dxa"/>
            <w:vMerge w:val="continue"/>
            <w:tcBorders>
              <w:top w:val="nil"/>
              <w:bottom w:val="nil"/>
            </w:tcBorders>
            <w:vAlign w:val="top"/>
          </w:tcPr>
          <w:p>
            <w:pPr>
              <w:pStyle w:val="49"/>
            </w:pPr>
          </w:p>
        </w:tc>
        <w:tc>
          <w:tcPr>
            <w:tcW w:w="839" w:type="dxa"/>
            <w:vMerge w:val="restart"/>
            <w:tcBorders>
              <w:bottom w:val="nil"/>
            </w:tcBorders>
            <w:vAlign w:val="top"/>
          </w:tcPr>
          <w:p>
            <w:pPr>
              <w:pStyle w:val="49"/>
              <w:spacing w:line="262" w:lineRule="auto"/>
            </w:pPr>
          </w:p>
          <w:p>
            <w:pPr>
              <w:spacing w:before="52" w:line="227" w:lineRule="auto"/>
              <w:ind w:left="170"/>
              <w:rPr>
                <w:rFonts w:ascii="宋体" w:hAnsi="宋体" w:eastAsia="宋体" w:cs="宋体"/>
                <w:sz w:val="16"/>
                <w:szCs w:val="16"/>
              </w:rPr>
            </w:pPr>
            <w:r>
              <w:rPr>
                <w:rFonts w:ascii="宋体" w:hAnsi="宋体" w:eastAsia="宋体" w:cs="宋体"/>
                <w:spacing w:val="3"/>
                <w:sz w:val="16"/>
                <w:szCs w:val="16"/>
              </w:rPr>
              <w:t>人工费</w:t>
            </w:r>
          </w:p>
        </w:tc>
        <w:tc>
          <w:tcPr>
            <w:tcW w:w="1678" w:type="dxa"/>
            <w:gridSpan w:val="2"/>
            <w:vAlign w:val="top"/>
          </w:tcPr>
          <w:p>
            <w:pPr>
              <w:spacing w:before="93" w:line="225" w:lineRule="auto"/>
              <w:ind w:left="589"/>
              <w:rPr>
                <w:rFonts w:ascii="宋体" w:hAnsi="宋体" w:eastAsia="宋体" w:cs="宋体"/>
                <w:sz w:val="16"/>
                <w:szCs w:val="16"/>
              </w:rPr>
            </w:pPr>
            <w:r>
              <w:rPr>
                <w:rFonts w:ascii="宋体" w:hAnsi="宋体" w:eastAsia="宋体" w:cs="宋体"/>
                <w:spacing w:val="3"/>
                <w:sz w:val="16"/>
                <w:szCs w:val="16"/>
              </w:rPr>
              <w:t>材料费</w:t>
            </w:r>
          </w:p>
        </w:tc>
        <w:tc>
          <w:tcPr>
            <w:tcW w:w="839" w:type="dxa"/>
            <w:vMerge w:val="restart"/>
            <w:tcBorders>
              <w:bottom w:val="nil"/>
            </w:tcBorders>
            <w:vAlign w:val="top"/>
          </w:tcPr>
          <w:p>
            <w:pPr>
              <w:pStyle w:val="49"/>
              <w:spacing w:line="263" w:lineRule="auto"/>
            </w:pPr>
          </w:p>
          <w:p>
            <w:pPr>
              <w:spacing w:before="52" w:line="225" w:lineRule="auto"/>
              <w:ind w:left="170"/>
              <w:rPr>
                <w:rFonts w:ascii="宋体" w:hAnsi="宋体" w:eastAsia="宋体" w:cs="宋体"/>
                <w:sz w:val="16"/>
                <w:szCs w:val="16"/>
              </w:rPr>
            </w:pPr>
            <w:r>
              <w:rPr>
                <w:rFonts w:ascii="宋体" w:hAnsi="宋体" w:eastAsia="宋体" w:cs="宋体"/>
                <w:spacing w:val="3"/>
                <w:sz w:val="16"/>
                <w:szCs w:val="16"/>
              </w:rPr>
              <w:t>机械费</w:t>
            </w:r>
          </w:p>
        </w:tc>
        <w:tc>
          <w:tcPr>
            <w:tcW w:w="839" w:type="dxa"/>
            <w:vMerge w:val="restart"/>
            <w:tcBorders>
              <w:bottom w:val="nil"/>
            </w:tcBorders>
            <w:vAlign w:val="top"/>
          </w:tcPr>
          <w:p>
            <w:pPr>
              <w:spacing w:before="213" w:line="234" w:lineRule="auto"/>
              <w:ind w:left="349" w:right="79" w:hanging="252"/>
              <w:rPr>
                <w:rFonts w:ascii="宋体" w:hAnsi="宋体" w:eastAsia="宋体" w:cs="宋体"/>
                <w:sz w:val="16"/>
                <w:szCs w:val="16"/>
              </w:rPr>
            </w:pPr>
            <w:r>
              <w:rPr>
                <w:rFonts w:ascii="宋体" w:hAnsi="宋体" w:eastAsia="宋体" w:cs="宋体"/>
                <w:spacing w:val="1"/>
                <w:sz w:val="16"/>
                <w:szCs w:val="16"/>
              </w:rPr>
              <w:t xml:space="preserve">临时设施 </w:t>
            </w:r>
            <w:r>
              <w:rPr>
                <w:rFonts w:ascii="宋体" w:hAnsi="宋体" w:eastAsia="宋体" w:cs="宋体"/>
                <w:sz w:val="16"/>
                <w:szCs w:val="16"/>
              </w:rPr>
              <w:t>费</w:t>
            </w:r>
          </w:p>
        </w:tc>
        <w:tc>
          <w:tcPr>
            <w:tcW w:w="839" w:type="dxa"/>
            <w:vMerge w:val="restart"/>
            <w:tcBorders>
              <w:bottom w:val="nil"/>
            </w:tcBorders>
            <w:vAlign w:val="top"/>
          </w:tcPr>
          <w:p>
            <w:pPr>
              <w:spacing w:before="213" w:line="234" w:lineRule="auto"/>
              <w:ind w:left="172" w:right="79" w:hanging="80"/>
              <w:rPr>
                <w:rFonts w:ascii="宋体" w:hAnsi="宋体" w:eastAsia="宋体" w:cs="宋体"/>
                <w:sz w:val="16"/>
                <w:szCs w:val="16"/>
              </w:rPr>
            </w:pPr>
            <w:r>
              <w:rPr>
                <w:rFonts w:ascii="宋体" w:hAnsi="宋体" w:eastAsia="宋体" w:cs="宋体"/>
                <w:spacing w:val="3"/>
                <w:sz w:val="16"/>
                <w:szCs w:val="16"/>
              </w:rPr>
              <w:t>安全文明</w:t>
            </w:r>
            <w:r>
              <w:rPr>
                <w:rFonts w:ascii="宋体" w:hAnsi="宋体" w:eastAsia="宋体" w:cs="宋体"/>
                <w:sz w:val="16"/>
                <w:szCs w:val="16"/>
              </w:rPr>
              <w:t xml:space="preserve"> </w:t>
            </w:r>
            <w:r>
              <w:rPr>
                <w:rFonts w:ascii="宋体" w:hAnsi="宋体" w:eastAsia="宋体" w:cs="宋体"/>
                <w:spacing w:val="3"/>
                <w:sz w:val="16"/>
                <w:szCs w:val="16"/>
              </w:rPr>
              <w:t>施工费</w:t>
            </w:r>
          </w:p>
        </w:tc>
        <w:tc>
          <w:tcPr>
            <w:tcW w:w="839" w:type="dxa"/>
            <w:vMerge w:val="restart"/>
            <w:tcBorders>
              <w:bottom w:val="nil"/>
            </w:tcBorders>
            <w:vAlign w:val="top"/>
          </w:tcPr>
          <w:p>
            <w:pPr>
              <w:spacing w:before="108" w:line="227" w:lineRule="auto"/>
              <w:ind w:left="90"/>
              <w:rPr>
                <w:rFonts w:ascii="宋体" w:hAnsi="宋体" w:eastAsia="宋体" w:cs="宋体"/>
                <w:sz w:val="16"/>
                <w:szCs w:val="16"/>
              </w:rPr>
            </w:pPr>
            <w:r>
              <w:rPr>
                <w:rFonts w:ascii="宋体" w:hAnsi="宋体" w:eastAsia="宋体" w:cs="宋体"/>
                <w:spacing w:val="4"/>
                <w:sz w:val="16"/>
                <w:szCs w:val="16"/>
              </w:rPr>
              <w:t>施工工具</w:t>
            </w:r>
          </w:p>
          <w:p>
            <w:pPr>
              <w:spacing w:before="11" w:line="226" w:lineRule="auto"/>
              <w:ind w:left="92"/>
              <w:rPr>
                <w:rFonts w:ascii="宋体" w:hAnsi="宋体" w:eastAsia="宋体" w:cs="宋体"/>
                <w:sz w:val="16"/>
                <w:szCs w:val="16"/>
              </w:rPr>
            </w:pPr>
            <w:r>
              <w:rPr>
                <w:rFonts w:ascii="宋体" w:hAnsi="宋体" w:eastAsia="宋体" w:cs="宋体"/>
                <w:spacing w:val="3"/>
                <w:sz w:val="16"/>
                <w:szCs w:val="16"/>
              </w:rPr>
              <w:t>用具使用</w:t>
            </w:r>
          </w:p>
          <w:p>
            <w:pPr>
              <w:spacing w:before="15" w:line="227" w:lineRule="auto"/>
              <w:ind w:left="349"/>
              <w:rPr>
                <w:rFonts w:ascii="宋体" w:hAnsi="宋体" w:eastAsia="宋体" w:cs="宋体"/>
                <w:sz w:val="16"/>
                <w:szCs w:val="16"/>
              </w:rPr>
            </w:pPr>
            <w:r>
              <w:rPr>
                <w:rFonts w:ascii="宋体" w:hAnsi="宋体" w:eastAsia="宋体" w:cs="宋体"/>
                <w:sz w:val="16"/>
                <w:szCs w:val="16"/>
              </w:rPr>
              <w:t>费</w:t>
            </w:r>
          </w:p>
        </w:tc>
        <w:tc>
          <w:tcPr>
            <w:tcW w:w="839" w:type="dxa"/>
            <w:vMerge w:val="restart"/>
            <w:tcBorders>
              <w:bottom w:val="nil"/>
            </w:tcBorders>
            <w:vAlign w:val="top"/>
          </w:tcPr>
          <w:p>
            <w:pPr>
              <w:spacing w:before="213" w:line="234" w:lineRule="auto"/>
              <w:ind w:left="93" w:right="76" w:firstLine="1"/>
              <w:rPr>
                <w:rFonts w:ascii="宋体" w:hAnsi="宋体" w:eastAsia="宋体" w:cs="宋体"/>
                <w:sz w:val="16"/>
                <w:szCs w:val="16"/>
              </w:rPr>
            </w:pPr>
            <w:r>
              <w:rPr>
                <w:rFonts w:ascii="宋体" w:hAnsi="宋体" w:eastAsia="宋体" w:cs="宋体"/>
                <w:spacing w:val="2"/>
                <w:sz w:val="16"/>
                <w:szCs w:val="16"/>
              </w:rPr>
              <w:t xml:space="preserve">冬雨季施 </w:t>
            </w:r>
            <w:r>
              <w:rPr>
                <w:rFonts w:ascii="宋体" w:hAnsi="宋体" w:eastAsia="宋体" w:cs="宋体"/>
                <w:spacing w:val="3"/>
                <w:sz w:val="16"/>
                <w:szCs w:val="16"/>
              </w:rPr>
              <w:t>工增加费</w:t>
            </w:r>
          </w:p>
        </w:tc>
        <w:tc>
          <w:tcPr>
            <w:tcW w:w="839" w:type="dxa"/>
            <w:vMerge w:val="restart"/>
            <w:tcBorders>
              <w:bottom w:val="nil"/>
            </w:tcBorders>
            <w:vAlign w:val="top"/>
          </w:tcPr>
          <w:p>
            <w:pPr>
              <w:spacing w:before="213" w:line="234" w:lineRule="auto"/>
              <w:ind w:left="175" w:right="75" w:hanging="81"/>
              <w:rPr>
                <w:rFonts w:ascii="宋体" w:hAnsi="宋体" w:eastAsia="宋体" w:cs="宋体"/>
                <w:sz w:val="16"/>
                <w:szCs w:val="16"/>
              </w:rPr>
            </w:pPr>
            <w:r>
              <w:rPr>
                <w:rFonts w:ascii="宋体" w:hAnsi="宋体" w:eastAsia="宋体" w:cs="宋体"/>
                <w:spacing w:val="3"/>
                <w:sz w:val="16"/>
                <w:szCs w:val="16"/>
              </w:rPr>
              <w:t>夜间施工</w:t>
            </w:r>
            <w:r>
              <w:rPr>
                <w:rFonts w:ascii="宋体" w:hAnsi="宋体" w:eastAsia="宋体" w:cs="宋体"/>
                <w:sz w:val="16"/>
                <w:szCs w:val="16"/>
              </w:rPr>
              <w:t xml:space="preserve"> </w:t>
            </w:r>
            <w:r>
              <w:rPr>
                <w:rFonts w:ascii="宋体" w:hAnsi="宋体" w:eastAsia="宋体" w:cs="宋体"/>
                <w:spacing w:val="3"/>
                <w:sz w:val="16"/>
                <w:szCs w:val="16"/>
              </w:rPr>
              <w:t>增加费</w:t>
            </w:r>
          </w:p>
        </w:tc>
        <w:tc>
          <w:tcPr>
            <w:tcW w:w="839" w:type="dxa"/>
            <w:vMerge w:val="restart"/>
            <w:tcBorders>
              <w:bottom w:val="nil"/>
            </w:tcBorders>
            <w:vAlign w:val="top"/>
          </w:tcPr>
          <w:p>
            <w:pPr>
              <w:spacing w:before="213" w:line="234" w:lineRule="auto"/>
              <w:ind w:left="56" w:right="29" w:firstLine="37"/>
              <w:rPr>
                <w:rFonts w:ascii="宋体" w:hAnsi="宋体" w:eastAsia="宋体" w:cs="宋体"/>
                <w:sz w:val="16"/>
                <w:szCs w:val="16"/>
              </w:rPr>
            </w:pPr>
            <w:r>
              <w:rPr>
                <w:rFonts w:ascii="宋体" w:hAnsi="宋体" w:eastAsia="宋体" w:cs="宋体"/>
                <w:spacing w:val="3"/>
                <w:sz w:val="16"/>
                <w:szCs w:val="16"/>
              </w:rPr>
              <w:t>社会保险</w:t>
            </w:r>
            <w:r>
              <w:rPr>
                <w:rFonts w:ascii="宋体" w:hAnsi="宋体" w:eastAsia="宋体" w:cs="宋体"/>
                <w:spacing w:val="1"/>
                <w:sz w:val="16"/>
                <w:szCs w:val="16"/>
              </w:rPr>
              <w:t xml:space="preserve"> </w:t>
            </w:r>
            <w:r>
              <w:rPr>
                <w:rFonts w:ascii="宋体" w:hAnsi="宋体" w:eastAsia="宋体" w:cs="宋体"/>
                <w:spacing w:val="2"/>
                <w:sz w:val="16"/>
                <w:szCs w:val="16"/>
              </w:rPr>
              <w:t>费(25.6%)</w:t>
            </w:r>
          </w:p>
        </w:tc>
        <w:tc>
          <w:tcPr>
            <w:tcW w:w="839" w:type="dxa"/>
            <w:vMerge w:val="restart"/>
            <w:tcBorders>
              <w:bottom w:val="nil"/>
            </w:tcBorders>
            <w:vAlign w:val="top"/>
          </w:tcPr>
          <w:p>
            <w:pPr>
              <w:spacing w:before="213" w:line="235" w:lineRule="auto"/>
              <w:ind w:left="134" w:right="73" w:hanging="40"/>
              <w:rPr>
                <w:rFonts w:ascii="宋体" w:hAnsi="宋体" w:eastAsia="宋体" w:cs="宋体"/>
                <w:sz w:val="16"/>
                <w:szCs w:val="16"/>
              </w:rPr>
            </w:pPr>
            <w:r>
              <w:rPr>
                <w:rFonts w:ascii="宋体" w:hAnsi="宋体" w:eastAsia="宋体" w:cs="宋体"/>
                <w:spacing w:val="4"/>
                <w:sz w:val="16"/>
                <w:szCs w:val="16"/>
              </w:rPr>
              <w:t>住房公积</w:t>
            </w:r>
            <w:r>
              <w:rPr>
                <w:rFonts w:ascii="宋体" w:hAnsi="宋体" w:eastAsia="宋体" w:cs="宋体"/>
                <w:sz w:val="16"/>
                <w:szCs w:val="16"/>
              </w:rPr>
              <w:t xml:space="preserve"> </w:t>
            </w:r>
            <w:r>
              <w:rPr>
                <w:rFonts w:ascii="宋体" w:hAnsi="宋体" w:eastAsia="宋体" w:cs="宋体"/>
                <w:spacing w:val="3"/>
                <w:sz w:val="16"/>
                <w:szCs w:val="16"/>
              </w:rPr>
              <w:t>金(12%)</w:t>
            </w:r>
          </w:p>
        </w:tc>
        <w:tc>
          <w:tcPr>
            <w:tcW w:w="839" w:type="dxa"/>
            <w:vMerge w:val="continue"/>
            <w:tcBorders>
              <w:top w:val="nil"/>
              <w:bottom w:val="nil"/>
            </w:tcBorders>
            <w:vAlign w:val="top"/>
          </w:tcPr>
          <w:p>
            <w:pPr>
              <w:pStyle w:val="49"/>
            </w:pPr>
          </w:p>
        </w:tc>
        <w:tc>
          <w:tcPr>
            <w:tcW w:w="839" w:type="dxa"/>
            <w:vMerge w:val="continue"/>
            <w:tcBorders>
              <w:top w:val="nil"/>
              <w:bottom w:val="nil"/>
            </w:tcBorders>
            <w:vAlign w:val="top"/>
          </w:tcPr>
          <w:p>
            <w:pPr>
              <w:pStyle w:val="49"/>
            </w:pPr>
          </w:p>
        </w:tc>
        <w:tc>
          <w:tcPr>
            <w:tcW w:w="839" w:type="dxa"/>
            <w:vMerge w:val="continue"/>
            <w:tcBorders>
              <w:top w:val="nil"/>
              <w:bottom w:val="nil"/>
            </w:tcBorders>
            <w:vAlign w:val="top"/>
          </w:tcPr>
          <w:p>
            <w:pPr>
              <w:pStyle w:val="49"/>
            </w:pPr>
          </w:p>
        </w:tc>
        <w:tc>
          <w:tcPr>
            <w:tcW w:w="840" w:type="dxa"/>
            <w:vMerge w:val="continue"/>
            <w:tcBorders>
              <w:top w:val="nil"/>
              <w:bottom w:val="nil"/>
            </w:tcBorders>
            <w:vAlign w:val="top"/>
          </w:tcPr>
          <w:p>
            <w:pPr>
              <w:pStyle w:val="49"/>
            </w:pPr>
          </w:p>
        </w:tc>
        <w:tc>
          <w:tcPr>
            <w:tcW w:w="908" w:type="dxa"/>
            <w:vMerge w:val="continue"/>
            <w:tcBorders>
              <w:top w:val="nil"/>
              <w:bottom w:val="nil"/>
            </w:tcBorders>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Merge w:val="continue"/>
            <w:tcBorders>
              <w:top w:val="nil"/>
            </w:tcBorders>
            <w:vAlign w:val="top"/>
          </w:tcPr>
          <w:p>
            <w:pPr>
              <w:pStyle w:val="49"/>
            </w:pPr>
          </w:p>
        </w:tc>
        <w:tc>
          <w:tcPr>
            <w:tcW w:w="1168"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Align w:val="top"/>
          </w:tcPr>
          <w:p>
            <w:pPr>
              <w:spacing w:before="36" w:line="224" w:lineRule="auto"/>
              <w:ind w:left="343" w:right="82" w:hanging="254"/>
              <w:rPr>
                <w:rFonts w:ascii="宋体" w:hAnsi="宋体" w:eastAsia="宋体" w:cs="宋体"/>
                <w:sz w:val="16"/>
                <w:szCs w:val="16"/>
              </w:rPr>
            </w:pPr>
            <w:r>
              <w:rPr>
                <w:rFonts w:ascii="宋体" w:hAnsi="宋体" w:eastAsia="宋体" w:cs="宋体"/>
                <w:spacing w:val="2"/>
                <w:sz w:val="16"/>
                <w:szCs w:val="16"/>
              </w:rPr>
              <w:t xml:space="preserve">定额材料 </w:t>
            </w:r>
            <w:r>
              <w:rPr>
                <w:rFonts w:ascii="宋体" w:hAnsi="宋体" w:eastAsia="宋体" w:cs="宋体"/>
                <w:sz w:val="16"/>
                <w:szCs w:val="16"/>
              </w:rPr>
              <w:t>费</w:t>
            </w:r>
          </w:p>
        </w:tc>
        <w:tc>
          <w:tcPr>
            <w:tcW w:w="839" w:type="dxa"/>
            <w:vAlign w:val="top"/>
          </w:tcPr>
          <w:p>
            <w:pPr>
              <w:spacing w:before="36" w:line="224" w:lineRule="auto"/>
              <w:ind w:left="344" w:right="81" w:hanging="257"/>
              <w:rPr>
                <w:rFonts w:ascii="宋体" w:hAnsi="宋体" w:eastAsia="宋体" w:cs="宋体"/>
                <w:sz w:val="16"/>
                <w:szCs w:val="16"/>
              </w:rPr>
            </w:pPr>
            <w:r>
              <w:rPr>
                <w:rFonts w:ascii="宋体" w:hAnsi="宋体" w:eastAsia="宋体" w:cs="宋体"/>
                <w:spacing w:val="3"/>
                <w:sz w:val="16"/>
                <w:szCs w:val="16"/>
              </w:rPr>
              <w:t>主要材料</w:t>
            </w:r>
            <w:r>
              <w:rPr>
                <w:rFonts w:ascii="宋体" w:hAnsi="宋体" w:eastAsia="宋体" w:cs="宋体"/>
                <w:spacing w:val="1"/>
                <w:sz w:val="16"/>
                <w:szCs w:val="16"/>
              </w:rPr>
              <w:t xml:space="preserve"> </w:t>
            </w:r>
            <w:r>
              <w:rPr>
                <w:rFonts w:ascii="宋体" w:hAnsi="宋体" w:eastAsia="宋体" w:cs="宋体"/>
                <w:sz w:val="16"/>
                <w:szCs w:val="16"/>
              </w:rPr>
              <w:t>费</w:t>
            </w: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840" w:type="dxa"/>
            <w:vMerge w:val="continue"/>
            <w:tcBorders>
              <w:top w:val="nil"/>
            </w:tcBorders>
            <w:vAlign w:val="top"/>
          </w:tcPr>
          <w:p>
            <w:pPr>
              <w:pStyle w:val="49"/>
            </w:pPr>
          </w:p>
        </w:tc>
        <w:tc>
          <w:tcPr>
            <w:tcW w:w="908" w:type="dxa"/>
            <w:vMerge w:val="continue"/>
            <w:tcBorders>
              <w:top w:val="nil"/>
            </w:tcBorders>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03" w:type="dxa"/>
            <w:vAlign w:val="top"/>
          </w:tcPr>
          <w:p>
            <w:pPr>
              <w:spacing w:before="106" w:line="186" w:lineRule="auto"/>
              <w:ind w:left="210"/>
              <w:rPr>
                <w:rFonts w:ascii="宋体" w:hAnsi="宋体" w:eastAsia="宋体" w:cs="宋体"/>
                <w:sz w:val="16"/>
                <w:szCs w:val="16"/>
              </w:rPr>
            </w:pPr>
            <w:r>
              <w:rPr>
                <w:rFonts w:ascii="宋体" w:hAnsi="宋体" w:eastAsia="宋体" w:cs="宋体"/>
                <w:sz w:val="16"/>
                <w:szCs w:val="16"/>
              </w:rPr>
              <w:t>X</w:t>
            </w:r>
          </w:p>
        </w:tc>
        <w:tc>
          <w:tcPr>
            <w:tcW w:w="1168" w:type="dxa"/>
            <w:vAlign w:val="top"/>
          </w:tcPr>
          <w:p>
            <w:pPr>
              <w:spacing w:before="78" w:line="226" w:lineRule="auto"/>
              <w:ind w:left="28"/>
              <w:rPr>
                <w:rFonts w:ascii="宋体" w:hAnsi="宋体" w:eastAsia="宋体" w:cs="宋体"/>
                <w:sz w:val="16"/>
                <w:szCs w:val="16"/>
              </w:rPr>
            </w:pPr>
            <w:r>
              <w:rPr>
                <w:rFonts w:ascii="宋体" w:hAnsi="宋体" w:eastAsia="宋体" w:cs="宋体"/>
                <w:spacing w:val="4"/>
                <w:sz w:val="16"/>
                <w:szCs w:val="16"/>
              </w:rPr>
              <w:t>架空线路工程</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Align w:val="top"/>
          </w:tcPr>
          <w:p>
            <w:pPr>
              <w:spacing w:before="203" w:line="125" w:lineRule="exact"/>
              <w:ind w:left="173"/>
              <w:rPr>
                <w:rFonts w:ascii="宋体" w:hAnsi="宋体" w:eastAsia="宋体" w:cs="宋体"/>
                <w:sz w:val="16"/>
                <w:szCs w:val="16"/>
              </w:rPr>
            </w:pPr>
            <w:r>
              <w:rPr>
                <w:rFonts w:ascii="宋体" w:hAnsi="宋体" w:eastAsia="宋体" w:cs="宋体"/>
                <w:position w:val="-3"/>
                <w:sz w:val="16"/>
                <w:szCs w:val="16"/>
              </w:rPr>
              <w:t>一</w:t>
            </w:r>
          </w:p>
        </w:tc>
        <w:tc>
          <w:tcPr>
            <w:tcW w:w="1168" w:type="dxa"/>
            <w:vAlign w:val="top"/>
          </w:tcPr>
          <w:p>
            <w:pPr>
              <w:spacing w:before="38" w:line="223" w:lineRule="auto"/>
              <w:ind w:left="29" w:right="137" w:hanging="1"/>
              <w:rPr>
                <w:rFonts w:ascii="宋体" w:hAnsi="宋体" w:eastAsia="宋体" w:cs="宋体"/>
                <w:sz w:val="16"/>
                <w:szCs w:val="16"/>
              </w:rPr>
            </w:pPr>
            <w:r>
              <w:rPr>
                <w:rFonts w:ascii="宋体" w:hAnsi="宋体" w:eastAsia="宋体" w:cs="宋体"/>
                <w:spacing w:val="4"/>
                <w:sz w:val="16"/>
                <w:szCs w:val="16"/>
              </w:rPr>
              <w:t>架空线路本体</w:t>
            </w:r>
            <w:r>
              <w:rPr>
                <w:rFonts w:ascii="宋体" w:hAnsi="宋体" w:eastAsia="宋体" w:cs="宋体"/>
                <w:spacing w:val="1"/>
                <w:sz w:val="16"/>
                <w:szCs w:val="16"/>
              </w:rPr>
              <w:t xml:space="preserve"> 工程</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03" w:type="dxa"/>
            <w:vAlign w:val="top"/>
          </w:tcPr>
          <w:p>
            <w:pPr>
              <w:spacing w:before="106" w:line="188" w:lineRule="auto"/>
              <w:ind w:left="224"/>
              <w:rPr>
                <w:rFonts w:ascii="宋体" w:hAnsi="宋体" w:eastAsia="宋体" w:cs="宋体"/>
                <w:sz w:val="16"/>
                <w:szCs w:val="16"/>
              </w:rPr>
            </w:pPr>
            <w:r>
              <w:rPr>
                <w:rFonts w:ascii="宋体" w:hAnsi="宋体" w:eastAsia="宋体" w:cs="宋体"/>
                <w:sz w:val="16"/>
                <w:szCs w:val="16"/>
              </w:rPr>
              <w:t>1</w:t>
            </w:r>
          </w:p>
        </w:tc>
        <w:tc>
          <w:tcPr>
            <w:tcW w:w="1168" w:type="dxa"/>
            <w:vAlign w:val="top"/>
          </w:tcPr>
          <w:p>
            <w:pPr>
              <w:spacing w:before="80" w:line="227" w:lineRule="auto"/>
              <w:ind w:left="28"/>
              <w:rPr>
                <w:rFonts w:ascii="宋体" w:hAnsi="宋体" w:eastAsia="宋体" w:cs="宋体"/>
                <w:sz w:val="16"/>
                <w:szCs w:val="16"/>
              </w:rPr>
            </w:pPr>
            <w:r>
              <w:rPr>
                <w:rFonts w:ascii="宋体" w:hAnsi="宋体" w:eastAsia="宋体" w:cs="宋体"/>
                <w:spacing w:val="4"/>
                <w:sz w:val="16"/>
                <w:szCs w:val="16"/>
              </w:rPr>
              <w:t>土石方工程</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03" w:type="dxa"/>
            <w:vAlign w:val="top"/>
          </w:tcPr>
          <w:p>
            <w:pPr>
              <w:spacing w:before="106" w:line="188" w:lineRule="auto"/>
              <w:ind w:left="215"/>
              <w:rPr>
                <w:rFonts w:ascii="宋体" w:hAnsi="宋体" w:eastAsia="宋体" w:cs="宋体"/>
                <w:sz w:val="16"/>
                <w:szCs w:val="16"/>
              </w:rPr>
            </w:pPr>
            <w:r>
              <w:rPr>
                <w:rFonts w:ascii="宋体" w:hAnsi="宋体" w:eastAsia="宋体" w:cs="宋体"/>
                <w:sz w:val="16"/>
                <w:szCs w:val="16"/>
              </w:rPr>
              <w:t>3</w:t>
            </w:r>
          </w:p>
        </w:tc>
        <w:tc>
          <w:tcPr>
            <w:tcW w:w="1168" w:type="dxa"/>
            <w:vAlign w:val="top"/>
          </w:tcPr>
          <w:p>
            <w:pPr>
              <w:spacing w:before="80" w:line="226" w:lineRule="auto"/>
              <w:ind w:left="28"/>
              <w:rPr>
                <w:rFonts w:ascii="宋体" w:hAnsi="宋体" w:eastAsia="宋体" w:cs="宋体"/>
                <w:sz w:val="16"/>
                <w:szCs w:val="16"/>
              </w:rPr>
            </w:pPr>
            <w:r>
              <w:rPr>
                <w:rFonts w:ascii="宋体" w:hAnsi="宋体" w:eastAsia="宋体" w:cs="宋体"/>
                <w:spacing w:val="3"/>
                <w:sz w:val="16"/>
                <w:szCs w:val="16"/>
              </w:rPr>
              <w:t>杆塔工程</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Align w:val="top"/>
          </w:tcPr>
          <w:p>
            <w:pPr>
              <w:spacing w:before="168" w:line="188" w:lineRule="auto"/>
              <w:ind w:left="131"/>
              <w:rPr>
                <w:rFonts w:ascii="宋体" w:hAnsi="宋体" w:eastAsia="宋体" w:cs="宋体"/>
                <w:sz w:val="16"/>
                <w:szCs w:val="16"/>
              </w:rPr>
            </w:pPr>
            <w:r>
              <w:rPr>
                <w:rFonts w:ascii="宋体" w:hAnsi="宋体" w:eastAsia="宋体" w:cs="宋体"/>
                <w:sz w:val="16"/>
                <w:szCs w:val="16"/>
              </w:rPr>
              <w:t>3.1</w:t>
            </w:r>
          </w:p>
        </w:tc>
        <w:tc>
          <w:tcPr>
            <w:tcW w:w="1168" w:type="dxa"/>
            <w:vAlign w:val="top"/>
          </w:tcPr>
          <w:p>
            <w:pPr>
              <w:spacing w:before="40" w:line="222" w:lineRule="auto"/>
              <w:ind w:left="29" w:right="137" w:hanging="1"/>
              <w:rPr>
                <w:rFonts w:ascii="宋体" w:hAnsi="宋体" w:eastAsia="宋体" w:cs="宋体"/>
                <w:sz w:val="16"/>
                <w:szCs w:val="16"/>
              </w:rPr>
            </w:pPr>
            <w:r>
              <w:rPr>
                <w:rFonts w:ascii="宋体" w:hAnsi="宋体" w:eastAsia="宋体" w:cs="宋体"/>
                <w:spacing w:val="4"/>
                <w:sz w:val="16"/>
                <w:szCs w:val="16"/>
              </w:rPr>
              <w:t>杆塔工程材料</w:t>
            </w:r>
            <w:r>
              <w:rPr>
                <w:rFonts w:ascii="宋体" w:hAnsi="宋体" w:eastAsia="宋体" w:cs="宋体"/>
                <w:spacing w:val="1"/>
                <w:sz w:val="16"/>
                <w:szCs w:val="16"/>
              </w:rPr>
              <w:t xml:space="preserve"> </w:t>
            </w:r>
            <w:r>
              <w:rPr>
                <w:rFonts w:ascii="宋体" w:hAnsi="宋体" w:eastAsia="宋体" w:cs="宋体"/>
                <w:spacing w:val="3"/>
                <w:sz w:val="16"/>
                <w:szCs w:val="16"/>
              </w:rPr>
              <w:t>工地运输</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03" w:type="dxa"/>
            <w:vAlign w:val="top"/>
          </w:tcPr>
          <w:p>
            <w:pPr>
              <w:spacing w:before="107" w:line="188" w:lineRule="auto"/>
              <w:ind w:left="131"/>
              <w:rPr>
                <w:rFonts w:ascii="宋体" w:hAnsi="宋体" w:eastAsia="宋体" w:cs="宋体"/>
                <w:sz w:val="16"/>
                <w:szCs w:val="16"/>
              </w:rPr>
            </w:pPr>
            <w:r>
              <w:rPr>
                <w:rFonts w:ascii="宋体" w:hAnsi="宋体" w:eastAsia="宋体" w:cs="宋体"/>
                <w:sz w:val="16"/>
                <w:szCs w:val="16"/>
              </w:rPr>
              <w:t>3.2</w:t>
            </w:r>
          </w:p>
        </w:tc>
        <w:tc>
          <w:tcPr>
            <w:tcW w:w="1168" w:type="dxa"/>
            <w:vAlign w:val="top"/>
          </w:tcPr>
          <w:p>
            <w:pPr>
              <w:spacing w:before="81" w:line="226" w:lineRule="auto"/>
              <w:ind w:left="28"/>
              <w:rPr>
                <w:rFonts w:ascii="宋体" w:hAnsi="宋体" w:eastAsia="宋体" w:cs="宋体"/>
                <w:sz w:val="16"/>
                <w:szCs w:val="16"/>
              </w:rPr>
            </w:pPr>
            <w:r>
              <w:rPr>
                <w:rFonts w:ascii="宋体" w:hAnsi="宋体" w:eastAsia="宋体" w:cs="宋体"/>
                <w:spacing w:val="3"/>
                <w:sz w:val="16"/>
                <w:szCs w:val="16"/>
              </w:rPr>
              <w:t>杆塔组立</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Align w:val="top"/>
          </w:tcPr>
          <w:p>
            <w:pPr>
              <w:spacing w:before="172" w:line="186" w:lineRule="auto"/>
              <w:ind w:left="215"/>
              <w:rPr>
                <w:rFonts w:ascii="宋体" w:hAnsi="宋体" w:eastAsia="宋体" w:cs="宋体"/>
                <w:sz w:val="16"/>
                <w:szCs w:val="16"/>
              </w:rPr>
            </w:pPr>
            <w:r>
              <w:rPr>
                <w:rFonts w:ascii="宋体" w:hAnsi="宋体" w:eastAsia="宋体" w:cs="宋体"/>
                <w:sz w:val="16"/>
                <w:szCs w:val="16"/>
              </w:rPr>
              <w:t>5</w:t>
            </w:r>
          </w:p>
        </w:tc>
        <w:tc>
          <w:tcPr>
            <w:tcW w:w="1168" w:type="dxa"/>
            <w:vAlign w:val="top"/>
          </w:tcPr>
          <w:p>
            <w:pPr>
              <w:spacing w:before="41" w:line="221" w:lineRule="auto"/>
              <w:ind w:left="26" w:right="137" w:firstLine="1"/>
              <w:rPr>
                <w:rFonts w:ascii="宋体" w:hAnsi="宋体" w:eastAsia="宋体" w:cs="宋体"/>
                <w:sz w:val="16"/>
                <w:szCs w:val="16"/>
              </w:rPr>
            </w:pPr>
            <w:r>
              <w:rPr>
                <w:rFonts w:ascii="宋体" w:hAnsi="宋体" w:eastAsia="宋体" w:cs="宋体"/>
                <w:spacing w:val="4"/>
                <w:sz w:val="16"/>
                <w:szCs w:val="16"/>
              </w:rPr>
              <w:t>杆上变配电装</w:t>
            </w:r>
            <w:r>
              <w:rPr>
                <w:rFonts w:ascii="宋体" w:hAnsi="宋体" w:eastAsia="宋体" w:cs="宋体"/>
                <w:spacing w:val="1"/>
                <w:sz w:val="16"/>
                <w:szCs w:val="16"/>
              </w:rPr>
              <w:t xml:space="preserve"> </w:t>
            </w:r>
            <w:r>
              <w:rPr>
                <w:rFonts w:ascii="宋体" w:hAnsi="宋体" w:eastAsia="宋体" w:cs="宋体"/>
                <w:sz w:val="16"/>
                <w:szCs w:val="16"/>
              </w:rPr>
              <w:t>置</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Align w:val="top"/>
          </w:tcPr>
          <w:p>
            <w:pPr>
              <w:spacing w:before="171" w:line="188" w:lineRule="auto"/>
              <w:ind w:left="131"/>
              <w:rPr>
                <w:rFonts w:ascii="宋体" w:hAnsi="宋体" w:eastAsia="宋体" w:cs="宋体"/>
                <w:sz w:val="16"/>
                <w:szCs w:val="16"/>
              </w:rPr>
            </w:pPr>
            <w:r>
              <w:rPr>
                <w:rFonts w:ascii="宋体" w:hAnsi="宋体" w:eastAsia="宋体" w:cs="宋体"/>
                <w:sz w:val="16"/>
                <w:szCs w:val="16"/>
              </w:rPr>
              <w:t>5.2</w:t>
            </w:r>
          </w:p>
        </w:tc>
        <w:tc>
          <w:tcPr>
            <w:tcW w:w="1168" w:type="dxa"/>
            <w:vAlign w:val="top"/>
          </w:tcPr>
          <w:p>
            <w:pPr>
              <w:spacing w:before="41" w:line="221" w:lineRule="auto"/>
              <w:ind w:left="28" w:right="137"/>
              <w:rPr>
                <w:rFonts w:ascii="宋体" w:hAnsi="宋体" w:eastAsia="宋体" w:cs="宋体"/>
                <w:sz w:val="16"/>
                <w:szCs w:val="16"/>
              </w:rPr>
            </w:pPr>
            <w:r>
              <w:rPr>
                <w:rFonts w:ascii="宋体" w:hAnsi="宋体" w:eastAsia="宋体" w:cs="宋体"/>
                <w:spacing w:val="4"/>
                <w:sz w:val="16"/>
                <w:szCs w:val="16"/>
              </w:rPr>
              <w:t>变配电装置安</w:t>
            </w:r>
            <w:r>
              <w:rPr>
                <w:rFonts w:ascii="宋体" w:hAnsi="宋体" w:eastAsia="宋体" w:cs="宋体"/>
                <w:spacing w:val="2"/>
                <w:sz w:val="16"/>
                <w:szCs w:val="16"/>
              </w:rPr>
              <w:t xml:space="preserve"> </w:t>
            </w:r>
            <w:r>
              <w:rPr>
                <w:rFonts w:ascii="宋体" w:hAnsi="宋体" w:eastAsia="宋体" w:cs="宋体"/>
                <w:sz w:val="16"/>
                <w:szCs w:val="16"/>
              </w:rPr>
              <w:t>装</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Align w:val="top"/>
          </w:tcPr>
          <w:p>
            <w:pPr>
              <w:spacing w:before="172" w:line="188" w:lineRule="auto"/>
              <w:ind w:left="131"/>
              <w:rPr>
                <w:rFonts w:ascii="宋体" w:hAnsi="宋体" w:eastAsia="宋体" w:cs="宋体"/>
                <w:sz w:val="16"/>
                <w:szCs w:val="16"/>
              </w:rPr>
            </w:pPr>
            <w:r>
              <w:rPr>
                <w:rFonts w:ascii="宋体" w:hAnsi="宋体" w:eastAsia="宋体" w:cs="宋体"/>
                <w:sz w:val="16"/>
                <w:szCs w:val="16"/>
              </w:rPr>
              <w:t>5.3</w:t>
            </w:r>
          </w:p>
        </w:tc>
        <w:tc>
          <w:tcPr>
            <w:tcW w:w="1168" w:type="dxa"/>
            <w:vAlign w:val="top"/>
          </w:tcPr>
          <w:p>
            <w:pPr>
              <w:spacing w:before="43" w:line="220" w:lineRule="auto"/>
              <w:ind w:left="28" w:right="137"/>
              <w:rPr>
                <w:rFonts w:ascii="宋体" w:hAnsi="宋体" w:eastAsia="宋体" w:cs="宋体"/>
                <w:sz w:val="16"/>
                <w:szCs w:val="16"/>
              </w:rPr>
            </w:pPr>
            <w:r>
              <w:rPr>
                <w:rFonts w:ascii="宋体" w:hAnsi="宋体" w:eastAsia="宋体" w:cs="宋体"/>
                <w:spacing w:val="4"/>
                <w:sz w:val="16"/>
                <w:szCs w:val="16"/>
              </w:rPr>
              <w:t>变配电装置调</w:t>
            </w:r>
            <w:r>
              <w:rPr>
                <w:rFonts w:ascii="宋体" w:hAnsi="宋体" w:eastAsia="宋体" w:cs="宋体"/>
                <w:spacing w:val="2"/>
                <w:sz w:val="16"/>
                <w:szCs w:val="16"/>
              </w:rPr>
              <w:t xml:space="preserve"> </w:t>
            </w:r>
            <w:r>
              <w:rPr>
                <w:rFonts w:ascii="宋体" w:hAnsi="宋体" w:eastAsia="宋体" w:cs="宋体"/>
                <w:sz w:val="16"/>
                <w:szCs w:val="16"/>
              </w:rPr>
              <w:t>试</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03" w:type="dxa"/>
            <w:vAlign w:val="top"/>
          </w:tcPr>
          <w:p>
            <w:pPr>
              <w:spacing w:before="112" w:line="186" w:lineRule="auto"/>
              <w:ind w:left="210"/>
              <w:rPr>
                <w:rFonts w:ascii="宋体" w:hAnsi="宋体" w:eastAsia="宋体" w:cs="宋体"/>
                <w:sz w:val="16"/>
                <w:szCs w:val="16"/>
              </w:rPr>
            </w:pPr>
            <w:r>
              <w:rPr>
                <w:rFonts w:ascii="宋体" w:hAnsi="宋体" w:eastAsia="宋体" w:cs="宋体"/>
                <w:sz w:val="16"/>
                <w:szCs w:val="16"/>
              </w:rPr>
              <w:t>L</w:t>
            </w:r>
          </w:p>
        </w:tc>
        <w:tc>
          <w:tcPr>
            <w:tcW w:w="1168" w:type="dxa"/>
            <w:vAlign w:val="top"/>
          </w:tcPr>
          <w:p>
            <w:pPr>
              <w:spacing w:before="85" w:line="226" w:lineRule="auto"/>
              <w:ind w:left="47"/>
              <w:rPr>
                <w:rFonts w:ascii="宋体" w:hAnsi="宋体" w:eastAsia="宋体" w:cs="宋体"/>
                <w:sz w:val="16"/>
                <w:szCs w:val="16"/>
              </w:rPr>
            </w:pPr>
            <w:r>
              <w:rPr>
                <w:rFonts w:ascii="宋体" w:hAnsi="宋体" w:eastAsia="宋体" w:cs="宋体"/>
                <w:spacing w:val="1"/>
                <w:sz w:val="16"/>
                <w:szCs w:val="16"/>
              </w:rPr>
              <w:t>电缆线路工程</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03" w:type="dxa"/>
            <w:vAlign w:val="top"/>
          </w:tcPr>
          <w:p>
            <w:pPr>
              <w:spacing w:before="112" w:line="187" w:lineRule="auto"/>
              <w:ind w:left="214"/>
              <w:rPr>
                <w:rFonts w:ascii="宋体" w:hAnsi="宋体" w:eastAsia="宋体" w:cs="宋体"/>
                <w:sz w:val="16"/>
                <w:szCs w:val="16"/>
              </w:rPr>
            </w:pPr>
            <w:r>
              <w:rPr>
                <w:rFonts w:ascii="宋体" w:hAnsi="宋体" w:eastAsia="宋体" w:cs="宋体"/>
                <w:sz w:val="16"/>
                <w:szCs w:val="16"/>
              </w:rPr>
              <w:t>2</w:t>
            </w:r>
          </w:p>
        </w:tc>
        <w:tc>
          <w:tcPr>
            <w:tcW w:w="1168" w:type="dxa"/>
            <w:vAlign w:val="top"/>
          </w:tcPr>
          <w:p>
            <w:pPr>
              <w:spacing w:before="85" w:line="226" w:lineRule="auto"/>
              <w:ind w:left="47"/>
              <w:rPr>
                <w:rFonts w:ascii="宋体" w:hAnsi="宋体" w:eastAsia="宋体" w:cs="宋体"/>
                <w:sz w:val="16"/>
                <w:szCs w:val="16"/>
              </w:rPr>
            </w:pPr>
            <w:r>
              <w:rPr>
                <w:rFonts w:ascii="宋体" w:hAnsi="宋体" w:eastAsia="宋体" w:cs="宋体"/>
                <w:spacing w:val="-1"/>
                <w:sz w:val="16"/>
                <w:szCs w:val="16"/>
              </w:rPr>
              <w:t>电缆敷设</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03" w:type="dxa"/>
            <w:vAlign w:val="top"/>
          </w:tcPr>
          <w:p>
            <w:pPr>
              <w:spacing w:before="112" w:line="188" w:lineRule="auto"/>
              <w:ind w:left="130"/>
              <w:rPr>
                <w:rFonts w:ascii="宋体" w:hAnsi="宋体" w:eastAsia="宋体" w:cs="宋体"/>
                <w:sz w:val="16"/>
                <w:szCs w:val="16"/>
              </w:rPr>
            </w:pPr>
            <w:r>
              <w:rPr>
                <w:rFonts w:ascii="宋体" w:hAnsi="宋体" w:eastAsia="宋体" w:cs="宋体"/>
                <w:sz w:val="16"/>
                <w:szCs w:val="16"/>
              </w:rPr>
              <w:t>2.1</w:t>
            </w:r>
          </w:p>
        </w:tc>
        <w:tc>
          <w:tcPr>
            <w:tcW w:w="1168" w:type="dxa"/>
            <w:vAlign w:val="top"/>
          </w:tcPr>
          <w:p>
            <w:pPr>
              <w:spacing w:before="86" w:line="226" w:lineRule="auto"/>
              <w:ind w:left="40"/>
              <w:rPr>
                <w:rFonts w:ascii="宋体" w:hAnsi="宋体" w:eastAsia="宋体" w:cs="宋体"/>
                <w:sz w:val="16"/>
                <w:szCs w:val="16"/>
              </w:rPr>
            </w:pP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电缆敷设</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03" w:type="dxa"/>
            <w:vAlign w:val="top"/>
          </w:tcPr>
          <w:p>
            <w:pPr>
              <w:spacing w:before="113" w:line="188" w:lineRule="auto"/>
              <w:ind w:left="130"/>
              <w:rPr>
                <w:rFonts w:ascii="宋体" w:hAnsi="宋体" w:eastAsia="宋体" w:cs="宋体"/>
                <w:sz w:val="16"/>
                <w:szCs w:val="16"/>
              </w:rPr>
            </w:pPr>
            <w:r>
              <w:rPr>
                <w:rFonts w:ascii="宋体" w:hAnsi="宋体" w:eastAsia="宋体" w:cs="宋体"/>
                <w:sz w:val="16"/>
                <w:szCs w:val="16"/>
              </w:rPr>
              <w:t>2.2</w:t>
            </w:r>
          </w:p>
        </w:tc>
        <w:tc>
          <w:tcPr>
            <w:tcW w:w="1168" w:type="dxa"/>
            <w:vAlign w:val="top"/>
          </w:tcPr>
          <w:p>
            <w:pPr>
              <w:spacing w:before="87" w:line="226" w:lineRule="auto"/>
              <w:ind w:left="40"/>
              <w:rPr>
                <w:rFonts w:ascii="宋体" w:hAnsi="宋体" w:eastAsia="宋体" w:cs="宋体"/>
                <w:sz w:val="16"/>
                <w:szCs w:val="16"/>
              </w:rPr>
            </w:pPr>
            <w:r>
              <w:rPr>
                <w:rFonts w:ascii="宋体" w:hAnsi="宋体" w:eastAsia="宋体" w:cs="宋体"/>
                <w:spacing w:val="3"/>
                <w:sz w:val="16"/>
                <w:szCs w:val="16"/>
              </w:rPr>
              <w:t>1</w:t>
            </w:r>
            <w:r>
              <w:rPr>
                <w:rFonts w:ascii="宋体" w:hAnsi="宋体" w:eastAsia="宋体" w:cs="宋体"/>
                <w:sz w:val="16"/>
                <w:szCs w:val="16"/>
              </w:rPr>
              <w:t>kV</w:t>
            </w:r>
            <w:r>
              <w:rPr>
                <w:rFonts w:ascii="宋体" w:hAnsi="宋体" w:eastAsia="宋体" w:cs="宋体"/>
                <w:spacing w:val="3"/>
                <w:sz w:val="16"/>
                <w:szCs w:val="16"/>
              </w:rPr>
              <w:t>电缆敷设</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03" w:type="dxa"/>
            <w:vAlign w:val="top"/>
          </w:tcPr>
          <w:p>
            <w:pPr>
              <w:spacing w:before="113" w:line="188" w:lineRule="auto"/>
              <w:ind w:left="215"/>
              <w:rPr>
                <w:rFonts w:ascii="宋体" w:hAnsi="宋体" w:eastAsia="宋体" w:cs="宋体"/>
                <w:sz w:val="16"/>
                <w:szCs w:val="16"/>
              </w:rPr>
            </w:pPr>
            <w:r>
              <w:rPr>
                <w:rFonts w:ascii="宋体" w:hAnsi="宋体" w:eastAsia="宋体" w:cs="宋体"/>
                <w:sz w:val="16"/>
                <w:szCs w:val="16"/>
              </w:rPr>
              <w:t>3</w:t>
            </w:r>
          </w:p>
        </w:tc>
        <w:tc>
          <w:tcPr>
            <w:tcW w:w="1168" w:type="dxa"/>
            <w:vAlign w:val="top"/>
          </w:tcPr>
          <w:p>
            <w:pPr>
              <w:spacing w:before="87" w:line="225" w:lineRule="auto"/>
              <w:ind w:left="47"/>
              <w:rPr>
                <w:rFonts w:ascii="宋体" w:hAnsi="宋体" w:eastAsia="宋体" w:cs="宋体"/>
                <w:sz w:val="16"/>
                <w:szCs w:val="16"/>
              </w:rPr>
            </w:pPr>
            <w:r>
              <w:rPr>
                <w:rFonts w:ascii="宋体" w:hAnsi="宋体" w:eastAsia="宋体" w:cs="宋体"/>
                <w:spacing w:val="-1"/>
                <w:sz w:val="16"/>
                <w:szCs w:val="16"/>
              </w:rPr>
              <w:t>电缆附件</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Align w:val="top"/>
          </w:tcPr>
          <w:p>
            <w:pPr>
              <w:spacing w:before="175" w:line="188" w:lineRule="auto"/>
              <w:ind w:left="131"/>
              <w:rPr>
                <w:rFonts w:ascii="宋体" w:hAnsi="宋体" w:eastAsia="宋体" w:cs="宋体"/>
                <w:sz w:val="16"/>
                <w:szCs w:val="16"/>
              </w:rPr>
            </w:pPr>
            <w:r>
              <w:rPr>
                <w:rFonts w:ascii="宋体" w:hAnsi="宋体" w:eastAsia="宋体" w:cs="宋体"/>
                <w:sz w:val="16"/>
                <w:szCs w:val="16"/>
              </w:rPr>
              <w:t>3.1</w:t>
            </w:r>
          </w:p>
        </w:tc>
        <w:tc>
          <w:tcPr>
            <w:tcW w:w="1168" w:type="dxa"/>
            <w:vAlign w:val="top"/>
          </w:tcPr>
          <w:p>
            <w:pPr>
              <w:spacing w:before="47" w:line="218" w:lineRule="auto"/>
              <w:ind w:left="28" w:right="130" w:firstLine="12"/>
              <w:rPr>
                <w:rFonts w:ascii="宋体" w:hAnsi="宋体" w:eastAsia="宋体" w:cs="宋体"/>
                <w:sz w:val="16"/>
                <w:szCs w:val="16"/>
              </w:rPr>
            </w:pP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 xml:space="preserve">电缆头安 </w:t>
            </w:r>
            <w:r>
              <w:rPr>
                <w:rFonts w:ascii="宋体" w:hAnsi="宋体" w:eastAsia="宋体" w:cs="宋体"/>
                <w:sz w:val="16"/>
                <w:szCs w:val="16"/>
              </w:rPr>
              <w:t>装</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503" w:type="dxa"/>
            <w:vAlign w:val="top"/>
          </w:tcPr>
          <w:p>
            <w:pPr>
              <w:spacing w:before="176" w:line="188" w:lineRule="auto"/>
              <w:ind w:left="131"/>
              <w:rPr>
                <w:rFonts w:ascii="宋体" w:hAnsi="宋体" w:eastAsia="宋体" w:cs="宋体"/>
                <w:sz w:val="16"/>
                <w:szCs w:val="16"/>
              </w:rPr>
            </w:pPr>
            <w:r>
              <w:rPr>
                <w:rFonts w:ascii="宋体" w:hAnsi="宋体" w:eastAsia="宋体" w:cs="宋体"/>
                <w:sz w:val="16"/>
                <w:szCs w:val="16"/>
              </w:rPr>
              <w:t>3.2</w:t>
            </w:r>
          </w:p>
        </w:tc>
        <w:tc>
          <w:tcPr>
            <w:tcW w:w="1168" w:type="dxa"/>
            <w:vAlign w:val="top"/>
          </w:tcPr>
          <w:p>
            <w:pPr>
              <w:spacing w:before="150" w:line="226" w:lineRule="auto"/>
              <w:ind w:left="40"/>
              <w:rPr>
                <w:rFonts w:ascii="宋体" w:hAnsi="宋体" w:eastAsia="宋体" w:cs="宋体"/>
                <w:sz w:val="16"/>
                <w:szCs w:val="16"/>
              </w:rPr>
            </w:pPr>
            <w:r>
              <w:rPr>
                <w:rFonts w:ascii="宋体" w:hAnsi="宋体" w:eastAsia="宋体" w:cs="宋体"/>
                <w:spacing w:val="3"/>
                <w:sz w:val="16"/>
                <w:szCs w:val="16"/>
              </w:rPr>
              <w:t>1</w:t>
            </w:r>
            <w:r>
              <w:rPr>
                <w:rFonts w:ascii="宋体" w:hAnsi="宋体" w:eastAsia="宋体" w:cs="宋体"/>
                <w:sz w:val="16"/>
                <w:szCs w:val="16"/>
              </w:rPr>
              <w:t>kV</w:t>
            </w:r>
            <w:r>
              <w:rPr>
                <w:rFonts w:ascii="宋体" w:hAnsi="宋体" w:eastAsia="宋体" w:cs="宋体"/>
                <w:spacing w:val="3"/>
                <w:sz w:val="16"/>
                <w:szCs w:val="16"/>
              </w:rPr>
              <w:t>电缆头安装</w:t>
            </w: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03" w:type="dxa"/>
            <w:vAlign w:val="top"/>
          </w:tcPr>
          <w:p>
            <w:pPr>
              <w:pStyle w:val="49"/>
            </w:pPr>
          </w:p>
        </w:tc>
        <w:tc>
          <w:tcPr>
            <w:tcW w:w="1168"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39" w:type="dxa"/>
            <w:vAlign w:val="top"/>
          </w:tcPr>
          <w:p>
            <w:pPr>
              <w:pStyle w:val="49"/>
            </w:pPr>
          </w:p>
        </w:tc>
        <w:tc>
          <w:tcPr>
            <w:tcW w:w="840" w:type="dxa"/>
            <w:vAlign w:val="top"/>
          </w:tcPr>
          <w:p>
            <w:pPr>
              <w:pStyle w:val="49"/>
            </w:pPr>
          </w:p>
        </w:tc>
        <w:tc>
          <w:tcPr>
            <w:tcW w:w="908" w:type="dxa"/>
            <w:vAlign w:val="top"/>
          </w:tcPr>
          <w:p>
            <w:pPr>
              <w:pStyle w:val="49"/>
            </w:pPr>
          </w:p>
        </w:tc>
      </w:tr>
    </w:tbl>
    <w:p>
      <w:pPr>
        <w:rPr>
          <w:rFonts w:ascii="Arial"/>
          <w:sz w:val="21"/>
        </w:rPr>
      </w:pPr>
    </w:p>
    <w:p>
      <w:pPr>
        <w:rPr>
          <w:rFonts w:ascii="Arial" w:hAnsi="Arial" w:eastAsia="Arial" w:cs="Arial"/>
          <w:sz w:val="21"/>
          <w:szCs w:val="21"/>
        </w:rPr>
        <w:sectPr>
          <w:footerReference r:id="rId14" w:type="default"/>
          <w:pgSz w:w="16837" w:h="11905"/>
          <w:pgMar w:top="1011" w:right="836" w:bottom="844" w:left="820" w:header="0" w:footer="649" w:gutter="0"/>
          <w:cols w:space="720" w:num="1"/>
        </w:sectPr>
      </w:pPr>
    </w:p>
    <w:p>
      <w:pPr>
        <w:spacing w:line="382" w:lineRule="auto"/>
        <w:rPr>
          <w:rFonts w:ascii="Arial"/>
          <w:sz w:val="21"/>
        </w:rPr>
      </w:pPr>
    </w:p>
    <w:p>
      <w:pPr>
        <w:pStyle w:val="12"/>
        <w:spacing w:before="130" w:line="222" w:lineRule="auto"/>
        <w:ind w:left="5356"/>
        <w:rPr>
          <w:sz w:val="40"/>
          <w:szCs w:val="40"/>
        </w:rPr>
      </w:pPr>
      <w:r>
        <w:rPr>
          <w:sz w:val="18"/>
          <w:szCs w:val="18"/>
        </w:rPr>
        <mc:AlternateContent>
          <mc:Choice Requires="wps">
            <w:drawing>
              <wp:anchor distT="0" distB="0" distL="114300" distR="114300" simplePos="0" relativeHeight="251665408" behindDoc="0" locked="0" layoutInCell="1" allowOverlap="1">
                <wp:simplePos x="0" y="0"/>
                <wp:positionH relativeFrom="column">
                  <wp:posOffset>19685</wp:posOffset>
                </wp:positionH>
                <wp:positionV relativeFrom="paragraph">
                  <wp:posOffset>328295</wp:posOffset>
                </wp:positionV>
                <wp:extent cx="481965" cy="23368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481965" cy="233680"/>
                        </a:xfrm>
                        <a:prstGeom prst="rect">
                          <a:avLst/>
                        </a:prstGeom>
                        <a:noFill/>
                        <a:ln>
                          <a:noFill/>
                        </a:ln>
                      </wps:spPr>
                      <wps:txbx>
                        <w:txbxContent>
                          <w:p>
                            <w:pPr>
                              <w:pStyle w:val="12"/>
                              <w:spacing w:before="20" w:line="227" w:lineRule="auto"/>
                              <w:ind w:left="20"/>
                              <w:rPr>
                                <w:sz w:val="18"/>
                                <w:szCs w:val="18"/>
                              </w:rPr>
                            </w:pPr>
                            <w:r>
                              <w:rPr>
                                <w:spacing w:val="3"/>
                                <w:sz w:val="18"/>
                                <w:szCs w:val="18"/>
                              </w:rPr>
                              <w:t>表三甲</w:t>
                            </w:r>
                          </w:p>
                        </w:txbxContent>
                      </wps:txbx>
                      <wps:bodyPr lIns="0" tIns="0" rIns="0" bIns="0" upright="1"/>
                    </wps:wsp>
                  </a:graphicData>
                </a:graphic>
              </wp:anchor>
            </w:drawing>
          </mc:Choice>
          <mc:Fallback>
            <w:pict>
              <v:shape id="_x0000_s1026" o:spid="_x0000_s1026" o:spt="202" type="#_x0000_t202" style="position:absolute;left:0pt;margin-left:1.55pt;margin-top:25.85pt;height:18.4pt;width:37.95pt;z-index:251665408;mso-width-relative:page;mso-height-relative:page;" filled="f" stroked="f" coordsize="21600,21600" o:gfxdata="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UB8CN1gAAAAYBAAAPAAAAAAAAAAEAIAAAACIAAABkcnMvZG93bnJldi54bWxQSwEC&#10;FAAUAAAACACHTuJAznqMU70BAABzAwAADgAAAAAAAAABACAAAAAlAQAAZHJzL2Uyb0RvYy54bWxQ&#10;SwUGAAAAAAYABgBZAQAAVAU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表三甲</w:t>
                      </w:r>
                    </w:p>
                  </w:txbxContent>
                </v:textbox>
              </v:shape>
            </w:pict>
          </mc:Fallback>
        </mc:AlternateContent>
      </w:r>
      <w:r>
        <w:rPr>
          <w:spacing w:val="4"/>
          <w:sz w:val="40"/>
          <w:szCs w:val="40"/>
          <w14:textOutline w14:w="7448" w14:cap="sq" w14:cmpd="sng">
            <w14:solidFill>
              <w14:srgbClr w14:val="000000"/>
            </w14:solidFill>
            <w14:prstDash w14:val="solid"/>
            <w14:bevel/>
          </w14:textOutline>
        </w:rPr>
        <w:t>安装工程单位工程预算表</w:t>
      </w:r>
    </w:p>
    <w:p>
      <w:pPr>
        <w:pStyle w:val="12"/>
        <w:spacing w:before="58" w:line="197" w:lineRule="auto"/>
        <w:ind w:left="14148"/>
      </w:pPr>
      <w:r>
        <w:rPr>
          <w:sz w:val="18"/>
          <w:szCs w:val="18"/>
        </w:rPr>
        <mc:AlternateContent>
          <mc:Choice Requires="wps">
            <w:drawing>
              <wp:anchor distT="0" distB="0" distL="114300" distR="114300" simplePos="0" relativeHeight="251666432" behindDoc="0" locked="0" layoutInCell="1" allowOverlap="1">
                <wp:simplePos x="0" y="0"/>
                <wp:positionH relativeFrom="column">
                  <wp:posOffset>9502775</wp:posOffset>
                </wp:positionH>
                <wp:positionV relativeFrom="paragraph">
                  <wp:posOffset>24130</wp:posOffset>
                </wp:positionV>
                <wp:extent cx="125730" cy="15049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rPr>
                                <w:sz w:val="18"/>
                                <w:szCs w:val="18"/>
                              </w:rPr>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8.25pt;margin-top:1.9pt;height:11.85pt;width:9.9pt;z-index:251666432;mso-width-relative:page;mso-height-relative:page;" filled="f" stroked="f" coordsize="21600,21600" o:gfxdata="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Ddob2QAAAAoBAAAPAAAAAAAAAAEAIAAAACIAAABkcnMvZG93bnJldi54bWxQSwEC&#10;FAAUAAAACACHTuJAOx2iCr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rPr>
                          <w:sz w:val="18"/>
                          <w:szCs w:val="18"/>
                        </w:rPr>
                      </w:pPr>
                      <w:r>
                        <w:rPr>
                          <w:sz w:val="18"/>
                          <w:szCs w:val="18"/>
                        </w:rP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1362"/>
        <w:gridCol w:w="2740"/>
        <w:gridCol w:w="674"/>
        <w:gridCol w:w="1019"/>
        <w:gridCol w:w="1019"/>
        <w:gridCol w:w="1019"/>
        <w:gridCol w:w="1019"/>
        <w:gridCol w:w="1019"/>
        <w:gridCol w:w="1019"/>
        <w:gridCol w:w="1019"/>
        <w:gridCol w:w="1019"/>
        <w:gridCol w:w="1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27" w:type="dxa"/>
            <w:vMerge w:val="restart"/>
            <w:tcBorders>
              <w:bottom w:val="nil"/>
            </w:tcBorders>
            <w:vAlign w:val="top"/>
          </w:tcPr>
          <w:p>
            <w:pPr>
              <w:spacing w:before="244" w:line="227" w:lineRule="auto"/>
              <w:ind w:left="348"/>
              <w:rPr>
                <w:rFonts w:ascii="宋体" w:hAnsi="宋体" w:eastAsia="宋体" w:cs="宋体"/>
                <w:sz w:val="16"/>
                <w:szCs w:val="16"/>
              </w:rPr>
            </w:pPr>
            <w:r>
              <w:rPr>
                <w:rFonts w:ascii="宋体" w:hAnsi="宋体" w:eastAsia="宋体" w:cs="宋体"/>
                <w:spacing w:val="2"/>
                <w:sz w:val="16"/>
                <w:szCs w:val="16"/>
              </w:rPr>
              <w:t>序号</w:t>
            </w:r>
          </w:p>
        </w:tc>
        <w:tc>
          <w:tcPr>
            <w:tcW w:w="1362" w:type="dxa"/>
            <w:vMerge w:val="restart"/>
            <w:tcBorders>
              <w:bottom w:val="nil"/>
            </w:tcBorders>
            <w:vAlign w:val="top"/>
          </w:tcPr>
          <w:p>
            <w:pPr>
              <w:spacing w:before="244" w:line="225" w:lineRule="auto"/>
              <w:ind w:left="348"/>
              <w:rPr>
                <w:rFonts w:ascii="宋体" w:hAnsi="宋体" w:eastAsia="宋体" w:cs="宋体"/>
                <w:sz w:val="16"/>
                <w:szCs w:val="16"/>
              </w:rPr>
            </w:pPr>
            <w:r>
              <w:rPr>
                <w:rFonts w:ascii="宋体" w:hAnsi="宋体" w:eastAsia="宋体" w:cs="宋体"/>
                <w:spacing w:val="3"/>
                <w:sz w:val="16"/>
                <w:szCs w:val="16"/>
              </w:rPr>
              <w:t>编制依据</w:t>
            </w:r>
          </w:p>
        </w:tc>
        <w:tc>
          <w:tcPr>
            <w:tcW w:w="2740" w:type="dxa"/>
            <w:vMerge w:val="restart"/>
            <w:tcBorders>
              <w:bottom w:val="nil"/>
            </w:tcBorders>
            <w:vAlign w:val="top"/>
          </w:tcPr>
          <w:p>
            <w:pPr>
              <w:spacing w:before="243" w:line="227" w:lineRule="auto"/>
              <w:ind w:left="1041"/>
              <w:rPr>
                <w:rFonts w:ascii="宋体" w:hAnsi="宋体" w:eastAsia="宋体" w:cs="宋体"/>
                <w:sz w:val="16"/>
                <w:szCs w:val="16"/>
              </w:rPr>
            </w:pPr>
            <w:r>
              <w:rPr>
                <w:rFonts w:ascii="宋体" w:hAnsi="宋体" w:eastAsia="宋体" w:cs="宋体"/>
                <w:spacing w:val="3"/>
                <w:sz w:val="16"/>
                <w:szCs w:val="16"/>
              </w:rPr>
              <w:t>项目名称</w:t>
            </w:r>
          </w:p>
        </w:tc>
        <w:tc>
          <w:tcPr>
            <w:tcW w:w="674" w:type="dxa"/>
            <w:vMerge w:val="restart"/>
            <w:tcBorders>
              <w:bottom w:val="nil"/>
            </w:tcBorders>
            <w:vAlign w:val="top"/>
          </w:tcPr>
          <w:p>
            <w:pPr>
              <w:spacing w:before="243" w:line="227" w:lineRule="auto"/>
              <w:ind w:left="175"/>
              <w:rPr>
                <w:rFonts w:ascii="宋体" w:hAnsi="宋体" w:eastAsia="宋体" w:cs="宋体"/>
                <w:sz w:val="16"/>
                <w:szCs w:val="16"/>
              </w:rPr>
            </w:pPr>
            <w:r>
              <w:rPr>
                <w:rFonts w:ascii="宋体" w:hAnsi="宋体" w:eastAsia="宋体" w:cs="宋体"/>
                <w:spacing w:val="1"/>
                <w:sz w:val="16"/>
                <w:szCs w:val="16"/>
              </w:rPr>
              <w:t>单位</w:t>
            </w:r>
          </w:p>
        </w:tc>
        <w:tc>
          <w:tcPr>
            <w:tcW w:w="1019" w:type="dxa"/>
            <w:vMerge w:val="restart"/>
            <w:tcBorders>
              <w:bottom w:val="nil"/>
            </w:tcBorders>
            <w:vAlign w:val="top"/>
          </w:tcPr>
          <w:p>
            <w:pPr>
              <w:spacing w:before="244" w:line="226" w:lineRule="auto"/>
              <w:ind w:left="348"/>
              <w:rPr>
                <w:rFonts w:ascii="宋体" w:hAnsi="宋体" w:eastAsia="宋体" w:cs="宋体"/>
                <w:sz w:val="16"/>
                <w:szCs w:val="16"/>
              </w:rPr>
            </w:pPr>
            <w:r>
              <w:rPr>
                <w:rFonts w:ascii="宋体" w:hAnsi="宋体" w:eastAsia="宋体" w:cs="宋体"/>
                <w:spacing w:val="1"/>
                <w:sz w:val="16"/>
                <w:szCs w:val="16"/>
              </w:rPr>
              <w:t>数量</w:t>
            </w:r>
          </w:p>
        </w:tc>
        <w:tc>
          <w:tcPr>
            <w:tcW w:w="4076" w:type="dxa"/>
            <w:gridSpan w:val="4"/>
            <w:vAlign w:val="top"/>
          </w:tcPr>
          <w:p>
            <w:pPr>
              <w:spacing w:before="83" w:line="224" w:lineRule="auto"/>
              <w:ind w:left="1880"/>
              <w:rPr>
                <w:rFonts w:ascii="宋体" w:hAnsi="宋体" w:eastAsia="宋体" w:cs="宋体"/>
                <w:sz w:val="16"/>
                <w:szCs w:val="16"/>
              </w:rPr>
            </w:pPr>
            <w:r>
              <w:rPr>
                <w:rFonts w:ascii="宋体" w:hAnsi="宋体" w:eastAsia="宋体" w:cs="宋体"/>
                <w:spacing w:val="1"/>
                <w:sz w:val="16"/>
                <w:szCs w:val="16"/>
              </w:rPr>
              <w:t>单价</w:t>
            </w:r>
          </w:p>
        </w:tc>
        <w:tc>
          <w:tcPr>
            <w:tcW w:w="4262" w:type="dxa"/>
            <w:gridSpan w:val="4"/>
            <w:vAlign w:val="top"/>
          </w:tcPr>
          <w:p>
            <w:pPr>
              <w:spacing w:before="83" w:line="224" w:lineRule="auto"/>
              <w:ind w:left="1972"/>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Merge w:val="continue"/>
            <w:tcBorders>
              <w:top w:val="nil"/>
            </w:tcBorders>
            <w:vAlign w:val="top"/>
          </w:tcPr>
          <w:p>
            <w:pPr>
              <w:pStyle w:val="49"/>
            </w:pPr>
          </w:p>
        </w:tc>
        <w:tc>
          <w:tcPr>
            <w:tcW w:w="1362" w:type="dxa"/>
            <w:vMerge w:val="continue"/>
            <w:tcBorders>
              <w:top w:val="nil"/>
            </w:tcBorders>
            <w:vAlign w:val="top"/>
          </w:tcPr>
          <w:p>
            <w:pPr>
              <w:pStyle w:val="49"/>
            </w:pPr>
          </w:p>
        </w:tc>
        <w:tc>
          <w:tcPr>
            <w:tcW w:w="2740" w:type="dxa"/>
            <w:vMerge w:val="continue"/>
            <w:tcBorders>
              <w:top w:val="nil"/>
            </w:tcBorders>
            <w:vAlign w:val="top"/>
          </w:tcPr>
          <w:p>
            <w:pPr>
              <w:pStyle w:val="49"/>
            </w:pPr>
          </w:p>
        </w:tc>
        <w:tc>
          <w:tcPr>
            <w:tcW w:w="674" w:type="dxa"/>
            <w:vMerge w:val="continue"/>
            <w:tcBorders>
              <w:top w:val="nil"/>
            </w:tcBorders>
            <w:vAlign w:val="top"/>
          </w:tcPr>
          <w:p>
            <w:pPr>
              <w:pStyle w:val="49"/>
            </w:pPr>
          </w:p>
        </w:tc>
        <w:tc>
          <w:tcPr>
            <w:tcW w:w="1019" w:type="dxa"/>
            <w:vMerge w:val="continue"/>
            <w:tcBorders>
              <w:top w:val="nil"/>
            </w:tcBorders>
            <w:vAlign w:val="top"/>
          </w:tcPr>
          <w:p>
            <w:pPr>
              <w:pStyle w:val="49"/>
            </w:pPr>
          </w:p>
        </w:tc>
        <w:tc>
          <w:tcPr>
            <w:tcW w:w="1019" w:type="dxa"/>
            <w:vAlign w:val="top"/>
          </w:tcPr>
          <w:p>
            <w:pPr>
              <w:spacing w:before="76" w:line="227" w:lineRule="auto"/>
              <w:ind w:left="350"/>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4"/>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6" w:line="224" w:lineRule="auto"/>
              <w:ind w:left="185"/>
              <w:rPr>
                <w:rFonts w:ascii="宋体" w:hAnsi="宋体" w:eastAsia="宋体" w:cs="宋体"/>
                <w:sz w:val="16"/>
                <w:szCs w:val="16"/>
              </w:rPr>
            </w:pPr>
            <w:r>
              <w:rPr>
                <w:rFonts w:ascii="宋体" w:hAnsi="宋体" w:eastAsia="宋体" w:cs="宋体"/>
                <w:spacing w:val="2"/>
                <w:sz w:val="16"/>
                <w:szCs w:val="16"/>
              </w:rPr>
              <w:t>定额基价</w:t>
            </w:r>
          </w:p>
        </w:tc>
        <w:tc>
          <w:tcPr>
            <w:tcW w:w="1019" w:type="dxa"/>
            <w:vAlign w:val="top"/>
          </w:tcPr>
          <w:p>
            <w:pPr>
              <w:spacing w:before="75" w:line="227" w:lineRule="auto"/>
              <w:ind w:left="101"/>
              <w:rPr>
                <w:rFonts w:ascii="宋体" w:hAnsi="宋体" w:eastAsia="宋体" w:cs="宋体"/>
                <w:sz w:val="16"/>
                <w:szCs w:val="16"/>
              </w:rPr>
            </w:pPr>
            <w:r>
              <w:rPr>
                <w:rFonts w:ascii="宋体" w:hAnsi="宋体" w:eastAsia="宋体" w:cs="宋体"/>
                <w:spacing w:val="4"/>
                <w:sz w:val="16"/>
                <w:szCs w:val="16"/>
              </w:rPr>
              <w:t>其中人工费</w:t>
            </w:r>
          </w:p>
        </w:tc>
        <w:tc>
          <w:tcPr>
            <w:tcW w:w="1019" w:type="dxa"/>
            <w:vAlign w:val="top"/>
          </w:tcPr>
          <w:p>
            <w:pPr>
              <w:spacing w:before="76" w:line="227" w:lineRule="auto"/>
              <w:ind w:left="354"/>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8"/>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5" w:line="227" w:lineRule="auto"/>
              <w:ind w:left="273"/>
              <w:rPr>
                <w:rFonts w:ascii="宋体" w:hAnsi="宋体" w:eastAsia="宋体" w:cs="宋体"/>
                <w:sz w:val="16"/>
                <w:szCs w:val="16"/>
              </w:rPr>
            </w:pPr>
            <w:r>
              <w:rPr>
                <w:rFonts w:ascii="宋体" w:hAnsi="宋体" w:eastAsia="宋体" w:cs="宋体"/>
                <w:spacing w:val="2"/>
                <w:sz w:val="16"/>
                <w:szCs w:val="16"/>
              </w:rPr>
              <w:t>安装费</w:t>
            </w:r>
          </w:p>
        </w:tc>
        <w:tc>
          <w:tcPr>
            <w:tcW w:w="1205" w:type="dxa"/>
            <w:vAlign w:val="top"/>
          </w:tcPr>
          <w:p>
            <w:pPr>
              <w:spacing w:before="75" w:line="227" w:lineRule="auto"/>
              <w:ind w:left="194"/>
              <w:rPr>
                <w:rFonts w:ascii="宋体" w:hAnsi="宋体" w:eastAsia="宋体" w:cs="宋体"/>
                <w:sz w:val="16"/>
                <w:szCs w:val="16"/>
              </w:rPr>
            </w:pPr>
            <w:r>
              <w:rPr>
                <w:rFonts w:ascii="宋体" w:hAnsi="宋体" w:eastAsia="宋体" w:cs="宋体"/>
                <w:spacing w:val="4"/>
                <w:sz w:val="16"/>
                <w:szCs w:val="16"/>
              </w:rPr>
              <w:t>其中人工费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04" w:line="186" w:lineRule="auto"/>
              <w:ind w:left="474"/>
              <w:rPr>
                <w:rFonts w:ascii="宋体" w:hAnsi="宋体" w:eastAsia="宋体" w:cs="宋体"/>
                <w:sz w:val="16"/>
                <w:szCs w:val="16"/>
              </w:rPr>
            </w:pPr>
            <w:r>
              <w:rPr>
                <w:rFonts w:ascii="宋体" w:hAnsi="宋体" w:eastAsia="宋体" w:cs="宋体"/>
                <w:sz w:val="16"/>
                <w:szCs w:val="16"/>
              </w:rPr>
              <w:t>X</w:t>
            </w:r>
          </w:p>
        </w:tc>
        <w:tc>
          <w:tcPr>
            <w:tcW w:w="1362" w:type="dxa"/>
            <w:vAlign w:val="top"/>
          </w:tcPr>
          <w:p>
            <w:pPr>
              <w:pStyle w:val="49"/>
            </w:pPr>
          </w:p>
        </w:tc>
        <w:tc>
          <w:tcPr>
            <w:tcW w:w="2740" w:type="dxa"/>
            <w:vAlign w:val="top"/>
          </w:tcPr>
          <w:p>
            <w:pPr>
              <w:spacing w:before="76" w:line="226" w:lineRule="auto"/>
              <w:ind w:left="31"/>
              <w:rPr>
                <w:rFonts w:ascii="宋体" w:hAnsi="宋体" w:eastAsia="宋体" w:cs="宋体"/>
                <w:sz w:val="16"/>
                <w:szCs w:val="16"/>
              </w:rPr>
            </w:pPr>
            <w:r>
              <w:rPr>
                <w:rFonts w:ascii="宋体" w:hAnsi="宋体" w:eastAsia="宋体" w:cs="宋体"/>
                <w:spacing w:val="4"/>
                <w:sz w:val="16"/>
                <w:szCs w:val="16"/>
              </w:rPr>
              <w:t>架空线路工程</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39" w:line="124" w:lineRule="exact"/>
              <w:ind w:left="435"/>
              <w:rPr>
                <w:rFonts w:ascii="宋体" w:hAnsi="宋体" w:eastAsia="宋体" w:cs="宋体"/>
                <w:sz w:val="16"/>
                <w:szCs w:val="16"/>
              </w:rPr>
            </w:pPr>
            <w:r>
              <w:rPr>
                <w:rFonts w:ascii="宋体" w:hAnsi="宋体" w:eastAsia="宋体" w:cs="宋体"/>
                <w:position w:val="-3"/>
                <w:sz w:val="16"/>
                <w:szCs w:val="16"/>
              </w:rPr>
              <w:t>一</w:t>
            </w:r>
          </w:p>
        </w:tc>
        <w:tc>
          <w:tcPr>
            <w:tcW w:w="1362" w:type="dxa"/>
            <w:vAlign w:val="top"/>
          </w:tcPr>
          <w:p>
            <w:pPr>
              <w:pStyle w:val="49"/>
            </w:pPr>
          </w:p>
        </w:tc>
        <w:tc>
          <w:tcPr>
            <w:tcW w:w="2740" w:type="dxa"/>
            <w:vAlign w:val="top"/>
          </w:tcPr>
          <w:p>
            <w:pPr>
              <w:spacing w:before="77" w:line="225" w:lineRule="auto"/>
              <w:ind w:left="31"/>
              <w:rPr>
                <w:rFonts w:ascii="宋体" w:hAnsi="宋体" w:eastAsia="宋体" w:cs="宋体"/>
                <w:sz w:val="16"/>
                <w:szCs w:val="16"/>
              </w:rPr>
            </w:pPr>
            <w:r>
              <w:rPr>
                <w:rFonts w:ascii="宋体" w:hAnsi="宋体" w:eastAsia="宋体" w:cs="宋体"/>
                <w:spacing w:val="4"/>
                <w:sz w:val="16"/>
                <w:szCs w:val="16"/>
              </w:rPr>
              <w:t>架空线路本体工程</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04" w:line="188" w:lineRule="auto"/>
              <w:ind w:left="488"/>
              <w:rPr>
                <w:rFonts w:ascii="宋体" w:hAnsi="宋体" w:eastAsia="宋体" w:cs="宋体"/>
                <w:sz w:val="16"/>
                <w:szCs w:val="16"/>
              </w:rPr>
            </w:pPr>
            <w:r>
              <w:rPr>
                <w:rFonts w:ascii="宋体" w:hAnsi="宋体" w:eastAsia="宋体" w:cs="宋体"/>
                <w:sz w:val="16"/>
                <w:szCs w:val="16"/>
              </w:rPr>
              <w:t>1</w:t>
            </w:r>
          </w:p>
        </w:tc>
        <w:tc>
          <w:tcPr>
            <w:tcW w:w="1362" w:type="dxa"/>
            <w:vAlign w:val="top"/>
          </w:tcPr>
          <w:p>
            <w:pPr>
              <w:pStyle w:val="49"/>
            </w:pPr>
          </w:p>
        </w:tc>
        <w:tc>
          <w:tcPr>
            <w:tcW w:w="2740" w:type="dxa"/>
            <w:vAlign w:val="top"/>
          </w:tcPr>
          <w:p>
            <w:pPr>
              <w:spacing w:before="78" w:line="227" w:lineRule="auto"/>
              <w:ind w:left="31"/>
              <w:rPr>
                <w:rFonts w:ascii="宋体" w:hAnsi="宋体" w:eastAsia="宋体" w:cs="宋体"/>
                <w:sz w:val="16"/>
                <w:szCs w:val="16"/>
              </w:rPr>
            </w:pPr>
            <w:r>
              <w:rPr>
                <w:rFonts w:ascii="宋体" w:hAnsi="宋体" w:eastAsia="宋体" w:cs="宋体"/>
                <w:spacing w:val="4"/>
                <w:sz w:val="16"/>
                <w:szCs w:val="16"/>
              </w:rPr>
              <w:t>土石方工程</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7" w:line="188" w:lineRule="auto"/>
              <w:ind w:left="25"/>
              <w:rPr>
                <w:rFonts w:ascii="宋体" w:hAnsi="宋体" w:eastAsia="宋体" w:cs="宋体"/>
                <w:sz w:val="16"/>
                <w:szCs w:val="16"/>
              </w:rPr>
            </w:pPr>
            <w:r>
              <w:rPr>
                <w:rFonts w:ascii="宋体" w:hAnsi="宋体" w:eastAsia="宋体" w:cs="宋体"/>
                <w:sz w:val="16"/>
                <w:szCs w:val="16"/>
              </w:rPr>
              <w:t>PT</w:t>
            </w:r>
            <w:r>
              <w:rPr>
                <w:rFonts w:ascii="宋体" w:hAnsi="宋体" w:eastAsia="宋体" w:cs="宋体"/>
                <w:spacing w:val="5"/>
                <w:sz w:val="16"/>
                <w:szCs w:val="16"/>
              </w:rPr>
              <w:t>4-26</w:t>
            </w:r>
          </w:p>
        </w:tc>
        <w:tc>
          <w:tcPr>
            <w:tcW w:w="2740" w:type="dxa"/>
            <w:vAlign w:val="top"/>
          </w:tcPr>
          <w:p>
            <w:pPr>
              <w:spacing w:before="38" w:line="223" w:lineRule="auto"/>
              <w:ind w:left="49" w:right="105" w:hanging="17"/>
              <w:rPr>
                <w:rFonts w:ascii="宋体" w:hAnsi="宋体" w:eastAsia="宋体" w:cs="宋体"/>
                <w:sz w:val="16"/>
                <w:szCs w:val="16"/>
              </w:rPr>
            </w:pPr>
            <w:r>
              <w:rPr>
                <w:rFonts w:ascii="宋体" w:hAnsi="宋体" w:eastAsia="宋体" w:cs="宋体"/>
                <w:spacing w:val="5"/>
                <w:sz w:val="16"/>
                <w:szCs w:val="16"/>
              </w:rPr>
              <w:t>现浇混凝土 地下建筑底板</w:t>
            </w:r>
            <w:r>
              <w:rPr>
                <w:rFonts w:ascii="宋体" w:hAnsi="宋体" w:eastAsia="宋体" w:cs="宋体"/>
                <w:spacing w:val="26"/>
                <w:sz w:val="16"/>
                <w:szCs w:val="16"/>
              </w:rPr>
              <w:t xml:space="preserve"> </w:t>
            </w:r>
            <w:r>
              <w:rPr>
                <w:rFonts w:ascii="宋体" w:hAnsi="宋体" w:eastAsia="宋体" w:cs="宋体"/>
                <w:spacing w:val="5"/>
                <w:sz w:val="16"/>
                <w:szCs w:val="16"/>
              </w:rPr>
              <w:t>厚300</w:t>
            </w:r>
            <w:r>
              <w:rPr>
                <w:rFonts w:ascii="宋体" w:hAnsi="宋体" w:eastAsia="宋体" w:cs="宋体"/>
                <w:sz w:val="16"/>
                <w:szCs w:val="16"/>
              </w:rPr>
              <w:t xml:space="preserve">mm </w:t>
            </w:r>
            <w:r>
              <w:rPr>
                <w:rFonts w:ascii="宋体" w:hAnsi="宋体" w:eastAsia="宋体" w:cs="宋体"/>
                <w:spacing w:val="-7"/>
                <w:sz w:val="16"/>
                <w:szCs w:val="16"/>
              </w:rPr>
              <w:t>以外</w:t>
            </w:r>
          </w:p>
        </w:tc>
        <w:tc>
          <w:tcPr>
            <w:tcW w:w="674" w:type="dxa"/>
            <w:vAlign w:val="top"/>
          </w:tcPr>
          <w:p>
            <w:pPr>
              <w:spacing w:before="141" w:line="215" w:lineRule="exact"/>
              <w:ind w:left="253"/>
              <w:rPr>
                <w:rFonts w:ascii="宋体" w:hAnsi="宋体" w:eastAsia="宋体" w:cs="宋体"/>
                <w:sz w:val="16"/>
                <w:szCs w:val="16"/>
              </w:rPr>
            </w:pPr>
            <w:r>
              <w:rPr>
                <w:rFonts w:ascii="宋体" w:hAnsi="宋体" w:eastAsia="宋体" w:cs="宋体"/>
                <w:spacing w:val="2"/>
                <w:sz w:val="16"/>
                <w:szCs w:val="16"/>
              </w:rPr>
              <w:t>m³</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106" w:line="188" w:lineRule="auto"/>
              <w:ind w:left="25"/>
              <w:rPr>
                <w:rFonts w:ascii="宋体" w:hAnsi="宋体" w:eastAsia="宋体" w:cs="宋体"/>
                <w:sz w:val="16"/>
                <w:szCs w:val="16"/>
              </w:rPr>
            </w:pPr>
            <w:r>
              <w:rPr>
                <w:rFonts w:ascii="宋体" w:hAnsi="宋体" w:eastAsia="宋体" w:cs="宋体"/>
                <w:sz w:val="16"/>
                <w:szCs w:val="16"/>
              </w:rPr>
              <w:t>PT</w:t>
            </w:r>
            <w:r>
              <w:rPr>
                <w:rFonts w:ascii="宋体" w:hAnsi="宋体" w:eastAsia="宋体" w:cs="宋体"/>
                <w:spacing w:val="5"/>
                <w:sz w:val="16"/>
                <w:szCs w:val="16"/>
              </w:rPr>
              <w:t>4-36</w:t>
            </w:r>
          </w:p>
        </w:tc>
        <w:tc>
          <w:tcPr>
            <w:tcW w:w="2740" w:type="dxa"/>
            <w:vAlign w:val="top"/>
          </w:tcPr>
          <w:p>
            <w:pPr>
              <w:spacing w:before="80" w:line="227" w:lineRule="auto"/>
              <w:ind w:left="32"/>
              <w:rPr>
                <w:rFonts w:ascii="宋体" w:hAnsi="宋体" w:eastAsia="宋体" w:cs="宋体"/>
                <w:sz w:val="16"/>
                <w:szCs w:val="16"/>
              </w:rPr>
            </w:pPr>
            <w:r>
              <w:rPr>
                <w:rFonts w:ascii="宋体" w:hAnsi="宋体" w:eastAsia="宋体" w:cs="宋体"/>
                <w:spacing w:val="4"/>
                <w:sz w:val="16"/>
                <w:szCs w:val="16"/>
              </w:rPr>
              <w:t>现浇混凝土</w:t>
            </w:r>
            <w:r>
              <w:rPr>
                <w:rFonts w:ascii="宋体" w:hAnsi="宋体" w:eastAsia="宋体" w:cs="宋体"/>
                <w:spacing w:val="22"/>
                <w:sz w:val="16"/>
                <w:szCs w:val="16"/>
              </w:rPr>
              <w:t xml:space="preserve"> </w:t>
            </w:r>
            <w:r>
              <w:rPr>
                <w:rFonts w:ascii="宋体" w:hAnsi="宋体" w:eastAsia="宋体" w:cs="宋体"/>
                <w:spacing w:val="4"/>
                <w:sz w:val="16"/>
                <w:szCs w:val="16"/>
              </w:rPr>
              <w:t>一般设备基础</w:t>
            </w:r>
          </w:p>
        </w:tc>
        <w:tc>
          <w:tcPr>
            <w:tcW w:w="674" w:type="dxa"/>
            <w:vAlign w:val="top"/>
          </w:tcPr>
          <w:p>
            <w:pPr>
              <w:spacing w:before="80" w:line="215" w:lineRule="exact"/>
              <w:ind w:left="253"/>
              <w:rPr>
                <w:rFonts w:ascii="宋体" w:hAnsi="宋体" w:eastAsia="宋体" w:cs="宋体"/>
                <w:sz w:val="16"/>
                <w:szCs w:val="16"/>
              </w:rPr>
            </w:pPr>
            <w:r>
              <w:rPr>
                <w:rFonts w:ascii="宋体" w:hAnsi="宋体" w:eastAsia="宋体" w:cs="宋体"/>
                <w:spacing w:val="2"/>
                <w:sz w:val="16"/>
                <w:szCs w:val="16"/>
              </w:rPr>
              <w:t>m³</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106"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11"/>
                <w:sz w:val="16"/>
                <w:szCs w:val="16"/>
              </w:rPr>
              <w:t>1-1</w:t>
            </w:r>
          </w:p>
        </w:tc>
        <w:tc>
          <w:tcPr>
            <w:tcW w:w="2740" w:type="dxa"/>
            <w:vAlign w:val="top"/>
          </w:tcPr>
          <w:p>
            <w:pPr>
              <w:spacing w:before="80" w:line="226" w:lineRule="auto"/>
              <w:ind w:left="32"/>
              <w:rPr>
                <w:rFonts w:ascii="宋体" w:hAnsi="宋体" w:eastAsia="宋体" w:cs="宋体"/>
                <w:sz w:val="16"/>
                <w:szCs w:val="16"/>
              </w:rPr>
            </w:pPr>
            <w:r>
              <w:rPr>
                <w:rFonts w:ascii="宋体" w:hAnsi="宋体" w:eastAsia="宋体" w:cs="宋体"/>
                <w:spacing w:val="3"/>
                <w:sz w:val="16"/>
                <w:szCs w:val="16"/>
              </w:rPr>
              <w:t>人力运输</w:t>
            </w:r>
            <w:r>
              <w:rPr>
                <w:rFonts w:ascii="宋体" w:hAnsi="宋体" w:eastAsia="宋体" w:cs="宋体"/>
                <w:spacing w:val="23"/>
                <w:w w:val="101"/>
                <w:sz w:val="16"/>
                <w:szCs w:val="16"/>
              </w:rPr>
              <w:t xml:space="preserve"> </w:t>
            </w:r>
            <w:r>
              <w:rPr>
                <w:rFonts w:ascii="宋体" w:hAnsi="宋体" w:eastAsia="宋体" w:cs="宋体"/>
                <w:spacing w:val="3"/>
                <w:sz w:val="16"/>
                <w:szCs w:val="16"/>
              </w:rPr>
              <w:t>混凝土杆</w:t>
            </w:r>
          </w:p>
        </w:tc>
        <w:tc>
          <w:tcPr>
            <w:tcW w:w="674" w:type="dxa"/>
            <w:vAlign w:val="top"/>
          </w:tcPr>
          <w:p>
            <w:pPr>
              <w:spacing w:before="81" w:line="212" w:lineRule="exact"/>
              <w:ind w:left="175"/>
              <w:rPr>
                <w:rFonts w:ascii="宋体" w:hAnsi="宋体" w:eastAsia="宋体" w:cs="宋体"/>
                <w:sz w:val="16"/>
                <w:szCs w:val="16"/>
              </w:rPr>
            </w:pPr>
            <w:r>
              <w:rPr>
                <w:rFonts w:ascii="宋体" w:hAnsi="宋体" w:eastAsia="宋体" w:cs="宋体"/>
                <w:spacing w:val="1"/>
                <w:position w:val="1"/>
                <w:sz w:val="16"/>
                <w:szCs w:val="16"/>
              </w:rPr>
              <w:t>t.</w:t>
            </w:r>
            <w:r>
              <w:rPr>
                <w:rFonts w:ascii="宋体" w:hAnsi="宋体" w:eastAsia="宋体" w:cs="宋体"/>
                <w:position w:val="1"/>
                <w:sz w:val="16"/>
                <w:szCs w:val="16"/>
              </w:rPr>
              <w:t>km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107"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6"/>
                <w:sz w:val="16"/>
                <w:szCs w:val="16"/>
              </w:rPr>
              <w:t>1-9</w:t>
            </w:r>
          </w:p>
        </w:tc>
        <w:tc>
          <w:tcPr>
            <w:tcW w:w="2740" w:type="dxa"/>
            <w:vAlign w:val="top"/>
          </w:tcPr>
          <w:p>
            <w:pPr>
              <w:spacing w:before="81" w:line="226" w:lineRule="auto"/>
              <w:ind w:left="31"/>
              <w:rPr>
                <w:rFonts w:ascii="宋体" w:hAnsi="宋体" w:eastAsia="宋体" w:cs="宋体"/>
                <w:sz w:val="16"/>
                <w:szCs w:val="16"/>
              </w:rPr>
            </w:pPr>
            <w:r>
              <w:rPr>
                <w:rFonts w:ascii="宋体" w:hAnsi="宋体" w:eastAsia="宋体" w:cs="宋体"/>
                <w:spacing w:val="3"/>
                <w:sz w:val="16"/>
                <w:szCs w:val="16"/>
              </w:rPr>
              <w:t>汽车运输</w:t>
            </w:r>
            <w:r>
              <w:rPr>
                <w:rFonts w:ascii="宋体" w:hAnsi="宋体" w:eastAsia="宋体" w:cs="宋体"/>
                <w:spacing w:val="23"/>
                <w:w w:val="101"/>
                <w:sz w:val="16"/>
                <w:szCs w:val="16"/>
              </w:rPr>
              <w:t xml:space="preserve"> </w:t>
            </w:r>
            <w:r>
              <w:rPr>
                <w:rFonts w:ascii="宋体" w:hAnsi="宋体" w:eastAsia="宋体" w:cs="宋体"/>
                <w:spacing w:val="3"/>
                <w:sz w:val="16"/>
                <w:szCs w:val="16"/>
              </w:rPr>
              <w:t>混凝土杆</w:t>
            </w:r>
            <w:r>
              <w:rPr>
                <w:rFonts w:ascii="宋体" w:hAnsi="宋体" w:eastAsia="宋体" w:cs="宋体"/>
                <w:spacing w:val="17"/>
                <w:sz w:val="16"/>
                <w:szCs w:val="16"/>
              </w:rPr>
              <w:t xml:space="preserve"> </w:t>
            </w:r>
            <w:r>
              <w:rPr>
                <w:rFonts w:ascii="宋体" w:hAnsi="宋体" w:eastAsia="宋体" w:cs="宋体"/>
                <w:spacing w:val="3"/>
                <w:sz w:val="16"/>
                <w:szCs w:val="16"/>
              </w:rPr>
              <w:t>装卸</w:t>
            </w:r>
          </w:p>
        </w:tc>
        <w:tc>
          <w:tcPr>
            <w:tcW w:w="674" w:type="dxa"/>
            <w:vAlign w:val="top"/>
          </w:tcPr>
          <w:p>
            <w:pPr>
              <w:spacing w:before="81" w:line="214" w:lineRule="exact"/>
              <w:ind w:left="302"/>
              <w:rPr>
                <w:rFonts w:ascii="宋体" w:hAnsi="宋体" w:eastAsia="宋体" w:cs="宋体"/>
                <w:sz w:val="16"/>
                <w:szCs w:val="16"/>
              </w:rPr>
            </w:pPr>
            <w:r>
              <w:rPr>
                <w:rFonts w:ascii="宋体" w:hAnsi="宋体" w:eastAsia="宋体" w:cs="宋体"/>
                <w:position w:val="1"/>
                <w:sz w:val="16"/>
                <w:szCs w:val="16"/>
              </w:rPr>
              <w:t>t</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108"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1-10</w:t>
            </w:r>
          </w:p>
        </w:tc>
        <w:tc>
          <w:tcPr>
            <w:tcW w:w="2740" w:type="dxa"/>
            <w:vAlign w:val="top"/>
          </w:tcPr>
          <w:p>
            <w:pPr>
              <w:spacing w:before="82" w:line="226" w:lineRule="auto"/>
              <w:ind w:left="31"/>
              <w:rPr>
                <w:rFonts w:ascii="宋体" w:hAnsi="宋体" w:eastAsia="宋体" w:cs="宋体"/>
                <w:sz w:val="16"/>
                <w:szCs w:val="16"/>
              </w:rPr>
            </w:pPr>
            <w:r>
              <w:rPr>
                <w:rFonts w:ascii="宋体" w:hAnsi="宋体" w:eastAsia="宋体" w:cs="宋体"/>
                <w:spacing w:val="3"/>
                <w:sz w:val="16"/>
                <w:szCs w:val="16"/>
              </w:rPr>
              <w:t>汽车运输</w:t>
            </w:r>
            <w:r>
              <w:rPr>
                <w:rFonts w:ascii="宋体" w:hAnsi="宋体" w:eastAsia="宋体" w:cs="宋体"/>
                <w:spacing w:val="23"/>
                <w:w w:val="101"/>
                <w:sz w:val="16"/>
                <w:szCs w:val="16"/>
              </w:rPr>
              <w:t xml:space="preserve"> </w:t>
            </w:r>
            <w:r>
              <w:rPr>
                <w:rFonts w:ascii="宋体" w:hAnsi="宋体" w:eastAsia="宋体" w:cs="宋体"/>
                <w:spacing w:val="3"/>
                <w:sz w:val="16"/>
                <w:szCs w:val="16"/>
              </w:rPr>
              <w:t>混凝土杆</w:t>
            </w:r>
            <w:r>
              <w:rPr>
                <w:rFonts w:ascii="宋体" w:hAnsi="宋体" w:eastAsia="宋体" w:cs="宋体"/>
                <w:spacing w:val="17"/>
                <w:sz w:val="16"/>
                <w:szCs w:val="16"/>
              </w:rPr>
              <w:t xml:space="preserve"> </w:t>
            </w:r>
            <w:r>
              <w:rPr>
                <w:rFonts w:ascii="宋体" w:hAnsi="宋体" w:eastAsia="宋体" w:cs="宋体"/>
                <w:spacing w:val="3"/>
                <w:sz w:val="16"/>
                <w:szCs w:val="16"/>
              </w:rPr>
              <w:t>运输</w:t>
            </w:r>
          </w:p>
        </w:tc>
        <w:tc>
          <w:tcPr>
            <w:tcW w:w="674" w:type="dxa"/>
            <w:vAlign w:val="top"/>
          </w:tcPr>
          <w:p>
            <w:pPr>
              <w:spacing w:before="82" w:line="212" w:lineRule="exact"/>
              <w:ind w:left="175"/>
              <w:rPr>
                <w:rFonts w:ascii="宋体" w:hAnsi="宋体" w:eastAsia="宋体" w:cs="宋体"/>
                <w:sz w:val="16"/>
                <w:szCs w:val="16"/>
              </w:rPr>
            </w:pPr>
            <w:r>
              <w:rPr>
                <w:rFonts w:ascii="宋体" w:hAnsi="宋体" w:eastAsia="宋体" w:cs="宋体"/>
                <w:spacing w:val="1"/>
                <w:position w:val="1"/>
                <w:sz w:val="16"/>
                <w:szCs w:val="16"/>
              </w:rPr>
              <w:t>t.</w:t>
            </w:r>
            <w:r>
              <w:rPr>
                <w:rFonts w:ascii="宋体" w:hAnsi="宋体" w:eastAsia="宋体" w:cs="宋体"/>
                <w:position w:val="1"/>
                <w:sz w:val="16"/>
                <w:szCs w:val="16"/>
              </w:rPr>
              <w:t>km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108" w:line="188" w:lineRule="auto"/>
              <w:ind w:left="26"/>
              <w:rPr>
                <w:rFonts w:ascii="宋体" w:hAnsi="宋体" w:eastAsia="宋体" w:cs="宋体"/>
                <w:sz w:val="16"/>
                <w:szCs w:val="16"/>
              </w:rPr>
            </w:pPr>
            <w:r>
              <w:rPr>
                <w:rFonts w:ascii="宋体" w:hAnsi="宋体" w:eastAsia="宋体" w:cs="宋体"/>
                <w:spacing w:val="3"/>
                <w:sz w:val="16"/>
                <w:szCs w:val="16"/>
              </w:rPr>
              <w:t>C09031812</w:t>
            </w:r>
          </w:p>
        </w:tc>
        <w:tc>
          <w:tcPr>
            <w:tcW w:w="2740" w:type="dxa"/>
            <w:vAlign w:val="top"/>
          </w:tcPr>
          <w:p>
            <w:pPr>
              <w:spacing w:before="82" w:line="226" w:lineRule="auto"/>
              <w:ind w:left="33"/>
              <w:rPr>
                <w:rFonts w:ascii="宋体" w:hAnsi="宋体" w:eastAsia="宋体" w:cs="宋体"/>
                <w:sz w:val="16"/>
                <w:szCs w:val="16"/>
              </w:rPr>
            </w:pPr>
            <w:r>
              <w:rPr>
                <w:rFonts w:ascii="宋体" w:hAnsi="宋体" w:eastAsia="宋体" w:cs="宋体"/>
                <w:spacing w:val="5"/>
                <w:sz w:val="16"/>
                <w:szCs w:val="16"/>
              </w:rPr>
              <w:t>水工现浇混凝土C25-40 现场搅拌</w:t>
            </w:r>
          </w:p>
        </w:tc>
        <w:tc>
          <w:tcPr>
            <w:tcW w:w="674" w:type="dxa"/>
            <w:vAlign w:val="top"/>
          </w:tcPr>
          <w:p>
            <w:pPr>
              <w:spacing w:before="83" w:line="214" w:lineRule="exact"/>
              <w:ind w:left="253"/>
              <w:rPr>
                <w:rFonts w:ascii="宋体" w:hAnsi="宋体" w:eastAsia="宋体" w:cs="宋体"/>
                <w:sz w:val="16"/>
                <w:szCs w:val="16"/>
              </w:rPr>
            </w:pPr>
            <w:r>
              <w:rPr>
                <w:rFonts w:ascii="宋体" w:hAnsi="宋体" w:eastAsia="宋体" w:cs="宋体"/>
                <w:spacing w:val="2"/>
                <w:sz w:val="16"/>
                <w:szCs w:val="16"/>
              </w:rPr>
              <w:t>m³</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108" w:line="188" w:lineRule="auto"/>
              <w:ind w:left="26"/>
              <w:rPr>
                <w:rFonts w:ascii="宋体" w:hAnsi="宋体" w:eastAsia="宋体" w:cs="宋体"/>
                <w:sz w:val="16"/>
                <w:szCs w:val="16"/>
              </w:rPr>
            </w:pPr>
            <w:r>
              <w:rPr>
                <w:rFonts w:ascii="宋体" w:hAnsi="宋体" w:eastAsia="宋体" w:cs="宋体"/>
                <w:spacing w:val="3"/>
                <w:sz w:val="16"/>
                <w:szCs w:val="16"/>
              </w:rPr>
              <w:t>C09031633</w:t>
            </w:r>
          </w:p>
        </w:tc>
        <w:tc>
          <w:tcPr>
            <w:tcW w:w="2740" w:type="dxa"/>
            <w:vAlign w:val="top"/>
          </w:tcPr>
          <w:p>
            <w:pPr>
              <w:spacing w:before="82" w:line="226" w:lineRule="auto"/>
              <w:ind w:left="32"/>
              <w:rPr>
                <w:rFonts w:ascii="宋体" w:hAnsi="宋体" w:eastAsia="宋体" w:cs="宋体"/>
                <w:sz w:val="16"/>
                <w:szCs w:val="16"/>
              </w:rPr>
            </w:pPr>
            <w:r>
              <w:rPr>
                <w:rFonts w:ascii="宋体" w:hAnsi="宋体" w:eastAsia="宋体" w:cs="宋体"/>
                <w:spacing w:val="5"/>
                <w:sz w:val="16"/>
                <w:szCs w:val="16"/>
              </w:rPr>
              <w:t>现浇混凝土C20-40 现场搅拌</w:t>
            </w:r>
          </w:p>
        </w:tc>
        <w:tc>
          <w:tcPr>
            <w:tcW w:w="674" w:type="dxa"/>
            <w:vAlign w:val="top"/>
          </w:tcPr>
          <w:p>
            <w:pPr>
              <w:spacing w:before="82" w:line="215" w:lineRule="exact"/>
              <w:ind w:left="253"/>
              <w:rPr>
                <w:rFonts w:ascii="宋体" w:hAnsi="宋体" w:eastAsia="宋体" w:cs="宋体"/>
                <w:sz w:val="16"/>
                <w:szCs w:val="16"/>
              </w:rPr>
            </w:pPr>
            <w:r>
              <w:rPr>
                <w:rFonts w:ascii="宋体" w:hAnsi="宋体" w:eastAsia="宋体" w:cs="宋体"/>
                <w:spacing w:val="2"/>
                <w:sz w:val="16"/>
                <w:szCs w:val="16"/>
              </w:rPr>
              <w:t>m³</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2" w:line="227" w:lineRule="auto"/>
              <w:ind w:left="33"/>
              <w:rPr>
                <w:rFonts w:ascii="宋体" w:hAnsi="宋体" w:eastAsia="宋体" w:cs="宋体"/>
                <w:sz w:val="16"/>
                <w:szCs w:val="16"/>
              </w:rPr>
            </w:pPr>
            <w:r>
              <w:rPr>
                <w:rFonts w:ascii="宋体" w:hAnsi="宋体" w:eastAsia="宋体" w:cs="宋体"/>
                <w:spacing w:val="4"/>
                <w:sz w:val="16"/>
                <w:szCs w:val="16"/>
              </w:rPr>
              <w:t>综合地形增加费</w:t>
            </w:r>
          </w:p>
        </w:tc>
        <w:tc>
          <w:tcPr>
            <w:tcW w:w="674" w:type="dxa"/>
            <w:vAlign w:val="top"/>
          </w:tcPr>
          <w:p>
            <w:pPr>
              <w:spacing w:before="83" w:line="213" w:lineRule="exact"/>
              <w:ind w:left="294"/>
              <w:rPr>
                <w:rFonts w:ascii="宋体" w:hAnsi="宋体" w:eastAsia="宋体" w:cs="宋体"/>
                <w:sz w:val="16"/>
                <w:szCs w:val="16"/>
              </w:rPr>
            </w:pPr>
            <w:r>
              <w:rPr>
                <w:rFonts w:ascii="宋体" w:hAnsi="宋体" w:eastAsia="宋体" w:cs="宋体"/>
                <w:position w:val="1"/>
                <w:sz w:val="16"/>
                <w:szCs w:val="16"/>
              </w:rPr>
              <w:t>%</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83" w:line="225" w:lineRule="auto"/>
              <w:ind w:left="32"/>
              <w:rPr>
                <w:rFonts w:ascii="宋体" w:hAnsi="宋体" w:eastAsia="宋体" w:cs="宋体"/>
                <w:sz w:val="16"/>
                <w:szCs w:val="16"/>
              </w:rPr>
            </w:pPr>
            <w:r>
              <w:rPr>
                <w:rFonts w:ascii="宋体" w:hAnsi="宋体" w:eastAsia="宋体" w:cs="宋体"/>
                <w:spacing w:val="4"/>
                <w:sz w:val="16"/>
                <w:szCs w:val="16"/>
              </w:rPr>
              <w:t>主材损耗费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83"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spacing w:before="110" w:line="188" w:lineRule="auto"/>
              <w:ind w:left="479"/>
              <w:rPr>
                <w:rFonts w:ascii="宋体" w:hAnsi="宋体" w:eastAsia="宋体" w:cs="宋体"/>
                <w:sz w:val="16"/>
                <w:szCs w:val="16"/>
              </w:rPr>
            </w:pPr>
            <w:r>
              <w:rPr>
                <w:rFonts w:ascii="宋体" w:hAnsi="宋体" w:eastAsia="宋体" w:cs="宋体"/>
                <w:sz w:val="16"/>
                <w:szCs w:val="16"/>
              </w:rPr>
              <w:t>3</w:t>
            </w:r>
          </w:p>
        </w:tc>
        <w:tc>
          <w:tcPr>
            <w:tcW w:w="1362" w:type="dxa"/>
            <w:vAlign w:val="top"/>
          </w:tcPr>
          <w:p>
            <w:pPr>
              <w:pStyle w:val="49"/>
            </w:pPr>
          </w:p>
        </w:tc>
        <w:tc>
          <w:tcPr>
            <w:tcW w:w="2740" w:type="dxa"/>
            <w:vAlign w:val="top"/>
          </w:tcPr>
          <w:p>
            <w:pPr>
              <w:spacing w:before="84" w:line="226" w:lineRule="auto"/>
              <w:ind w:left="31"/>
              <w:rPr>
                <w:rFonts w:ascii="宋体" w:hAnsi="宋体" w:eastAsia="宋体" w:cs="宋体"/>
                <w:sz w:val="16"/>
                <w:szCs w:val="16"/>
              </w:rPr>
            </w:pPr>
            <w:r>
              <w:rPr>
                <w:rFonts w:ascii="宋体" w:hAnsi="宋体" w:eastAsia="宋体" w:cs="宋体"/>
                <w:spacing w:val="3"/>
                <w:sz w:val="16"/>
                <w:szCs w:val="16"/>
              </w:rPr>
              <w:t>杆塔工程</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11" w:line="188" w:lineRule="auto"/>
              <w:ind w:left="393"/>
              <w:rPr>
                <w:rFonts w:ascii="宋体" w:hAnsi="宋体" w:eastAsia="宋体" w:cs="宋体"/>
                <w:sz w:val="16"/>
                <w:szCs w:val="16"/>
              </w:rPr>
            </w:pPr>
            <w:r>
              <w:rPr>
                <w:rFonts w:ascii="宋体" w:hAnsi="宋体" w:eastAsia="宋体" w:cs="宋体"/>
                <w:sz w:val="16"/>
                <w:szCs w:val="16"/>
              </w:rPr>
              <w:t>3.1</w:t>
            </w:r>
          </w:p>
        </w:tc>
        <w:tc>
          <w:tcPr>
            <w:tcW w:w="1362" w:type="dxa"/>
            <w:vAlign w:val="top"/>
          </w:tcPr>
          <w:p>
            <w:pPr>
              <w:pStyle w:val="49"/>
            </w:pPr>
          </w:p>
        </w:tc>
        <w:tc>
          <w:tcPr>
            <w:tcW w:w="2740" w:type="dxa"/>
            <w:vAlign w:val="top"/>
          </w:tcPr>
          <w:p>
            <w:pPr>
              <w:spacing w:before="85" w:line="225" w:lineRule="auto"/>
              <w:ind w:left="31"/>
              <w:rPr>
                <w:rFonts w:ascii="宋体" w:hAnsi="宋体" w:eastAsia="宋体" w:cs="宋体"/>
                <w:sz w:val="16"/>
                <w:szCs w:val="16"/>
              </w:rPr>
            </w:pPr>
            <w:r>
              <w:rPr>
                <w:rFonts w:ascii="宋体" w:hAnsi="宋体" w:eastAsia="宋体" w:cs="宋体"/>
                <w:spacing w:val="4"/>
                <w:sz w:val="16"/>
                <w:szCs w:val="16"/>
              </w:rPr>
              <w:t>杆塔工程材料工地运输</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3"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6"/>
                <w:sz w:val="16"/>
                <w:szCs w:val="16"/>
              </w:rPr>
              <w:t>1-5</w:t>
            </w:r>
          </w:p>
        </w:tc>
        <w:tc>
          <w:tcPr>
            <w:tcW w:w="2740" w:type="dxa"/>
            <w:vAlign w:val="top"/>
          </w:tcPr>
          <w:p>
            <w:pPr>
              <w:spacing w:before="148" w:line="225" w:lineRule="auto"/>
              <w:ind w:left="32"/>
              <w:rPr>
                <w:rFonts w:ascii="宋体" w:hAnsi="宋体" w:eastAsia="宋体" w:cs="宋体"/>
                <w:sz w:val="16"/>
                <w:szCs w:val="16"/>
              </w:rPr>
            </w:pPr>
            <w:r>
              <w:rPr>
                <w:rFonts w:ascii="宋体" w:hAnsi="宋体" w:eastAsia="宋体" w:cs="宋体"/>
                <w:spacing w:val="6"/>
                <w:sz w:val="16"/>
                <w:szCs w:val="16"/>
              </w:rPr>
              <w:t>人力运输 金具、绝缘子、零星钢材</w:t>
            </w:r>
          </w:p>
        </w:tc>
        <w:tc>
          <w:tcPr>
            <w:tcW w:w="674" w:type="dxa"/>
            <w:vAlign w:val="top"/>
          </w:tcPr>
          <w:p>
            <w:pPr>
              <w:spacing w:before="148" w:line="212" w:lineRule="exact"/>
              <w:ind w:left="175"/>
              <w:rPr>
                <w:rFonts w:ascii="宋体" w:hAnsi="宋体" w:eastAsia="宋体" w:cs="宋体"/>
                <w:sz w:val="16"/>
                <w:szCs w:val="16"/>
              </w:rPr>
            </w:pPr>
            <w:r>
              <w:rPr>
                <w:rFonts w:ascii="宋体" w:hAnsi="宋体" w:eastAsia="宋体" w:cs="宋体"/>
                <w:spacing w:val="1"/>
                <w:position w:val="1"/>
                <w:sz w:val="16"/>
                <w:szCs w:val="16"/>
              </w:rPr>
              <w:t>t.</w:t>
            </w:r>
            <w:r>
              <w:rPr>
                <w:rFonts w:ascii="宋体" w:hAnsi="宋体" w:eastAsia="宋体" w:cs="宋体"/>
                <w:position w:val="1"/>
                <w:sz w:val="16"/>
                <w:szCs w:val="16"/>
              </w:rPr>
              <w:t>km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5"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1-19</w:t>
            </w:r>
          </w:p>
        </w:tc>
        <w:tc>
          <w:tcPr>
            <w:tcW w:w="2740" w:type="dxa"/>
            <w:vAlign w:val="top"/>
          </w:tcPr>
          <w:p>
            <w:pPr>
              <w:spacing w:before="45" w:line="219" w:lineRule="auto"/>
              <w:ind w:left="31" w:right="112"/>
              <w:rPr>
                <w:rFonts w:ascii="宋体" w:hAnsi="宋体" w:eastAsia="宋体" w:cs="宋体"/>
                <w:sz w:val="16"/>
                <w:szCs w:val="16"/>
              </w:rPr>
            </w:pPr>
            <w:r>
              <w:rPr>
                <w:rFonts w:ascii="宋体" w:hAnsi="宋体" w:eastAsia="宋体" w:cs="宋体"/>
                <w:spacing w:val="6"/>
                <w:sz w:val="16"/>
                <w:szCs w:val="16"/>
              </w:rPr>
              <w:t>汽车运输 金具、绝缘子、零星钢材</w:t>
            </w:r>
            <w:r>
              <w:rPr>
                <w:rFonts w:ascii="宋体" w:hAnsi="宋体" w:eastAsia="宋体" w:cs="宋体"/>
                <w:spacing w:val="4"/>
                <w:sz w:val="16"/>
                <w:szCs w:val="16"/>
              </w:rPr>
              <w:t xml:space="preserve"> </w:t>
            </w:r>
            <w:r>
              <w:rPr>
                <w:rFonts w:ascii="宋体" w:hAnsi="宋体" w:eastAsia="宋体" w:cs="宋体"/>
                <w:spacing w:val="2"/>
                <w:sz w:val="16"/>
                <w:szCs w:val="16"/>
              </w:rPr>
              <w:t>装卸</w:t>
            </w:r>
          </w:p>
        </w:tc>
        <w:tc>
          <w:tcPr>
            <w:tcW w:w="674" w:type="dxa"/>
            <w:vAlign w:val="top"/>
          </w:tcPr>
          <w:p>
            <w:pPr>
              <w:spacing w:before="149" w:line="214" w:lineRule="exact"/>
              <w:ind w:left="302"/>
              <w:rPr>
                <w:rFonts w:ascii="宋体" w:hAnsi="宋体" w:eastAsia="宋体" w:cs="宋体"/>
                <w:sz w:val="16"/>
                <w:szCs w:val="16"/>
              </w:rPr>
            </w:pPr>
            <w:r>
              <w:rPr>
                <w:rFonts w:ascii="宋体" w:hAnsi="宋体" w:eastAsia="宋体" w:cs="宋体"/>
                <w:position w:val="1"/>
                <w:sz w:val="16"/>
                <w:szCs w:val="16"/>
              </w:rPr>
              <w:t>t</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6"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1-20</w:t>
            </w:r>
          </w:p>
        </w:tc>
        <w:tc>
          <w:tcPr>
            <w:tcW w:w="2740" w:type="dxa"/>
            <w:vAlign w:val="top"/>
          </w:tcPr>
          <w:p>
            <w:pPr>
              <w:spacing w:before="47" w:line="218" w:lineRule="auto"/>
              <w:ind w:left="31" w:right="112"/>
              <w:rPr>
                <w:rFonts w:ascii="宋体" w:hAnsi="宋体" w:eastAsia="宋体" w:cs="宋体"/>
                <w:sz w:val="16"/>
                <w:szCs w:val="16"/>
              </w:rPr>
            </w:pPr>
            <w:r>
              <w:rPr>
                <w:rFonts w:ascii="宋体" w:hAnsi="宋体" w:eastAsia="宋体" w:cs="宋体"/>
                <w:spacing w:val="6"/>
                <w:sz w:val="16"/>
                <w:szCs w:val="16"/>
              </w:rPr>
              <w:t>汽车运输 金具、绝缘子、零星钢材</w:t>
            </w:r>
            <w:r>
              <w:rPr>
                <w:rFonts w:ascii="宋体" w:hAnsi="宋体" w:eastAsia="宋体" w:cs="宋体"/>
                <w:spacing w:val="4"/>
                <w:sz w:val="16"/>
                <w:szCs w:val="16"/>
              </w:rPr>
              <w:t xml:space="preserve"> </w:t>
            </w:r>
            <w:r>
              <w:rPr>
                <w:rFonts w:ascii="宋体" w:hAnsi="宋体" w:eastAsia="宋体" w:cs="宋体"/>
                <w:spacing w:val="2"/>
                <w:sz w:val="16"/>
                <w:szCs w:val="16"/>
              </w:rPr>
              <w:t>运输</w:t>
            </w:r>
          </w:p>
        </w:tc>
        <w:tc>
          <w:tcPr>
            <w:tcW w:w="674" w:type="dxa"/>
            <w:vAlign w:val="top"/>
          </w:tcPr>
          <w:p>
            <w:pPr>
              <w:spacing w:before="150" w:line="212" w:lineRule="exact"/>
              <w:ind w:left="175"/>
              <w:rPr>
                <w:rFonts w:ascii="宋体" w:hAnsi="宋体" w:eastAsia="宋体" w:cs="宋体"/>
                <w:sz w:val="16"/>
                <w:szCs w:val="16"/>
              </w:rPr>
            </w:pPr>
            <w:r>
              <w:rPr>
                <w:rFonts w:ascii="宋体" w:hAnsi="宋体" w:eastAsia="宋体" w:cs="宋体"/>
                <w:spacing w:val="1"/>
                <w:position w:val="1"/>
                <w:sz w:val="16"/>
                <w:szCs w:val="16"/>
              </w:rPr>
              <w:t>t.</w:t>
            </w:r>
            <w:r>
              <w:rPr>
                <w:rFonts w:ascii="宋体" w:hAnsi="宋体" w:eastAsia="宋体" w:cs="宋体"/>
                <w:position w:val="1"/>
                <w:sz w:val="16"/>
                <w:szCs w:val="16"/>
              </w:rPr>
              <w:t>km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88" w:line="227" w:lineRule="auto"/>
              <w:ind w:left="33"/>
              <w:rPr>
                <w:rFonts w:ascii="宋体" w:hAnsi="宋体" w:eastAsia="宋体" w:cs="宋体"/>
                <w:sz w:val="16"/>
                <w:szCs w:val="16"/>
              </w:rPr>
            </w:pPr>
            <w:r>
              <w:rPr>
                <w:rFonts w:ascii="宋体" w:hAnsi="宋体" w:eastAsia="宋体" w:cs="宋体"/>
                <w:spacing w:val="4"/>
                <w:sz w:val="16"/>
                <w:szCs w:val="16"/>
              </w:rPr>
              <w:t>综合地形增加费</w:t>
            </w:r>
          </w:p>
        </w:tc>
        <w:tc>
          <w:tcPr>
            <w:tcW w:w="674" w:type="dxa"/>
            <w:vAlign w:val="top"/>
          </w:tcPr>
          <w:p>
            <w:pPr>
              <w:spacing w:before="89" w:line="242" w:lineRule="auto"/>
              <w:ind w:left="294"/>
              <w:rPr>
                <w:rFonts w:ascii="宋体" w:hAnsi="宋体" w:eastAsia="宋体" w:cs="宋体"/>
                <w:sz w:val="16"/>
                <w:szCs w:val="16"/>
              </w:rPr>
            </w:pPr>
            <w:r>
              <w:rPr>
                <w:rFonts w:ascii="宋体" w:hAnsi="宋体" w:eastAsia="宋体" w:cs="宋体"/>
                <w:sz w:val="16"/>
                <w:szCs w:val="16"/>
              </w:rPr>
              <w:t>%</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9"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27" w:type="dxa"/>
            <w:vAlign w:val="top"/>
          </w:tcPr>
          <w:p>
            <w:pPr>
              <w:spacing w:before="116" w:line="188" w:lineRule="auto"/>
              <w:ind w:left="393"/>
              <w:rPr>
                <w:rFonts w:ascii="宋体" w:hAnsi="宋体" w:eastAsia="宋体" w:cs="宋体"/>
                <w:sz w:val="16"/>
                <w:szCs w:val="16"/>
              </w:rPr>
            </w:pPr>
            <w:r>
              <w:rPr>
                <w:rFonts w:ascii="宋体" w:hAnsi="宋体" w:eastAsia="宋体" w:cs="宋体"/>
                <w:sz w:val="16"/>
                <w:szCs w:val="16"/>
              </w:rPr>
              <w:t>3.2</w:t>
            </w:r>
          </w:p>
        </w:tc>
        <w:tc>
          <w:tcPr>
            <w:tcW w:w="1362" w:type="dxa"/>
            <w:vAlign w:val="top"/>
          </w:tcPr>
          <w:p>
            <w:pPr>
              <w:pStyle w:val="49"/>
            </w:pPr>
          </w:p>
        </w:tc>
        <w:tc>
          <w:tcPr>
            <w:tcW w:w="2740" w:type="dxa"/>
            <w:vAlign w:val="top"/>
          </w:tcPr>
          <w:p>
            <w:pPr>
              <w:spacing w:before="90" w:line="226" w:lineRule="auto"/>
              <w:ind w:left="31"/>
              <w:rPr>
                <w:rFonts w:ascii="宋体" w:hAnsi="宋体" w:eastAsia="宋体" w:cs="宋体"/>
                <w:sz w:val="16"/>
                <w:szCs w:val="16"/>
              </w:rPr>
            </w:pPr>
            <w:r>
              <w:rPr>
                <w:rFonts w:ascii="宋体" w:hAnsi="宋体" w:eastAsia="宋体" w:cs="宋体"/>
                <w:spacing w:val="3"/>
                <w:sz w:val="16"/>
                <w:szCs w:val="16"/>
              </w:rPr>
              <w:t>杆塔组立</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bl>
    <w:p>
      <w:pPr>
        <w:pStyle w:val="12"/>
        <w:spacing w:before="130" w:line="222" w:lineRule="auto"/>
        <w:ind w:left="5356"/>
        <w:rPr>
          <w:sz w:val="40"/>
          <w:szCs w:val="40"/>
        </w:rPr>
      </w:pPr>
      <w:r>
        <w:rPr>
          <w:sz w:val="18"/>
          <w:szCs w:val="18"/>
        </w:rPr>
        <mc:AlternateContent>
          <mc:Choice Requires="wps">
            <w:drawing>
              <wp:anchor distT="0" distB="0" distL="114300" distR="114300" simplePos="0" relativeHeight="251667456" behindDoc="0" locked="0" layoutInCell="1" allowOverlap="1">
                <wp:simplePos x="0" y="0"/>
                <wp:positionH relativeFrom="column">
                  <wp:posOffset>19685</wp:posOffset>
                </wp:positionH>
                <wp:positionV relativeFrom="paragraph">
                  <wp:posOffset>252730</wp:posOffset>
                </wp:positionV>
                <wp:extent cx="512445" cy="22606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512445" cy="226060"/>
                        </a:xfrm>
                        <a:prstGeom prst="rect">
                          <a:avLst/>
                        </a:prstGeom>
                        <a:noFill/>
                        <a:ln>
                          <a:noFill/>
                        </a:ln>
                      </wps:spPr>
                      <wps:txbx>
                        <w:txbxContent>
                          <w:p>
                            <w:pPr>
                              <w:pStyle w:val="12"/>
                              <w:spacing w:before="20" w:line="227" w:lineRule="auto"/>
                              <w:ind w:left="20"/>
                              <w:rPr>
                                <w:sz w:val="18"/>
                                <w:szCs w:val="18"/>
                              </w:rPr>
                            </w:pPr>
                            <w:r>
                              <w:rPr>
                                <w:spacing w:val="3"/>
                                <w:sz w:val="18"/>
                                <w:szCs w:val="18"/>
                              </w:rPr>
                              <w:t>表三甲</w:t>
                            </w:r>
                          </w:p>
                        </w:txbxContent>
                      </wps:txbx>
                      <wps:bodyPr lIns="0" tIns="0" rIns="0" bIns="0" upright="1"/>
                    </wps:wsp>
                  </a:graphicData>
                </a:graphic>
              </wp:anchor>
            </w:drawing>
          </mc:Choice>
          <mc:Fallback>
            <w:pict>
              <v:shape id="_x0000_s1026" o:spid="_x0000_s1026" o:spt="202" type="#_x0000_t202" style="position:absolute;left:0pt;margin-left:1.55pt;margin-top:19.9pt;height:17.8pt;width:40.35pt;z-index:251667456;mso-width-relative:page;mso-height-relative:page;" filled="f" stroked="f" coordsize="21600,21600" o:gfxdata="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AX0PdUAAAAGAQAADwAAAAAAAAABACAAAAAiAAAAZHJzL2Rvd25yZXYueG1sUEsBAhQA&#10;FAAAAAgAh07iQKuEG1e8AQAAcwMAAA4AAAAAAAAAAQAgAAAAJAEAAGRycy9lMm9Eb2MueG1sUEsF&#10;BgAAAAAGAAYAWQEAAFIFA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表三甲</w:t>
                      </w:r>
                    </w:p>
                  </w:txbxContent>
                </v:textbox>
              </v:shape>
            </w:pict>
          </mc:Fallback>
        </mc:AlternateContent>
      </w:r>
      <w:r>
        <w:rPr>
          <w:spacing w:val="4"/>
          <w:sz w:val="40"/>
          <w:szCs w:val="40"/>
          <w14:textOutline w14:w="7448" w14:cap="sq" w14:cmpd="sng">
            <w14:solidFill>
              <w14:srgbClr w14:val="000000"/>
            </w14:solidFill>
            <w14:prstDash w14:val="solid"/>
            <w14:bevel/>
          </w14:textOutline>
        </w:rPr>
        <w:t>安装工程单位工程预算表</w:t>
      </w:r>
    </w:p>
    <w:p>
      <w:pPr>
        <w:pStyle w:val="12"/>
        <w:spacing w:before="58" w:line="197" w:lineRule="auto"/>
        <w:ind w:left="14148"/>
        <w:rPr>
          <w:sz w:val="18"/>
          <w:szCs w:val="18"/>
        </w:rPr>
      </w:pPr>
      <w:r>
        <w:rPr>
          <w:sz w:val="18"/>
          <w:szCs w:val="18"/>
        </w:rPr>
        <mc:AlternateContent>
          <mc:Choice Requires="wps">
            <w:drawing>
              <wp:anchor distT="0" distB="0" distL="114300" distR="114300" simplePos="0" relativeHeight="251668480" behindDoc="0" locked="0" layoutInCell="1" allowOverlap="1">
                <wp:simplePos x="0" y="0"/>
                <wp:positionH relativeFrom="column">
                  <wp:posOffset>9502775</wp:posOffset>
                </wp:positionH>
                <wp:positionV relativeFrom="paragraph">
                  <wp:posOffset>24130</wp:posOffset>
                </wp:positionV>
                <wp:extent cx="125730" cy="15049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pPr>
                            <w:r>
                              <w:t>元</w:t>
                            </w:r>
                          </w:p>
                        </w:txbxContent>
                      </wps:txbx>
                      <wps:bodyPr lIns="0" tIns="0" rIns="0" bIns="0" upright="1"/>
                    </wps:wsp>
                  </a:graphicData>
                </a:graphic>
              </wp:anchor>
            </w:drawing>
          </mc:Choice>
          <mc:Fallback>
            <w:pict>
              <v:shape id="_x0000_s1026" o:spid="_x0000_s1026" o:spt="202" type="#_x0000_t202" style="position:absolute;left:0pt;margin-left:748.25pt;margin-top:1.9pt;height:11.85pt;width:9.9pt;z-index:251668480;mso-width-relative:page;mso-height-relative:page;" filled="f" stroked="f" coordsize="21600,21600" o:gfxdata="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Ddob2QAAAAoBAAAPAAAAAAAAAAEAIAAAACIAAABkcnMvZG93bnJldi54bWxQSwEC&#10;FAAUAAAACACHTuJA+tEen7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pPr>
                      <w: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1362"/>
        <w:gridCol w:w="2740"/>
        <w:gridCol w:w="674"/>
        <w:gridCol w:w="1019"/>
        <w:gridCol w:w="1019"/>
        <w:gridCol w:w="1019"/>
        <w:gridCol w:w="1019"/>
        <w:gridCol w:w="1019"/>
        <w:gridCol w:w="1019"/>
        <w:gridCol w:w="1019"/>
        <w:gridCol w:w="1019"/>
        <w:gridCol w:w="1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27" w:type="dxa"/>
            <w:vMerge w:val="restart"/>
            <w:tcBorders>
              <w:bottom w:val="nil"/>
            </w:tcBorders>
            <w:vAlign w:val="top"/>
          </w:tcPr>
          <w:p>
            <w:pPr>
              <w:spacing w:before="244" w:line="227" w:lineRule="auto"/>
              <w:ind w:left="348"/>
              <w:rPr>
                <w:rFonts w:ascii="宋体" w:hAnsi="宋体" w:eastAsia="宋体" w:cs="宋体"/>
                <w:sz w:val="16"/>
                <w:szCs w:val="16"/>
              </w:rPr>
            </w:pPr>
            <w:r>
              <w:rPr>
                <w:rFonts w:ascii="宋体" w:hAnsi="宋体" w:eastAsia="宋体" w:cs="宋体"/>
                <w:spacing w:val="2"/>
                <w:sz w:val="16"/>
                <w:szCs w:val="16"/>
              </w:rPr>
              <w:t>序号</w:t>
            </w:r>
          </w:p>
        </w:tc>
        <w:tc>
          <w:tcPr>
            <w:tcW w:w="1362" w:type="dxa"/>
            <w:vMerge w:val="restart"/>
            <w:tcBorders>
              <w:bottom w:val="nil"/>
            </w:tcBorders>
            <w:vAlign w:val="top"/>
          </w:tcPr>
          <w:p>
            <w:pPr>
              <w:spacing w:before="244" w:line="225" w:lineRule="auto"/>
              <w:ind w:left="348"/>
              <w:rPr>
                <w:rFonts w:ascii="宋体" w:hAnsi="宋体" w:eastAsia="宋体" w:cs="宋体"/>
                <w:sz w:val="16"/>
                <w:szCs w:val="16"/>
              </w:rPr>
            </w:pPr>
            <w:r>
              <w:rPr>
                <w:rFonts w:ascii="宋体" w:hAnsi="宋体" w:eastAsia="宋体" w:cs="宋体"/>
                <w:spacing w:val="3"/>
                <w:sz w:val="16"/>
                <w:szCs w:val="16"/>
              </w:rPr>
              <w:t>编制依据</w:t>
            </w:r>
          </w:p>
        </w:tc>
        <w:tc>
          <w:tcPr>
            <w:tcW w:w="2740" w:type="dxa"/>
            <w:vMerge w:val="restart"/>
            <w:tcBorders>
              <w:bottom w:val="nil"/>
            </w:tcBorders>
            <w:vAlign w:val="top"/>
          </w:tcPr>
          <w:p>
            <w:pPr>
              <w:spacing w:before="243" w:line="227" w:lineRule="auto"/>
              <w:ind w:left="1041"/>
              <w:rPr>
                <w:rFonts w:ascii="宋体" w:hAnsi="宋体" w:eastAsia="宋体" w:cs="宋体"/>
                <w:sz w:val="16"/>
                <w:szCs w:val="16"/>
              </w:rPr>
            </w:pPr>
            <w:r>
              <w:rPr>
                <w:rFonts w:ascii="宋体" w:hAnsi="宋体" w:eastAsia="宋体" w:cs="宋体"/>
                <w:spacing w:val="3"/>
                <w:sz w:val="16"/>
                <w:szCs w:val="16"/>
              </w:rPr>
              <w:t>项目名称</w:t>
            </w:r>
          </w:p>
        </w:tc>
        <w:tc>
          <w:tcPr>
            <w:tcW w:w="674" w:type="dxa"/>
            <w:vMerge w:val="restart"/>
            <w:tcBorders>
              <w:bottom w:val="nil"/>
            </w:tcBorders>
            <w:vAlign w:val="top"/>
          </w:tcPr>
          <w:p>
            <w:pPr>
              <w:spacing w:before="243" w:line="227" w:lineRule="auto"/>
              <w:ind w:left="175"/>
              <w:rPr>
                <w:rFonts w:ascii="宋体" w:hAnsi="宋体" w:eastAsia="宋体" w:cs="宋体"/>
                <w:sz w:val="16"/>
                <w:szCs w:val="16"/>
              </w:rPr>
            </w:pPr>
            <w:r>
              <w:rPr>
                <w:rFonts w:ascii="宋体" w:hAnsi="宋体" w:eastAsia="宋体" w:cs="宋体"/>
                <w:spacing w:val="1"/>
                <w:sz w:val="16"/>
                <w:szCs w:val="16"/>
              </w:rPr>
              <w:t>单位</w:t>
            </w:r>
          </w:p>
        </w:tc>
        <w:tc>
          <w:tcPr>
            <w:tcW w:w="1019" w:type="dxa"/>
            <w:vMerge w:val="restart"/>
            <w:tcBorders>
              <w:bottom w:val="nil"/>
            </w:tcBorders>
            <w:vAlign w:val="top"/>
          </w:tcPr>
          <w:p>
            <w:pPr>
              <w:spacing w:before="244" w:line="226" w:lineRule="auto"/>
              <w:ind w:left="348"/>
              <w:rPr>
                <w:rFonts w:ascii="宋体" w:hAnsi="宋体" w:eastAsia="宋体" w:cs="宋体"/>
                <w:sz w:val="16"/>
                <w:szCs w:val="16"/>
              </w:rPr>
            </w:pPr>
            <w:r>
              <w:rPr>
                <w:rFonts w:ascii="宋体" w:hAnsi="宋体" w:eastAsia="宋体" w:cs="宋体"/>
                <w:spacing w:val="1"/>
                <w:sz w:val="16"/>
                <w:szCs w:val="16"/>
              </w:rPr>
              <w:t>数量</w:t>
            </w:r>
          </w:p>
        </w:tc>
        <w:tc>
          <w:tcPr>
            <w:tcW w:w="4076" w:type="dxa"/>
            <w:gridSpan w:val="4"/>
            <w:vAlign w:val="top"/>
          </w:tcPr>
          <w:p>
            <w:pPr>
              <w:spacing w:before="83" w:line="224" w:lineRule="auto"/>
              <w:ind w:left="1880"/>
              <w:rPr>
                <w:rFonts w:ascii="宋体" w:hAnsi="宋体" w:eastAsia="宋体" w:cs="宋体"/>
                <w:sz w:val="16"/>
                <w:szCs w:val="16"/>
              </w:rPr>
            </w:pPr>
            <w:r>
              <w:rPr>
                <w:rFonts w:ascii="宋体" w:hAnsi="宋体" w:eastAsia="宋体" w:cs="宋体"/>
                <w:spacing w:val="1"/>
                <w:sz w:val="16"/>
                <w:szCs w:val="16"/>
              </w:rPr>
              <w:t>单价</w:t>
            </w:r>
          </w:p>
        </w:tc>
        <w:tc>
          <w:tcPr>
            <w:tcW w:w="4262" w:type="dxa"/>
            <w:gridSpan w:val="4"/>
            <w:vAlign w:val="top"/>
          </w:tcPr>
          <w:p>
            <w:pPr>
              <w:spacing w:before="83" w:line="224" w:lineRule="auto"/>
              <w:ind w:left="1972"/>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Merge w:val="continue"/>
            <w:tcBorders>
              <w:top w:val="nil"/>
            </w:tcBorders>
            <w:vAlign w:val="top"/>
          </w:tcPr>
          <w:p>
            <w:pPr>
              <w:pStyle w:val="49"/>
            </w:pPr>
          </w:p>
        </w:tc>
        <w:tc>
          <w:tcPr>
            <w:tcW w:w="1362" w:type="dxa"/>
            <w:vMerge w:val="continue"/>
            <w:tcBorders>
              <w:top w:val="nil"/>
            </w:tcBorders>
            <w:vAlign w:val="top"/>
          </w:tcPr>
          <w:p>
            <w:pPr>
              <w:pStyle w:val="49"/>
            </w:pPr>
          </w:p>
        </w:tc>
        <w:tc>
          <w:tcPr>
            <w:tcW w:w="2740" w:type="dxa"/>
            <w:vMerge w:val="continue"/>
            <w:tcBorders>
              <w:top w:val="nil"/>
            </w:tcBorders>
            <w:vAlign w:val="top"/>
          </w:tcPr>
          <w:p>
            <w:pPr>
              <w:pStyle w:val="49"/>
            </w:pPr>
          </w:p>
        </w:tc>
        <w:tc>
          <w:tcPr>
            <w:tcW w:w="674" w:type="dxa"/>
            <w:vMerge w:val="continue"/>
            <w:tcBorders>
              <w:top w:val="nil"/>
            </w:tcBorders>
            <w:vAlign w:val="top"/>
          </w:tcPr>
          <w:p>
            <w:pPr>
              <w:pStyle w:val="49"/>
            </w:pPr>
          </w:p>
        </w:tc>
        <w:tc>
          <w:tcPr>
            <w:tcW w:w="1019" w:type="dxa"/>
            <w:vMerge w:val="continue"/>
            <w:tcBorders>
              <w:top w:val="nil"/>
            </w:tcBorders>
            <w:vAlign w:val="top"/>
          </w:tcPr>
          <w:p>
            <w:pPr>
              <w:pStyle w:val="49"/>
            </w:pPr>
          </w:p>
        </w:tc>
        <w:tc>
          <w:tcPr>
            <w:tcW w:w="1019" w:type="dxa"/>
            <w:vAlign w:val="top"/>
          </w:tcPr>
          <w:p>
            <w:pPr>
              <w:spacing w:before="76" w:line="227" w:lineRule="auto"/>
              <w:ind w:left="350"/>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4"/>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6" w:line="224" w:lineRule="auto"/>
              <w:ind w:left="185"/>
              <w:rPr>
                <w:rFonts w:ascii="宋体" w:hAnsi="宋体" w:eastAsia="宋体" w:cs="宋体"/>
                <w:sz w:val="16"/>
                <w:szCs w:val="16"/>
              </w:rPr>
            </w:pPr>
            <w:r>
              <w:rPr>
                <w:rFonts w:ascii="宋体" w:hAnsi="宋体" w:eastAsia="宋体" w:cs="宋体"/>
                <w:spacing w:val="2"/>
                <w:sz w:val="16"/>
                <w:szCs w:val="16"/>
              </w:rPr>
              <w:t>定额基价</w:t>
            </w:r>
          </w:p>
        </w:tc>
        <w:tc>
          <w:tcPr>
            <w:tcW w:w="1019" w:type="dxa"/>
            <w:vAlign w:val="top"/>
          </w:tcPr>
          <w:p>
            <w:pPr>
              <w:spacing w:before="75" w:line="227" w:lineRule="auto"/>
              <w:ind w:left="101"/>
              <w:rPr>
                <w:rFonts w:ascii="宋体" w:hAnsi="宋体" w:eastAsia="宋体" w:cs="宋体"/>
                <w:sz w:val="16"/>
                <w:szCs w:val="16"/>
              </w:rPr>
            </w:pPr>
            <w:r>
              <w:rPr>
                <w:rFonts w:ascii="宋体" w:hAnsi="宋体" w:eastAsia="宋体" w:cs="宋体"/>
                <w:spacing w:val="4"/>
                <w:sz w:val="16"/>
                <w:szCs w:val="16"/>
              </w:rPr>
              <w:t>其中人工费</w:t>
            </w:r>
          </w:p>
        </w:tc>
        <w:tc>
          <w:tcPr>
            <w:tcW w:w="1019" w:type="dxa"/>
            <w:vAlign w:val="top"/>
          </w:tcPr>
          <w:p>
            <w:pPr>
              <w:spacing w:before="76" w:line="227" w:lineRule="auto"/>
              <w:ind w:left="354"/>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8"/>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5" w:line="227" w:lineRule="auto"/>
              <w:ind w:left="273"/>
              <w:rPr>
                <w:rFonts w:ascii="宋体" w:hAnsi="宋体" w:eastAsia="宋体" w:cs="宋体"/>
                <w:sz w:val="16"/>
                <w:szCs w:val="16"/>
              </w:rPr>
            </w:pPr>
            <w:r>
              <w:rPr>
                <w:rFonts w:ascii="宋体" w:hAnsi="宋体" w:eastAsia="宋体" w:cs="宋体"/>
                <w:spacing w:val="2"/>
                <w:sz w:val="16"/>
                <w:szCs w:val="16"/>
              </w:rPr>
              <w:t>安装费</w:t>
            </w:r>
          </w:p>
        </w:tc>
        <w:tc>
          <w:tcPr>
            <w:tcW w:w="1205" w:type="dxa"/>
            <w:vAlign w:val="top"/>
          </w:tcPr>
          <w:p>
            <w:pPr>
              <w:spacing w:before="75" w:line="227" w:lineRule="auto"/>
              <w:ind w:left="194"/>
              <w:rPr>
                <w:rFonts w:ascii="宋体" w:hAnsi="宋体" w:eastAsia="宋体" w:cs="宋体"/>
                <w:sz w:val="16"/>
                <w:szCs w:val="16"/>
              </w:rPr>
            </w:pPr>
            <w:r>
              <w:rPr>
                <w:rFonts w:ascii="宋体" w:hAnsi="宋体" w:eastAsia="宋体" w:cs="宋体"/>
                <w:spacing w:val="4"/>
                <w:sz w:val="16"/>
                <w:szCs w:val="16"/>
              </w:rPr>
              <w:t>其中人工费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102"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4-68</w:t>
            </w:r>
          </w:p>
        </w:tc>
        <w:tc>
          <w:tcPr>
            <w:tcW w:w="2740" w:type="dxa"/>
            <w:vAlign w:val="top"/>
          </w:tcPr>
          <w:p>
            <w:pPr>
              <w:spacing w:before="76" w:line="226" w:lineRule="auto"/>
              <w:ind w:left="30"/>
              <w:rPr>
                <w:rFonts w:ascii="宋体" w:hAnsi="宋体" w:eastAsia="宋体" w:cs="宋体"/>
                <w:sz w:val="16"/>
                <w:szCs w:val="16"/>
              </w:rPr>
            </w:pPr>
            <w:r>
              <w:rPr>
                <w:rFonts w:ascii="宋体" w:hAnsi="宋体" w:eastAsia="宋体" w:cs="宋体"/>
                <w:spacing w:val="4"/>
                <w:sz w:val="16"/>
                <w:szCs w:val="16"/>
              </w:rPr>
              <w:t>接地安装 钢管接地极安装</w:t>
            </w:r>
            <w:r>
              <w:rPr>
                <w:rFonts w:ascii="宋体" w:hAnsi="宋体" w:eastAsia="宋体" w:cs="宋体"/>
                <w:spacing w:val="37"/>
                <w:sz w:val="16"/>
                <w:szCs w:val="16"/>
              </w:rPr>
              <w:t xml:space="preserve"> </w:t>
            </w:r>
            <w:r>
              <w:rPr>
                <w:rFonts w:ascii="宋体" w:hAnsi="宋体" w:eastAsia="宋体" w:cs="宋体"/>
                <w:spacing w:val="4"/>
                <w:sz w:val="16"/>
                <w:szCs w:val="16"/>
              </w:rPr>
              <w:t>坚土</w:t>
            </w:r>
          </w:p>
        </w:tc>
        <w:tc>
          <w:tcPr>
            <w:tcW w:w="674" w:type="dxa"/>
            <w:vAlign w:val="top"/>
          </w:tcPr>
          <w:p>
            <w:pPr>
              <w:spacing w:before="76" w:line="227" w:lineRule="auto"/>
              <w:ind w:left="257"/>
              <w:rPr>
                <w:rFonts w:ascii="宋体" w:hAnsi="宋体" w:eastAsia="宋体" w:cs="宋体"/>
                <w:sz w:val="16"/>
                <w:szCs w:val="16"/>
              </w:rPr>
            </w:pPr>
            <w:r>
              <w:rPr>
                <w:rFonts w:ascii="宋体" w:hAnsi="宋体" w:eastAsia="宋体" w:cs="宋体"/>
                <w:sz w:val="16"/>
                <w:szCs w:val="16"/>
              </w:rPr>
              <w:t>根</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103"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4-72</w:t>
            </w:r>
          </w:p>
        </w:tc>
        <w:tc>
          <w:tcPr>
            <w:tcW w:w="2740" w:type="dxa"/>
            <w:vAlign w:val="top"/>
          </w:tcPr>
          <w:p>
            <w:pPr>
              <w:spacing w:before="77" w:line="225" w:lineRule="auto"/>
              <w:ind w:left="30"/>
              <w:rPr>
                <w:rFonts w:ascii="宋体" w:hAnsi="宋体" w:eastAsia="宋体" w:cs="宋体"/>
                <w:sz w:val="16"/>
                <w:szCs w:val="16"/>
              </w:rPr>
            </w:pPr>
            <w:r>
              <w:rPr>
                <w:rFonts w:ascii="宋体" w:hAnsi="宋体" w:eastAsia="宋体" w:cs="宋体"/>
                <w:spacing w:val="4"/>
                <w:sz w:val="16"/>
                <w:szCs w:val="16"/>
              </w:rPr>
              <w:t>接地安装 接地极安装</w:t>
            </w:r>
            <w:r>
              <w:rPr>
                <w:rFonts w:ascii="宋体" w:hAnsi="宋体" w:eastAsia="宋体" w:cs="宋体"/>
                <w:spacing w:val="32"/>
                <w:w w:val="101"/>
                <w:sz w:val="16"/>
                <w:szCs w:val="16"/>
              </w:rPr>
              <w:t xml:space="preserve"> </w:t>
            </w:r>
            <w:r>
              <w:rPr>
                <w:rFonts w:ascii="宋体" w:hAnsi="宋体" w:eastAsia="宋体" w:cs="宋体"/>
                <w:spacing w:val="4"/>
                <w:sz w:val="16"/>
                <w:szCs w:val="16"/>
              </w:rPr>
              <w:t>降阻剂</w:t>
            </w:r>
          </w:p>
        </w:tc>
        <w:tc>
          <w:tcPr>
            <w:tcW w:w="674" w:type="dxa"/>
            <w:vAlign w:val="top"/>
          </w:tcPr>
          <w:p>
            <w:pPr>
              <w:spacing w:before="77" w:line="220" w:lineRule="auto"/>
              <w:ind w:left="256"/>
              <w:rPr>
                <w:rFonts w:ascii="宋体" w:hAnsi="宋体" w:eastAsia="宋体" w:cs="宋体"/>
                <w:sz w:val="16"/>
                <w:szCs w:val="16"/>
              </w:rPr>
            </w:pPr>
            <w:r>
              <w:rPr>
                <w:rFonts w:ascii="宋体" w:hAnsi="宋体" w:eastAsia="宋体" w:cs="宋体"/>
                <w:sz w:val="16"/>
                <w:szCs w:val="16"/>
              </w:rPr>
              <w:t>kg</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6"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4-73</w:t>
            </w:r>
          </w:p>
        </w:tc>
        <w:tc>
          <w:tcPr>
            <w:tcW w:w="2740" w:type="dxa"/>
            <w:vAlign w:val="top"/>
          </w:tcPr>
          <w:p>
            <w:pPr>
              <w:spacing w:before="38" w:line="223" w:lineRule="auto"/>
              <w:ind w:left="30" w:right="31"/>
              <w:rPr>
                <w:rFonts w:ascii="宋体" w:hAnsi="宋体" w:eastAsia="宋体" w:cs="宋体"/>
                <w:sz w:val="16"/>
                <w:szCs w:val="16"/>
              </w:rPr>
            </w:pPr>
            <w:r>
              <w:rPr>
                <w:rFonts w:ascii="宋体" w:hAnsi="宋体" w:eastAsia="宋体" w:cs="宋体"/>
                <w:spacing w:val="5"/>
                <w:sz w:val="16"/>
                <w:szCs w:val="16"/>
              </w:rPr>
              <w:t>接地安装 接地极安装</w:t>
            </w:r>
            <w:r>
              <w:rPr>
                <w:rFonts w:ascii="宋体" w:hAnsi="宋体" w:eastAsia="宋体" w:cs="宋体"/>
                <w:spacing w:val="21"/>
                <w:sz w:val="16"/>
                <w:szCs w:val="16"/>
              </w:rPr>
              <w:t xml:space="preserve"> </w:t>
            </w:r>
            <w:r>
              <w:rPr>
                <w:rFonts w:ascii="宋体" w:hAnsi="宋体" w:eastAsia="宋体" w:cs="宋体"/>
                <w:spacing w:val="5"/>
                <w:sz w:val="16"/>
                <w:szCs w:val="16"/>
              </w:rPr>
              <w:t>混凝土杆高空</w:t>
            </w:r>
            <w:r>
              <w:rPr>
                <w:rFonts w:ascii="宋体" w:hAnsi="宋体" w:eastAsia="宋体" w:cs="宋体"/>
                <w:sz w:val="16"/>
                <w:szCs w:val="16"/>
              </w:rPr>
              <w:t xml:space="preserve"> </w:t>
            </w:r>
            <w:r>
              <w:rPr>
                <w:rFonts w:ascii="宋体" w:hAnsi="宋体" w:eastAsia="宋体" w:cs="宋体"/>
                <w:spacing w:val="4"/>
                <w:sz w:val="16"/>
                <w:szCs w:val="16"/>
              </w:rPr>
              <w:t>接地引下线</w:t>
            </w:r>
          </w:p>
        </w:tc>
        <w:tc>
          <w:tcPr>
            <w:tcW w:w="674" w:type="dxa"/>
            <w:vAlign w:val="top"/>
          </w:tcPr>
          <w:p>
            <w:pPr>
              <w:spacing w:before="140" w:line="227" w:lineRule="auto"/>
              <w:ind w:left="257"/>
              <w:rPr>
                <w:rFonts w:ascii="宋体" w:hAnsi="宋体" w:eastAsia="宋体" w:cs="宋体"/>
                <w:sz w:val="16"/>
                <w:szCs w:val="16"/>
              </w:rPr>
            </w:pPr>
            <w:r>
              <w:rPr>
                <w:rFonts w:ascii="宋体" w:hAnsi="宋体" w:eastAsia="宋体" w:cs="宋体"/>
                <w:sz w:val="16"/>
                <w:szCs w:val="16"/>
              </w:rPr>
              <w:t>根</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105"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4-81</w:t>
            </w:r>
          </w:p>
        </w:tc>
        <w:tc>
          <w:tcPr>
            <w:tcW w:w="2740" w:type="dxa"/>
            <w:vAlign w:val="top"/>
          </w:tcPr>
          <w:p>
            <w:pPr>
              <w:spacing w:before="79" w:line="226" w:lineRule="auto"/>
              <w:ind w:left="30"/>
              <w:rPr>
                <w:rFonts w:ascii="宋体" w:hAnsi="宋体" w:eastAsia="宋体" w:cs="宋体"/>
                <w:sz w:val="16"/>
                <w:szCs w:val="16"/>
              </w:rPr>
            </w:pPr>
            <w:r>
              <w:rPr>
                <w:rFonts w:ascii="宋体" w:hAnsi="宋体" w:eastAsia="宋体" w:cs="宋体"/>
                <w:spacing w:val="3"/>
                <w:sz w:val="16"/>
                <w:szCs w:val="16"/>
              </w:rPr>
              <w:t>接地安装 接地体敷设</w:t>
            </w:r>
            <w:r>
              <w:rPr>
                <w:rFonts w:ascii="宋体" w:hAnsi="宋体" w:eastAsia="宋体" w:cs="宋体"/>
                <w:spacing w:val="48"/>
                <w:sz w:val="16"/>
                <w:szCs w:val="16"/>
              </w:rPr>
              <w:t xml:space="preserve"> </w:t>
            </w:r>
            <w:r>
              <w:rPr>
                <w:rFonts w:ascii="宋体" w:hAnsi="宋体" w:eastAsia="宋体" w:cs="宋体"/>
                <w:spacing w:val="3"/>
                <w:sz w:val="16"/>
                <w:szCs w:val="16"/>
              </w:rPr>
              <w:t>电阻测量</w:t>
            </w:r>
          </w:p>
        </w:tc>
        <w:tc>
          <w:tcPr>
            <w:tcW w:w="674" w:type="dxa"/>
            <w:vAlign w:val="top"/>
          </w:tcPr>
          <w:p>
            <w:pPr>
              <w:spacing w:before="80" w:line="232" w:lineRule="auto"/>
              <w:ind w:left="257"/>
              <w:rPr>
                <w:rFonts w:ascii="宋体" w:hAnsi="宋体" w:eastAsia="宋体" w:cs="宋体"/>
                <w:sz w:val="16"/>
                <w:szCs w:val="16"/>
              </w:rPr>
            </w:pPr>
            <w:r>
              <w:rPr>
                <w:rFonts w:ascii="宋体" w:hAnsi="宋体" w:eastAsia="宋体" w:cs="宋体"/>
                <w:sz w:val="16"/>
                <w:szCs w:val="16"/>
              </w:rPr>
              <w:t>基</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8"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4-83</w:t>
            </w:r>
          </w:p>
        </w:tc>
        <w:tc>
          <w:tcPr>
            <w:tcW w:w="2740" w:type="dxa"/>
            <w:vAlign w:val="top"/>
          </w:tcPr>
          <w:p>
            <w:pPr>
              <w:spacing w:before="142" w:line="226" w:lineRule="auto"/>
              <w:ind w:left="31"/>
              <w:rPr>
                <w:rFonts w:ascii="宋体" w:hAnsi="宋体" w:eastAsia="宋体" w:cs="宋体"/>
                <w:sz w:val="16"/>
                <w:szCs w:val="16"/>
              </w:rPr>
            </w:pPr>
            <w:r>
              <w:rPr>
                <w:rFonts w:ascii="宋体" w:hAnsi="宋体" w:eastAsia="宋体" w:cs="宋体"/>
                <w:spacing w:val="3"/>
                <w:sz w:val="16"/>
                <w:szCs w:val="16"/>
              </w:rPr>
              <w:t>其他安装</w:t>
            </w:r>
            <w:r>
              <w:rPr>
                <w:rFonts w:ascii="宋体" w:hAnsi="宋体" w:eastAsia="宋体" w:cs="宋体"/>
                <w:spacing w:val="24"/>
                <w:sz w:val="16"/>
                <w:szCs w:val="16"/>
              </w:rPr>
              <w:t xml:space="preserve"> </w:t>
            </w:r>
            <w:r>
              <w:rPr>
                <w:rFonts w:ascii="宋体" w:hAnsi="宋体" w:eastAsia="宋体" w:cs="宋体"/>
                <w:spacing w:val="3"/>
                <w:sz w:val="16"/>
                <w:szCs w:val="16"/>
              </w:rPr>
              <w:t>标牌安装</w:t>
            </w:r>
          </w:p>
        </w:tc>
        <w:tc>
          <w:tcPr>
            <w:tcW w:w="674" w:type="dxa"/>
            <w:vAlign w:val="top"/>
          </w:tcPr>
          <w:p>
            <w:pPr>
              <w:spacing w:before="40" w:line="222" w:lineRule="auto"/>
              <w:ind w:left="96" w:right="87" w:firstLine="161"/>
              <w:rPr>
                <w:rFonts w:ascii="宋体" w:hAnsi="宋体" w:eastAsia="宋体" w:cs="宋体"/>
                <w:sz w:val="16"/>
                <w:szCs w:val="16"/>
              </w:rPr>
            </w:pPr>
            <w:r>
              <w:rPr>
                <w:rFonts w:ascii="宋体" w:hAnsi="宋体" w:eastAsia="宋体" w:cs="宋体"/>
                <w:spacing w:val="-1"/>
                <w:sz w:val="16"/>
                <w:szCs w:val="16"/>
              </w:rPr>
              <w:t>块</w:t>
            </w:r>
            <w:r>
              <w:rPr>
                <w:rFonts w:ascii="宋体" w:hAnsi="宋体" w:eastAsia="宋体" w:cs="宋体"/>
                <w:sz w:val="16"/>
                <w:szCs w:val="16"/>
              </w:rPr>
              <w:t xml:space="preserve">   </w:t>
            </w:r>
            <w:r>
              <w:rPr>
                <w:rFonts w:ascii="宋体" w:hAnsi="宋体" w:eastAsia="宋体" w:cs="宋体"/>
                <w:spacing w:val="-2"/>
                <w:sz w:val="16"/>
                <w:szCs w:val="16"/>
              </w:rPr>
              <w:t>（组）</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0"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5"/>
                <w:sz w:val="16"/>
                <w:szCs w:val="16"/>
              </w:rPr>
              <w:t>2-15</w:t>
            </w:r>
          </w:p>
        </w:tc>
        <w:tc>
          <w:tcPr>
            <w:tcW w:w="2740" w:type="dxa"/>
            <w:vAlign w:val="top"/>
          </w:tcPr>
          <w:p>
            <w:pPr>
              <w:spacing w:before="41" w:line="221" w:lineRule="auto"/>
              <w:ind w:left="34" w:right="20" w:hanging="3"/>
              <w:rPr>
                <w:rFonts w:ascii="宋体" w:hAnsi="宋体" w:eastAsia="宋体" w:cs="宋体"/>
                <w:sz w:val="16"/>
                <w:szCs w:val="16"/>
              </w:rPr>
            </w:pPr>
            <w:r>
              <w:rPr>
                <w:rFonts w:ascii="宋体" w:hAnsi="宋体" w:eastAsia="宋体" w:cs="宋体"/>
                <w:spacing w:val="1"/>
                <w:sz w:val="16"/>
                <w:szCs w:val="16"/>
              </w:rPr>
              <w:t>铝合金桥架、托盘安装</w:t>
            </w:r>
            <w:r>
              <w:rPr>
                <w:rFonts w:ascii="宋体" w:hAnsi="宋体" w:eastAsia="宋体" w:cs="宋体"/>
                <w:spacing w:val="61"/>
                <w:sz w:val="16"/>
                <w:szCs w:val="16"/>
              </w:rPr>
              <w:t xml:space="preserve"> </w:t>
            </w:r>
            <w:r>
              <w:rPr>
                <w:rFonts w:ascii="宋体" w:hAnsi="宋体" w:eastAsia="宋体" w:cs="宋体"/>
                <w:spacing w:val="1"/>
                <w:sz w:val="16"/>
                <w:szCs w:val="16"/>
              </w:rPr>
              <w:t>(断面</w:t>
            </w:r>
            <w:r>
              <w:rPr>
                <w:rFonts w:ascii="宋体" w:hAnsi="宋体" w:eastAsia="宋体" w:cs="宋体"/>
                <w:spacing w:val="-46"/>
                <w:sz w:val="16"/>
                <w:szCs w:val="16"/>
              </w:rPr>
              <w:t xml:space="preserve"> </w:t>
            </w:r>
            <w:r>
              <w:rPr>
                <w:rFonts w:ascii="宋体" w:hAnsi="宋体" w:eastAsia="宋体" w:cs="宋体"/>
                <w:spacing w:val="1"/>
                <w:sz w:val="16"/>
                <w:szCs w:val="16"/>
              </w:rPr>
              <w:t>:宽</w:t>
            </w:r>
            <w:r>
              <w:rPr>
                <w:rFonts w:ascii="宋体" w:hAnsi="宋体" w:eastAsia="宋体" w:cs="宋体"/>
                <w:sz w:val="16"/>
                <w:szCs w:val="16"/>
              </w:rPr>
              <w:t>mm</w:t>
            </w:r>
            <w:r>
              <w:rPr>
                <w:rFonts w:ascii="宋体" w:hAnsi="宋体" w:eastAsia="宋体" w:cs="宋体"/>
                <w:spacing w:val="1"/>
                <w:sz w:val="16"/>
                <w:szCs w:val="16"/>
              </w:rPr>
              <w:t>+</w:t>
            </w:r>
            <w:r>
              <w:rPr>
                <w:rFonts w:ascii="宋体" w:hAnsi="宋体" w:eastAsia="宋体" w:cs="宋体"/>
                <w:sz w:val="16"/>
                <w:szCs w:val="16"/>
              </w:rPr>
              <w:t xml:space="preserve"> </w:t>
            </w:r>
            <w:r>
              <w:rPr>
                <w:rFonts w:ascii="宋体" w:hAnsi="宋体" w:eastAsia="宋体" w:cs="宋体"/>
                <w:spacing w:val="1"/>
                <w:sz w:val="16"/>
                <w:szCs w:val="16"/>
              </w:rPr>
              <w:t>高</w:t>
            </w:r>
            <w:r>
              <w:rPr>
                <w:rFonts w:ascii="宋体" w:hAnsi="宋体" w:eastAsia="宋体" w:cs="宋体"/>
                <w:sz w:val="16"/>
                <w:szCs w:val="16"/>
              </w:rPr>
              <w:t>mm</w:t>
            </w:r>
            <w:r>
              <w:rPr>
                <w:rFonts w:ascii="宋体" w:hAnsi="宋体" w:eastAsia="宋体" w:cs="宋体"/>
                <w:spacing w:val="1"/>
                <w:sz w:val="16"/>
                <w:szCs w:val="16"/>
              </w:rPr>
              <w:t>)</w:t>
            </w:r>
            <w:r>
              <w:rPr>
                <w:rFonts w:ascii="宋体" w:hAnsi="宋体" w:eastAsia="宋体" w:cs="宋体"/>
                <w:spacing w:val="31"/>
                <w:sz w:val="16"/>
                <w:szCs w:val="16"/>
              </w:rPr>
              <w:t xml:space="preserve"> </w:t>
            </w:r>
            <w:r>
              <w:rPr>
                <w:rFonts w:ascii="宋体" w:hAnsi="宋体" w:eastAsia="宋体" w:cs="宋体"/>
                <w:spacing w:val="1"/>
                <w:sz w:val="16"/>
                <w:szCs w:val="16"/>
              </w:rPr>
              <w:t>100以内</w:t>
            </w:r>
          </w:p>
        </w:tc>
        <w:tc>
          <w:tcPr>
            <w:tcW w:w="674" w:type="dxa"/>
            <w:vAlign w:val="top"/>
          </w:tcPr>
          <w:p>
            <w:pPr>
              <w:spacing w:before="144" w:line="215" w:lineRule="exact"/>
              <w:ind w:left="294"/>
              <w:rPr>
                <w:rFonts w:ascii="宋体" w:hAnsi="宋体" w:eastAsia="宋体" w:cs="宋体"/>
                <w:sz w:val="16"/>
                <w:szCs w:val="16"/>
              </w:rPr>
            </w:pPr>
            <w:r>
              <w:rPr>
                <w:rFonts w:ascii="宋体" w:hAnsi="宋体" w:eastAsia="宋体" w:cs="宋体"/>
                <w:position w:val="3"/>
                <w:sz w:val="16"/>
                <w:szCs w:val="16"/>
              </w:rPr>
              <w:t>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3"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3" w:line="226" w:lineRule="auto"/>
              <w:ind w:left="31"/>
              <w:rPr>
                <w:rFonts w:ascii="宋体" w:hAnsi="宋体" w:eastAsia="宋体" w:cs="宋体"/>
                <w:sz w:val="16"/>
                <w:szCs w:val="16"/>
              </w:rPr>
            </w:pPr>
            <w:r>
              <w:rPr>
                <w:rFonts w:ascii="宋体" w:hAnsi="宋体" w:eastAsia="宋体" w:cs="宋体"/>
                <w:spacing w:val="4"/>
                <w:sz w:val="16"/>
                <w:szCs w:val="16"/>
              </w:rPr>
              <w:t>铜接线端子</w:t>
            </w:r>
            <w:r>
              <w:rPr>
                <w:rFonts w:ascii="宋体" w:hAnsi="宋体" w:eastAsia="宋体" w:cs="宋体"/>
                <w:spacing w:val="20"/>
                <w:sz w:val="16"/>
                <w:szCs w:val="16"/>
              </w:rPr>
              <w:t xml:space="preserve"> </w:t>
            </w:r>
            <w:r>
              <w:rPr>
                <w:rFonts w:ascii="宋体" w:hAnsi="宋体" w:eastAsia="宋体" w:cs="宋体"/>
                <w:sz w:val="16"/>
                <w:szCs w:val="16"/>
              </w:rPr>
              <w:t>DT</w:t>
            </w:r>
            <w:r>
              <w:rPr>
                <w:rFonts w:ascii="宋体" w:hAnsi="宋体" w:eastAsia="宋体" w:cs="宋体"/>
                <w:spacing w:val="4"/>
                <w:sz w:val="16"/>
                <w:szCs w:val="16"/>
              </w:rPr>
              <w:t>-150</w:t>
            </w:r>
          </w:p>
        </w:tc>
        <w:tc>
          <w:tcPr>
            <w:tcW w:w="674" w:type="dxa"/>
            <w:vAlign w:val="top"/>
          </w:tcPr>
          <w:p>
            <w:pPr>
              <w:spacing w:before="83" w:line="226" w:lineRule="auto"/>
              <w:ind w:left="257"/>
              <w:rPr>
                <w:rFonts w:ascii="宋体" w:hAnsi="宋体" w:eastAsia="宋体" w:cs="宋体"/>
                <w:sz w:val="16"/>
                <w:szCs w:val="16"/>
              </w:rPr>
            </w:pPr>
            <w:r>
              <w:rPr>
                <w:rFonts w:ascii="宋体" w:hAnsi="宋体" w:eastAsia="宋体" w:cs="宋体"/>
                <w:sz w:val="16"/>
                <w:szCs w:val="16"/>
              </w:rPr>
              <w:t>个</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3"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4" w:line="226" w:lineRule="auto"/>
              <w:ind w:left="31"/>
              <w:rPr>
                <w:rFonts w:ascii="宋体" w:hAnsi="宋体" w:eastAsia="宋体" w:cs="宋体"/>
                <w:sz w:val="16"/>
                <w:szCs w:val="16"/>
              </w:rPr>
            </w:pPr>
            <w:r>
              <w:rPr>
                <w:rFonts w:ascii="宋体" w:hAnsi="宋体" w:eastAsia="宋体" w:cs="宋体"/>
                <w:spacing w:val="4"/>
                <w:sz w:val="16"/>
                <w:szCs w:val="16"/>
              </w:rPr>
              <w:t>铜接线端子</w:t>
            </w:r>
            <w:r>
              <w:rPr>
                <w:rFonts w:ascii="宋体" w:hAnsi="宋体" w:eastAsia="宋体" w:cs="宋体"/>
                <w:spacing w:val="20"/>
                <w:sz w:val="16"/>
                <w:szCs w:val="16"/>
              </w:rPr>
              <w:t xml:space="preserve"> </w:t>
            </w:r>
            <w:r>
              <w:rPr>
                <w:rFonts w:ascii="宋体" w:hAnsi="宋体" w:eastAsia="宋体" w:cs="宋体"/>
                <w:sz w:val="16"/>
                <w:szCs w:val="16"/>
              </w:rPr>
              <w:t>DT</w:t>
            </w:r>
            <w:r>
              <w:rPr>
                <w:rFonts w:ascii="宋体" w:hAnsi="宋体" w:eastAsia="宋体" w:cs="宋体"/>
                <w:spacing w:val="4"/>
                <w:sz w:val="16"/>
                <w:szCs w:val="16"/>
              </w:rPr>
              <w:t>-95</w:t>
            </w:r>
          </w:p>
        </w:tc>
        <w:tc>
          <w:tcPr>
            <w:tcW w:w="674" w:type="dxa"/>
            <w:vAlign w:val="top"/>
          </w:tcPr>
          <w:p>
            <w:pPr>
              <w:spacing w:before="84" w:line="226" w:lineRule="auto"/>
              <w:ind w:left="257"/>
              <w:rPr>
                <w:rFonts w:ascii="宋体" w:hAnsi="宋体" w:eastAsia="宋体" w:cs="宋体"/>
                <w:sz w:val="16"/>
                <w:szCs w:val="16"/>
              </w:rPr>
            </w:pPr>
            <w:r>
              <w:rPr>
                <w:rFonts w:ascii="宋体" w:hAnsi="宋体" w:eastAsia="宋体" w:cs="宋体"/>
                <w:sz w:val="16"/>
                <w:szCs w:val="16"/>
              </w:rPr>
              <w:t>个</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4"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4" w:line="226" w:lineRule="auto"/>
              <w:ind w:left="31"/>
              <w:rPr>
                <w:rFonts w:ascii="宋体" w:hAnsi="宋体" w:eastAsia="宋体" w:cs="宋体"/>
                <w:sz w:val="16"/>
                <w:szCs w:val="16"/>
              </w:rPr>
            </w:pPr>
            <w:r>
              <w:rPr>
                <w:rFonts w:ascii="宋体" w:hAnsi="宋体" w:eastAsia="宋体" w:cs="宋体"/>
                <w:spacing w:val="4"/>
                <w:sz w:val="16"/>
                <w:szCs w:val="16"/>
              </w:rPr>
              <w:t>铜接线端子</w:t>
            </w:r>
            <w:r>
              <w:rPr>
                <w:rFonts w:ascii="宋体" w:hAnsi="宋体" w:eastAsia="宋体" w:cs="宋体"/>
                <w:spacing w:val="20"/>
                <w:sz w:val="16"/>
                <w:szCs w:val="16"/>
              </w:rPr>
              <w:t xml:space="preserve"> </w:t>
            </w:r>
            <w:r>
              <w:rPr>
                <w:rFonts w:ascii="宋体" w:hAnsi="宋体" w:eastAsia="宋体" w:cs="宋体"/>
                <w:sz w:val="16"/>
                <w:szCs w:val="16"/>
              </w:rPr>
              <w:t>DT</w:t>
            </w:r>
            <w:r>
              <w:rPr>
                <w:rFonts w:ascii="宋体" w:hAnsi="宋体" w:eastAsia="宋体" w:cs="宋体"/>
                <w:spacing w:val="4"/>
                <w:sz w:val="16"/>
                <w:szCs w:val="16"/>
              </w:rPr>
              <w:t>-50</w:t>
            </w:r>
          </w:p>
        </w:tc>
        <w:tc>
          <w:tcPr>
            <w:tcW w:w="674" w:type="dxa"/>
            <w:vAlign w:val="top"/>
          </w:tcPr>
          <w:p>
            <w:pPr>
              <w:spacing w:before="84" w:line="226" w:lineRule="auto"/>
              <w:ind w:left="257"/>
              <w:rPr>
                <w:rFonts w:ascii="宋体" w:hAnsi="宋体" w:eastAsia="宋体" w:cs="宋体"/>
                <w:sz w:val="16"/>
                <w:szCs w:val="16"/>
              </w:rPr>
            </w:pPr>
            <w:r>
              <w:rPr>
                <w:rFonts w:ascii="宋体" w:hAnsi="宋体" w:eastAsia="宋体" w:cs="宋体"/>
                <w:sz w:val="16"/>
                <w:szCs w:val="16"/>
              </w:rPr>
              <w:t>个</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6"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6" w:line="225" w:lineRule="auto"/>
              <w:ind w:left="43"/>
              <w:rPr>
                <w:rFonts w:ascii="宋体" w:hAnsi="宋体" w:eastAsia="宋体" w:cs="宋体"/>
                <w:sz w:val="16"/>
                <w:szCs w:val="16"/>
              </w:rPr>
            </w:pPr>
            <w:r>
              <w:rPr>
                <w:rFonts w:ascii="宋体" w:hAnsi="宋体" w:eastAsia="宋体" w:cs="宋体"/>
                <w:spacing w:val="-1"/>
                <w:sz w:val="16"/>
                <w:szCs w:val="16"/>
              </w:rPr>
              <w:t>降阻剂</w:t>
            </w:r>
          </w:p>
        </w:tc>
        <w:tc>
          <w:tcPr>
            <w:tcW w:w="674" w:type="dxa"/>
            <w:vAlign w:val="top"/>
          </w:tcPr>
          <w:p>
            <w:pPr>
              <w:spacing w:before="112" w:line="188" w:lineRule="auto"/>
              <w:ind w:left="255"/>
              <w:rPr>
                <w:rFonts w:ascii="宋体" w:hAnsi="宋体" w:eastAsia="宋体" w:cs="宋体"/>
                <w:sz w:val="16"/>
                <w:szCs w:val="16"/>
              </w:rPr>
            </w:pPr>
            <w:r>
              <w:rPr>
                <w:rFonts w:ascii="宋体" w:hAnsi="宋体" w:eastAsia="宋体" w:cs="宋体"/>
                <w:spacing w:val="1"/>
                <w:sz w:val="16"/>
                <w:szCs w:val="16"/>
              </w:rPr>
              <w:t>KG</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6"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6" w:line="226" w:lineRule="auto"/>
              <w:ind w:left="33"/>
              <w:rPr>
                <w:rFonts w:ascii="宋体" w:hAnsi="宋体" w:eastAsia="宋体" w:cs="宋体"/>
                <w:sz w:val="16"/>
                <w:szCs w:val="16"/>
              </w:rPr>
            </w:pPr>
            <w:r>
              <w:rPr>
                <w:rFonts w:ascii="宋体" w:hAnsi="宋体" w:eastAsia="宋体" w:cs="宋体"/>
                <w:spacing w:val="2"/>
                <w:sz w:val="16"/>
                <w:szCs w:val="16"/>
              </w:rPr>
              <w:t>警示牌</w:t>
            </w:r>
          </w:p>
        </w:tc>
        <w:tc>
          <w:tcPr>
            <w:tcW w:w="674" w:type="dxa"/>
            <w:vAlign w:val="top"/>
          </w:tcPr>
          <w:p>
            <w:pPr>
              <w:spacing w:before="86" w:line="227" w:lineRule="auto"/>
              <w:ind w:left="257"/>
              <w:rPr>
                <w:rFonts w:ascii="宋体" w:hAnsi="宋体" w:eastAsia="宋体" w:cs="宋体"/>
                <w:sz w:val="16"/>
                <w:szCs w:val="16"/>
              </w:rPr>
            </w:pPr>
            <w:r>
              <w:rPr>
                <w:rFonts w:ascii="宋体" w:hAnsi="宋体" w:eastAsia="宋体" w:cs="宋体"/>
                <w:sz w:val="16"/>
                <w:szCs w:val="16"/>
              </w:rPr>
              <w:t>块</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8"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8" w:line="226" w:lineRule="auto"/>
              <w:ind w:left="50"/>
              <w:rPr>
                <w:rFonts w:ascii="宋体" w:hAnsi="宋体" w:eastAsia="宋体" w:cs="宋体"/>
                <w:sz w:val="16"/>
                <w:szCs w:val="16"/>
              </w:rPr>
            </w:pPr>
            <w:r>
              <w:rPr>
                <w:rFonts w:ascii="宋体" w:hAnsi="宋体" w:eastAsia="宋体" w:cs="宋体"/>
                <w:spacing w:val="-1"/>
                <w:sz w:val="16"/>
                <w:szCs w:val="16"/>
              </w:rPr>
              <w:t>电缆支架</w:t>
            </w:r>
          </w:p>
        </w:tc>
        <w:tc>
          <w:tcPr>
            <w:tcW w:w="674" w:type="dxa"/>
            <w:vAlign w:val="top"/>
          </w:tcPr>
          <w:p>
            <w:pPr>
              <w:spacing w:before="88" w:line="226" w:lineRule="auto"/>
              <w:ind w:left="261"/>
              <w:rPr>
                <w:rFonts w:ascii="宋体" w:hAnsi="宋体" w:eastAsia="宋体" w:cs="宋体"/>
                <w:sz w:val="16"/>
                <w:szCs w:val="16"/>
              </w:rPr>
            </w:pPr>
            <w:r>
              <w:rPr>
                <w:rFonts w:ascii="宋体" w:hAnsi="宋体" w:eastAsia="宋体" w:cs="宋体"/>
                <w:sz w:val="16"/>
                <w:szCs w:val="16"/>
              </w:rPr>
              <w:t>副</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9"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8" w:line="227" w:lineRule="auto"/>
              <w:ind w:left="33"/>
              <w:rPr>
                <w:rFonts w:ascii="宋体" w:hAnsi="宋体" w:eastAsia="宋体" w:cs="宋体"/>
                <w:sz w:val="16"/>
                <w:szCs w:val="16"/>
              </w:rPr>
            </w:pPr>
            <w:r>
              <w:rPr>
                <w:rFonts w:ascii="宋体" w:hAnsi="宋体" w:eastAsia="宋体" w:cs="宋体"/>
                <w:spacing w:val="2"/>
                <w:sz w:val="16"/>
                <w:szCs w:val="16"/>
              </w:rPr>
              <w:t>设备线夹</w:t>
            </w:r>
            <w:r>
              <w:rPr>
                <w:rFonts w:ascii="宋体" w:hAnsi="宋体" w:eastAsia="宋体" w:cs="宋体"/>
                <w:spacing w:val="14"/>
                <w:sz w:val="16"/>
                <w:szCs w:val="16"/>
              </w:rPr>
              <w:t xml:space="preserve">  </w:t>
            </w:r>
            <w:r>
              <w:rPr>
                <w:rFonts w:ascii="宋体" w:hAnsi="宋体" w:eastAsia="宋体" w:cs="宋体"/>
                <w:spacing w:val="2"/>
                <w:sz w:val="16"/>
                <w:szCs w:val="16"/>
              </w:rPr>
              <w:t>螺栓型</w:t>
            </w:r>
            <w:r>
              <w:rPr>
                <w:rFonts w:ascii="宋体" w:hAnsi="宋体" w:eastAsia="宋体" w:cs="宋体"/>
                <w:spacing w:val="9"/>
                <w:sz w:val="16"/>
                <w:szCs w:val="16"/>
              </w:rPr>
              <w:t xml:space="preserve">   </w:t>
            </w:r>
            <w:r>
              <w:rPr>
                <w:rFonts w:ascii="宋体" w:hAnsi="宋体" w:eastAsia="宋体" w:cs="宋体"/>
                <w:spacing w:val="2"/>
                <w:sz w:val="16"/>
                <w:szCs w:val="16"/>
              </w:rPr>
              <w:t>600A</w:t>
            </w:r>
          </w:p>
        </w:tc>
        <w:tc>
          <w:tcPr>
            <w:tcW w:w="674" w:type="dxa"/>
            <w:vAlign w:val="top"/>
          </w:tcPr>
          <w:p>
            <w:pPr>
              <w:spacing w:before="89" w:line="229" w:lineRule="auto"/>
              <w:ind w:left="267"/>
              <w:rPr>
                <w:rFonts w:ascii="宋体" w:hAnsi="宋体" w:eastAsia="宋体" w:cs="宋体"/>
                <w:sz w:val="16"/>
                <w:szCs w:val="16"/>
              </w:rPr>
            </w:pPr>
            <w:r>
              <w:rPr>
                <w:rFonts w:ascii="宋体" w:hAnsi="宋体" w:eastAsia="宋体" w:cs="宋体"/>
                <w:sz w:val="16"/>
                <w:szCs w:val="16"/>
              </w:rPr>
              <w:t>只</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89"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9" w:line="227" w:lineRule="auto"/>
              <w:ind w:left="33"/>
              <w:rPr>
                <w:rFonts w:ascii="宋体" w:hAnsi="宋体" w:eastAsia="宋体" w:cs="宋体"/>
                <w:sz w:val="16"/>
                <w:szCs w:val="16"/>
              </w:rPr>
            </w:pPr>
            <w:r>
              <w:rPr>
                <w:rFonts w:ascii="宋体" w:hAnsi="宋体" w:eastAsia="宋体" w:cs="宋体"/>
                <w:spacing w:val="2"/>
                <w:sz w:val="16"/>
                <w:szCs w:val="16"/>
              </w:rPr>
              <w:t>设备线夹</w:t>
            </w:r>
            <w:r>
              <w:rPr>
                <w:rFonts w:ascii="宋体" w:hAnsi="宋体" w:eastAsia="宋体" w:cs="宋体"/>
                <w:spacing w:val="14"/>
                <w:sz w:val="16"/>
                <w:szCs w:val="16"/>
              </w:rPr>
              <w:t xml:space="preserve">  </w:t>
            </w:r>
            <w:r>
              <w:rPr>
                <w:rFonts w:ascii="宋体" w:hAnsi="宋体" w:eastAsia="宋体" w:cs="宋体"/>
                <w:spacing w:val="2"/>
                <w:sz w:val="16"/>
                <w:szCs w:val="16"/>
              </w:rPr>
              <w:t>螺栓型</w:t>
            </w:r>
            <w:r>
              <w:rPr>
                <w:rFonts w:ascii="宋体" w:hAnsi="宋体" w:eastAsia="宋体" w:cs="宋体"/>
                <w:spacing w:val="9"/>
                <w:sz w:val="16"/>
                <w:szCs w:val="16"/>
              </w:rPr>
              <w:t xml:space="preserve">   </w:t>
            </w:r>
            <w:r>
              <w:rPr>
                <w:rFonts w:ascii="宋体" w:hAnsi="宋体" w:eastAsia="宋体" w:cs="宋体"/>
                <w:spacing w:val="2"/>
                <w:sz w:val="16"/>
                <w:szCs w:val="16"/>
              </w:rPr>
              <w:t>800A</w:t>
            </w:r>
          </w:p>
        </w:tc>
        <w:tc>
          <w:tcPr>
            <w:tcW w:w="674" w:type="dxa"/>
            <w:vAlign w:val="top"/>
          </w:tcPr>
          <w:p>
            <w:pPr>
              <w:spacing w:before="89" w:line="229" w:lineRule="auto"/>
              <w:ind w:left="267"/>
              <w:rPr>
                <w:rFonts w:ascii="宋体" w:hAnsi="宋体" w:eastAsia="宋体" w:cs="宋体"/>
                <w:sz w:val="16"/>
                <w:szCs w:val="16"/>
              </w:rPr>
            </w:pPr>
            <w:r>
              <w:rPr>
                <w:rFonts w:ascii="宋体" w:hAnsi="宋体" w:eastAsia="宋体" w:cs="宋体"/>
                <w:sz w:val="16"/>
                <w:szCs w:val="16"/>
              </w:rPr>
              <w:t>只</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91"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91" w:line="226" w:lineRule="auto"/>
              <w:ind w:left="50"/>
              <w:rPr>
                <w:rFonts w:ascii="宋体" w:hAnsi="宋体" w:eastAsia="宋体" w:cs="宋体"/>
                <w:sz w:val="16"/>
                <w:szCs w:val="16"/>
              </w:rPr>
            </w:pPr>
            <w:r>
              <w:rPr>
                <w:rFonts w:ascii="宋体" w:hAnsi="宋体" w:eastAsia="宋体" w:cs="宋体"/>
                <w:spacing w:val="2"/>
                <w:sz w:val="16"/>
                <w:szCs w:val="16"/>
              </w:rPr>
              <w:t>电缆保护管</w:t>
            </w:r>
            <w:r>
              <w:rPr>
                <w:rFonts w:ascii="宋体" w:hAnsi="宋体" w:eastAsia="宋体" w:cs="宋体"/>
                <w:spacing w:val="20"/>
                <w:sz w:val="16"/>
                <w:szCs w:val="16"/>
              </w:rPr>
              <w:t xml:space="preserve"> </w:t>
            </w:r>
            <w:r>
              <w:rPr>
                <w:rFonts w:ascii="宋体" w:hAnsi="宋体" w:eastAsia="宋体" w:cs="宋体"/>
                <w:spacing w:val="2"/>
                <w:sz w:val="16"/>
                <w:szCs w:val="16"/>
              </w:rPr>
              <w:t>钢管110#</w:t>
            </w:r>
          </w:p>
        </w:tc>
        <w:tc>
          <w:tcPr>
            <w:tcW w:w="674" w:type="dxa"/>
            <w:vAlign w:val="top"/>
          </w:tcPr>
          <w:p>
            <w:pPr>
              <w:spacing w:before="91" w:line="227" w:lineRule="auto"/>
              <w:ind w:left="257"/>
              <w:rPr>
                <w:rFonts w:ascii="宋体" w:hAnsi="宋体" w:eastAsia="宋体" w:cs="宋体"/>
                <w:sz w:val="16"/>
                <w:szCs w:val="16"/>
              </w:rPr>
            </w:pPr>
            <w:r>
              <w:rPr>
                <w:rFonts w:ascii="宋体" w:hAnsi="宋体" w:eastAsia="宋体" w:cs="宋体"/>
                <w:sz w:val="16"/>
                <w:szCs w:val="16"/>
              </w:rPr>
              <w:t>根</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spacing w:before="91"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91" w:line="226" w:lineRule="auto"/>
              <w:ind w:left="50"/>
              <w:rPr>
                <w:rFonts w:ascii="宋体" w:hAnsi="宋体" w:eastAsia="宋体" w:cs="宋体"/>
                <w:sz w:val="16"/>
                <w:szCs w:val="16"/>
              </w:rPr>
            </w:pPr>
            <w:r>
              <w:rPr>
                <w:rFonts w:ascii="宋体" w:hAnsi="宋体" w:eastAsia="宋体" w:cs="宋体"/>
                <w:spacing w:val="1"/>
                <w:sz w:val="16"/>
                <w:szCs w:val="16"/>
              </w:rPr>
              <w:t>电缆桥架</w:t>
            </w:r>
            <w:r>
              <w:rPr>
                <w:rFonts w:ascii="宋体" w:hAnsi="宋体" w:eastAsia="宋体" w:cs="宋体"/>
                <w:spacing w:val="21"/>
                <w:sz w:val="16"/>
                <w:szCs w:val="16"/>
              </w:rPr>
              <w:t xml:space="preserve"> </w:t>
            </w:r>
            <w:r>
              <w:rPr>
                <w:rFonts w:ascii="宋体" w:hAnsi="宋体" w:eastAsia="宋体" w:cs="宋体"/>
                <w:spacing w:val="1"/>
                <w:sz w:val="16"/>
                <w:szCs w:val="16"/>
              </w:rPr>
              <w:t>200*100</w:t>
            </w:r>
          </w:p>
        </w:tc>
        <w:tc>
          <w:tcPr>
            <w:tcW w:w="674" w:type="dxa"/>
            <w:vAlign w:val="top"/>
          </w:tcPr>
          <w:p>
            <w:pPr>
              <w:spacing w:before="91" w:line="226" w:lineRule="auto"/>
              <w:ind w:left="257"/>
              <w:rPr>
                <w:rFonts w:ascii="宋体" w:hAnsi="宋体" w:eastAsia="宋体" w:cs="宋体"/>
                <w:sz w:val="16"/>
                <w:szCs w:val="16"/>
              </w:rPr>
            </w:pPr>
            <w:r>
              <w:rPr>
                <w:rFonts w:ascii="宋体" w:hAnsi="宋体" w:eastAsia="宋体" w:cs="宋体"/>
                <w:sz w:val="16"/>
                <w:szCs w:val="16"/>
              </w:rPr>
              <w:t>米</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93" w:line="227" w:lineRule="auto"/>
              <w:ind w:left="33"/>
              <w:rPr>
                <w:rFonts w:ascii="宋体" w:hAnsi="宋体" w:eastAsia="宋体" w:cs="宋体"/>
                <w:sz w:val="16"/>
                <w:szCs w:val="16"/>
              </w:rPr>
            </w:pPr>
            <w:r>
              <w:rPr>
                <w:rFonts w:ascii="宋体" w:hAnsi="宋体" w:eastAsia="宋体" w:cs="宋体"/>
                <w:spacing w:val="4"/>
                <w:sz w:val="16"/>
                <w:szCs w:val="16"/>
              </w:rPr>
              <w:t>综合地形增加费</w:t>
            </w:r>
          </w:p>
        </w:tc>
        <w:tc>
          <w:tcPr>
            <w:tcW w:w="674" w:type="dxa"/>
            <w:vAlign w:val="top"/>
          </w:tcPr>
          <w:p>
            <w:pPr>
              <w:spacing w:before="93" w:line="236" w:lineRule="auto"/>
              <w:ind w:left="294"/>
              <w:rPr>
                <w:rFonts w:ascii="宋体" w:hAnsi="宋体" w:eastAsia="宋体" w:cs="宋体"/>
                <w:sz w:val="16"/>
                <w:szCs w:val="16"/>
              </w:rPr>
            </w:pPr>
            <w:r>
              <w:rPr>
                <w:rFonts w:ascii="宋体" w:hAnsi="宋体" w:eastAsia="宋体" w:cs="宋体"/>
                <w:sz w:val="16"/>
                <w:szCs w:val="16"/>
              </w:rPr>
              <w:t>%</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94" w:line="225" w:lineRule="auto"/>
              <w:ind w:left="32"/>
              <w:rPr>
                <w:rFonts w:ascii="宋体" w:hAnsi="宋体" w:eastAsia="宋体" w:cs="宋体"/>
                <w:sz w:val="16"/>
                <w:szCs w:val="16"/>
              </w:rPr>
            </w:pPr>
            <w:r>
              <w:rPr>
                <w:rFonts w:ascii="宋体" w:hAnsi="宋体" w:eastAsia="宋体" w:cs="宋体"/>
                <w:spacing w:val="4"/>
                <w:sz w:val="16"/>
                <w:szCs w:val="16"/>
              </w:rPr>
              <w:t>主材损耗费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95" w:line="225" w:lineRule="auto"/>
              <w:ind w:left="32"/>
              <w:rPr>
                <w:rFonts w:ascii="宋体" w:hAnsi="宋体" w:eastAsia="宋体" w:cs="宋体"/>
                <w:sz w:val="16"/>
                <w:szCs w:val="16"/>
              </w:rPr>
            </w:pPr>
            <w:r>
              <w:rPr>
                <w:rFonts w:ascii="宋体" w:hAnsi="宋体" w:eastAsia="宋体" w:cs="宋体"/>
                <w:spacing w:val="4"/>
                <w:sz w:val="16"/>
                <w:szCs w:val="16"/>
              </w:rPr>
              <w:t>主材配送费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96"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25" w:line="186" w:lineRule="auto"/>
              <w:ind w:left="479"/>
              <w:rPr>
                <w:rFonts w:ascii="宋体" w:hAnsi="宋体" w:eastAsia="宋体" w:cs="宋体"/>
                <w:sz w:val="16"/>
                <w:szCs w:val="16"/>
              </w:rPr>
            </w:pPr>
            <w:r>
              <w:rPr>
                <w:rFonts w:ascii="宋体" w:hAnsi="宋体" w:eastAsia="宋体" w:cs="宋体"/>
                <w:sz w:val="16"/>
                <w:szCs w:val="16"/>
              </w:rPr>
              <w:t>5</w:t>
            </w:r>
          </w:p>
        </w:tc>
        <w:tc>
          <w:tcPr>
            <w:tcW w:w="1362" w:type="dxa"/>
            <w:vAlign w:val="top"/>
          </w:tcPr>
          <w:p>
            <w:pPr>
              <w:pStyle w:val="49"/>
            </w:pPr>
          </w:p>
        </w:tc>
        <w:tc>
          <w:tcPr>
            <w:tcW w:w="2740" w:type="dxa"/>
            <w:vAlign w:val="top"/>
          </w:tcPr>
          <w:p>
            <w:pPr>
              <w:spacing w:before="97" w:line="226" w:lineRule="auto"/>
              <w:ind w:left="31"/>
              <w:rPr>
                <w:rFonts w:ascii="宋体" w:hAnsi="宋体" w:eastAsia="宋体" w:cs="宋体"/>
                <w:sz w:val="16"/>
                <w:szCs w:val="16"/>
              </w:rPr>
            </w:pPr>
            <w:r>
              <w:rPr>
                <w:rFonts w:ascii="宋体" w:hAnsi="宋体" w:eastAsia="宋体" w:cs="宋体"/>
                <w:spacing w:val="4"/>
                <w:sz w:val="16"/>
                <w:szCs w:val="16"/>
              </w:rPr>
              <w:t>杆上变配电装置</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25" w:line="188" w:lineRule="auto"/>
              <w:ind w:left="393"/>
              <w:rPr>
                <w:rFonts w:ascii="宋体" w:hAnsi="宋体" w:eastAsia="宋体" w:cs="宋体"/>
                <w:sz w:val="16"/>
                <w:szCs w:val="16"/>
              </w:rPr>
            </w:pPr>
            <w:r>
              <w:rPr>
                <w:rFonts w:ascii="宋体" w:hAnsi="宋体" w:eastAsia="宋体" w:cs="宋体"/>
                <w:sz w:val="16"/>
                <w:szCs w:val="16"/>
              </w:rPr>
              <w:t>5.2</w:t>
            </w:r>
          </w:p>
        </w:tc>
        <w:tc>
          <w:tcPr>
            <w:tcW w:w="1362" w:type="dxa"/>
            <w:vAlign w:val="top"/>
          </w:tcPr>
          <w:p>
            <w:pPr>
              <w:pStyle w:val="49"/>
            </w:pPr>
          </w:p>
        </w:tc>
        <w:tc>
          <w:tcPr>
            <w:tcW w:w="2740" w:type="dxa"/>
            <w:vAlign w:val="top"/>
          </w:tcPr>
          <w:p>
            <w:pPr>
              <w:spacing w:before="99" w:line="227" w:lineRule="auto"/>
              <w:ind w:left="31"/>
              <w:rPr>
                <w:rFonts w:ascii="宋体" w:hAnsi="宋体" w:eastAsia="宋体" w:cs="宋体"/>
                <w:sz w:val="16"/>
                <w:szCs w:val="16"/>
              </w:rPr>
            </w:pPr>
            <w:r>
              <w:rPr>
                <w:rFonts w:ascii="宋体" w:hAnsi="宋体" w:eastAsia="宋体" w:cs="宋体"/>
                <w:spacing w:val="4"/>
                <w:sz w:val="16"/>
                <w:szCs w:val="16"/>
              </w:rPr>
              <w:t>变配电装置安装</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27" w:type="dxa"/>
            <w:vAlign w:val="top"/>
          </w:tcPr>
          <w:p>
            <w:pPr>
              <w:pStyle w:val="49"/>
            </w:pPr>
          </w:p>
        </w:tc>
        <w:tc>
          <w:tcPr>
            <w:tcW w:w="1362" w:type="dxa"/>
            <w:vAlign w:val="top"/>
          </w:tcPr>
          <w:p>
            <w:pPr>
              <w:spacing w:before="125"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6-14</w:t>
            </w:r>
          </w:p>
        </w:tc>
        <w:tc>
          <w:tcPr>
            <w:tcW w:w="2740" w:type="dxa"/>
            <w:vAlign w:val="top"/>
          </w:tcPr>
          <w:p>
            <w:pPr>
              <w:spacing w:before="99" w:line="227" w:lineRule="auto"/>
              <w:ind w:left="31"/>
              <w:rPr>
                <w:rFonts w:ascii="宋体" w:hAnsi="宋体" w:eastAsia="宋体" w:cs="宋体"/>
                <w:sz w:val="16"/>
                <w:szCs w:val="16"/>
              </w:rPr>
            </w:pPr>
            <w:r>
              <w:rPr>
                <w:rFonts w:ascii="宋体" w:hAnsi="宋体" w:eastAsia="宋体" w:cs="宋体"/>
                <w:spacing w:val="2"/>
                <w:sz w:val="16"/>
                <w:szCs w:val="16"/>
              </w:rPr>
              <w:t>配电装置</w:t>
            </w:r>
            <w:r>
              <w:rPr>
                <w:rFonts w:ascii="宋体" w:hAnsi="宋体" w:eastAsia="宋体" w:cs="宋体"/>
                <w:spacing w:val="20"/>
                <w:w w:val="101"/>
                <w:sz w:val="16"/>
                <w:szCs w:val="16"/>
              </w:rPr>
              <w:t xml:space="preserve"> </w:t>
            </w:r>
            <w:r>
              <w:rPr>
                <w:rFonts w:ascii="宋体" w:hAnsi="宋体" w:eastAsia="宋体" w:cs="宋体"/>
                <w:spacing w:val="2"/>
                <w:sz w:val="16"/>
                <w:szCs w:val="16"/>
              </w:rPr>
              <w:t>避雷器</w:t>
            </w:r>
            <w:r>
              <w:rPr>
                <w:rFonts w:ascii="宋体" w:hAnsi="宋体" w:eastAsia="宋体" w:cs="宋体"/>
                <w:spacing w:val="26"/>
                <w:w w:val="101"/>
                <w:sz w:val="16"/>
                <w:szCs w:val="16"/>
              </w:rPr>
              <w:t xml:space="preserve"> </w:t>
            </w:r>
            <w:r>
              <w:rPr>
                <w:rFonts w:ascii="宋体" w:hAnsi="宋体" w:eastAsia="宋体" w:cs="宋体"/>
                <w:spacing w:val="2"/>
                <w:sz w:val="16"/>
                <w:szCs w:val="16"/>
              </w:rPr>
              <w:t>10</w:t>
            </w:r>
            <w:r>
              <w:rPr>
                <w:rFonts w:ascii="宋体" w:hAnsi="宋体" w:eastAsia="宋体" w:cs="宋体"/>
                <w:sz w:val="16"/>
                <w:szCs w:val="16"/>
              </w:rPr>
              <w:t>kV</w:t>
            </w:r>
          </w:p>
        </w:tc>
        <w:tc>
          <w:tcPr>
            <w:tcW w:w="674" w:type="dxa"/>
            <w:vAlign w:val="top"/>
          </w:tcPr>
          <w:p>
            <w:pPr>
              <w:spacing w:before="99" w:line="237" w:lineRule="auto"/>
              <w:ind w:left="259"/>
              <w:rPr>
                <w:rFonts w:ascii="宋体" w:hAnsi="宋体" w:eastAsia="宋体" w:cs="宋体"/>
                <w:sz w:val="16"/>
                <w:szCs w:val="16"/>
              </w:rPr>
            </w:pPr>
            <w:r>
              <w:rPr>
                <w:rFonts w:ascii="宋体" w:hAnsi="宋体" w:eastAsia="宋体" w:cs="宋体"/>
                <w:sz w:val="16"/>
                <w:szCs w:val="16"/>
              </w:rPr>
              <w:t>组</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bl>
    <w:p>
      <w:pPr>
        <w:spacing w:line="14" w:lineRule="auto"/>
        <w:rPr>
          <w:rFonts w:ascii="Arial"/>
          <w:sz w:val="2"/>
        </w:rPr>
      </w:pPr>
    </w:p>
    <w:p>
      <w:pPr>
        <w:spacing w:line="14" w:lineRule="auto"/>
        <w:rPr>
          <w:rFonts w:ascii="Arial" w:hAnsi="Arial" w:eastAsia="Arial" w:cs="Arial"/>
          <w:sz w:val="2"/>
          <w:szCs w:val="2"/>
        </w:rPr>
        <w:sectPr>
          <w:footerReference r:id="rId15" w:type="default"/>
          <w:pgSz w:w="16837" w:h="11905"/>
          <w:pgMar w:top="1011" w:right="840" w:bottom="844" w:left="820" w:header="0" w:footer="649" w:gutter="0"/>
          <w:cols w:space="720" w:num="1"/>
        </w:sectPr>
      </w:pPr>
    </w:p>
    <w:p>
      <w:pPr>
        <w:pStyle w:val="12"/>
        <w:spacing w:before="130" w:line="222" w:lineRule="auto"/>
        <w:ind w:left="5356"/>
        <w:rPr>
          <w:sz w:val="40"/>
          <w:szCs w:val="40"/>
        </w:rPr>
      </w:pPr>
      <w:r>
        <w:rPr>
          <w:sz w:val="18"/>
          <w:szCs w:val="18"/>
        </w:rPr>
        <mc:AlternateContent>
          <mc:Choice Requires="wps">
            <w:drawing>
              <wp:anchor distT="0" distB="0" distL="114300" distR="114300" simplePos="0" relativeHeight="251669504" behindDoc="0" locked="0" layoutInCell="1" allowOverlap="1">
                <wp:simplePos x="0" y="0"/>
                <wp:positionH relativeFrom="column">
                  <wp:posOffset>19685</wp:posOffset>
                </wp:positionH>
                <wp:positionV relativeFrom="paragraph">
                  <wp:posOffset>320040</wp:posOffset>
                </wp:positionV>
                <wp:extent cx="497840" cy="2413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497840" cy="241300"/>
                        </a:xfrm>
                        <a:prstGeom prst="rect">
                          <a:avLst/>
                        </a:prstGeom>
                        <a:noFill/>
                        <a:ln>
                          <a:noFill/>
                        </a:ln>
                      </wps:spPr>
                      <wps:txbx>
                        <w:txbxContent>
                          <w:p>
                            <w:pPr>
                              <w:pStyle w:val="12"/>
                              <w:spacing w:before="20" w:line="227" w:lineRule="auto"/>
                              <w:ind w:left="20"/>
                              <w:rPr>
                                <w:sz w:val="18"/>
                                <w:szCs w:val="18"/>
                              </w:rPr>
                            </w:pPr>
                            <w:r>
                              <w:rPr>
                                <w:spacing w:val="3"/>
                                <w:sz w:val="18"/>
                                <w:szCs w:val="18"/>
                              </w:rPr>
                              <w:t>表三甲</w:t>
                            </w:r>
                          </w:p>
                        </w:txbxContent>
                      </wps:txbx>
                      <wps:bodyPr lIns="0" tIns="0" rIns="0" bIns="0" upright="1"/>
                    </wps:wsp>
                  </a:graphicData>
                </a:graphic>
              </wp:anchor>
            </w:drawing>
          </mc:Choice>
          <mc:Fallback>
            <w:pict>
              <v:shape id="_x0000_s1026" o:spid="_x0000_s1026" o:spt="202" type="#_x0000_t202" style="position:absolute;left:0pt;margin-left:1.55pt;margin-top:25.2pt;height:19pt;width:39.2pt;z-index:251669504;mso-width-relative:page;mso-height-relative:page;" filled="f" stroked="f" coordsize="21600,21600" o:gfxdata="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zlZGtUAAAAGAQAADwAAAAAAAAABACAAAAAiAAAAZHJzL2Rvd25yZXYueG1sUEsBAhQA&#10;FAAAAAgAh07iQC4WY1K8AQAAcwMAAA4AAAAAAAAAAQAgAAAAJAEAAGRycy9lMm9Eb2MueG1sUEsF&#10;BgAAAAAGAAYAWQEAAFIFA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表三甲</w:t>
                      </w:r>
                    </w:p>
                  </w:txbxContent>
                </v:textbox>
              </v:shape>
            </w:pict>
          </mc:Fallback>
        </mc:AlternateContent>
      </w:r>
      <w:r>
        <w:rPr>
          <w:spacing w:val="4"/>
          <w:sz w:val="40"/>
          <w:szCs w:val="40"/>
          <w14:textOutline w14:w="7448" w14:cap="sq" w14:cmpd="sng">
            <w14:solidFill>
              <w14:srgbClr w14:val="000000"/>
            </w14:solidFill>
            <w14:prstDash w14:val="solid"/>
            <w14:bevel/>
          </w14:textOutline>
        </w:rPr>
        <w:t>安装工程单位工程预算表</w:t>
      </w:r>
    </w:p>
    <w:p>
      <w:pPr>
        <w:pStyle w:val="12"/>
        <w:spacing w:before="58" w:line="197" w:lineRule="auto"/>
        <w:ind w:left="14148"/>
      </w:pPr>
      <w:r>
        <w:rPr>
          <w:sz w:val="18"/>
          <w:szCs w:val="18"/>
        </w:rPr>
        <mc:AlternateContent>
          <mc:Choice Requires="wps">
            <w:drawing>
              <wp:anchor distT="0" distB="0" distL="114300" distR="114300" simplePos="0" relativeHeight="251670528" behindDoc="0" locked="0" layoutInCell="1" allowOverlap="1">
                <wp:simplePos x="0" y="0"/>
                <wp:positionH relativeFrom="column">
                  <wp:posOffset>9502775</wp:posOffset>
                </wp:positionH>
                <wp:positionV relativeFrom="paragraph">
                  <wp:posOffset>24130</wp:posOffset>
                </wp:positionV>
                <wp:extent cx="125730" cy="15049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rPr>
                                <w:sz w:val="18"/>
                                <w:szCs w:val="18"/>
                              </w:rPr>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8.25pt;margin-top:1.9pt;height:11.85pt;width:9.9pt;z-index:251670528;mso-width-relative:page;mso-height-relative:page;" filled="f" stroked="f" coordsize="21600,21600" o:gfxdata="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Ddob2QAAAAoBAAAPAAAAAAAAAAEAIAAAACIAAABkcnMvZG93bnJldi54bWxQSwEC&#10;FAAUAAAACACHTuJAqVI7kb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rPr>
                          <w:sz w:val="18"/>
                          <w:szCs w:val="18"/>
                        </w:rPr>
                      </w:pPr>
                      <w:r>
                        <w:rPr>
                          <w:sz w:val="18"/>
                          <w:szCs w:val="18"/>
                        </w:rP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1362"/>
        <w:gridCol w:w="2740"/>
        <w:gridCol w:w="674"/>
        <w:gridCol w:w="1019"/>
        <w:gridCol w:w="1019"/>
        <w:gridCol w:w="1019"/>
        <w:gridCol w:w="1019"/>
        <w:gridCol w:w="1019"/>
        <w:gridCol w:w="1019"/>
        <w:gridCol w:w="1019"/>
        <w:gridCol w:w="1019"/>
        <w:gridCol w:w="1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27" w:type="dxa"/>
            <w:vMerge w:val="restart"/>
            <w:tcBorders>
              <w:bottom w:val="nil"/>
            </w:tcBorders>
            <w:vAlign w:val="top"/>
          </w:tcPr>
          <w:p>
            <w:pPr>
              <w:spacing w:before="244" w:line="227" w:lineRule="auto"/>
              <w:ind w:left="348"/>
              <w:rPr>
                <w:rFonts w:ascii="宋体" w:hAnsi="宋体" w:eastAsia="宋体" w:cs="宋体"/>
                <w:sz w:val="16"/>
                <w:szCs w:val="16"/>
              </w:rPr>
            </w:pPr>
            <w:r>
              <w:rPr>
                <w:rFonts w:ascii="宋体" w:hAnsi="宋体" w:eastAsia="宋体" w:cs="宋体"/>
                <w:spacing w:val="2"/>
                <w:sz w:val="16"/>
                <w:szCs w:val="16"/>
              </w:rPr>
              <w:t>序号</w:t>
            </w:r>
          </w:p>
        </w:tc>
        <w:tc>
          <w:tcPr>
            <w:tcW w:w="1362" w:type="dxa"/>
            <w:vMerge w:val="restart"/>
            <w:tcBorders>
              <w:bottom w:val="nil"/>
            </w:tcBorders>
            <w:vAlign w:val="top"/>
          </w:tcPr>
          <w:p>
            <w:pPr>
              <w:spacing w:before="244" w:line="225" w:lineRule="auto"/>
              <w:ind w:left="348"/>
              <w:rPr>
                <w:rFonts w:ascii="宋体" w:hAnsi="宋体" w:eastAsia="宋体" w:cs="宋体"/>
                <w:sz w:val="16"/>
                <w:szCs w:val="16"/>
              </w:rPr>
            </w:pPr>
            <w:r>
              <w:rPr>
                <w:rFonts w:ascii="宋体" w:hAnsi="宋体" w:eastAsia="宋体" w:cs="宋体"/>
                <w:spacing w:val="3"/>
                <w:sz w:val="16"/>
                <w:szCs w:val="16"/>
              </w:rPr>
              <w:t>编制依据</w:t>
            </w:r>
          </w:p>
        </w:tc>
        <w:tc>
          <w:tcPr>
            <w:tcW w:w="2740" w:type="dxa"/>
            <w:vMerge w:val="restart"/>
            <w:tcBorders>
              <w:bottom w:val="nil"/>
            </w:tcBorders>
            <w:vAlign w:val="top"/>
          </w:tcPr>
          <w:p>
            <w:pPr>
              <w:spacing w:before="243" w:line="227" w:lineRule="auto"/>
              <w:ind w:left="1041"/>
              <w:rPr>
                <w:rFonts w:ascii="宋体" w:hAnsi="宋体" w:eastAsia="宋体" w:cs="宋体"/>
                <w:sz w:val="16"/>
                <w:szCs w:val="16"/>
              </w:rPr>
            </w:pPr>
            <w:r>
              <w:rPr>
                <w:rFonts w:ascii="宋体" w:hAnsi="宋体" w:eastAsia="宋体" w:cs="宋体"/>
                <w:spacing w:val="3"/>
                <w:sz w:val="16"/>
                <w:szCs w:val="16"/>
              </w:rPr>
              <w:t>项目名称</w:t>
            </w:r>
          </w:p>
        </w:tc>
        <w:tc>
          <w:tcPr>
            <w:tcW w:w="674" w:type="dxa"/>
            <w:vMerge w:val="restart"/>
            <w:tcBorders>
              <w:bottom w:val="nil"/>
            </w:tcBorders>
            <w:vAlign w:val="top"/>
          </w:tcPr>
          <w:p>
            <w:pPr>
              <w:spacing w:before="243" w:line="227" w:lineRule="auto"/>
              <w:ind w:left="175"/>
              <w:rPr>
                <w:rFonts w:ascii="宋体" w:hAnsi="宋体" w:eastAsia="宋体" w:cs="宋体"/>
                <w:sz w:val="16"/>
                <w:szCs w:val="16"/>
              </w:rPr>
            </w:pPr>
            <w:r>
              <w:rPr>
                <w:rFonts w:ascii="宋体" w:hAnsi="宋体" w:eastAsia="宋体" w:cs="宋体"/>
                <w:spacing w:val="1"/>
                <w:sz w:val="16"/>
                <w:szCs w:val="16"/>
              </w:rPr>
              <w:t>单位</w:t>
            </w:r>
          </w:p>
        </w:tc>
        <w:tc>
          <w:tcPr>
            <w:tcW w:w="1019" w:type="dxa"/>
            <w:vMerge w:val="restart"/>
            <w:tcBorders>
              <w:bottom w:val="nil"/>
            </w:tcBorders>
            <w:vAlign w:val="top"/>
          </w:tcPr>
          <w:p>
            <w:pPr>
              <w:spacing w:before="244" w:line="226" w:lineRule="auto"/>
              <w:ind w:left="348"/>
              <w:rPr>
                <w:rFonts w:ascii="宋体" w:hAnsi="宋体" w:eastAsia="宋体" w:cs="宋体"/>
                <w:sz w:val="16"/>
                <w:szCs w:val="16"/>
              </w:rPr>
            </w:pPr>
            <w:r>
              <w:rPr>
                <w:rFonts w:ascii="宋体" w:hAnsi="宋体" w:eastAsia="宋体" w:cs="宋体"/>
                <w:spacing w:val="1"/>
                <w:sz w:val="16"/>
                <w:szCs w:val="16"/>
              </w:rPr>
              <w:t>数量</w:t>
            </w:r>
          </w:p>
        </w:tc>
        <w:tc>
          <w:tcPr>
            <w:tcW w:w="4076" w:type="dxa"/>
            <w:gridSpan w:val="4"/>
            <w:vAlign w:val="top"/>
          </w:tcPr>
          <w:p>
            <w:pPr>
              <w:spacing w:before="83" w:line="224" w:lineRule="auto"/>
              <w:ind w:left="1880"/>
              <w:rPr>
                <w:rFonts w:ascii="宋体" w:hAnsi="宋体" w:eastAsia="宋体" w:cs="宋体"/>
                <w:sz w:val="16"/>
                <w:szCs w:val="16"/>
              </w:rPr>
            </w:pPr>
            <w:r>
              <w:rPr>
                <w:rFonts w:ascii="宋体" w:hAnsi="宋体" w:eastAsia="宋体" w:cs="宋体"/>
                <w:spacing w:val="1"/>
                <w:sz w:val="16"/>
                <w:szCs w:val="16"/>
              </w:rPr>
              <w:t>单价</w:t>
            </w:r>
          </w:p>
        </w:tc>
        <w:tc>
          <w:tcPr>
            <w:tcW w:w="4262" w:type="dxa"/>
            <w:gridSpan w:val="4"/>
            <w:vAlign w:val="top"/>
          </w:tcPr>
          <w:p>
            <w:pPr>
              <w:spacing w:before="83" w:line="224" w:lineRule="auto"/>
              <w:ind w:left="1972"/>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Merge w:val="continue"/>
            <w:tcBorders>
              <w:top w:val="nil"/>
            </w:tcBorders>
            <w:vAlign w:val="top"/>
          </w:tcPr>
          <w:p>
            <w:pPr>
              <w:pStyle w:val="49"/>
            </w:pPr>
          </w:p>
        </w:tc>
        <w:tc>
          <w:tcPr>
            <w:tcW w:w="1362" w:type="dxa"/>
            <w:vMerge w:val="continue"/>
            <w:tcBorders>
              <w:top w:val="nil"/>
            </w:tcBorders>
            <w:vAlign w:val="top"/>
          </w:tcPr>
          <w:p>
            <w:pPr>
              <w:pStyle w:val="49"/>
            </w:pPr>
          </w:p>
        </w:tc>
        <w:tc>
          <w:tcPr>
            <w:tcW w:w="2740" w:type="dxa"/>
            <w:vMerge w:val="continue"/>
            <w:tcBorders>
              <w:top w:val="nil"/>
            </w:tcBorders>
            <w:vAlign w:val="top"/>
          </w:tcPr>
          <w:p>
            <w:pPr>
              <w:pStyle w:val="49"/>
            </w:pPr>
          </w:p>
        </w:tc>
        <w:tc>
          <w:tcPr>
            <w:tcW w:w="674" w:type="dxa"/>
            <w:vMerge w:val="continue"/>
            <w:tcBorders>
              <w:top w:val="nil"/>
            </w:tcBorders>
            <w:vAlign w:val="top"/>
          </w:tcPr>
          <w:p>
            <w:pPr>
              <w:pStyle w:val="49"/>
            </w:pPr>
          </w:p>
        </w:tc>
        <w:tc>
          <w:tcPr>
            <w:tcW w:w="1019" w:type="dxa"/>
            <w:vMerge w:val="continue"/>
            <w:tcBorders>
              <w:top w:val="nil"/>
            </w:tcBorders>
            <w:vAlign w:val="top"/>
          </w:tcPr>
          <w:p>
            <w:pPr>
              <w:pStyle w:val="49"/>
            </w:pPr>
          </w:p>
        </w:tc>
        <w:tc>
          <w:tcPr>
            <w:tcW w:w="1019" w:type="dxa"/>
            <w:vAlign w:val="top"/>
          </w:tcPr>
          <w:p>
            <w:pPr>
              <w:spacing w:before="76" w:line="227" w:lineRule="auto"/>
              <w:ind w:left="350"/>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4"/>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6" w:line="224" w:lineRule="auto"/>
              <w:ind w:left="185"/>
              <w:rPr>
                <w:rFonts w:ascii="宋体" w:hAnsi="宋体" w:eastAsia="宋体" w:cs="宋体"/>
                <w:sz w:val="16"/>
                <w:szCs w:val="16"/>
              </w:rPr>
            </w:pPr>
            <w:r>
              <w:rPr>
                <w:rFonts w:ascii="宋体" w:hAnsi="宋体" w:eastAsia="宋体" w:cs="宋体"/>
                <w:spacing w:val="2"/>
                <w:sz w:val="16"/>
                <w:szCs w:val="16"/>
              </w:rPr>
              <w:t>定额基价</w:t>
            </w:r>
          </w:p>
        </w:tc>
        <w:tc>
          <w:tcPr>
            <w:tcW w:w="1019" w:type="dxa"/>
            <w:vAlign w:val="top"/>
          </w:tcPr>
          <w:p>
            <w:pPr>
              <w:spacing w:before="75" w:line="227" w:lineRule="auto"/>
              <w:ind w:left="101"/>
              <w:rPr>
                <w:rFonts w:ascii="宋体" w:hAnsi="宋体" w:eastAsia="宋体" w:cs="宋体"/>
                <w:sz w:val="16"/>
                <w:szCs w:val="16"/>
              </w:rPr>
            </w:pPr>
            <w:r>
              <w:rPr>
                <w:rFonts w:ascii="宋体" w:hAnsi="宋体" w:eastAsia="宋体" w:cs="宋体"/>
                <w:spacing w:val="4"/>
                <w:sz w:val="16"/>
                <w:szCs w:val="16"/>
              </w:rPr>
              <w:t>其中人工费</w:t>
            </w:r>
          </w:p>
        </w:tc>
        <w:tc>
          <w:tcPr>
            <w:tcW w:w="1019" w:type="dxa"/>
            <w:vAlign w:val="top"/>
          </w:tcPr>
          <w:p>
            <w:pPr>
              <w:spacing w:before="76" w:line="227" w:lineRule="auto"/>
              <w:ind w:left="354"/>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8"/>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5" w:line="227" w:lineRule="auto"/>
              <w:ind w:left="273"/>
              <w:rPr>
                <w:rFonts w:ascii="宋体" w:hAnsi="宋体" w:eastAsia="宋体" w:cs="宋体"/>
                <w:sz w:val="16"/>
                <w:szCs w:val="16"/>
              </w:rPr>
            </w:pPr>
            <w:r>
              <w:rPr>
                <w:rFonts w:ascii="宋体" w:hAnsi="宋体" w:eastAsia="宋体" w:cs="宋体"/>
                <w:spacing w:val="2"/>
                <w:sz w:val="16"/>
                <w:szCs w:val="16"/>
              </w:rPr>
              <w:t>安装费</w:t>
            </w:r>
          </w:p>
        </w:tc>
        <w:tc>
          <w:tcPr>
            <w:tcW w:w="1205" w:type="dxa"/>
            <w:vAlign w:val="top"/>
          </w:tcPr>
          <w:p>
            <w:pPr>
              <w:spacing w:before="75" w:line="227" w:lineRule="auto"/>
              <w:ind w:left="194"/>
              <w:rPr>
                <w:rFonts w:ascii="宋体" w:hAnsi="宋体" w:eastAsia="宋体" w:cs="宋体"/>
                <w:sz w:val="16"/>
                <w:szCs w:val="16"/>
              </w:rPr>
            </w:pPr>
            <w:r>
              <w:rPr>
                <w:rFonts w:ascii="宋体" w:hAnsi="宋体" w:eastAsia="宋体" w:cs="宋体"/>
                <w:spacing w:val="4"/>
                <w:sz w:val="16"/>
                <w:szCs w:val="16"/>
              </w:rPr>
              <w:t>其中人工费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101"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6-10</w:t>
            </w:r>
          </w:p>
        </w:tc>
        <w:tc>
          <w:tcPr>
            <w:tcW w:w="2740" w:type="dxa"/>
            <w:vAlign w:val="top"/>
          </w:tcPr>
          <w:p>
            <w:pPr>
              <w:spacing w:before="75" w:line="226" w:lineRule="auto"/>
              <w:ind w:left="31"/>
              <w:rPr>
                <w:rFonts w:ascii="宋体" w:hAnsi="宋体" w:eastAsia="宋体" w:cs="宋体"/>
                <w:sz w:val="16"/>
                <w:szCs w:val="16"/>
              </w:rPr>
            </w:pPr>
            <w:r>
              <w:rPr>
                <w:rFonts w:ascii="宋体" w:hAnsi="宋体" w:eastAsia="宋体" w:cs="宋体"/>
                <w:spacing w:val="4"/>
                <w:sz w:val="16"/>
                <w:szCs w:val="16"/>
              </w:rPr>
              <w:t>配电装置</w:t>
            </w:r>
            <w:r>
              <w:rPr>
                <w:rFonts w:ascii="宋体" w:hAnsi="宋体" w:eastAsia="宋体" w:cs="宋体"/>
                <w:spacing w:val="20"/>
                <w:sz w:val="16"/>
                <w:szCs w:val="16"/>
              </w:rPr>
              <w:t xml:space="preserve"> </w:t>
            </w:r>
            <w:r>
              <w:rPr>
                <w:rFonts w:ascii="宋体" w:hAnsi="宋体" w:eastAsia="宋体" w:cs="宋体"/>
                <w:spacing w:val="4"/>
                <w:sz w:val="16"/>
                <w:szCs w:val="16"/>
              </w:rPr>
              <w:t>跌落式熔断器</w:t>
            </w:r>
          </w:p>
        </w:tc>
        <w:tc>
          <w:tcPr>
            <w:tcW w:w="674" w:type="dxa"/>
            <w:vAlign w:val="top"/>
          </w:tcPr>
          <w:p>
            <w:pPr>
              <w:spacing w:before="75" w:line="237" w:lineRule="auto"/>
              <w:ind w:left="259"/>
              <w:rPr>
                <w:rFonts w:ascii="宋体" w:hAnsi="宋体" w:eastAsia="宋体" w:cs="宋体"/>
                <w:sz w:val="16"/>
                <w:szCs w:val="16"/>
              </w:rPr>
            </w:pPr>
            <w:r>
              <w:rPr>
                <w:rFonts w:ascii="宋体" w:hAnsi="宋体" w:eastAsia="宋体" w:cs="宋体"/>
                <w:sz w:val="16"/>
                <w:szCs w:val="16"/>
              </w:rPr>
              <w:t>组</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101"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5"/>
                <w:sz w:val="16"/>
                <w:szCs w:val="16"/>
              </w:rPr>
              <w:t>6-19</w:t>
            </w:r>
          </w:p>
        </w:tc>
        <w:tc>
          <w:tcPr>
            <w:tcW w:w="2740" w:type="dxa"/>
            <w:vAlign w:val="top"/>
          </w:tcPr>
          <w:p>
            <w:pPr>
              <w:spacing w:before="74" w:line="227" w:lineRule="auto"/>
              <w:ind w:left="31"/>
              <w:rPr>
                <w:rFonts w:ascii="宋体" w:hAnsi="宋体" w:eastAsia="宋体" w:cs="宋体"/>
                <w:sz w:val="16"/>
                <w:szCs w:val="16"/>
              </w:rPr>
            </w:pPr>
            <w:r>
              <w:rPr>
                <w:rFonts w:ascii="宋体" w:hAnsi="宋体" w:eastAsia="宋体" w:cs="宋体"/>
                <w:spacing w:val="4"/>
                <w:sz w:val="16"/>
                <w:szCs w:val="16"/>
              </w:rPr>
              <w:t>配电装置</w:t>
            </w:r>
            <w:r>
              <w:rPr>
                <w:rFonts w:ascii="宋体" w:hAnsi="宋体" w:eastAsia="宋体" w:cs="宋体"/>
                <w:spacing w:val="30"/>
                <w:sz w:val="16"/>
                <w:szCs w:val="16"/>
              </w:rPr>
              <w:t xml:space="preserve"> </w:t>
            </w:r>
            <w:r>
              <w:rPr>
                <w:rFonts w:ascii="宋体" w:hAnsi="宋体" w:eastAsia="宋体" w:cs="宋体"/>
                <w:spacing w:val="4"/>
                <w:sz w:val="16"/>
                <w:szCs w:val="16"/>
              </w:rPr>
              <w:t>10</w:t>
            </w:r>
            <w:r>
              <w:rPr>
                <w:rFonts w:ascii="宋体" w:hAnsi="宋体" w:eastAsia="宋体" w:cs="宋体"/>
                <w:sz w:val="16"/>
                <w:szCs w:val="16"/>
              </w:rPr>
              <w:t>kV</w:t>
            </w:r>
            <w:r>
              <w:rPr>
                <w:rFonts w:ascii="宋体" w:hAnsi="宋体" w:eastAsia="宋体" w:cs="宋体"/>
                <w:spacing w:val="4"/>
                <w:sz w:val="16"/>
                <w:szCs w:val="16"/>
              </w:rPr>
              <w:t>无功补偿装置</w:t>
            </w:r>
          </w:p>
        </w:tc>
        <w:tc>
          <w:tcPr>
            <w:tcW w:w="674" w:type="dxa"/>
            <w:vAlign w:val="top"/>
          </w:tcPr>
          <w:p>
            <w:pPr>
              <w:spacing w:before="75" w:line="228" w:lineRule="auto"/>
              <w:ind w:left="270"/>
              <w:rPr>
                <w:rFonts w:ascii="宋体" w:hAnsi="宋体" w:eastAsia="宋体" w:cs="宋体"/>
                <w:sz w:val="16"/>
                <w:szCs w:val="16"/>
              </w:rPr>
            </w:pPr>
            <w:r>
              <w:rPr>
                <w:rFonts w:ascii="宋体" w:hAnsi="宋体" w:eastAsia="宋体" w:cs="宋体"/>
                <w:sz w:val="16"/>
                <w:szCs w:val="16"/>
              </w:rPr>
              <w:t>台</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3" w:line="188" w:lineRule="auto"/>
              <w:ind w:left="25"/>
              <w:rPr>
                <w:rFonts w:ascii="宋体" w:hAnsi="宋体" w:eastAsia="宋体" w:cs="宋体"/>
                <w:sz w:val="16"/>
                <w:szCs w:val="16"/>
              </w:rPr>
            </w:pPr>
            <w:r>
              <w:rPr>
                <w:rFonts w:ascii="宋体" w:hAnsi="宋体" w:eastAsia="宋体" w:cs="宋体"/>
                <w:sz w:val="16"/>
                <w:szCs w:val="16"/>
              </w:rPr>
              <w:t>PD</w:t>
            </w:r>
            <w:r>
              <w:rPr>
                <w:rFonts w:ascii="宋体" w:hAnsi="宋体" w:eastAsia="宋体" w:cs="宋体"/>
                <w:spacing w:val="6"/>
                <w:sz w:val="16"/>
                <w:szCs w:val="16"/>
              </w:rPr>
              <w:t>1-3</w:t>
            </w:r>
          </w:p>
        </w:tc>
        <w:tc>
          <w:tcPr>
            <w:tcW w:w="2740" w:type="dxa"/>
            <w:vAlign w:val="top"/>
          </w:tcPr>
          <w:p>
            <w:pPr>
              <w:spacing w:before="35" w:line="225" w:lineRule="auto"/>
              <w:ind w:left="32" w:right="112" w:hanging="1"/>
              <w:rPr>
                <w:rFonts w:ascii="宋体" w:hAnsi="宋体" w:eastAsia="宋体" w:cs="宋体"/>
                <w:sz w:val="16"/>
                <w:szCs w:val="16"/>
              </w:rPr>
            </w:pPr>
            <w:r>
              <w:rPr>
                <w:rFonts w:ascii="宋体" w:hAnsi="宋体" w:eastAsia="宋体" w:cs="宋体"/>
                <w:spacing w:val="4"/>
                <w:sz w:val="16"/>
                <w:szCs w:val="16"/>
              </w:rPr>
              <w:t>三相电力变压器</w:t>
            </w:r>
            <w:r>
              <w:rPr>
                <w:rFonts w:ascii="宋体" w:hAnsi="宋体" w:eastAsia="宋体" w:cs="宋体"/>
                <w:spacing w:val="40"/>
                <w:sz w:val="16"/>
                <w:szCs w:val="16"/>
              </w:rPr>
              <w:t xml:space="preserve"> </w:t>
            </w:r>
            <w:r>
              <w:rPr>
                <w:rFonts w:ascii="宋体" w:hAnsi="宋体" w:eastAsia="宋体" w:cs="宋体"/>
                <w:spacing w:val="4"/>
                <w:sz w:val="16"/>
                <w:szCs w:val="16"/>
              </w:rPr>
              <w:t>10</w:t>
            </w:r>
            <w:r>
              <w:rPr>
                <w:rFonts w:ascii="宋体" w:hAnsi="宋体" w:eastAsia="宋体" w:cs="宋体"/>
                <w:sz w:val="16"/>
                <w:szCs w:val="16"/>
              </w:rPr>
              <w:t>kV</w:t>
            </w:r>
            <w:r>
              <w:rPr>
                <w:rFonts w:ascii="宋体" w:hAnsi="宋体" w:eastAsia="宋体" w:cs="宋体"/>
                <w:spacing w:val="4"/>
                <w:sz w:val="16"/>
                <w:szCs w:val="16"/>
              </w:rPr>
              <w:t>油浸式变压器</w:t>
            </w:r>
            <w:r>
              <w:rPr>
                <w:rFonts w:ascii="宋体" w:hAnsi="宋体" w:eastAsia="宋体" w:cs="宋体"/>
                <w:sz w:val="16"/>
                <w:szCs w:val="16"/>
              </w:rPr>
              <w:t xml:space="preserve"> </w:t>
            </w:r>
            <w:r>
              <w:rPr>
                <w:rFonts w:ascii="宋体" w:hAnsi="宋体" w:eastAsia="宋体" w:cs="宋体"/>
                <w:spacing w:val="3"/>
                <w:sz w:val="16"/>
                <w:szCs w:val="16"/>
              </w:rPr>
              <w:t>容量(</w:t>
            </w:r>
            <w:r>
              <w:rPr>
                <w:rFonts w:ascii="宋体" w:hAnsi="宋体" w:eastAsia="宋体" w:cs="宋体"/>
                <w:sz w:val="16"/>
                <w:szCs w:val="16"/>
              </w:rPr>
              <w:t>kVA</w:t>
            </w:r>
            <w:r>
              <w:rPr>
                <w:rFonts w:ascii="宋体" w:hAnsi="宋体" w:eastAsia="宋体" w:cs="宋体"/>
                <w:spacing w:val="3"/>
                <w:sz w:val="16"/>
                <w:szCs w:val="16"/>
              </w:rPr>
              <w:t>以下)</w:t>
            </w:r>
            <w:r>
              <w:rPr>
                <w:rFonts w:ascii="宋体" w:hAnsi="宋体" w:eastAsia="宋体" w:cs="宋体"/>
                <w:spacing w:val="30"/>
                <w:w w:val="101"/>
                <w:sz w:val="16"/>
                <w:szCs w:val="16"/>
              </w:rPr>
              <w:t xml:space="preserve"> </w:t>
            </w:r>
            <w:r>
              <w:rPr>
                <w:rFonts w:ascii="宋体" w:hAnsi="宋体" w:eastAsia="宋体" w:cs="宋体"/>
                <w:spacing w:val="3"/>
                <w:sz w:val="16"/>
                <w:szCs w:val="16"/>
              </w:rPr>
              <w:t>1000</w:t>
            </w:r>
          </w:p>
        </w:tc>
        <w:tc>
          <w:tcPr>
            <w:tcW w:w="674" w:type="dxa"/>
            <w:vAlign w:val="top"/>
          </w:tcPr>
          <w:p>
            <w:pPr>
              <w:spacing w:before="138" w:line="228" w:lineRule="auto"/>
              <w:ind w:left="270"/>
              <w:rPr>
                <w:rFonts w:ascii="宋体" w:hAnsi="宋体" w:eastAsia="宋体" w:cs="宋体"/>
                <w:sz w:val="16"/>
                <w:szCs w:val="16"/>
              </w:rPr>
            </w:pPr>
            <w:r>
              <w:rPr>
                <w:rFonts w:ascii="宋体" w:hAnsi="宋体" w:eastAsia="宋体" w:cs="宋体"/>
                <w:sz w:val="16"/>
                <w:szCs w:val="16"/>
              </w:rPr>
              <w:t>台</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4" w:line="188" w:lineRule="auto"/>
              <w:ind w:left="25"/>
              <w:rPr>
                <w:rFonts w:ascii="宋体" w:hAnsi="宋体" w:eastAsia="宋体" w:cs="宋体"/>
                <w:sz w:val="16"/>
                <w:szCs w:val="16"/>
              </w:rPr>
            </w:pPr>
            <w:r>
              <w:rPr>
                <w:rFonts w:ascii="宋体" w:hAnsi="宋体" w:eastAsia="宋体" w:cs="宋体"/>
                <w:sz w:val="16"/>
                <w:szCs w:val="16"/>
              </w:rPr>
              <w:t>PZ</w:t>
            </w:r>
            <w:r>
              <w:rPr>
                <w:rFonts w:ascii="宋体" w:hAnsi="宋体" w:eastAsia="宋体" w:cs="宋体"/>
                <w:spacing w:val="6"/>
                <w:sz w:val="16"/>
                <w:szCs w:val="16"/>
              </w:rPr>
              <w:t>3-2</w:t>
            </w:r>
          </w:p>
        </w:tc>
        <w:tc>
          <w:tcPr>
            <w:tcW w:w="2740" w:type="dxa"/>
            <w:vAlign w:val="top"/>
          </w:tcPr>
          <w:p>
            <w:pPr>
              <w:spacing w:before="36" w:line="224" w:lineRule="auto"/>
              <w:ind w:left="37" w:right="21" w:firstLine="12"/>
              <w:rPr>
                <w:rFonts w:ascii="宋体" w:hAnsi="宋体" w:eastAsia="宋体" w:cs="宋体"/>
                <w:sz w:val="16"/>
                <w:szCs w:val="16"/>
              </w:rPr>
            </w:pPr>
            <w:r>
              <w:rPr>
                <w:rFonts w:ascii="宋体" w:hAnsi="宋体" w:eastAsia="宋体" w:cs="宋体"/>
                <w:spacing w:val="3"/>
                <w:sz w:val="16"/>
                <w:szCs w:val="16"/>
              </w:rPr>
              <w:t>电能计量系统 用户基表安装调测</w:t>
            </w:r>
            <w:r>
              <w:rPr>
                <w:rFonts w:ascii="宋体" w:hAnsi="宋体" w:eastAsia="宋体" w:cs="宋体"/>
                <w:spacing w:val="43"/>
                <w:sz w:val="16"/>
                <w:szCs w:val="16"/>
              </w:rPr>
              <w:t xml:space="preserve"> </w:t>
            </w:r>
            <w:r>
              <w:rPr>
                <w:rFonts w:ascii="宋体" w:hAnsi="宋体" w:eastAsia="宋体" w:cs="宋体"/>
                <w:spacing w:val="3"/>
                <w:sz w:val="16"/>
                <w:szCs w:val="16"/>
              </w:rPr>
              <w:t>智</w:t>
            </w:r>
            <w:r>
              <w:rPr>
                <w:rFonts w:ascii="宋体" w:hAnsi="宋体" w:eastAsia="宋体" w:cs="宋体"/>
                <w:sz w:val="16"/>
                <w:szCs w:val="16"/>
              </w:rPr>
              <w:t xml:space="preserve"> </w:t>
            </w:r>
            <w:r>
              <w:rPr>
                <w:rFonts w:ascii="宋体" w:hAnsi="宋体" w:eastAsia="宋体" w:cs="宋体"/>
                <w:spacing w:val="3"/>
                <w:sz w:val="16"/>
                <w:szCs w:val="16"/>
              </w:rPr>
              <w:t>能电表（三相）</w:t>
            </w:r>
          </w:p>
        </w:tc>
        <w:tc>
          <w:tcPr>
            <w:tcW w:w="674" w:type="dxa"/>
            <w:vAlign w:val="top"/>
          </w:tcPr>
          <w:p>
            <w:pPr>
              <w:spacing w:before="138" w:line="227" w:lineRule="auto"/>
              <w:ind w:left="257"/>
              <w:rPr>
                <w:rFonts w:ascii="宋体" w:hAnsi="宋体" w:eastAsia="宋体" w:cs="宋体"/>
                <w:sz w:val="16"/>
                <w:szCs w:val="16"/>
              </w:rPr>
            </w:pPr>
            <w:r>
              <w:rPr>
                <w:rFonts w:ascii="宋体" w:hAnsi="宋体" w:eastAsia="宋体" w:cs="宋体"/>
                <w:sz w:val="16"/>
                <w:szCs w:val="16"/>
              </w:rPr>
              <w:t>块</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6" w:line="188" w:lineRule="auto"/>
              <w:ind w:left="25"/>
              <w:rPr>
                <w:rFonts w:ascii="宋体" w:hAnsi="宋体" w:eastAsia="宋体" w:cs="宋体"/>
                <w:sz w:val="16"/>
                <w:szCs w:val="16"/>
              </w:rPr>
            </w:pPr>
            <w:r>
              <w:rPr>
                <w:rFonts w:ascii="宋体" w:hAnsi="宋体" w:eastAsia="宋体" w:cs="宋体"/>
                <w:sz w:val="16"/>
                <w:szCs w:val="16"/>
              </w:rPr>
              <w:t>PZ</w:t>
            </w:r>
            <w:r>
              <w:rPr>
                <w:rFonts w:ascii="宋体" w:hAnsi="宋体" w:eastAsia="宋体" w:cs="宋体"/>
                <w:spacing w:val="5"/>
                <w:sz w:val="16"/>
                <w:szCs w:val="16"/>
              </w:rPr>
              <w:t>3-12</w:t>
            </w:r>
          </w:p>
        </w:tc>
        <w:tc>
          <w:tcPr>
            <w:tcW w:w="2740" w:type="dxa"/>
            <w:vAlign w:val="top"/>
          </w:tcPr>
          <w:p>
            <w:pPr>
              <w:spacing w:before="36" w:line="224" w:lineRule="auto"/>
              <w:ind w:left="31" w:right="122" w:firstLine="18"/>
              <w:rPr>
                <w:rFonts w:ascii="宋体" w:hAnsi="宋体" w:eastAsia="宋体" w:cs="宋体"/>
                <w:sz w:val="16"/>
                <w:szCs w:val="16"/>
              </w:rPr>
            </w:pPr>
            <w:r>
              <w:rPr>
                <w:rFonts w:ascii="宋体" w:hAnsi="宋体" w:eastAsia="宋体" w:cs="宋体"/>
                <w:spacing w:val="4"/>
                <w:sz w:val="16"/>
                <w:szCs w:val="16"/>
              </w:rPr>
              <w:t>电能计量系统 抄表采集设备安装调</w:t>
            </w:r>
            <w:r>
              <w:rPr>
                <w:rFonts w:ascii="宋体" w:hAnsi="宋体" w:eastAsia="宋体" w:cs="宋体"/>
                <w:spacing w:val="6"/>
                <w:sz w:val="16"/>
                <w:szCs w:val="16"/>
              </w:rPr>
              <w:t xml:space="preserve"> </w:t>
            </w:r>
            <w:r>
              <w:rPr>
                <w:rFonts w:ascii="宋体" w:hAnsi="宋体" w:eastAsia="宋体" w:cs="宋体"/>
                <w:sz w:val="16"/>
                <w:szCs w:val="16"/>
              </w:rPr>
              <w:t>测</w:t>
            </w:r>
            <w:r>
              <w:rPr>
                <w:rFonts w:ascii="宋体" w:hAnsi="宋体" w:eastAsia="宋体" w:cs="宋体"/>
                <w:spacing w:val="35"/>
                <w:w w:val="101"/>
                <w:sz w:val="16"/>
                <w:szCs w:val="16"/>
              </w:rPr>
              <w:t xml:space="preserve"> </w:t>
            </w:r>
            <w:r>
              <w:rPr>
                <w:rFonts w:ascii="宋体" w:hAnsi="宋体" w:eastAsia="宋体" w:cs="宋体"/>
                <w:sz w:val="16"/>
                <w:szCs w:val="16"/>
              </w:rPr>
              <w:t>电表采集器</w:t>
            </w:r>
            <w:r>
              <w:rPr>
                <w:rFonts w:ascii="宋体" w:hAnsi="宋体" w:eastAsia="宋体" w:cs="宋体"/>
                <w:spacing w:val="20"/>
                <w:w w:val="101"/>
                <w:sz w:val="16"/>
                <w:szCs w:val="16"/>
              </w:rPr>
              <w:t xml:space="preserve"> </w:t>
            </w:r>
            <w:r>
              <w:rPr>
                <w:rFonts w:ascii="宋体" w:hAnsi="宋体" w:eastAsia="宋体" w:cs="宋体"/>
                <w:sz w:val="16"/>
                <w:szCs w:val="16"/>
              </w:rPr>
              <w:t>载波</w:t>
            </w:r>
          </w:p>
        </w:tc>
        <w:tc>
          <w:tcPr>
            <w:tcW w:w="674" w:type="dxa"/>
            <w:vAlign w:val="top"/>
          </w:tcPr>
          <w:p>
            <w:pPr>
              <w:spacing w:before="140" w:line="228" w:lineRule="auto"/>
              <w:ind w:left="270"/>
              <w:rPr>
                <w:rFonts w:ascii="宋体" w:hAnsi="宋体" w:eastAsia="宋体" w:cs="宋体"/>
                <w:sz w:val="16"/>
                <w:szCs w:val="16"/>
              </w:rPr>
            </w:pPr>
            <w:r>
              <w:rPr>
                <w:rFonts w:ascii="宋体" w:hAnsi="宋体" w:eastAsia="宋体" w:cs="宋体"/>
                <w:sz w:val="16"/>
                <w:szCs w:val="16"/>
              </w:rPr>
              <w:t>台</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7" w:line="188" w:lineRule="auto"/>
              <w:ind w:left="25"/>
              <w:rPr>
                <w:rFonts w:ascii="宋体" w:hAnsi="宋体" w:eastAsia="宋体" w:cs="宋体"/>
                <w:sz w:val="16"/>
                <w:szCs w:val="16"/>
              </w:rPr>
            </w:pPr>
            <w:r>
              <w:rPr>
                <w:rFonts w:ascii="宋体" w:hAnsi="宋体" w:eastAsia="宋体" w:cs="宋体"/>
                <w:sz w:val="16"/>
                <w:szCs w:val="16"/>
              </w:rPr>
              <w:t>PZ</w:t>
            </w:r>
            <w:r>
              <w:rPr>
                <w:rFonts w:ascii="宋体" w:hAnsi="宋体" w:eastAsia="宋体" w:cs="宋体"/>
                <w:spacing w:val="5"/>
                <w:sz w:val="16"/>
                <w:szCs w:val="16"/>
              </w:rPr>
              <w:t>3-24</w:t>
            </w:r>
          </w:p>
        </w:tc>
        <w:tc>
          <w:tcPr>
            <w:tcW w:w="2740" w:type="dxa"/>
            <w:vAlign w:val="top"/>
          </w:tcPr>
          <w:p>
            <w:pPr>
              <w:spacing w:before="38" w:line="223" w:lineRule="auto"/>
              <w:ind w:left="34" w:right="29" w:firstLine="16"/>
              <w:rPr>
                <w:rFonts w:ascii="宋体" w:hAnsi="宋体" w:eastAsia="宋体" w:cs="宋体"/>
                <w:sz w:val="16"/>
                <w:szCs w:val="16"/>
              </w:rPr>
            </w:pPr>
            <w:r>
              <w:rPr>
                <w:rFonts w:ascii="宋体" w:hAnsi="宋体" w:eastAsia="宋体" w:cs="宋体"/>
                <w:spacing w:val="1"/>
                <w:sz w:val="16"/>
                <w:szCs w:val="16"/>
              </w:rPr>
              <w:t>电能计量系统</w:t>
            </w:r>
            <w:r>
              <w:rPr>
                <w:rFonts w:ascii="宋体" w:hAnsi="宋体" w:eastAsia="宋体" w:cs="宋体"/>
                <w:spacing w:val="29"/>
                <w:w w:val="101"/>
                <w:sz w:val="16"/>
                <w:szCs w:val="16"/>
              </w:rPr>
              <w:t xml:space="preserve"> </w:t>
            </w:r>
            <w:r>
              <w:rPr>
                <w:rFonts w:ascii="宋体" w:hAnsi="宋体" w:eastAsia="宋体" w:cs="宋体"/>
                <w:spacing w:val="1"/>
                <w:sz w:val="16"/>
                <w:szCs w:val="16"/>
              </w:rPr>
              <w:t>系统调试</w:t>
            </w:r>
            <w:r>
              <w:rPr>
                <w:rFonts w:ascii="宋体" w:hAnsi="宋体" w:eastAsia="宋体" w:cs="宋体"/>
                <w:spacing w:val="39"/>
                <w:sz w:val="16"/>
                <w:szCs w:val="16"/>
              </w:rPr>
              <w:t xml:space="preserve"> </w:t>
            </w:r>
            <w:r>
              <w:rPr>
                <w:rFonts w:ascii="宋体" w:hAnsi="宋体" w:eastAsia="宋体" w:cs="宋体"/>
                <w:spacing w:val="1"/>
                <w:sz w:val="16"/>
                <w:szCs w:val="16"/>
              </w:rPr>
              <w:t>电表采集器</w:t>
            </w:r>
            <w:r>
              <w:rPr>
                <w:rFonts w:ascii="宋体" w:hAnsi="宋体" w:eastAsia="宋体" w:cs="宋体"/>
                <w:sz w:val="16"/>
                <w:szCs w:val="16"/>
              </w:rPr>
              <w:t xml:space="preserve"> </w:t>
            </w:r>
            <w:r>
              <w:rPr>
                <w:rFonts w:ascii="宋体" w:hAnsi="宋体" w:eastAsia="宋体" w:cs="宋体"/>
                <w:spacing w:val="3"/>
                <w:sz w:val="16"/>
                <w:szCs w:val="16"/>
              </w:rPr>
              <w:t>与电能表</w:t>
            </w:r>
          </w:p>
        </w:tc>
        <w:tc>
          <w:tcPr>
            <w:tcW w:w="674" w:type="dxa"/>
            <w:vAlign w:val="top"/>
          </w:tcPr>
          <w:p>
            <w:pPr>
              <w:spacing w:before="141" w:line="227" w:lineRule="auto"/>
              <w:ind w:left="177"/>
              <w:rPr>
                <w:rFonts w:ascii="宋体" w:hAnsi="宋体" w:eastAsia="宋体" w:cs="宋体"/>
                <w:sz w:val="16"/>
                <w:szCs w:val="16"/>
              </w:rPr>
            </w:pPr>
            <w:r>
              <w:rPr>
                <w:rFonts w:ascii="宋体" w:hAnsi="宋体" w:eastAsia="宋体" w:cs="宋体"/>
                <w:sz w:val="16"/>
                <w:szCs w:val="16"/>
              </w:rPr>
              <w:t>系统</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9" w:line="188" w:lineRule="auto"/>
              <w:ind w:left="25"/>
              <w:rPr>
                <w:rFonts w:ascii="宋体" w:hAnsi="宋体" w:eastAsia="宋体" w:cs="宋体"/>
                <w:sz w:val="16"/>
                <w:szCs w:val="16"/>
              </w:rPr>
            </w:pPr>
            <w:r>
              <w:rPr>
                <w:rFonts w:ascii="宋体" w:hAnsi="宋体" w:eastAsia="宋体" w:cs="宋体"/>
                <w:sz w:val="16"/>
                <w:szCs w:val="16"/>
              </w:rPr>
              <w:t>PD</w:t>
            </w:r>
            <w:r>
              <w:rPr>
                <w:rFonts w:ascii="宋体" w:hAnsi="宋体" w:eastAsia="宋体" w:cs="宋体"/>
                <w:spacing w:val="5"/>
                <w:sz w:val="16"/>
                <w:szCs w:val="16"/>
              </w:rPr>
              <w:t>10-2</w:t>
            </w:r>
          </w:p>
        </w:tc>
        <w:tc>
          <w:tcPr>
            <w:tcW w:w="2740" w:type="dxa"/>
            <w:vAlign w:val="top"/>
          </w:tcPr>
          <w:p>
            <w:pPr>
              <w:spacing w:before="40" w:line="222" w:lineRule="auto"/>
              <w:ind w:left="29" w:right="108" w:firstLine="13"/>
              <w:rPr>
                <w:rFonts w:ascii="宋体" w:hAnsi="宋体" w:eastAsia="宋体" w:cs="宋体"/>
                <w:sz w:val="16"/>
                <w:szCs w:val="16"/>
              </w:rPr>
            </w:pPr>
            <w:r>
              <w:rPr>
                <w:rFonts w:ascii="宋体" w:hAnsi="宋体" w:eastAsia="宋体" w:cs="宋体"/>
                <w:spacing w:val="4"/>
                <w:sz w:val="16"/>
                <w:szCs w:val="16"/>
              </w:rPr>
              <w:t>10</w:t>
            </w:r>
            <w:r>
              <w:rPr>
                <w:rFonts w:ascii="宋体" w:hAnsi="宋体" w:eastAsia="宋体" w:cs="宋体"/>
                <w:sz w:val="16"/>
                <w:szCs w:val="16"/>
              </w:rPr>
              <w:t>kV</w:t>
            </w:r>
            <w:r>
              <w:rPr>
                <w:rFonts w:ascii="宋体" w:hAnsi="宋体" w:eastAsia="宋体" w:cs="宋体"/>
                <w:spacing w:val="4"/>
                <w:sz w:val="16"/>
                <w:szCs w:val="16"/>
              </w:rPr>
              <w:t>电力变压器系统调试</w:t>
            </w:r>
            <w:r>
              <w:rPr>
                <w:rFonts w:ascii="宋体" w:hAnsi="宋体" w:eastAsia="宋体" w:cs="宋体"/>
                <w:spacing w:val="32"/>
                <w:sz w:val="16"/>
                <w:szCs w:val="16"/>
              </w:rPr>
              <w:t xml:space="preserve"> </w:t>
            </w:r>
            <w:r>
              <w:rPr>
                <w:rFonts w:ascii="宋体" w:hAnsi="宋体" w:eastAsia="宋体" w:cs="宋体"/>
                <w:spacing w:val="4"/>
                <w:sz w:val="16"/>
                <w:szCs w:val="16"/>
              </w:rPr>
              <w:t>高压侧配</w:t>
            </w:r>
            <w:r>
              <w:rPr>
                <w:rFonts w:ascii="宋体" w:hAnsi="宋体" w:eastAsia="宋体" w:cs="宋体"/>
                <w:sz w:val="16"/>
                <w:szCs w:val="16"/>
              </w:rPr>
              <w:t xml:space="preserve"> </w:t>
            </w:r>
            <w:r>
              <w:rPr>
                <w:rFonts w:ascii="宋体" w:hAnsi="宋体" w:eastAsia="宋体" w:cs="宋体"/>
                <w:spacing w:val="4"/>
                <w:sz w:val="16"/>
                <w:szCs w:val="16"/>
              </w:rPr>
              <w:t>置断路器</w:t>
            </w:r>
          </w:p>
        </w:tc>
        <w:tc>
          <w:tcPr>
            <w:tcW w:w="674" w:type="dxa"/>
            <w:vAlign w:val="top"/>
          </w:tcPr>
          <w:p>
            <w:pPr>
              <w:spacing w:before="143" w:line="227" w:lineRule="auto"/>
              <w:ind w:left="177"/>
              <w:rPr>
                <w:rFonts w:ascii="宋体" w:hAnsi="宋体" w:eastAsia="宋体" w:cs="宋体"/>
                <w:sz w:val="16"/>
                <w:szCs w:val="16"/>
              </w:rPr>
            </w:pPr>
            <w:r>
              <w:rPr>
                <w:rFonts w:ascii="宋体" w:hAnsi="宋体" w:eastAsia="宋体" w:cs="宋体"/>
                <w:sz w:val="16"/>
                <w:szCs w:val="16"/>
              </w:rPr>
              <w:t>系统</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0" w:line="188" w:lineRule="auto"/>
              <w:ind w:left="25"/>
              <w:rPr>
                <w:rFonts w:ascii="宋体" w:hAnsi="宋体" w:eastAsia="宋体" w:cs="宋体"/>
                <w:sz w:val="16"/>
                <w:szCs w:val="16"/>
              </w:rPr>
            </w:pPr>
            <w:r>
              <w:rPr>
                <w:rFonts w:ascii="宋体" w:hAnsi="宋体" w:eastAsia="宋体" w:cs="宋体"/>
                <w:sz w:val="16"/>
                <w:szCs w:val="16"/>
              </w:rPr>
              <w:t>PD</w:t>
            </w:r>
            <w:r>
              <w:rPr>
                <w:rFonts w:ascii="宋体" w:hAnsi="宋体" w:eastAsia="宋体" w:cs="宋体"/>
                <w:spacing w:val="5"/>
                <w:sz w:val="16"/>
                <w:szCs w:val="16"/>
              </w:rPr>
              <w:t>10-4</w:t>
            </w:r>
          </w:p>
        </w:tc>
        <w:tc>
          <w:tcPr>
            <w:tcW w:w="2740" w:type="dxa"/>
            <w:vAlign w:val="top"/>
          </w:tcPr>
          <w:p>
            <w:pPr>
              <w:spacing w:before="41" w:line="221" w:lineRule="auto"/>
              <w:ind w:left="49" w:right="21" w:hanging="20"/>
              <w:rPr>
                <w:rFonts w:ascii="宋体" w:hAnsi="宋体" w:eastAsia="宋体" w:cs="宋体"/>
                <w:sz w:val="16"/>
                <w:szCs w:val="16"/>
              </w:rPr>
            </w:pPr>
            <w:r>
              <w:rPr>
                <w:rFonts w:ascii="宋体" w:hAnsi="宋体" w:eastAsia="宋体" w:cs="宋体"/>
                <w:spacing w:val="2"/>
                <w:sz w:val="16"/>
                <w:szCs w:val="16"/>
              </w:rPr>
              <w:t>送配电设备系统调试</w:t>
            </w:r>
            <w:r>
              <w:rPr>
                <w:rFonts w:ascii="宋体" w:hAnsi="宋体" w:eastAsia="宋体" w:cs="宋体"/>
                <w:spacing w:val="52"/>
                <w:sz w:val="16"/>
                <w:szCs w:val="16"/>
              </w:rPr>
              <w:t xml:space="preserve"> </w:t>
            </w:r>
            <w:r>
              <w:rPr>
                <w:rFonts w:ascii="宋体" w:hAnsi="宋体" w:eastAsia="宋体" w:cs="宋体"/>
                <w:spacing w:val="2"/>
                <w:sz w:val="16"/>
                <w:szCs w:val="16"/>
              </w:rPr>
              <w:t>电压等级</w:t>
            </w:r>
            <w:r>
              <w:rPr>
                <w:rFonts w:ascii="宋体" w:hAnsi="宋体" w:eastAsia="宋体" w:cs="宋体"/>
                <w:spacing w:val="30"/>
                <w:sz w:val="16"/>
                <w:szCs w:val="16"/>
              </w:rPr>
              <w:t xml:space="preserve"> </w:t>
            </w:r>
            <w:r>
              <w:rPr>
                <w:rFonts w:ascii="宋体" w:hAnsi="宋体" w:eastAsia="宋体" w:cs="宋体"/>
                <w:spacing w:val="2"/>
                <w:sz w:val="16"/>
                <w:szCs w:val="16"/>
              </w:rPr>
              <w:t>10</w:t>
            </w:r>
            <w:r>
              <w:rPr>
                <w:rFonts w:ascii="宋体" w:hAnsi="宋体" w:eastAsia="宋体" w:cs="宋体"/>
                <w:sz w:val="16"/>
                <w:szCs w:val="16"/>
              </w:rPr>
              <w:t xml:space="preserve">kV </w:t>
            </w:r>
            <w:r>
              <w:rPr>
                <w:rFonts w:ascii="宋体" w:hAnsi="宋体" w:eastAsia="宋体" w:cs="宋体"/>
                <w:spacing w:val="2"/>
                <w:sz w:val="16"/>
                <w:szCs w:val="16"/>
              </w:rPr>
              <w:t>以下 配置负荷开关</w:t>
            </w:r>
          </w:p>
        </w:tc>
        <w:tc>
          <w:tcPr>
            <w:tcW w:w="674" w:type="dxa"/>
            <w:vAlign w:val="top"/>
          </w:tcPr>
          <w:p>
            <w:pPr>
              <w:spacing w:before="144" w:line="227" w:lineRule="auto"/>
              <w:ind w:left="177"/>
              <w:rPr>
                <w:rFonts w:ascii="宋体" w:hAnsi="宋体" w:eastAsia="宋体" w:cs="宋体"/>
                <w:sz w:val="16"/>
                <w:szCs w:val="16"/>
              </w:rPr>
            </w:pPr>
            <w:r>
              <w:rPr>
                <w:rFonts w:ascii="宋体" w:hAnsi="宋体" w:eastAsia="宋体" w:cs="宋体"/>
                <w:sz w:val="16"/>
                <w:szCs w:val="16"/>
              </w:rPr>
              <w:t>系统</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1" w:line="188" w:lineRule="auto"/>
              <w:ind w:left="25"/>
              <w:rPr>
                <w:rFonts w:ascii="宋体" w:hAnsi="宋体" w:eastAsia="宋体" w:cs="宋体"/>
                <w:sz w:val="16"/>
                <w:szCs w:val="16"/>
              </w:rPr>
            </w:pPr>
            <w:r>
              <w:rPr>
                <w:rFonts w:ascii="宋体" w:hAnsi="宋体" w:eastAsia="宋体" w:cs="宋体"/>
                <w:sz w:val="16"/>
                <w:szCs w:val="16"/>
              </w:rPr>
              <w:t>PD</w:t>
            </w:r>
            <w:r>
              <w:rPr>
                <w:rFonts w:ascii="宋体" w:hAnsi="宋体" w:eastAsia="宋体" w:cs="宋体"/>
                <w:spacing w:val="5"/>
                <w:sz w:val="16"/>
                <w:szCs w:val="16"/>
              </w:rPr>
              <w:t>10-5</w:t>
            </w:r>
          </w:p>
        </w:tc>
        <w:tc>
          <w:tcPr>
            <w:tcW w:w="2740" w:type="dxa"/>
            <w:vAlign w:val="top"/>
          </w:tcPr>
          <w:p>
            <w:pPr>
              <w:spacing w:before="41" w:line="221" w:lineRule="auto"/>
              <w:ind w:left="49" w:right="21" w:hanging="20"/>
              <w:rPr>
                <w:rFonts w:ascii="宋体" w:hAnsi="宋体" w:eastAsia="宋体" w:cs="宋体"/>
                <w:sz w:val="16"/>
                <w:szCs w:val="16"/>
              </w:rPr>
            </w:pPr>
            <w:r>
              <w:rPr>
                <w:rFonts w:ascii="宋体" w:hAnsi="宋体" w:eastAsia="宋体" w:cs="宋体"/>
                <w:spacing w:val="2"/>
                <w:sz w:val="16"/>
                <w:szCs w:val="16"/>
              </w:rPr>
              <w:t>送配电设备系统调试</w:t>
            </w:r>
            <w:r>
              <w:rPr>
                <w:rFonts w:ascii="宋体" w:hAnsi="宋体" w:eastAsia="宋体" w:cs="宋体"/>
                <w:spacing w:val="52"/>
                <w:sz w:val="16"/>
                <w:szCs w:val="16"/>
              </w:rPr>
              <w:t xml:space="preserve"> </w:t>
            </w:r>
            <w:r>
              <w:rPr>
                <w:rFonts w:ascii="宋体" w:hAnsi="宋体" w:eastAsia="宋体" w:cs="宋体"/>
                <w:spacing w:val="2"/>
                <w:sz w:val="16"/>
                <w:szCs w:val="16"/>
              </w:rPr>
              <w:t>电压等级</w:t>
            </w:r>
            <w:r>
              <w:rPr>
                <w:rFonts w:ascii="宋体" w:hAnsi="宋体" w:eastAsia="宋体" w:cs="宋体"/>
                <w:spacing w:val="30"/>
                <w:sz w:val="16"/>
                <w:szCs w:val="16"/>
              </w:rPr>
              <w:t xml:space="preserve"> </w:t>
            </w:r>
            <w:r>
              <w:rPr>
                <w:rFonts w:ascii="宋体" w:hAnsi="宋体" w:eastAsia="宋体" w:cs="宋体"/>
                <w:spacing w:val="2"/>
                <w:sz w:val="16"/>
                <w:szCs w:val="16"/>
              </w:rPr>
              <w:t>10</w:t>
            </w:r>
            <w:r>
              <w:rPr>
                <w:rFonts w:ascii="宋体" w:hAnsi="宋体" w:eastAsia="宋体" w:cs="宋体"/>
                <w:sz w:val="16"/>
                <w:szCs w:val="16"/>
              </w:rPr>
              <w:t xml:space="preserve">kV </w:t>
            </w:r>
            <w:r>
              <w:rPr>
                <w:rFonts w:ascii="宋体" w:hAnsi="宋体" w:eastAsia="宋体" w:cs="宋体"/>
                <w:spacing w:val="1"/>
                <w:sz w:val="16"/>
                <w:szCs w:val="16"/>
              </w:rPr>
              <w:t>以下</w:t>
            </w:r>
            <w:r>
              <w:rPr>
                <w:rFonts w:ascii="宋体" w:hAnsi="宋体" w:eastAsia="宋体" w:cs="宋体"/>
                <w:spacing w:val="12"/>
                <w:sz w:val="16"/>
                <w:szCs w:val="16"/>
              </w:rPr>
              <w:t xml:space="preserve"> </w:t>
            </w:r>
            <w:r>
              <w:rPr>
                <w:rFonts w:ascii="宋体" w:hAnsi="宋体" w:eastAsia="宋体" w:cs="宋体"/>
                <w:spacing w:val="1"/>
                <w:sz w:val="16"/>
                <w:szCs w:val="16"/>
              </w:rPr>
              <w:t>配置断路器</w:t>
            </w:r>
          </w:p>
        </w:tc>
        <w:tc>
          <w:tcPr>
            <w:tcW w:w="674" w:type="dxa"/>
            <w:vAlign w:val="top"/>
          </w:tcPr>
          <w:p>
            <w:pPr>
              <w:spacing w:before="145" w:line="227" w:lineRule="auto"/>
              <w:ind w:left="177"/>
              <w:rPr>
                <w:rFonts w:ascii="宋体" w:hAnsi="宋体" w:eastAsia="宋体" w:cs="宋体"/>
                <w:sz w:val="16"/>
                <w:szCs w:val="16"/>
              </w:rPr>
            </w:pPr>
            <w:r>
              <w:rPr>
                <w:rFonts w:ascii="宋体" w:hAnsi="宋体" w:eastAsia="宋体" w:cs="宋体"/>
                <w:sz w:val="16"/>
                <w:szCs w:val="16"/>
              </w:rPr>
              <w:t>系统</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2"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11"/>
                <w:sz w:val="16"/>
                <w:szCs w:val="16"/>
              </w:rPr>
              <w:t>7-1</w:t>
            </w:r>
          </w:p>
        </w:tc>
        <w:tc>
          <w:tcPr>
            <w:tcW w:w="2740" w:type="dxa"/>
            <w:vAlign w:val="top"/>
          </w:tcPr>
          <w:p>
            <w:pPr>
              <w:spacing w:before="43" w:line="220" w:lineRule="auto"/>
              <w:ind w:left="33" w:right="108" w:firstLine="10"/>
              <w:rPr>
                <w:rFonts w:ascii="宋体" w:hAnsi="宋体" w:eastAsia="宋体" w:cs="宋体"/>
                <w:sz w:val="16"/>
                <w:szCs w:val="16"/>
              </w:rPr>
            </w:pPr>
            <w:r>
              <w:rPr>
                <w:rFonts w:ascii="宋体" w:hAnsi="宋体" w:eastAsia="宋体" w:cs="宋体"/>
                <w:spacing w:val="5"/>
                <w:sz w:val="16"/>
                <w:szCs w:val="16"/>
              </w:rPr>
              <w:t>10</w:t>
            </w:r>
            <w:r>
              <w:rPr>
                <w:rFonts w:ascii="宋体" w:hAnsi="宋体" w:eastAsia="宋体" w:cs="宋体"/>
                <w:sz w:val="16"/>
                <w:szCs w:val="16"/>
              </w:rPr>
              <w:t>kV</w:t>
            </w:r>
            <w:r>
              <w:rPr>
                <w:rFonts w:ascii="宋体" w:hAnsi="宋体" w:eastAsia="宋体" w:cs="宋体"/>
                <w:spacing w:val="5"/>
                <w:sz w:val="16"/>
                <w:szCs w:val="16"/>
              </w:rPr>
              <w:t>线路带电断、接引流线 接引流</w:t>
            </w:r>
            <w:r>
              <w:rPr>
                <w:rFonts w:ascii="宋体" w:hAnsi="宋体" w:eastAsia="宋体" w:cs="宋体"/>
                <w:spacing w:val="12"/>
                <w:sz w:val="16"/>
                <w:szCs w:val="16"/>
              </w:rPr>
              <w:t xml:space="preserve"> </w:t>
            </w:r>
            <w:r>
              <w:rPr>
                <w:rFonts w:ascii="宋体" w:hAnsi="宋体" w:eastAsia="宋体" w:cs="宋体"/>
                <w:sz w:val="16"/>
                <w:szCs w:val="16"/>
              </w:rPr>
              <w:t>线</w:t>
            </w:r>
          </w:p>
        </w:tc>
        <w:tc>
          <w:tcPr>
            <w:tcW w:w="674" w:type="dxa"/>
            <w:vAlign w:val="top"/>
          </w:tcPr>
          <w:p>
            <w:pPr>
              <w:spacing w:before="146" w:line="226" w:lineRule="auto"/>
              <w:ind w:left="48"/>
              <w:rPr>
                <w:rFonts w:ascii="宋体" w:hAnsi="宋体" w:eastAsia="宋体" w:cs="宋体"/>
                <w:sz w:val="16"/>
                <w:szCs w:val="16"/>
              </w:rPr>
            </w:pPr>
            <w:r>
              <w:rPr>
                <w:rFonts w:ascii="宋体" w:hAnsi="宋体" w:eastAsia="宋体" w:cs="宋体"/>
                <w:spacing w:val="4"/>
                <w:sz w:val="16"/>
                <w:szCs w:val="16"/>
              </w:rPr>
              <w:t>三相/次</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3" w:line="188" w:lineRule="auto"/>
              <w:ind w:left="25"/>
              <w:rPr>
                <w:rFonts w:ascii="宋体" w:hAnsi="宋体" w:eastAsia="宋体" w:cs="宋体"/>
                <w:sz w:val="16"/>
                <w:szCs w:val="16"/>
              </w:rPr>
            </w:pPr>
            <w:r>
              <w:rPr>
                <w:rFonts w:ascii="宋体" w:hAnsi="宋体" w:eastAsia="宋体" w:cs="宋体"/>
                <w:sz w:val="16"/>
                <w:szCs w:val="16"/>
              </w:rPr>
              <w:t>PX</w:t>
            </w:r>
            <w:r>
              <w:rPr>
                <w:rFonts w:ascii="宋体" w:hAnsi="宋体" w:eastAsia="宋体" w:cs="宋体"/>
                <w:spacing w:val="6"/>
                <w:sz w:val="16"/>
                <w:szCs w:val="16"/>
              </w:rPr>
              <w:t>7-6</w:t>
            </w:r>
          </w:p>
        </w:tc>
        <w:tc>
          <w:tcPr>
            <w:tcW w:w="2740" w:type="dxa"/>
            <w:vAlign w:val="top"/>
          </w:tcPr>
          <w:p>
            <w:pPr>
              <w:spacing w:before="147" w:line="225" w:lineRule="auto"/>
              <w:ind w:left="43"/>
              <w:rPr>
                <w:rFonts w:ascii="宋体" w:hAnsi="宋体" w:eastAsia="宋体" w:cs="宋体"/>
                <w:sz w:val="16"/>
                <w:szCs w:val="16"/>
              </w:rPr>
            </w:pPr>
            <w:r>
              <w:rPr>
                <w:rFonts w:ascii="宋体" w:hAnsi="宋体" w:eastAsia="宋体" w:cs="宋体"/>
                <w:spacing w:val="4"/>
                <w:sz w:val="16"/>
                <w:szCs w:val="16"/>
              </w:rPr>
              <w:t>10</w:t>
            </w:r>
            <w:r>
              <w:rPr>
                <w:rFonts w:ascii="宋体" w:hAnsi="宋体" w:eastAsia="宋体" w:cs="宋体"/>
                <w:sz w:val="16"/>
                <w:szCs w:val="16"/>
              </w:rPr>
              <w:t>kV</w:t>
            </w:r>
            <w:r>
              <w:rPr>
                <w:rFonts w:ascii="宋体" w:hAnsi="宋体" w:eastAsia="宋体" w:cs="宋体"/>
                <w:spacing w:val="4"/>
                <w:sz w:val="16"/>
                <w:szCs w:val="16"/>
              </w:rPr>
              <w:t>线路临近带电作业布置安全措施</w:t>
            </w:r>
          </w:p>
        </w:tc>
        <w:tc>
          <w:tcPr>
            <w:tcW w:w="674" w:type="dxa"/>
            <w:vAlign w:val="top"/>
          </w:tcPr>
          <w:p>
            <w:pPr>
              <w:spacing w:before="147" w:line="226" w:lineRule="auto"/>
              <w:ind w:left="136"/>
              <w:rPr>
                <w:rFonts w:ascii="宋体" w:hAnsi="宋体" w:eastAsia="宋体" w:cs="宋体"/>
                <w:sz w:val="16"/>
                <w:szCs w:val="16"/>
              </w:rPr>
            </w:pPr>
            <w:r>
              <w:rPr>
                <w:rFonts w:ascii="宋体" w:hAnsi="宋体" w:eastAsia="宋体" w:cs="宋体"/>
                <w:spacing w:val="2"/>
                <w:sz w:val="16"/>
                <w:szCs w:val="16"/>
              </w:rPr>
              <w:t>处/次</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48"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148" w:line="227" w:lineRule="auto"/>
              <w:ind w:left="33"/>
              <w:rPr>
                <w:rFonts w:ascii="宋体" w:hAnsi="宋体" w:eastAsia="宋体" w:cs="宋体"/>
                <w:sz w:val="16"/>
                <w:szCs w:val="16"/>
              </w:rPr>
            </w:pPr>
            <w:r>
              <w:rPr>
                <w:rFonts w:ascii="宋体" w:hAnsi="宋体" w:eastAsia="宋体" w:cs="宋体"/>
                <w:spacing w:val="5"/>
                <w:sz w:val="16"/>
                <w:szCs w:val="16"/>
              </w:rPr>
              <w:t>不停电跌落式避雷器</w:t>
            </w:r>
            <w:r>
              <w:rPr>
                <w:rFonts w:ascii="宋体" w:hAnsi="宋体" w:eastAsia="宋体" w:cs="宋体"/>
                <w:spacing w:val="34"/>
                <w:sz w:val="16"/>
                <w:szCs w:val="16"/>
              </w:rPr>
              <w:t xml:space="preserve"> </w:t>
            </w:r>
            <w:r>
              <w:rPr>
                <w:rFonts w:ascii="宋体" w:hAnsi="宋体" w:eastAsia="宋体" w:cs="宋体"/>
                <w:sz w:val="16"/>
                <w:szCs w:val="16"/>
              </w:rPr>
              <w:t>XCCKGB</w:t>
            </w:r>
            <w:r>
              <w:rPr>
                <w:rFonts w:ascii="宋体" w:hAnsi="宋体" w:eastAsia="宋体" w:cs="宋体"/>
                <w:spacing w:val="5"/>
                <w:sz w:val="16"/>
                <w:szCs w:val="16"/>
              </w:rPr>
              <w:t>-17/50</w:t>
            </w:r>
          </w:p>
        </w:tc>
        <w:tc>
          <w:tcPr>
            <w:tcW w:w="674" w:type="dxa"/>
            <w:vAlign w:val="top"/>
          </w:tcPr>
          <w:p>
            <w:pPr>
              <w:spacing w:before="148" w:line="237" w:lineRule="auto"/>
              <w:ind w:left="259"/>
              <w:rPr>
                <w:rFonts w:ascii="宋体" w:hAnsi="宋体" w:eastAsia="宋体" w:cs="宋体"/>
                <w:sz w:val="16"/>
                <w:szCs w:val="16"/>
              </w:rPr>
            </w:pPr>
            <w:r>
              <w:rPr>
                <w:rFonts w:ascii="宋体" w:hAnsi="宋体" w:eastAsia="宋体" w:cs="宋体"/>
                <w:sz w:val="16"/>
                <w:szCs w:val="16"/>
              </w:rPr>
              <w:t>组</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49"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47" w:line="218" w:lineRule="auto"/>
              <w:ind w:left="43" w:right="352" w:hanging="12"/>
              <w:rPr>
                <w:rFonts w:ascii="宋体" w:hAnsi="宋体" w:eastAsia="宋体" w:cs="宋体"/>
                <w:sz w:val="16"/>
                <w:szCs w:val="16"/>
              </w:rPr>
            </w:pPr>
            <w:r>
              <w:rPr>
                <w:rFonts w:ascii="宋体" w:hAnsi="宋体" w:eastAsia="宋体" w:cs="宋体"/>
                <w:spacing w:val="6"/>
                <w:sz w:val="16"/>
                <w:szCs w:val="16"/>
              </w:rPr>
              <w:t>三色出口跌落式熔断器</w:t>
            </w:r>
            <w:r>
              <w:rPr>
                <w:rFonts w:ascii="宋体" w:hAnsi="宋体" w:eastAsia="宋体" w:cs="宋体"/>
                <w:spacing w:val="34"/>
                <w:w w:val="101"/>
                <w:sz w:val="16"/>
                <w:szCs w:val="16"/>
              </w:rPr>
              <w:t xml:space="preserve"> </w:t>
            </w:r>
            <w:r>
              <w:rPr>
                <w:rFonts w:ascii="宋体" w:hAnsi="宋体" w:eastAsia="宋体" w:cs="宋体"/>
                <w:sz w:val="16"/>
                <w:szCs w:val="16"/>
              </w:rPr>
              <w:t>XCCKRW</w:t>
            </w:r>
            <w:r>
              <w:rPr>
                <w:rFonts w:ascii="宋体" w:hAnsi="宋体" w:eastAsia="宋体" w:cs="宋体"/>
                <w:spacing w:val="6"/>
                <w:sz w:val="16"/>
                <w:szCs w:val="16"/>
              </w:rPr>
              <w:t>-</w:t>
            </w:r>
            <w:r>
              <w:rPr>
                <w:rFonts w:ascii="宋体" w:hAnsi="宋体" w:eastAsia="宋体" w:cs="宋体"/>
                <w:sz w:val="16"/>
                <w:szCs w:val="16"/>
              </w:rPr>
              <w:t xml:space="preserve"> </w:t>
            </w:r>
            <w:r>
              <w:rPr>
                <w:rFonts w:ascii="宋体" w:hAnsi="宋体" w:eastAsia="宋体" w:cs="宋体"/>
                <w:spacing w:val="2"/>
                <w:sz w:val="16"/>
                <w:szCs w:val="16"/>
              </w:rPr>
              <w:t>15/100-200</w:t>
            </w:r>
          </w:p>
        </w:tc>
        <w:tc>
          <w:tcPr>
            <w:tcW w:w="674" w:type="dxa"/>
            <w:vAlign w:val="top"/>
          </w:tcPr>
          <w:p>
            <w:pPr>
              <w:spacing w:before="149" w:line="237" w:lineRule="auto"/>
              <w:ind w:left="259"/>
              <w:rPr>
                <w:rFonts w:ascii="宋体" w:hAnsi="宋体" w:eastAsia="宋体" w:cs="宋体"/>
                <w:sz w:val="16"/>
                <w:szCs w:val="16"/>
              </w:rPr>
            </w:pPr>
            <w:r>
              <w:rPr>
                <w:rFonts w:ascii="宋体" w:hAnsi="宋体" w:eastAsia="宋体" w:cs="宋体"/>
                <w:sz w:val="16"/>
                <w:szCs w:val="16"/>
              </w:rPr>
              <w:t>组</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89"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9" w:line="229" w:lineRule="auto"/>
              <w:ind w:left="43"/>
              <w:rPr>
                <w:rFonts w:ascii="宋体" w:hAnsi="宋体" w:eastAsia="宋体" w:cs="宋体"/>
                <w:sz w:val="16"/>
                <w:szCs w:val="16"/>
              </w:rPr>
            </w:pPr>
            <w:r>
              <w:rPr>
                <w:rFonts w:ascii="宋体" w:hAnsi="宋体" w:eastAsia="宋体" w:cs="宋体"/>
                <w:spacing w:val="2"/>
                <w:sz w:val="16"/>
                <w:szCs w:val="16"/>
              </w:rPr>
              <w:t>10</w:t>
            </w:r>
            <w:r>
              <w:rPr>
                <w:rFonts w:ascii="宋体" w:hAnsi="宋体" w:eastAsia="宋体" w:cs="宋体"/>
                <w:sz w:val="16"/>
                <w:szCs w:val="16"/>
              </w:rPr>
              <w:t>kV</w:t>
            </w:r>
            <w:r>
              <w:rPr>
                <w:rFonts w:ascii="宋体" w:hAnsi="宋体" w:eastAsia="宋体" w:cs="宋体"/>
                <w:spacing w:val="2"/>
                <w:sz w:val="16"/>
                <w:szCs w:val="16"/>
              </w:rPr>
              <w:t>刀闸</w:t>
            </w:r>
            <w:r>
              <w:rPr>
                <w:rFonts w:ascii="宋体" w:hAnsi="宋体" w:eastAsia="宋体" w:cs="宋体"/>
                <w:spacing w:val="14"/>
                <w:sz w:val="16"/>
                <w:szCs w:val="16"/>
              </w:rPr>
              <w:t xml:space="preserve"> </w:t>
            </w:r>
            <w:r>
              <w:rPr>
                <w:rFonts w:ascii="宋体" w:hAnsi="宋体" w:eastAsia="宋体" w:cs="宋体"/>
                <w:spacing w:val="2"/>
                <w:sz w:val="16"/>
                <w:szCs w:val="16"/>
              </w:rPr>
              <w:t>630A</w:t>
            </w:r>
          </w:p>
        </w:tc>
        <w:tc>
          <w:tcPr>
            <w:tcW w:w="674" w:type="dxa"/>
            <w:vAlign w:val="top"/>
          </w:tcPr>
          <w:p>
            <w:pPr>
              <w:spacing w:before="88" w:line="237" w:lineRule="auto"/>
              <w:ind w:left="259"/>
              <w:rPr>
                <w:rFonts w:ascii="宋体" w:hAnsi="宋体" w:eastAsia="宋体" w:cs="宋体"/>
                <w:sz w:val="16"/>
                <w:szCs w:val="16"/>
              </w:rPr>
            </w:pPr>
            <w:r>
              <w:rPr>
                <w:rFonts w:ascii="宋体" w:hAnsi="宋体" w:eastAsia="宋体" w:cs="宋体"/>
                <w:sz w:val="16"/>
                <w:szCs w:val="16"/>
              </w:rPr>
              <w:t>组</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88"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88" w:line="227" w:lineRule="auto"/>
              <w:ind w:left="32"/>
              <w:rPr>
                <w:rFonts w:ascii="宋体" w:hAnsi="宋体" w:eastAsia="宋体" w:cs="宋体"/>
                <w:sz w:val="16"/>
                <w:szCs w:val="16"/>
              </w:rPr>
            </w:pPr>
            <w:r>
              <w:rPr>
                <w:rFonts w:ascii="宋体" w:hAnsi="宋体" w:eastAsia="宋体" w:cs="宋体"/>
                <w:spacing w:val="2"/>
                <w:sz w:val="16"/>
                <w:szCs w:val="16"/>
              </w:rPr>
              <w:t>箱式变压器</w:t>
            </w:r>
            <w:r>
              <w:rPr>
                <w:rFonts w:ascii="宋体" w:hAnsi="宋体" w:eastAsia="宋体" w:cs="宋体"/>
                <w:spacing w:val="39"/>
                <w:w w:val="101"/>
                <w:sz w:val="16"/>
                <w:szCs w:val="16"/>
              </w:rPr>
              <w:t xml:space="preserve"> </w:t>
            </w:r>
            <w:r>
              <w:rPr>
                <w:rFonts w:ascii="宋体" w:hAnsi="宋体" w:eastAsia="宋体" w:cs="宋体"/>
                <w:spacing w:val="2"/>
                <w:sz w:val="16"/>
                <w:szCs w:val="16"/>
              </w:rPr>
              <w:t>1000</w:t>
            </w:r>
            <w:r>
              <w:rPr>
                <w:rFonts w:ascii="宋体" w:hAnsi="宋体" w:eastAsia="宋体" w:cs="宋体"/>
                <w:sz w:val="16"/>
                <w:szCs w:val="16"/>
              </w:rPr>
              <w:t>kVA</w:t>
            </w:r>
          </w:p>
        </w:tc>
        <w:tc>
          <w:tcPr>
            <w:tcW w:w="674" w:type="dxa"/>
            <w:vAlign w:val="top"/>
          </w:tcPr>
          <w:p>
            <w:pPr>
              <w:spacing w:before="88" w:line="228" w:lineRule="auto"/>
              <w:ind w:left="270"/>
              <w:rPr>
                <w:rFonts w:ascii="宋体" w:hAnsi="宋体" w:eastAsia="宋体" w:cs="宋体"/>
                <w:sz w:val="16"/>
                <w:szCs w:val="16"/>
              </w:rPr>
            </w:pPr>
            <w:r>
              <w:rPr>
                <w:rFonts w:ascii="宋体" w:hAnsi="宋体" w:eastAsia="宋体" w:cs="宋体"/>
                <w:sz w:val="16"/>
                <w:szCs w:val="16"/>
              </w:rPr>
              <w:t>台</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50"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47" w:line="218" w:lineRule="auto"/>
              <w:ind w:left="33" w:right="371" w:hanging="6"/>
              <w:rPr>
                <w:rFonts w:ascii="宋体" w:hAnsi="宋体" w:eastAsia="宋体" w:cs="宋体"/>
                <w:sz w:val="16"/>
                <w:szCs w:val="16"/>
              </w:rPr>
            </w:pPr>
            <w:r>
              <w:rPr>
                <w:rFonts w:ascii="宋体" w:hAnsi="宋体" w:eastAsia="宋体" w:cs="宋体"/>
                <w:sz w:val="16"/>
                <w:szCs w:val="16"/>
              </w:rPr>
              <w:t>DTZ</w:t>
            </w:r>
            <w:r>
              <w:rPr>
                <w:rFonts w:ascii="宋体" w:hAnsi="宋体" w:eastAsia="宋体" w:cs="宋体"/>
                <w:spacing w:val="6"/>
                <w:sz w:val="16"/>
                <w:szCs w:val="16"/>
              </w:rPr>
              <w:t>178型三相四线制智能电能表</w:t>
            </w:r>
            <w:r>
              <w:rPr>
                <w:rFonts w:ascii="宋体" w:hAnsi="宋体" w:eastAsia="宋体" w:cs="宋体"/>
                <w:sz w:val="16"/>
                <w:szCs w:val="16"/>
              </w:rPr>
              <w:t xml:space="preserve"> </w:t>
            </w:r>
            <w:r>
              <w:rPr>
                <w:rFonts w:ascii="宋体" w:hAnsi="宋体" w:eastAsia="宋体" w:cs="宋体"/>
                <w:spacing w:val="4"/>
                <w:sz w:val="16"/>
                <w:szCs w:val="16"/>
              </w:rPr>
              <w:t>3*57.7/100V-0.015-0.07</w:t>
            </w:r>
            <w:r>
              <w:rPr>
                <w:rFonts w:ascii="宋体" w:hAnsi="宋体" w:eastAsia="宋体" w:cs="宋体"/>
                <w:spacing w:val="3"/>
                <w:sz w:val="16"/>
                <w:szCs w:val="16"/>
              </w:rPr>
              <w:t>5(6)A</w:t>
            </w:r>
          </w:p>
        </w:tc>
        <w:tc>
          <w:tcPr>
            <w:tcW w:w="674" w:type="dxa"/>
            <w:vAlign w:val="top"/>
          </w:tcPr>
          <w:p>
            <w:pPr>
              <w:spacing w:before="150" w:line="227" w:lineRule="auto"/>
              <w:ind w:left="257"/>
              <w:rPr>
                <w:rFonts w:ascii="宋体" w:hAnsi="宋体" w:eastAsia="宋体" w:cs="宋体"/>
                <w:sz w:val="16"/>
                <w:szCs w:val="16"/>
              </w:rPr>
            </w:pPr>
            <w:r>
              <w:rPr>
                <w:rFonts w:ascii="宋体" w:hAnsi="宋体" w:eastAsia="宋体" w:cs="宋体"/>
                <w:sz w:val="16"/>
                <w:szCs w:val="16"/>
              </w:rPr>
              <w:t>块</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027" w:type="dxa"/>
            <w:vAlign w:val="top"/>
          </w:tcPr>
          <w:p>
            <w:pPr>
              <w:pStyle w:val="49"/>
            </w:pPr>
          </w:p>
        </w:tc>
        <w:tc>
          <w:tcPr>
            <w:tcW w:w="1362" w:type="dxa"/>
            <w:vAlign w:val="top"/>
          </w:tcPr>
          <w:p>
            <w:pPr>
              <w:spacing w:before="152"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49"/>
              <w:ind w:left="28"/>
              <w:rPr>
                <w:rFonts w:ascii="宋体" w:hAnsi="宋体" w:eastAsia="宋体" w:cs="宋体"/>
                <w:sz w:val="16"/>
                <w:szCs w:val="16"/>
              </w:rPr>
            </w:pPr>
            <w:r>
              <w:rPr>
                <w:rFonts w:ascii="宋体" w:hAnsi="宋体" w:eastAsia="宋体" w:cs="宋体"/>
                <w:sz w:val="16"/>
                <w:szCs w:val="16"/>
              </w:rPr>
              <w:t>FKTA</w:t>
            </w:r>
            <w:r>
              <w:rPr>
                <w:rFonts w:ascii="宋体" w:hAnsi="宋体" w:eastAsia="宋体" w:cs="宋体"/>
                <w:spacing w:val="8"/>
                <w:sz w:val="16"/>
                <w:szCs w:val="16"/>
              </w:rPr>
              <w:t>23</w:t>
            </w:r>
            <w:r>
              <w:rPr>
                <w:rFonts w:ascii="宋体" w:hAnsi="宋体" w:eastAsia="宋体" w:cs="宋体"/>
                <w:sz w:val="16"/>
                <w:szCs w:val="16"/>
              </w:rPr>
              <w:t>DXD</w:t>
            </w:r>
            <w:r>
              <w:rPr>
                <w:rFonts w:ascii="宋体" w:hAnsi="宋体" w:eastAsia="宋体" w:cs="宋体"/>
                <w:spacing w:val="8"/>
                <w:sz w:val="16"/>
                <w:szCs w:val="16"/>
              </w:rPr>
              <w:t>型专变采集终端</w:t>
            </w:r>
          </w:p>
          <w:p>
            <w:pPr>
              <w:spacing w:line="203" w:lineRule="auto"/>
              <w:ind w:left="34"/>
              <w:rPr>
                <w:rFonts w:ascii="宋体" w:hAnsi="宋体" w:eastAsia="宋体" w:cs="宋体"/>
                <w:sz w:val="16"/>
                <w:szCs w:val="16"/>
              </w:rPr>
            </w:pPr>
            <w:r>
              <w:rPr>
                <w:rFonts w:ascii="宋体" w:hAnsi="宋体" w:eastAsia="宋体" w:cs="宋体"/>
                <w:spacing w:val="3"/>
                <w:sz w:val="16"/>
                <w:szCs w:val="16"/>
              </w:rPr>
              <w:t>3*57.7V/100V-3.5(6)A</w:t>
            </w:r>
          </w:p>
        </w:tc>
        <w:tc>
          <w:tcPr>
            <w:tcW w:w="674" w:type="dxa"/>
            <w:vAlign w:val="top"/>
          </w:tcPr>
          <w:p>
            <w:pPr>
              <w:spacing w:before="152" w:line="227" w:lineRule="auto"/>
              <w:ind w:left="257"/>
              <w:rPr>
                <w:rFonts w:ascii="宋体" w:hAnsi="宋体" w:eastAsia="宋体" w:cs="宋体"/>
                <w:sz w:val="16"/>
                <w:szCs w:val="16"/>
              </w:rPr>
            </w:pPr>
            <w:r>
              <w:rPr>
                <w:rFonts w:ascii="宋体" w:hAnsi="宋体" w:eastAsia="宋体" w:cs="宋体"/>
                <w:sz w:val="16"/>
                <w:szCs w:val="16"/>
              </w:rPr>
              <w:t>块</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bl>
    <w:p>
      <w:pPr>
        <w:rPr>
          <w:rFonts w:ascii="Arial"/>
          <w:sz w:val="21"/>
        </w:rPr>
      </w:pPr>
    </w:p>
    <w:p>
      <w:pPr>
        <w:rPr>
          <w:rFonts w:ascii="Arial" w:hAnsi="Arial" w:eastAsia="Arial" w:cs="Arial"/>
          <w:sz w:val="21"/>
          <w:szCs w:val="21"/>
        </w:rPr>
        <w:sectPr>
          <w:footerReference r:id="rId16" w:type="default"/>
          <w:pgSz w:w="16837" w:h="11905"/>
          <w:pgMar w:top="1011" w:right="840" w:bottom="844" w:left="820" w:header="0" w:footer="649" w:gutter="0"/>
          <w:cols w:space="720" w:num="1"/>
        </w:sectPr>
      </w:pPr>
    </w:p>
    <w:p>
      <w:pPr>
        <w:pStyle w:val="12"/>
        <w:spacing w:before="130" w:line="222" w:lineRule="auto"/>
        <w:ind w:left="5356"/>
        <w:rPr>
          <w:sz w:val="40"/>
          <w:szCs w:val="40"/>
        </w:rPr>
      </w:pPr>
      <w:r>
        <w:rPr>
          <w:sz w:val="18"/>
          <w:szCs w:val="18"/>
        </w:rPr>
        <mc:AlternateContent>
          <mc:Choice Requires="wps">
            <w:drawing>
              <wp:anchor distT="0" distB="0" distL="114300" distR="114300" simplePos="0" relativeHeight="251671552" behindDoc="0" locked="0" layoutInCell="1" allowOverlap="1">
                <wp:simplePos x="0" y="0"/>
                <wp:positionH relativeFrom="column">
                  <wp:posOffset>19685</wp:posOffset>
                </wp:positionH>
                <wp:positionV relativeFrom="paragraph">
                  <wp:posOffset>334645</wp:posOffset>
                </wp:positionV>
                <wp:extent cx="482600" cy="29527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482600" cy="295275"/>
                        </a:xfrm>
                        <a:prstGeom prst="rect">
                          <a:avLst/>
                        </a:prstGeom>
                        <a:noFill/>
                        <a:ln>
                          <a:noFill/>
                        </a:ln>
                      </wps:spPr>
                      <wps:txbx>
                        <w:txbxContent>
                          <w:p>
                            <w:pPr>
                              <w:pStyle w:val="12"/>
                              <w:spacing w:before="20" w:line="227" w:lineRule="auto"/>
                              <w:ind w:left="20"/>
                              <w:rPr>
                                <w:sz w:val="18"/>
                                <w:szCs w:val="18"/>
                              </w:rPr>
                            </w:pPr>
                            <w:r>
                              <w:rPr>
                                <w:spacing w:val="3"/>
                                <w:sz w:val="18"/>
                                <w:szCs w:val="18"/>
                              </w:rPr>
                              <w:t>表三甲</w:t>
                            </w:r>
                          </w:p>
                        </w:txbxContent>
                      </wps:txbx>
                      <wps:bodyPr lIns="0" tIns="0" rIns="0" bIns="0" upright="1"/>
                    </wps:wsp>
                  </a:graphicData>
                </a:graphic>
              </wp:anchor>
            </w:drawing>
          </mc:Choice>
          <mc:Fallback>
            <w:pict>
              <v:shape id="_x0000_s1026" o:spid="_x0000_s1026" o:spt="202" type="#_x0000_t202" style="position:absolute;left:0pt;margin-left:1.55pt;margin-top:26.35pt;height:23.25pt;width:38pt;z-index:251671552;mso-width-relative:page;mso-height-relative:page;" filled="f" stroked="f" coordsize="21600,21600" o:gfxdata="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FQvN9UAAAAGAQAADwAAAAAAAAABACAAAAAiAAAAZHJzL2Rvd25yZXYueG1sUEsBAhQA&#10;FAAAAAgAh07iQM0kLUq8AQAAcwMAAA4AAAAAAAAAAQAgAAAAJAEAAGRycy9lMm9Eb2MueG1sUEsF&#10;BgAAAAAGAAYAWQEAAFIFA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表三甲</w:t>
                      </w:r>
                    </w:p>
                  </w:txbxContent>
                </v:textbox>
              </v:shape>
            </w:pict>
          </mc:Fallback>
        </mc:AlternateContent>
      </w:r>
      <w:r>
        <w:rPr>
          <w:spacing w:val="4"/>
          <w:sz w:val="40"/>
          <w:szCs w:val="40"/>
          <w14:textOutline w14:w="7448" w14:cap="sq" w14:cmpd="sng">
            <w14:solidFill>
              <w14:srgbClr w14:val="000000"/>
            </w14:solidFill>
            <w14:prstDash w14:val="solid"/>
            <w14:bevel/>
          </w14:textOutline>
        </w:rPr>
        <w:t>安装工程单位工程预算表</w:t>
      </w:r>
    </w:p>
    <w:p>
      <w:pPr>
        <w:pStyle w:val="12"/>
        <w:spacing w:before="58" w:line="197" w:lineRule="auto"/>
        <w:ind w:left="14148"/>
        <w:rPr>
          <w:sz w:val="18"/>
          <w:szCs w:val="18"/>
        </w:rPr>
      </w:pPr>
      <w:r>
        <w:rPr>
          <w:sz w:val="18"/>
          <w:szCs w:val="18"/>
        </w:rPr>
        <mc:AlternateContent>
          <mc:Choice Requires="wps">
            <w:drawing>
              <wp:anchor distT="0" distB="0" distL="114300" distR="114300" simplePos="0" relativeHeight="251672576" behindDoc="0" locked="0" layoutInCell="1" allowOverlap="1">
                <wp:simplePos x="0" y="0"/>
                <wp:positionH relativeFrom="column">
                  <wp:posOffset>9502775</wp:posOffset>
                </wp:positionH>
                <wp:positionV relativeFrom="paragraph">
                  <wp:posOffset>24130</wp:posOffset>
                </wp:positionV>
                <wp:extent cx="125730" cy="15049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rPr>
                                <w:sz w:val="18"/>
                                <w:szCs w:val="18"/>
                              </w:rPr>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8.25pt;margin-top:1.9pt;height:11.85pt;width:9.9pt;z-index:251672576;mso-width-relative:page;mso-height-relative:page;" filled="f" stroked="f" coordsize="21600,21600" o:gfxdata="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Ddob2QAAAAoBAAAPAAAAAAAAAAEAIAAAACIAAABkcnMvZG93bnJldi54bWxQSwEC&#10;FAAUAAAACACHTuJAreK53L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rPr>
                          <w:sz w:val="18"/>
                          <w:szCs w:val="18"/>
                        </w:rPr>
                      </w:pPr>
                      <w:r>
                        <w:rPr>
                          <w:sz w:val="18"/>
                          <w:szCs w:val="18"/>
                        </w:rP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1362"/>
        <w:gridCol w:w="2740"/>
        <w:gridCol w:w="674"/>
        <w:gridCol w:w="1019"/>
        <w:gridCol w:w="1019"/>
        <w:gridCol w:w="1019"/>
        <w:gridCol w:w="1019"/>
        <w:gridCol w:w="1019"/>
        <w:gridCol w:w="1019"/>
        <w:gridCol w:w="1019"/>
        <w:gridCol w:w="1019"/>
        <w:gridCol w:w="1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27" w:type="dxa"/>
            <w:vMerge w:val="restart"/>
            <w:tcBorders>
              <w:bottom w:val="nil"/>
            </w:tcBorders>
            <w:vAlign w:val="top"/>
          </w:tcPr>
          <w:p>
            <w:pPr>
              <w:spacing w:before="244" w:line="227" w:lineRule="auto"/>
              <w:ind w:left="348"/>
              <w:rPr>
                <w:rFonts w:ascii="宋体" w:hAnsi="宋体" w:eastAsia="宋体" w:cs="宋体"/>
                <w:sz w:val="16"/>
                <w:szCs w:val="16"/>
              </w:rPr>
            </w:pPr>
            <w:r>
              <w:rPr>
                <w:rFonts w:ascii="宋体" w:hAnsi="宋体" w:eastAsia="宋体" w:cs="宋体"/>
                <w:spacing w:val="2"/>
                <w:sz w:val="16"/>
                <w:szCs w:val="16"/>
              </w:rPr>
              <w:t>序号</w:t>
            </w:r>
          </w:p>
        </w:tc>
        <w:tc>
          <w:tcPr>
            <w:tcW w:w="1362" w:type="dxa"/>
            <w:vMerge w:val="restart"/>
            <w:tcBorders>
              <w:bottom w:val="nil"/>
            </w:tcBorders>
            <w:vAlign w:val="top"/>
          </w:tcPr>
          <w:p>
            <w:pPr>
              <w:spacing w:before="244" w:line="225" w:lineRule="auto"/>
              <w:ind w:left="348"/>
              <w:rPr>
                <w:rFonts w:ascii="宋体" w:hAnsi="宋体" w:eastAsia="宋体" w:cs="宋体"/>
                <w:sz w:val="16"/>
                <w:szCs w:val="16"/>
              </w:rPr>
            </w:pPr>
            <w:r>
              <w:rPr>
                <w:rFonts w:ascii="宋体" w:hAnsi="宋体" w:eastAsia="宋体" w:cs="宋体"/>
                <w:spacing w:val="3"/>
                <w:sz w:val="16"/>
                <w:szCs w:val="16"/>
              </w:rPr>
              <w:t>编制依据</w:t>
            </w:r>
          </w:p>
        </w:tc>
        <w:tc>
          <w:tcPr>
            <w:tcW w:w="2740" w:type="dxa"/>
            <w:vMerge w:val="restart"/>
            <w:tcBorders>
              <w:bottom w:val="nil"/>
            </w:tcBorders>
            <w:vAlign w:val="top"/>
          </w:tcPr>
          <w:p>
            <w:pPr>
              <w:spacing w:before="243" w:line="227" w:lineRule="auto"/>
              <w:ind w:left="1041"/>
              <w:rPr>
                <w:rFonts w:ascii="宋体" w:hAnsi="宋体" w:eastAsia="宋体" w:cs="宋体"/>
                <w:sz w:val="16"/>
                <w:szCs w:val="16"/>
              </w:rPr>
            </w:pPr>
            <w:r>
              <w:rPr>
                <w:rFonts w:ascii="宋体" w:hAnsi="宋体" w:eastAsia="宋体" w:cs="宋体"/>
                <w:spacing w:val="3"/>
                <w:sz w:val="16"/>
                <w:szCs w:val="16"/>
              </w:rPr>
              <w:t>项目名称</w:t>
            </w:r>
          </w:p>
        </w:tc>
        <w:tc>
          <w:tcPr>
            <w:tcW w:w="674" w:type="dxa"/>
            <w:vMerge w:val="restart"/>
            <w:tcBorders>
              <w:bottom w:val="nil"/>
            </w:tcBorders>
            <w:vAlign w:val="top"/>
          </w:tcPr>
          <w:p>
            <w:pPr>
              <w:spacing w:before="243" w:line="227" w:lineRule="auto"/>
              <w:ind w:left="175"/>
              <w:rPr>
                <w:rFonts w:ascii="宋体" w:hAnsi="宋体" w:eastAsia="宋体" w:cs="宋体"/>
                <w:sz w:val="16"/>
                <w:szCs w:val="16"/>
              </w:rPr>
            </w:pPr>
            <w:r>
              <w:rPr>
                <w:rFonts w:ascii="宋体" w:hAnsi="宋体" w:eastAsia="宋体" w:cs="宋体"/>
                <w:spacing w:val="1"/>
                <w:sz w:val="16"/>
                <w:szCs w:val="16"/>
              </w:rPr>
              <w:t>单位</w:t>
            </w:r>
          </w:p>
        </w:tc>
        <w:tc>
          <w:tcPr>
            <w:tcW w:w="1019" w:type="dxa"/>
            <w:vMerge w:val="restart"/>
            <w:tcBorders>
              <w:bottom w:val="nil"/>
            </w:tcBorders>
            <w:vAlign w:val="top"/>
          </w:tcPr>
          <w:p>
            <w:pPr>
              <w:spacing w:before="244" w:line="226" w:lineRule="auto"/>
              <w:ind w:left="348"/>
              <w:rPr>
                <w:rFonts w:ascii="宋体" w:hAnsi="宋体" w:eastAsia="宋体" w:cs="宋体"/>
                <w:sz w:val="16"/>
                <w:szCs w:val="16"/>
              </w:rPr>
            </w:pPr>
            <w:r>
              <w:rPr>
                <w:rFonts w:ascii="宋体" w:hAnsi="宋体" w:eastAsia="宋体" w:cs="宋体"/>
                <w:spacing w:val="1"/>
                <w:sz w:val="16"/>
                <w:szCs w:val="16"/>
              </w:rPr>
              <w:t>数量</w:t>
            </w:r>
          </w:p>
        </w:tc>
        <w:tc>
          <w:tcPr>
            <w:tcW w:w="4076" w:type="dxa"/>
            <w:gridSpan w:val="4"/>
            <w:vAlign w:val="top"/>
          </w:tcPr>
          <w:p>
            <w:pPr>
              <w:spacing w:before="83" w:line="224" w:lineRule="auto"/>
              <w:ind w:left="1880"/>
              <w:rPr>
                <w:rFonts w:ascii="宋体" w:hAnsi="宋体" w:eastAsia="宋体" w:cs="宋体"/>
                <w:sz w:val="16"/>
                <w:szCs w:val="16"/>
              </w:rPr>
            </w:pPr>
            <w:r>
              <w:rPr>
                <w:rFonts w:ascii="宋体" w:hAnsi="宋体" w:eastAsia="宋体" w:cs="宋体"/>
                <w:spacing w:val="1"/>
                <w:sz w:val="16"/>
                <w:szCs w:val="16"/>
              </w:rPr>
              <w:t>单价</w:t>
            </w:r>
          </w:p>
        </w:tc>
        <w:tc>
          <w:tcPr>
            <w:tcW w:w="4262" w:type="dxa"/>
            <w:gridSpan w:val="4"/>
            <w:vAlign w:val="top"/>
          </w:tcPr>
          <w:p>
            <w:pPr>
              <w:spacing w:before="83" w:line="224" w:lineRule="auto"/>
              <w:ind w:left="1972"/>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Merge w:val="continue"/>
            <w:tcBorders>
              <w:top w:val="nil"/>
            </w:tcBorders>
            <w:vAlign w:val="top"/>
          </w:tcPr>
          <w:p>
            <w:pPr>
              <w:pStyle w:val="49"/>
            </w:pPr>
          </w:p>
        </w:tc>
        <w:tc>
          <w:tcPr>
            <w:tcW w:w="1362" w:type="dxa"/>
            <w:vMerge w:val="continue"/>
            <w:tcBorders>
              <w:top w:val="nil"/>
            </w:tcBorders>
            <w:vAlign w:val="top"/>
          </w:tcPr>
          <w:p>
            <w:pPr>
              <w:pStyle w:val="49"/>
            </w:pPr>
          </w:p>
        </w:tc>
        <w:tc>
          <w:tcPr>
            <w:tcW w:w="2740" w:type="dxa"/>
            <w:vMerge w:val="continue"/>
            <w:tcBorders>
              <w:top w:val="nil"/>
            </w:tcBorders>
            <w:vAlign w:val="top"/>
          </w:tcPr>
          <w:p>
            <w:pPr>
              <w:pStyle w:val="49"/>
            </w:pPr>
          </w:p>
        </w:tc>
        <w:tc>
          <w:tcPr>
            <w:tcW w:w="674" w:type="dxa"/>
            <w:vMerge w:val="continue"/>
            <w:tcBorders>
              <w:top w:val="nil"/>
            </w:tcBorders>
            <w:vAlign w:val="top"/>
          </w:tcPr>
          <w:p>
            <w:pPr>
              <w:pStyle w:val="49"/>
            </w:pPr>
          </w:p>
        </w:tc>
        <w:tc>
          <w:tcPr>
            <w:tcW w:w="1019" w:type="dxa"/>
            <w:vMerge w:val="continue"/>
            <w:tcBorders>
              <w:top w:val="nil"/>
            </w:tcBorders>
            <w:vAlign w:val="top"/>
          </w:tcPr>
          <w:p>
            <w:pPr>
              <w:pStyle w:val="49"/>
            </w:pPr>
          </w:p>
        </w:tc>
        <w:tc>
          <w:tcPr>
            <w:tcW w:w="1019" w:type="dxa"/>
            <w:vAlign w:val="top"/>
          </w:tcPr>
          <w:p>
            <w:pPr>
              <w:spacing w:before="76" w:line="227" w:lineRule="auto"/>
              <w:ind w:left="350"/>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4"/>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6" w:line="224" w:lineRule="auto"/>
              <w:ind w:left="185"/>
              <w:rPr>
                <w:rFonts w:ascii="宋体" w:hAnsi="宋体" w:eastAsia="宋体" w:cs="宋体"/>
                <w:sz w:val="16"/>
                <w:szCs w:val="16"/>
              </w:rPr>
            </w:pPr>
            <w:r>
              <w:rPr>
                <w:rFonts w:ascii="宋体" w:hAnsi="宋体" w:eastAsia="宋体" w:cs="宋体"/>
                <w:spacing w:val="2"/>
                <w:sz w:val="16"/>
                <w:szCs w:val="16"/>
              </w:rPr>
              <w:t>定额基价</w:t>
            </w:r>
          </w:p>
        </w:tc>
        <w:tc>
          <w:tcPr>
            <w:tcW w:w="1019" w:type="dxa"/>
            <w:vAlign w:val="top"/>
          </w:tcPr>
          <w:p>
            <w:pPr>
              <w:spacing w:before="75" w:line="227" w:lineRule="auto"/>
              <w:ind w:left="101"/>
              <w:rPr>
                <w:rFonts w:ascii="宋体" w:hAnsi="宋体" w:eastAsia="宋体" w:cs="宋体"/>
                <w:sz w:val="16"/>
                <w:szCs w:val="16"/>
              </w:rPr>
            </w:pPr>
            <w:r>
              <w:rPr>
                <w:rFonts w:ascii="宋体" w:hAnsi="宋体" w:eastAsia="宋体" w:cs="宋体"/>
                <w:spacing w:val="4"/>
                <w:sz w:val="16"/>
                <w:szCs w:val="16"/>
              </w:rPr>
              <w:t>其中人工费</w:t>
            </w:r>
          </w:p>
        </w:tc>
        <w:tc>
          <w:tcPr>
            <w:tcW w:w="1019" w:type="dxa"/>
            <w:vAlign w:val="top"/>
          </w:tcPr>
          <w:p>
            <w:pPr>
              <w:spacing w:before="76" w:line="227" w:lineRule="auto"/>
              <w:ind w:left="354"/>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8"/>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5" w:line="227" w:lineRule="auto"/>
              <w:ind w:left="273"/>
              <w:rPr>
                <w:rFonts w:ascii="宋体" w:hAnsi="宋体" w:eastAsia="宋体" w:cs="宋体"/>
                <w:sz w:val="16"/>
                <w:szCs w:val="16"/>
              </w:rPr>
            </w:pPr>
            <w:r>
              <w:rPr>
                <w:rFonts w:ascii="宋体" w:hAnsi="宋体" w:eastAsia="宋体" w:cs="宋体"/>
                <w:spacing w:val="2"/>
                <w:sz w:val="16"/>
                <w:szCs w:val="16"/>
              </w:rPr>
              <w:t>安装费</w:t>
            </w:r>
          </w:p>
        </w:tc>
        <w:tc>
          <w:tcPr>
            <w:tcW w:w="1205" w:type="dxa"/>
            <w:vAlign w:val="top"/>
          </w:tcPr>
          <w:p>
            <w:pPr>
              <w:spacing w:before="75" w:line="227" w:lineRule="auto"/>
              <w:ind w:left="194"/>
              <w:rPr>
                <w:rFonts w:ascii="宋体" w:hAnsi="宋体" w:eastAsia="宋体" w:cs="宋体"/>
                <w:sz w:val="16"/>
                <w:szCs w:val="16"/>
              </w:rPr>
            </w:pPr>
            <w:r>
              <w:rPr>
                <w:rFonts w:ascii="宋体" w:hAnsi="宋体" w:eastAsia="宋体" w:cs="宋体"/>
                <w:spacing w:val="4"/>
                <w:sz w:val="16"/>
                <w:szCs w:val="16"/>
              </w:rPr>
              <w:t>其中人工费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27" w:type="dxa"/>
            <w:vAlign w:val="top"/>
          </w:tcPr>
          <w:p>
            <w:pPr>
              <w:pStyle w:val="49"/>
            </w:pPr>
          </w:p>
        </w:tc>
        <w:tc>
          <w:tcPr>
            <w:tcW w:w="1362" w:type="dxa"/>
            <w:vAlign w:val="top"/>
          </w:tcPr>
          <w:p>
            <w:pPr>
              <w:pStyle w:val="49"/>
              <w:spacing w:line="377" w:lineRule="auto"/>
            </w:pPr>
          </w:p>
          <w:p>
            <w:pPr>
              <w:spacing w:before="52"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16" w:line="232" w:lineRule="auto"/>
              <w:ind w:left="33" w:right="110"/>
              <w:rPr>
                <w:rFonts w:ascii="宋体" w:hAnsi="宋体" w:eastAsia="宋体" w:cs="宋体"/>
                <w:sz w:val="16"/>
                <w:szCs w:val="16"/>
              </w:rPr>
            </w:pPr>
            <w:r>
              <w:rPr>
                <w:rFonts w:ascii="宋体" w:hAnsi="宋体" w:eastAsia="宋体" w:cs="宋体"/>
                <w:spacing w:val="6"/>
                <w:sz w:val="16"/>
                <w:szCs w:val="16"/>
              </w:rPr>
              <w:t>一二次融合成套柱上断路器-电压等</w:t>
            </w:r>
            <w:r>
              <w:rPr>
                <w:rFonts w:ascii="宋体" w:hAnsi="宋体" w:eastAsia="宋体" w:cs="宋体"/>
                <w:spacing w:val="4"/>
                <w:sz w:val="16"/>
                <w:szCs w:val="16"/>
              </w:rPr>
              <w:t xml:space="preserve"> </w:t>
            </w:r>
            <w:r>
              <w:rPr>
                <w:rFonts w:ascii="宋体" w:hAnsi="宋体" w:eastAsia="宋体" w:cs="宋体"/>
                <w:spacing w:val="3"/>
                <w:sz w:val="16"/>
                <w:szCs w:val="16"/>
              </w:rPr>
              <w:t>级:</w:t>
            </w:r>
            <w:r>
              <w:rPr>
                <w:rFonts w:ascii="宋体" w:hAnsi="宋体" w:eastAsia="宋体" w:cs="宋体"/>
                <w:sz w:val="16"/>
                <w:szCs w:val="16"/>
              </w:rPr>
              <w:t>AC</w:t>
            </w: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,额定电流</w:t>
            </w:r>
            <w:r>
              <w:rPr>
                <w:rFonts w:ascii="宋体" w:hAnsi="宋体" w:eastAsia="宋体" w:cs="宋体"/>
                <w:spacing w:val="-27"/>
                <w:sz w:val="16"/>
                <w:szCs w:val="16"/>
              </w:rPr>
              <w:t xml:space="preserve"> </w:t>
            </w:r>
            <w:r>
              <w:rPr>
                <w:rFonts w:ascii="宋体" w:hAnsi="宋体" w:eastAsia="宋体" w:cs="宋体"/>
                <w:spacing w:val="3"/>
                <w:sz w:val="16"/>
                <w:szCs w:val="16"/>
              </w:rPr>
              <w:t>:630A,额定开</w:t>
            </w:r>
          </w:p>
          <w:p>
            <w:pPr>
              <w:spacing w:before="17" w:line="234" w:lineRule="auto"/>
              <w:ind w:left="35" w:right="21" w:firstLine="2"/>
              <w:rPr>
                <w:rFonts w:ascii="宋体" w:hAnsi="宋体" w:eastAsia="宋体" w:cs="宋体"/>
                <w:sz w:val="16"/>
                <w:szCs w:val="16"/>
              </w:rPr>
            </w:pPr>
            <w:r>
              <w:rPr>
                <w:rFonts w:ascii="宋体" w:hAnsi="宋体" w:eastAsia="宋体" w:cs="宋体"/>
                <w:spacing w:val="3"/>
                <w:sz w:val="16"/>
                <w:szCs w:val="16"/>
              </w:rPr>
              <w:t>断电流:20</w:t>
            </w:r>
            <w:r>
              <w:rPr>
                <w:rFonts w:ascii="宋体" w:hAnsi="宋体" w:eastAsia="宋体" w:cs="宋体"/>
                <w:sz w:val="16"/>
                <w:szCs w:val="16"/>
              </w:rPr>
              <w:t>kA</w:t>
            </w:r>
            <w:r>
              <w:rPr>
                <w:rFonts w:ascii="宋体" w:hAnsi="宋体" w:eastAsia="宋体" w:cs="宋体"/>
                <w:spacing w:val="3"/>
                <w:sz w:val="16"/>
                <w:szCs w:val="16"/>
              </w:rPr>
              <w:t>,使用环境</w:t>
            </w:r>
            <w:r>
              <w:rPr>
                <w:rFonts w:ascii="宋体" w:hAnsi="宋体" w:eastAsia="宋体" w:cs="宋体"/>
                <w:spacing w:val="-30"/>
                <w:sz w:val="16"/>
                <w:szCs w:val="16"/>
              </w:rPr>
              <w:t xml:space="preserve"> </w:t>
            </w:r>
            <w:r>
              <w:rPr>
                <w:rFonts w:ascii="宋体" w:hAnsi="宋体" w:eastAsia="宋体" w:cs="宋体"/>
                <w:spacing w:val="3"/>
                <w:sz w:val="16"/>
                <w:szCs w:val="16"/>
              </w:rPr>
              <w:t>:户外 一二次</w:t>
            </w:r>
            <w:r>
              <w:rPr>
                <w:rFonts w:ascii="宋体" w:hAnsi="宋体" w:eastAsia="宋体" w:cs="宋体"/>
                <w:sz w:val="16"/>
                <w:szCs w:val="16"/>
              </w:rPr>
              <w:t xml:space="preserve"> </w:t>
            </w:r>
            <w:r>
              <w:rPr>
                <w:rFonts w:ascii="宋体" w:hAnsi="宋体" w:eastAsia="宋体" w:cs="宋体"/>
                <w:spacing w:val="4"/>
                <w:sz w:val="16"/>
                <w:szCs w:val="16"/>
              </w:rPr>
              <w:t>融合成套柱上断路</w:t>
            </w:r>
          </w:p>
          <w:p>
            <w:pPr>
              <w:spacing w:before="12" w:line="180" w:lineRule="auto"/>
              <w:ind w:left="31"/>
              <w:rPr>
                <w:rFonts w:ascii="宋体" w:hAnsi="宋体" w:eastAsia="宋体" w:cs="宋体"/>
                <w:sz w:val="16"/>
                <w:szCs w:val="16"/>
              </w:rPr>
            </w:pPr>
            <w:r>
              <w:rPr>
                <w:rFonts w:ascii="宋体" w:hAnsi="宋体" w:eastAsia="宋体" w:cs="宋体"/>
                <w:spacing w:val="6"/>
                <w:sz w:val="16"/>
                <w:szCs w:val="16"/>
              </w:rPr>
              <w:t>器,</w:t>
            </w:r>
            <w:r>
              <w:rPr>
                <w:rFonts w:ascii="宋体" w:hAnsi="宋体" w:eastAsia="宋体" w:cs="宋体"/>
                <w:sz w:val="16"/>
                <w:szCs w:val="16"/>
              </w:rPr>
              <w:t>AC</w:t>
            </w:r>
            <w:r>
              <w:rPr>
                <w:rFonts w:ascii="宋体" w:hAnsi="宋体" w:eastAsia="宋体" w:cs="宋体"/>
                <w:spacing w:val="6"/>
                <w:sz w:val="16"/>
                <w:szCs w:val="16"/>
              </w:rPr>
              <w:t>10</w:t>
            </w:r>
            <w:r>
              <w:rPr>
                <w:rFonts w:ascii="宋体" w:hAnsi="宋体" w:eastAsia="宋体" w:cs="宋体"/>
                <w:sz w:val="16"/>
                <w:szCs w:val="16"/>
              </w:rPr>
              <w:t>kV</w:t>
            </w:r>
            <w:r>
              <w:rPr>
                <w:rFonts w:ascii="宋体" w:hAnsi="宋体" w:eastAsia="宋体" w:cs="宋体"/>
                <w:spacing w:val="6"/>
                <w:sz w:val="16"/>
                <w:szCs w:val="16"/>
              </w:rPr>
              <w:t>,630A,20</w:t>
            </w:r>
            <w:r>
              <w:rPr>
                <w:rFonts w:ascii="宋体" w:hAnsi="宋体" w:eastAsia="宋体" w:cs="宋体"/>
                <w:sz w:val="16"/>
                <w:szCs w:val="16"/>
              </w:rPr>
              <w:t>kA</w:t>
            </w:r>
            <w:r>
              <w:rPr>
                <w:rFonts w:ascii="宋体" w:hAnsi="宋体" w:eastAsia="宋体" w:cs="宋体"/>
                <w:spacing w:val="6"/>
                <w:sz w:val="16"/>
                <w:szCs w:val="16"/>
              </w:rPr>
              <w:t>,户外</w:t>
            </w:r>
          </w:p>
        </w:tc>
        <w:tc>
          <w:tcPr>
            <w:tcW w:w="674" w:type="dxa"/>
            <w:vAlign w:val="top"/>
          </w:tcPr>
          <w:p>
            <w:pPr>
              <w:pStyle w:val="49"/>
              <w:spacing w:line="377" w:lineRule="auto"/>
            </w:pPr>
          </w:p>
          <w:p>
            <w:pPr>
              <w:spacing w:before="52" w:line="228" w:lineRule="auto"/>
              <w:ind w:left="270"/>
              <w:rPr>
                <w:rFonts w:ascii="宋体" w:hAnsi="宋体" w:eastAsia="宋体" w:cs="宋体"/>
                <w:sz w:val="16"/>
                <w:szCs w:val="16"/>
              </w:rPr>
            </w:pPr>
            <w:r>
              <w:rPr>
                <w:rFonts w:ascii="宋体" w:hAnsi="宋体" w:eastAsia="宋体" w:cs="宋体"/>
                <w:sz w:val="16"/>
                <w:szCs w:val="16"/>
              </w:rPr>
              <w:t>台</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78" w:line="227" w:lineRule="auto"/>
              <w:ind w:left="33"/>
              <w:rPr>
                <w:rFonts w:ascii="宋体" w:hAnsi="宋体" w:eastAsia="宋体" w:cs="宋体"/>
                <w:sz w:val="16"/>
                <w:szCs w:val="16"/>
              </w:rPr>
            </w:pPr>
            <w:r>
              <w:rPr>
                <w:rFonts w:ascii="宋体" w:hAnsi="宋体" w:eastAsia="宋体" w:cs="宋体"/>
                <w:spacing w:val="4"/>
                <w:sz w:val="16"/>
                <w:szCs w:val="16"/>
              </w:rPr>
              <w:t>综合地形增加费</w:t>
            </w:r>
          </w:p>
        </w:tc>
        <w:tc>
          <w:tcPr>
            <w:tcW w:w="674" w:type="dxa"/>
            <w:vAlign w:val="top"/>
          </w:tcPr>
          <w:p>
            <w:pPr>
              <w:spacing w:before="78" w:line="213" w:lineRule="exact"/>
              <w:ind w:left="294"/>
              <w:rPr>
                <w:rFonts w:ascii="宋体" w:hAnsi="宋体" w:eastAsia="宋体" w:cs="宋体"/>
                <w:sz w:val="16"/>
                <w:szCs w:val="16"/>
              </w:rPr>
            </w:pPr>
            <w:r>
              <w:rPr>
                <w:rFonts w:ascii="宋体" w:hAnsi="宋体" w:eastAsia="宋体" w:cs="宋体"/>
                <w:position w:val="1"/>
                <w:sz w:val="16"/>
                <w:szCs w:val="16"/>
              </w:rPr>
              <w:t>%</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78" w:line="226" w:lineRule="auto"/>
              <w:ind w:left="33"/>
              <w:rPr>
                <w:rFonts w:ascii="宋体" w:hAnsi="宋体" w:eastAsia="宋体" w:cs="宋体"/>
                <w:sz w:val="16"/>
                <w:szCs w:val="16"/>
              </w:rPr>
            </w:pPr>
            <w:r>
              <w:rPr>
                <w:rFonts w:ascii="宋体" w:hAnsi="宋体" w:eastAsia="宋体" w:cs="宋体"/>
                <w:spacing w:val="3"/>
                <w:sz w:val="16"/>
                <w:szCs w:val="16"/>
              </w:rPr>
              <w:t>设备运杂费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79" w:line="225" w:lineRule="auto"/>
              <w:ind w:left="52"/>
              <w:rPr>
                <w:rFonts w:ascii="宋体" w:hAnsi="宋体" w:eastAsia="宋体" w:cs="宋体"/>
                <w:sz w:val="16"/>
                <w:szCs w:val="16"/>
              </w:rPr>
            </w:pPr>
            <w:r>
              <w:rPr>
                <w:rFonts w:ascii="宋体" w:hAnsi="宋体" w:eastAsia="宋体" w:cs="宋体"/>
                <w:spacing w:val="1"/>
                <w:sz w:val="16"/>
                <w:szCs w:val="16"/>
              </w:rPr>
              <w:t>甲供设备配送费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79"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spacing w:before="106" w:line="188" w:lineRule="auto"/>
              <w:ind w:left="393"/>
              <w:rPr>
                <w:rFonts w:ascii="宋体" w:hAnsi="宋体" w:eastAsia="宋体" w:cs="宋体"/>
                <w:sz w:val="16"/>
                <w:szCs w:val="16"/>
              </w:rPr>
            </w:pPr>
            <w:r>
              <w:rPr>
                <w:rFonts w:ascii="宋体" w:hAnsi="宋体" w:eastAsia="宋体" w:cs="宋体"/>
                <w:sz w:val="16"/>
                <w:szCs w:val="16"/>
              </w:rPr>
              <w:t>5.3</w:t>
            </w:r>
          </w:p>
        </w:tc>
        <w:tc>
          <w:tcPr>
            <w:tcW w:w="1362" w:type="dxa"/>
            <w:vAlign w:val="top"/>
          </w:tcPr>
          <w:p>
            <w:pPr>
              <w:pStyle w:val="49"/>
            </w:pPr>
          </w:p>
        </w:tc>
        <w:tc>
          <w:tcPr>
            <w:tcW w:w="2740" w:type="dxa"/>
            <w:vAlign w:val="top"/>
          </w:tcPr>
          <w:p>
            <w:pPr>
              <w:spacing w:before="80" w:line="227" w:lineRule="auto"/>
              <w:ind w:left="31"/>
              <w:rPr>
                <w:rFonts w:ascii="宋体" w:hAnsi="宋体" w:eastAsia="宋体" w:cs="宋体"/>
                <w:sz w:val="16"/>
                <w:szCs w:val="16"/>
              </w:rPr>
            </w:pPr>
            <w:r>
              <w:rPr>
                <w:rFonts w:ascii="宋体" w:hAnsi="宋体" w:eastAsia="宋体" w:cs="宋体"/>
                <w:spacing w:val="4"/>
                <w:sz w:val="16"/>
                <w:szCs w:val="16"/>
              </w:rPr>
              <w:t>变配电装置调试</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8" w:line="188" w:lineRule="auto"/>
              <w:ind w:left="25"/>
              <w:rPr>
                <w:rFonts w:ascii="宋体" w:hAnsi="宋体" w:eastAsia="宋体" w:cs="宋体"/>
                <w:sz w:val="16"/>
                <w:szCs w:val="16"/>
              </w:rPr>
            </w:pPr>
            <w:r>
              <w:rPr>
                <w:rFonts w:ascii="宋体" w:hAnsi="宋体" w:eastAsia="宋体" w:cs="宋体"/>
                <w:sz w:val="16"/>
                <w:szCs w:val="16"/>
              </w:rPr>
              <w:t>PD</w:t>
            </w:r>
            <w:r>
              <w:rPr>
                <w:rFonts w:ascii="宋体" w:hAnsi="宋体" w:eastAsia="宋体" w:cs="宋体"/>
                <w:spacing w:val="9"/>
                <w:sz w:val="16"/>
                <w:szCs w:val="16"/>
              </w:rPr>
              <w:t>10-1</w:t>
            </w:r>
          </w:p>
        </w:tc>
        <w:tc>
          <w:tcPr>
            <w:tcW w:w="2740" w:type="dxa"/>
            <w:vAlign w:val="top"/>
          </w:tcPr>
          <w:p>
            <w:pPr>
              <w:spacing w:before="40" w:line="222" w:lineRule="auto"/>
              <w:ind w:left="29" w:right="108" w:firstLine="13"/>
              <w:rPr>
                <w:rFonts w:ascii="宋体" w:hAnsi="宋体" w:eastAsia="宋体" w:cs="宋体"/>
                <w:sz w:val="16"/>
                <w:szCs w:val="16"/>
              </w:rPr>
            </w:pPr>
            <w:r>
              <w:rPr>
                <w:rFonts w:ascii="宋体" w:hAnsi="宋体" w:eastAsia="宋体" w:cs="宋体"/>
                <w:spacing w:val="4"/>
                <w:sz w:val="16"/>
                <w:szCs w:val="16"/>
              </w:rPr>
              <w:t>10</w:t>
            </w:r>
            <w:r>
              <w:rPr>
                <w:rFonts w:ascii="宋体" w:hAnsi="宋体" w:eastAsia="宋体" w:cs="宋体"/>
                <w:sz w:val="16"/>
                <w:szCs w:val="16"/>
              </w:rPr>
              <w:t>kV</w:t>
            </w:r>
            <w:r>
              <w:rPr>
                <w:rFonts w:ascii="宋体" w:hAnsi="宋体" w:eastAsia="宋体" w:cs="宋体"/>
                <w:spacing w:val="4"/>
                <w:sz w:val="16"/>
                <w:szCs w:val="16"/>
              </w:rPr>
              <w:t>电力变压器系统调试</w:t>
            </w:r>
            <w:r>
              <w:rPr>
                <w:rFonts w:ascii="宋体" w:hAnsi="宋体" w:eastAsia="宋体" w:cs="宋体"/>
                <w:spacing w:val="32"/>
                <w:sz w:val="16"/>
                <w:szCs w:val="16"/>
              </w:rPr>
              <w:t xml:space="preserve"> </w:t>
            </w:r>
            <w:r>
              <w:rPr>
                <w:rFonts w:ascii="宋体" w:hAnsi="宋体" w:eastAsia="宋体" w:cs="宋体"/>
                <w:spacing w:val="4"/>
                <w:sz w:val="16"/>
                <w:szCs w:val="16"/>
              </w:rPr>
              <w:t>高压侧配</w:t>
            </w:r>
            <w:r>
              <w:rPr>
                <w:rFonts w:ascii="宋体" w:hAnsi="宋体" w:eastAsia="宋体" w:cs="宋体"/>
                <w:sz w:val="16"/>
                <w:szCs w:val="16"/>
              </w:rPr>
              <w:t xml:space="preserve"> </w:t>
            </w:r>
            <w:r>
              <w:rPr>
                <w:rFonts w:ascii="宋体" w:hAnsi="宋体" w:eastAsia="宋体" w:cs="宋体"/>
                <w:spacing w:val="4"/>
                <w:sz w:val="16"/>
                <w:szCs w:val="16"/>
              </w:rPr>
              <w:t>置负荷开关</w:t>
            </w:r>
          </w:p>
        </w:tc>
        <w:tc>
          <w:tcPr>
            <w:tcW w:w="674" w:type="dxa"/>
            <w:vAlign w:val="top"/>
          </w:tcPr>
          <w:p>
            <w:pPr>
              <w:spacing w:before="142" w:line="227" w:lineRule="auto"/>
              <w:ind w:left="177"/>
              <w:rPr>
                <w:rFonts w:ascii="宋体" w:hAnsi="宋体" w:eastAsia="宋体" w:cs="宋体"/>
                <w:sz w:val="16"/>
                <w:szCs w:val="16"/>
              </w:rPr>
            </w:pPr>
            <w:r>
              <w:rPr>
                <w:rFonts w:ascii="宋体" w:hAnsi="宋体" w:eastAsia="宋体" w:cs="宋体"/>
                <w:sz w:val="16"/>
                <w:szCs w:val="16"/>
              </w:rPr>
              <w:t>系统</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9" w:line="188" w:lineRule="auto"/>
              <w:ind w:left="25"/>
              <w:rPr>
                <w:rFonts w:ascii="宋体" w:hAnsi="宋体" w:eastAsia="宋体" w:cs="宋体"/>
                <w:sz w:val="16"/>
                <w:szCs w:val="16"/>
              </w:rPr>
            </w:pPr>
            <w:r>
              <w:rPr>
                <w:rFonts w:ascii="宋体" w:hAnsi="宋体" w:eastAsia="宋体" w:cs="宋体"/>
                <w:sz w:val="16"/>
                <w:szCs w:val="16"/>
              </w:rPr>
              <w:t>PD</w:t>
            </w:r>
            <w:r>
              <w:rPr>
                <w:rFonts w:ascii="宋体" w:hAnsi="宋体" w:eastAsia="宋体" w:cs="宋体"/>
                <w:spacing w:val="5"/>
                <w:sz w:val="16"/>
                <w:szCs w:val="16"/>
              </w:rPr>
              <w:t>10-2</w:t>
            </w:r>
          </w:p>
        </w:tc>
        <w:tc>
          <w:tcPr>
            <w:tcW w:w="2740" w:type="dxa"/>
            <w:vAlign w:val="top"/>
          </w:tcPr>
          <w:p>
            <w:pPr>
              <w:spacing w:before="40" w:line="222" w:lineRule="auto"/>
              <w:ind w:left="29" w:right="108" w:firstLine="13"/>
              <w:rPr>
                <w:rFonts w:ascii="宋体" w:hAnsi="宋体" w:eastAsia="宋体" w:cs="宋体"/>
                <w:sz w:val="16"/>
                <w:szCs w:val="16"/>
              </w:rPr>
            </w:pPr>
            <w:r>
              <w:rPr>
                <w:rFonts w:ascii="宋体" w:hAnsi="宋体" w:eastAsia="宋体" w:cs="宋体"/>
                <w:spacing w:val="4"/>
                <w:sz w:val="16"/>
                <w:szCs w:val="16"/>
              </w:rPr>
              <w:t>10</w:t>
            </w:r>
            <w:r>
              <w:rPr>
                <w:rFonts w:ascii="宋体" w:hAnsi="宋体" w:eastAsia="宋体" w:cs="宋体"/>
                <w:sz w:val="16"/>
                <w:szCs w:val="16"/>
              </w:rPr>
              <w:t>kV</w:t>
            </w:r>
            <w:r>
              <w:rPr>
                <w:rFonts w:ascii="宋体" w:hAnsi="宋体" w:eastAsia="宋体" w:cs="宋体"/>
                <w:spacing w:val="4"/>
                <w:sz w:val="16"/>
                <w:szCs w:val="16"/>
              </w:rPr>
              <w:t>电力变压器系统调试</w:t>
            </w:r>
            <w:r>
              <w:rPr>
                <w:rFonts w:ascii="宋体" w:hAnsi="宋体" w:eastAsia="宋体" w:cs="宋体"/>
                <w:spacing w:val="32"/>
                <w:sz w:val="16"/>
                <w:szCs w:val="16"/>
              </w:rPr>
              <w:t xml:space="preserve"> </w:t>
            </w:r>
            <w:r>
              <w:rPr>
                <w:rFonts w:ascii="宋体" w:hAnsi="宋体" w:eastAsia="宋体" w:cs="宋体"/>
                <w:spacing w:val="4"/>
                <w:sz w:val="16"/>
                <w:szCs w:val="16"/>
              </w:rPr>
              <w:t>高压侧配</w:t>
            </w:r>
            <w:r>
              <w:rPr>
                <w:rFonts w:ascii="宋体" w:hAnsi="宋体" w:eastAsia="宋体" w:cs="宋体"/>
                <w:sz w:val="16"/>
                <w:szCs w:val="16"/>
              </w:rPr>
              <w:t xml:space="preserve"> </w:t>
            </w:r>
            <w:r>
              <w:rPr>
                <w:rFonts w:ascii="宋体" w:hAnsi="宋体" w:eastAsia="宋体" w:cs="宋体"/>
                <w:spacing w:val="4"/>
                <w:sz w:val="16"/>
                <w:szCs w:val="16"/>
              </w:rPr>
              <w:t>置断路器</w:t>
            </w:r>
          </w:p>
        </w:tc>
        <w:tc>
          <w:tcPr>
            <w:tcW w:w="674" w:type="dxa"/>
            <w:vAlign w:val="top"/>
          </w:tcPr>
          <w:p>
            <w:pPr>
              <w:spacing w:before="143" w:line="227" w:lineRule="auto"/>
              <w:ind w:left="177"/>
              <w:rPr>
                <w:rFonts w:ascii="宋体" w:hAnsi="宋体" w:eastAsia="宋体" w:cs="宋体"/>
                <w:sz w:val="16"/>
                <w:szCs w:val="16"/>
              </w:rPr>
            </w:pPr>
            <w:r>
              <w:rPr>
                <w:rFonts w:ascii="宋体" w:hAnsi="宋体" w:eastAsia="宋体" w:cs="宋体"/>
                <w:sz w:val="16"/>
                <w:szCs w:val="16"/>
              </w:rPr>
              <w:t>系统</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spacing w:before="108" w:line="188" w:lineRule="auto"/>
              <w:ind w:left="25"/>
              <w:rPr>
                <w:rFonts w:ascii="宋体" w:hAnsi="宋体" w:eastAsia="宋体" w:cs="宋体"/>
                <w:sz w:val="16"/>
                <w:szCs w:val="16"/>
              </w:rPr>
            </w:pPr>
            <w:r>
              <w:rPr>
                <w:rFonts w:ascii="宋体" w:hAnsi="宋体" w:eastAsia="宋体" w:cs="宋体"/>
                <w:sz w:val="16"/>
                <w:szCs w:val="16"/>
              </w:rPr>
              <w:t>PD</w:t>
            </w:r>
            <w:r>
              <w:rPr>
                <w:rFonts w:ascii="宋体" w:hAnsi="宋体" w:eastAsia="宋体" w:cs="宋体"/>
                <w:spacing w:val="5"/>
                <w:sz w:val="16"/>
                <w:szCs w:val="16"/>
              </w:rPr>
              <w:t>10-16</w:t>
            </w:r>
          </w:p>
        </w:tc>
        <w:tc>
          <w:tcPr>
            <w:tcW w:w="2740" w:type="dxa"/>
            <w:vAlign w:val="top"/>
          </w:tcPr>
          <w:p>
            <w:pPr>
              <w:spacing w:before="82" w:line="227" w:lineRule="auto"/>
              <w:ind w:left="31"/>
              <w:rPr>
                <w:rFonts w:ascii="宋体" w:hAnsi="宋体" w:eastAsia="宋体" w:cs="宋体"/>
                <w:sz w:val="16"/>
                <w:szCs w:val="16"/>
              </w:rPr>
            </w:pPr>
            <w:r>
              <w:rPr>
                <w:rFonts w:ascii="宋体" w:hAnsi="宋体" w:eastAsia="宋体" w:cs="宋体"/>
                <w:spacing w:val="4"/>
                <w:sz w:val="16"/>
                <w:szCs w:val="16"/>
              </w:rPr>
              <w:t>整套启动调试</w:t>
            </w:r>
            <w:r>
              <w:rPr>
                <w:rFonts w:ascii="宋体" w:hAnsi="宋体" w:eastAsia="宋体" w:cs="宋体"/>
                <w:spacing w:val="23"/>
                <w:sz w:val="16"/>
                <w:szCs w:val="16"/>
              </w:rPr>
              <w:t xml:space="preserve"> </w:t>
            </w:r>
            <w:r>
              <w:rPr>
                <w:rFonts w:ascii="宋体" w:hAnsi="宋体" w:eastAsia="宋体" w:cs="宋体"/>
                <w:spacing w:val="4"/>
                <w:sz w:val="16"/>
                <w:szCs w:val="16"/>
              </w:rPr>
              <w:t>箱式变压器</w:t>
            </w:r>
          </w:p>
        </w:tc>
        <w:tc>
          <w:tcPr>
            <w:tcW w:w="674" w:type="dxa"/>
            <w:vAlign w:val="top"/>
          </w:tcPr>
          <w:p>
            <w:pPr>
              <w:spacing w:before="82" w:line="229" w:lineRule="auto"/>
              <w:ind w:left="258"/>
              <w:rPr>
                <w:rFonts w:ascii="宋体" w:hAnsi="宋体" w:eastAsia="宋体" w:cs="宋体"/>
                <w:sz w:val="16"/>
                <w:szCs w:val="16"/>
              </w:rPr>
            </w:pPr>
            <w:r>
              <w:rPr>
                <w:rFonts w:ascii="宋体" w:hAnsi="宋体" w:eastAsia="宋体" w:cs="宋体"/>
                <w:sz w:val="16"/>
                <w:szCs w:val="16"/>
              </w:rPr>
              <w:t>站</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3"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spacing w:before="111" w:line="186" w:lineRule="auto"/>
              <w:ind w:left="475"/>
              <w:rPr>
                <w:rFonts w:ascii="宋体" w:hAnsi="宋体" w:eastAsia="宋体" w:cs="宋体"/>
                <w:sz w:val="16"/>
                <w:szCs w:val="16"/>
              </w:rPr>
            </w:pPr>
            <w:r>
              <w:rPr>
                <w:rFonts w:ascii="宋体" w:hAnsi="宋体" w:eastAsia="宋体" w:cs="宋体"/>
                <w:sz w:val="16"/>
                <w:szCs w:val="16"/>
              </w:rPr>
              <w:t>L</w:t>
            </w:r>
          </w:p>
        </w:tc>
        <w:tc>
          <w:tcPr>
            <w:tcW w:w="1362" w:type="dxa"/>
            <w:vAlign w:val="top"/>
          </w:tcPr>
          <w:p>
            <w:pPr>
              <w:pStyle w:val="49"/>
            </w:pPr>
          </w:p>
        </w:tc>
        <w:tc>
          <w:tcPr>
            <w:tcW w:w="2740" w:type="dxa"/>
            <w:vAlign w:val="top"/>
          </w:tcPr>
          <w:p>
            <w:pPr>
              <w:spacing w:before="84" w:line="226" w:lineRule="auto"/>
              <w:ind w:left="50"/>
              <w:rPr>
                <w:rFonts w:ascii="宋体" w:hAnsi="宋体" w:eastAsia="宋体" w:cs="宋体"/>
                <w:sz w:val="16"/>
                <w:szCs w:val="16"/>
              </w:rPr>
            </w:pPr>
            <w:r>
              <w:rPr>
                <w:rFonts w:ascii="宋体" w:hAnsi="宋体" w:eastAsia="宋体" w:cs="宋体"/>
                <w:spacing w:val="1"/>
                <w:sz w:val="16"/>
                <w:szCs w:val="16"/>
              </w:rPr>
              <w:t>电缆线路工程</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10" w:line="187" w:lineRule="auto"/>
              <w:ind w:left="478"/>
              <w:rPr>
                <w:rFonts w:ascii="宋体" w:hAnsi="宋体" w:eastAsia="宋体" w:cs="宋体"/>
                <w:sz w:val="16"/>
                <w:szCs w:val="16"/>
              </w:rPr>
            </w:pPr>
            <w:r>
              <w:rPr>
                <w:rFonts w:ascii="宋体" w:hAnsi="宋体" w:eastAsia="宋体" w:cs="宋体"/>
                <w:sz w:val="16"/>
                <w:szCs w:val="16"/>
              </w:rPr>
              <w:t>2</w:t>
            </w:r>
          </w:p>
        </w:tc>
        <w:tc>
          <w:tcPr>
            <w:tcW w:w="1362" w:type="dxa"/>
            <w:vAlign w:val="top"/>
          </w:tcPr>
          <w:p>
            <w:pPr>
              <w:pStyle w:val="49"/>
            </w:pPr>
          </w:p>
        </w:tc>
        <w:tc>
          <w:tcPr>
            <w:tcW w:w="2740" w:type="dxa"/>
            <w:vAlign w:val="top"/>
          </w:tcPr>
          <w:p>
            <w:pPr>
              <w:spacing w:before="83" w:line="226" w:lineRule="auto"/>
              <w:ind w:left="50"/>
              <w:rPr>
                <w:rFonts w:ascii="宋体" w:hAnsi="宋体" w:eastAsia="宋体" w:cs="宋体"/>
                <w:sz w:val="16"/>
                <w:szCs w:val="16"/>
              </w:rPr>
            </w:pPr>
            <w:r>
              <w:rPr>
                <w:rFonts w:ascii="宋体" w:hAnsi="宋体" w:eastAsia="宋体" w:cs="宋体"/>
                <w:spacing w:val="-1"/>
                <w:sz w:val="16"/>
                <w:szCs w:val="16"/>
              </w:rPr>
              <w:t>电缆敷设</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spacing w:before="110" w:line="188" w:lineRule="auto"/>
              <w:ind w:left="391"/>
              <w:rPr>
                <w:rFonts w:ascii="宋体" w:hAnsi="宋体" w:eastAsia="宋体" w:cs="宋体"/>
                <w:sz w:val="16"/>
                <w:szCs w:val="16"/>
              </w:rPr>
            </w:pPr>
            <w:r>
              <w:rPr>
                <w:rFonts w:ascii="宋体" w:hAnsi="宋体" w:eastAsia="宋体" w:cs="宋体"/>
                <w:sz w:val="16"/>
                <w:szCs w:val="16"/>
              </w:rPr>
              <w:t>2.1</w:t>
            </w:r>
          </w:p>
        </w:tc>
        <w:tc>
          <w:tcPr>
            <w:tcW w:w="1362" w:type="dxa"/>
            <w:vAlign w:val="top"/>
          </w:tcPr>
          <w:p>
            <w:pPr>
              <w:pStyle w:val="49"/>
            </w:pPr>
          </w:p>
        </w:tc>
        <w:tc>
          <w:tcPr>
            <w:tcW w:w="2740" w:type="dxa"/>
            <w:vAlign w:val="top"/>
          </w:tcPr>
          <w:p>
            <w:pPr>
              <w:spacing w:before="84" w:line="226" w:lineRule="auto"/>
              <w:ind w:left="43"/>
              <w:rPr>
                <w:rFonts w:ascii="宋体" w:hAnsi="宋体" w:eastAsia="宋体" w:cs="宋体"/>
                <w:sz w:val="16"/>
                <w:szCs w:val="16"/>
              </w:rPr>
            </w:pP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电缆敷设</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3"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5"/>
                <w:sz w:val="16"/>
                <w:szCs w:val="16"/>
              </w:rPr>
              <w:t>3-15</w:t>
            </w:r>
          </w:p>
        </w:tc>
        <w:tc>
          <w:tcPr>
            <w:tcW w:w="2740" w:type="dxa"/>
            <w:vAlign w:val="top"/>
          </w:tcPr>
          <w:p>
            <w:pPr>
              <w:spacing w:before="43" w:line="226" w:lineRule="auto"/>
              <w:ind w:left="31"/>
              <w:rPr>
                <w:rFonts w:ascii="宋体" w:hAnsi="宋体" w:eastAsia="宋体" w:cs="宋体"/>
                <w:sz w:val="16"/>
                <w:szCs w:val="16"/>
              </w:rPr>
            </w:pPr>
            <w:r>
              <w:rPr>
                <w:rFonts w:ascii="宋体" w:hAnsi="宋体" w:eastAsia="宋体" w:cs="宋体"/>
                <w:spacing w:val="6"/>
                <w:sz w:val="16"/>
                <w:szCs w:val="16"/>
              </w:rPr>
              <w:t>排管内电力电缆敷设（10</w:t>
            </w:r>
            <w:r>
              <w:rPr>
                <w:rFonts w:ascii="宋体" w:hAnsi="宋体" w:eastAsia="宋体" w:cs="宋体"/>
                <w:sz w:val="16"/>
                <w:szCs w:val="16"/>
              </w:rPr>
              <w:t>kV</w:t>
            </w:r>
            <w:r>
              <w:rPr>
                <w:rFonts w:ascii="宋体" w:hAnsi="宋体" w:eastAsia="宋体" w:cs="宋体"/>
                <w:spacing w:val="6"/>
                <w:sz w:val="16"/>
                <w:szCs w:val="16"/>
              </w:rPr>
              <w:t>） 截面</w:t>
            </w:r>
          </w:p>
          <w:p>
            <w:pPr>
              <w:spacing w:before="12" w:line="199" w:lineRule="auto"/>
              <w:ind w:left="26"/>
              <w:rPr>
                <w:rFonts w:ascii="宋体" w:hAnsi="宋体" w:eastAsia="宋体" w:cs="宋体"/>
                <w:sz w:val="16"/>
                <w:szCs w:val="16"/>
              </w:rPr>
            </w:pPr>
            <w:r>
              <w:rPr>
                <w:rFonts w:ascii="宋体" w:hAnsi="宋体" w:eastAsia="宋体" w:cs="宋体"/>
                <w:spacing w:val="-2"/>
                <w:sz w:val="16"/>
                <w:szCs w:val="16"/>
              </w:rPr>
              <w:t>mm²</w:t>
            </w:r>
            <w:r>
              <w:rPr>
                <w:rFonts w:ascii="宋体" w:hAnsi="宋体" w:eastAsia="宋体" w:cs="宋体"/>
                <w:spacing w:val="-53"/>
                <w:sz w:val="16"/>
                <w:szCs w:val="16"/>
              </w:rPr>
              <w:t xml:space="preserve"> </w:t>
            </w:r>
            <w:r>
              <w:rPr>
                <w:rFonts w:ascii="宋体" w:hAnsi="宋体" w:eastAsia="宋体" w:cs="宋体"/>
                <w:spacing w:val="-2"/>
                <w:sz w:val="16"/>
                <w:szCs w:val="16"/>
              </w:rPr>
              <w:t>以内</w:t>
            </w:r>
            <w:r>
              <w:rPr>
                <w:rFonts w:ascii="宋体" w:hAnsi="宋体" w:eastAsia="宋体" w:cs="宋体"/>
                <w:spacing w:val="28"/>
                <w:sz w:val="16"/>
                <w:szCs w:val="16"/>
              </w:rPr>
              <w:t xml:space="preserve"> </w:t>
            </w:r>
            <w:r>
              <w:rPr>
                <w:rFonts w:ascii="宋体" w:hAnsi="宋体" w:eastAsia="宋体" w:cs="宋体"/>
                <w:spacing w:val="-2"/>
                <w:sz w:val="16"/>
                <w:szCs w:val="16"/>
              </w:rPr>
              <w:t>120</w:t>
            </w:r>
          </w:p>
        </w:tc>
        <w:tc>
          <w:tcPr>
            <w:tcW w:w="674" w:type="dxa"/>
            <w:vAlign w:val="top"/>
          </w:tcPr>
          <w:p>
            <w:pPr>
              <w:spacing w:before="43" w:line="220" w:lineRule="auto"/>
              <w:ind w:left="256" w:right="30" w:hanging="198"/>
              <w:rPr>
                <w:rFonts w:ascii="宋体" w:hAnsi="宋体" w:eastAsia="宋体" w:cs="宋体"/>
                <w:sz w:val="16"/>
                <w:szCs w:val="16"/>
              </w:rPr>
            </w:pPr>
            <w:r>
              <w:rPr>
                <w:rFonts w:ascii="宋体" w:hAnsi="宋体" w:eastAsia="宋体" w:cs="宋体"/>
                <w:spacing w:val="1"/>
                <w:sz w:val="16"/>
                <w:szCs w:val="16"/>
              </w:rPr>
              <w:t>100m/三</w:t>
            </w:r>
            <w:r>
              <w:rPr>
                <w:rFonts w:ascii="宋体" w:hAnsi="宋体" w:eastAsia="宋体" w:cs="宋体"/>
                <w:spacing w:val="2"/>
                <w:sz w:val="16"/>
                <w:szCs w:val="16"/>
              </w:rPr>
              <w:t xml:space="preserve"> </w:t>
            </w:r>
            <w:r>
              <w:rPr>
                <w:rFonts w:ascii="宋体" w:hAnsi="宋体" w:eastAsia="宋体" w:cs="宋体"/>
                <w:sz w:val="16"/>
                <w:szCs w:val="16"/>
              </w:rPr>
              <w:t>相</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4"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11"/>
                <w:sz w:val="16"/>
                <w:szCs w:val="16"/>
              </w:rPr>
              <w:t>7-1</w:t>
            </w:r>
          </w:p>
        </w:tc>
        <w:tc>
          <w:tcPr>
            <w:tcW w:w="2740" w:type="dxa"/>
            <w:vAlign w:val="top"/>
          </w:tcPr>
          <w:p>
            <w:pPr>
              <w:spacing w:before="148" w:line="226" w:lineRule="auto"/>
              <w:ind w:left="50"/>
              <w:rPr>
                <w:rFonts w:ascii="宋体" w:hAnsi="宋体" w:eastAsia="宋体" w:cs="宋体"/>
                <w:sz w:val="16"/>
                <w:szCs w:val="16"/>
              </w:rPr>
            </w:pPr>
            <w:r>
              <w:rPr>
                <w:rFonts w:ascii="宋体" w:hAnsi="宋体" w:eastAsia="宋体" w:cs="宋体"/>
                <w:spacing w:val="1"/>
                <w:sz w:val="16"/>
                <w:szCs w:val="16"/>
              </w:rPr>
              <w:t>电缆试验</w:t>
            </w:r>
            <w:r>
              <w:rPr>
                <w:rFonts w:ascii="宋体" w:hAnsi="宋体" w:eastAsia="宋体" w:cs="宋体"/>
                <w:spacing w:val="21"/>
                <w:sz w:val="16"/>
                <w:szCs w:val="16"/>
              </w:rPr>
              <w:t xml:space="preserve"> </w:t>
            </w:r>
            <w:r>
              <w:rPr>
                <w:rFonts w:ascii="宋体" w:hAnsi="宋体" w:eastAsia="宋体" w:cs="宋体"/>
                <w:spacing w:val="1"/>
                <w:sz w:val="16"/>
                <w:szCs w:val="16"/>
              </w:rPr>
              <w:t>绝缘摇测</w:t>
            </w:r>
          </w:p>
        </w:tc>
        <w:tc>
          <w:tcPr>
            <w:tcW w:w="674" w:type="dxa"/>
            <w:vAlign w:val="top"/>
          </w:tcPr>
          <w:p>
            <w:pPr>
              <w:spacing w:before="45" w:line="219" w:lineRule="auto"/>
              <w:ind w:left="258" w:right="73" w:hanging="169"/>
              <w:rPr>
                <w:rFonts w:ascii="宋体" w:hAnsi="宋体" w:eastAsia="宋体" w:cs="宋体"/>
                <w:sz w:val="16"/>
                <w:szCs w:val="16"/>
              </w:rPr>
            </w:pPr>
            <w:r>
              <w:rPr>
                <w:rFonts w:ascii="宋体" w:hAnsi="宋体" w:eastAsia="宋体" w:cs="宋体"/>
                <w:spacing w:val="5"/>
                <w:sz w:val="16"/>
                <w:szCs w:val="16"/>
              </w:rPr>
              <w:t>盘、回</w:t>
            </w:r>
            <w:r>
              <w:rPr>
                <w:rFonts w:ascii="宋体" w:hAnsi="宋体" w:eastAsia="宋体" w:cs="宋体"/>
                <w:sz w:val="16"/>
                <w:szCs w:val="16"/>
              </w:rPr>
              <w:t xml:space="preserve"> 路</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5"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6"/>
                <w:sz w:val="16"/>
                <w:szCs w:val="16"/>
              </w:rPr>
              <w:t>7-2</w:t>
            </w:r>
          </w:p>
        </w:tc>
        <w:tc>
          <w:tcPr>
            <w:tcW w:w="2740" w:type="dxa"/>
            <w:vAlign w:val="top"/>
          </w:tcPr>
          <w:p>
            <w:pPr>
              <w:spacing w:before="45" w:line="219" w:lineRule="auto"/>
              <w:ind w:left="30" w:right="26" w:firstLine="20"/>
              <w:rPr>
                <w:rFonts w:ascii="宋体" w:hAnsi="宋体" w:eastAsia="宋体" w:cs="宋体"/>
                <w:sz w:val="16"/>
                <w:szCs w:val="16"/>
              </w:rPr>
            </w:pPr>
            <w:r>
              <w:rPr>
                <w:rFonts w:ascii="宋体" w:hAnsi="宋体" w:eastAsia="宋体" w:cs="宋体"/>
                <w:spacing w:val="3"/>
                <w:sz w:val="16"/>
                <w:szCs w:val="16"/>
              </w:rPr>
              <w:t>电缆试验</w:t>
            </w:r>
            <w:r>
              <w:rPr>
                <w:rFonts w:ascii="宋体" w:hAnsi="宋体" w:eastAsia="宋体" w:cs="宋体"/>
                <w:spacing w:val="39"/>
                <w:sz w:val="16"/>
                <w:szCs w:val="16"/>
              </w:rPr>
              <w:t xml:space="preserve"> </w:t>
            </w: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电缆试验 直流耐压试</w:t>
            </w:r>
            <w:r>
              <w:rPr>
                <w:rFonts w:ascii="宋体" w:hAnsi="宋体" w:eastAsia="宋体" w:cs="宋体"/>
                <w:sz w:val="16"/>
                <w:szCs w:val="16"/>
              </w:rPr>
              <w:t xml:space="preserve"> 验</w:t>
            </w:r>
          </w:p>
        </w:tc>
        <w:tc>
          <w:tcPr>
            <w:tcW w:w="674" w:type="dxa"/>
            <w:vAlign w:val="top"/>
          </w:tcPr>
          <w:p>
            <w:pPr>
              <w:spacing w:before="149" w:line="226" w:lineRule="auto"/>
              <w:ind w:left="190"/>
              <w:rPr>
                <w:rFonts w:ascii="宋体" w:hAnsi="宋体" w:eastAsia="宋体" w:cs="宋体"/>
                <w:sz w:val="16"/>
                <w:szCs w:val="16"/>
              </w:rPr>
            </w:pPr>
            <w:r>
              <w:rPr>
                <w:rFonts w:ascii="宋体" w:hAnsi="宋体" w:eastAsia="宋体" w:cs="宋体"/>
                <w:spacing w:val="-6"/>
                <w:sz w:val="16"/>
                <w:szCs w:val="16"/>
              </w:rPr>
              <w:t>回路</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6"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6"/>
                <w:sz w:val="16"/>
                <w:szCs w:val="16"/>
              </w:rPr>
              <w:t>7-3</w:t>
            </w:r>
          </w:p>
        </w:tc>
        <w:tc>
          <w:tcPr>
            <w:tcW w:w="2740" w:type="dxa"/>
            <w:vAlign w:val="top"/>
          </w:tcPr>
          <w:p>
            <w:pPr>
              <w:spacing w:before="47" w:line="218" w:lineRule="auto"/>
              <w:ind w:left="30" w:right="26" w:firstLine="20"/>
              <w:rPr>
                <w:rFonts w:ascii="宋体" w:hAnsi="宋体" w:eastAsia="宋体" w:cs="宋体"/>
                <w:sz w:val="16"/>
                <w:szCs w:val="16"/>
              </w:rPr>
            </w:pPr>
            <w:r>
              <w:rPr>
                <w:rFonts w:ascii="宋体" w:hAnsi="宋体" w:eastAsia="宋体" w:cs="宋体"/>
                <w:spacing w:val="3"/>
                <w:sz w:val="16"/>
                <w:szCs w:val="16"/>
              </w:rPr>
              <w:t>电缆试验</w:t>
            </w:r>
            <w:r>
              <w:rPr>
                <w:rFonts w:ascii="宋体" w:hAnsi="宋体" w:eastAsia="宋体" w:cs="宋体"/>
                <w:spacing w:val="39"/>
                <w:sz w:val="16"/>
                <w:szCs w:val="16"/>
              </w:rPr>
              <w:t xml:space="preserve"> </w:t>
            </w: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电缆试验 交流耐压试</w:t>
            </w:r>
            <w:r>
              <w:rPr>
                <w:rFonts w:ascii="宋体" w:hAnsi="宋体" w:eastAsia="宋体" w:cs="宋体"/>
                <w:sz w:val="16"/>
                <w:szCs w:val="16"/>
              </w:rPr>
              <w:t xml:space="preserve"> 验</w:t>
            </w:r>
          </w:p>
        </w:tc>
        <w:tc>
          <w:tcPr>
            <w:tcW w:w="674" w:type="dxa"/>
            <w:vAlign w:val="top"/>
          </w:tcPr>
          <w:p>
            <w:pPr>
              <w:spacing w:before="150" w:line="226" w:lineRule="auto"/>
              <w:ind w:left="190"/>
              <w:rPr>
                <w:rFonts w:ascii="宋体" w:hAnsi="宋体" w:eastAsia="宋体" w:cs="宋体"/>
                <w:sz w:val="16"/>
                <w:szCs w:val="16"/>
              </w:rPr>
            </w:pPr>
            <w:r>
              <w:rPr>
                <w:rFonts w:ascii="宋体" w:hAnsi="宋体" w:eastAsia="宋体" w:cs="宋体"/>
                <w:spacing w:val="-6"/>
                <w:sz w:val="16"/>
                <w:szCs w:val="16"/>
              </w:rPr>
              <w:t>回路</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027" w:type="dxa"/>
            <w:vAlign w:val="top"/>
          </w:tcPr>
          <w:p>
            <w:pPr>
              <w:pStyle w:val="49"/>
            </w:pPr>
          </w:p>
        </w:tc>
        <w:tc>
          <w:tcPr>
            <w:tcW w:w="1362" w:type="dxa"/>
            <w:vAlign w:val="top"/>
          </w:tcPr>
          <w:p>
            <w:pPr>
              <w:spacing w:before="178"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6"/>
                <w:sz w:val="16"/>
                <w:szCs w:val="16"/>
              </w:rPr>
              <w:t>7-4</w:t>
            </w:r>
          </w:p>
        </w:tc>
        <w:tc>
          <w:tcPr>
            <w:tcW w:w="2740" w:type="dxa"/>
            <w:vAlign w:val="top"/>
          </w:tcPr>
          <w:p>
            <w:pPr>
              <w:spacing w:before="152" w:line="226" w:lineRule="auto"/>
              <w:ind w:left="50"/>
              <w:rPr>
                <w:rFonts w:ascii="宋体" w:hAnsi="宋体" w:eastAsia="宋体" w:cs="宋体"/>
                <w:sz w:val="16"/>
                <w:szCs w:val="16"/>
              </w:rPr>
            </w:pPr>
            <w:r>
              <w:rPr>
                <w:rFonts w:ascii="宋体" w:hAnsi="宋体" w:eastAsia="宋体" w:cs="宋体"/>
                <w:spacing w:val="1"/>
                <w:sz w:val="16"/>
                <w:szCs w:val="16"/>
              </w:rPr>
              <w:t>电缆试验</w:t>
            </w:r>
            <w:r>
              <w:rPr>
                <w:rFonts w:ascii="宋体" w:hAnsi="宋体" w:eastAsia="宋体" w:cs="宋体"/>
                <w:spacing w:val="34"/>
                <w:sz w:val="16"/>
                <w:szCs w:val="16"/>
              </w:rPr>
              <w:t xml:space="preserve"> </w:t>
            </w:r>
            <w:r>
              <w:rPr>
                <w:rFonts w:ascii="宋体" w:hAnsi="宋体" w:eastAsia="宋体" w:cs="宋体"/>
                <w:spacing w:val="1"/>
                <w:sz w:val="16"/>
                <w:szCs w:val="16"/>
              </w:rPr>
              <w:t>10</w:t>
            </w:r>
            <w:r>
              <w:rPr>
                <w:rFonts w:ascii="宋体" w:hAnsi="宋体" w:eastAsia="宋体" w:cs="宋体"/>
                <w:sz w:val="16"/>
                <w:szCs w:val="16"/>
              </w:rPr>
              <w:t>kV</w:t>
            </w:r>
            <w:r>
              <w:rPr>
                <w:rFonts w:ascii="宋体" w:hAnsi="宋体" w:eastAsia="宋体" w:cs="宋体"/>
                <w:spacing w:val="1"/>
                <w:sz w:val="16"/>
                <w:szCs w:val="16"/>
              </w:rPr>
              <w:t>电缆试验</w:t>
            </w:r>
            <w:r>
              <w:rPr>
                <w:rFonts w:ascii="宋体" w:hAnsi="宋体" w:eastAsia="宋体" w:cs="宋体"/>
                <w:spacing w:val="38"/>
                <w:sz w:val="16"/>
                <w:szCs w:val="16"/>
              </w:rPr>
              <w:t xml:space="preserve"> </w:t>
            </w:r>
            <w:r>
              <w:rPr>
                <w:rFonts w:ascii="宋体" w:hAnsi="宋体" w:eastAsia="宋体" w:cs="宋体"/>
                <w:spacing w:val="1"/>
                <w:sz w:val="16"/>
                <w:szCs w:val="16"/>
              </w:rPr>
              <w:t>电阻比试验</w:t>
            </w:r>
          </w:p>
        </w:tc>
        <w:tc>
          <w:tcPr>
            <w:tcW w:w="674" w:type="dxa"/>
            <w:vAlign w:val="top"/>
          </w:tcPr>
          <w:p>
            <w:pPr>
              <w:spacing w:before="152" w:line="226" w:lineRule="auto"/>
              <w:ind w:left="190"/>
              <w:rPr>
                <w:rFonts w:ascii="宋体" w:hAnsi="宋体" w:eastAsia="宋体" w:cs="宋体"/>
                <w:sz w:val="16"/>
                <w:szCs w:val="16"/>
              </w:rPr>
            </w:pPr>
            <w:r>
              <w:rPr>
                <w:rFonts w:ascii="宋体" w:hAnsi="宋体" w:eastAsia="宋体" w:cs="宋体"/>
                <w:spacing w:val="-6"/>
                <w:sz w:val="16"/>
                <w:szCs w:val="16"/>
              </w:rPr>
              <w:t>回路</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bl>
    <w:p>
      <w:pPr>
        <w:spacing w:line="65" w:lineRule="exact"/>
        <w:rPr>
          <w:rFonts w:ascii="Arial"/>
          <w:sz w:val="5"/>
        </w:rPr>
      </w:pPr>
    </w:p>
    <w:p>
      <w:pPr>
        <w:spacing w:line="65" w:lineRule="exact"/>
        <w:rPr>
          <w:rFonts w:ascii="Arial" w:hAnsi="Arial" w:eastAsia="Arial" w:cs="Arial"/>
          <w:sz w:val="5"/>
          <w:szCs w:val="5"/>
        </w:rPr>
        <w:sectPr>
          <w:footerReference r:id="rId17" w:type="default"/>
          <w:pgSz w:w="16837" w:h="11905"/>
          <w:pgMar w:top="1011" w:right="840" w:bottom="844" w:left="820" w:header="0" w:footer="649" w:gutter="0"/>
          <w:cols w:space="720" w:num="1"/>
        </w:sectPr>
      </w:pPr>
    </w:p>
    <w:p>
      <w:pPr>
        <w:pStyle w:val="12"/>
        <w:spacing w:before="130" w:line="222" w:lineRule="auto"/>
        <w:ind w:left="5356"/>
        <w:rPr>
          <w:sz w:val="40"/>
          <w:szCs w:val="40"/>
        </w:rPr>
      </w:pPr>
      <w:r>
        <w:rPr>
          <w:sz w:val="18"/>
          <w:szCs w:val="18"/>
        </w:rPr>
        <mc:AlternateContent>
          <mc:Choice Requires="wps">
            <w:drawing>
              <wp:anchor distT="0" distB="0" distL="114300" distR="114300" simplePos="0" relativeHeight="251673600" behindDoc="0" locked="0" layoutInCell="1" allowOverlap="1">
                <wp:simplePos x="0" y="0"/>
                <wp:positionH relativeFrom="column">
                  <wp:posOffset>19685</wp:posOffset>
                </wp:positionH>
                <wp:positionV relativeFrom="paragraph">
                  <wp:posOffset>319405</wp:posOffset>
                </wp:positionV>
                <wp:extent cx="497840" cy="24193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497840" cy="241935"/>
                        </a:xfrm>
                        <a:prstGeom prst="rect">
                          <a:avLst/>
                        </a:prstGeom>
                        <a:noFill/>
                        <a:ln>
                          <a:noFill/>
                        </a:ln>
                      </wps:spPr>
                      <wps:txbx>
                        <w:txbxContent>
                          <w:p>
                            <w:pPr>
                              <w:pStyle w:val="12"/>
                              <w:spacing w:before="20" w:line="227" w:lineRule="auto"/>
                              <w:ind w:left="20"/>
                              <w:rPr>
                                <w:sz w:val="18"/>
                                <w:szCs w:val="18"/>
                              </w:rPr>
                            </w:pPr>
                            <w:r>
                              <w:rPr>
                                <w:spacing w:val="3"/>
                                <w:sz w:val="18"/>
                                <w:szCs w:val="18"/>
                              </w:rPr>
                              <w:t>表三甲</w:t>
                            </w:r>
                          </w:p>
                        </w:txbxContent>
                      </wps:txbx>
                      <wps:bodyPr lIns="0" tIns="0" rIns="0" bIns="0" upright="1"/>
                    </wps:wsp>
                  </a:graphicData>
                </a:graphic>
              </wp:anchor>
            </w:drawing>
          </mc:Choice>
          <mc:Fallback>
            <w:pict>
              <v:shape id="_x0000_s1026" o:spid="_x0000_s1026" o:spt="202" type="#_x0000_t202" style="position:absolute;left:0pt;margin-left:1.55pt;margin-top:25.15pt;height:19.05pt;width:39.2pt;z-index:251673600;mso-width-relative:page;mso-height-relative:page;" filled="f" stroked="f" coordsize="21600,21600" o:gfxdata="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FQQGdUAAAAGAQAADwAAAAAAAAABACAAAAAiAAAAZHJzL2Rvd25yZXYueG1sUEsBAhQA&#10;FAAAAAgAh07iQORpgI+8AQAAcwMAAA4AAAAAAAAAAQAgAAAAJAEAAGRycy9lMm9Eb2MueG1sUEsF&#10;BgAAAAAGAAYAWQEAAFIFA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表三甲</w:t>
                      </w:r>
                    </w:p>
                  </w:txbxContent>
                </v:textbox>
              </v:shape>
            </w:pict>
          </mc:Fallback>
        </mc:AlternateContent>
      </w:r>
      <w:r>
        <w:rPr>
          <w:spacing w:val="4"/>
          <w:sz w:val="40"/>
          <w:szCs w:val="40"/>
          <w14:textOutline w14:w="7448" w14:cap="sq" w14:cmpd="sng">
            <w14:solidFill>
              <w14:srgbClr w14:val="000000"/>
            </w14:solidFill>
            <w14:prstDash w14:val="solid"/>
            <w14:bevel/>
          </w14:textOutline>
        </w:rPr>
        <w:t>安装工程单位工程预算表</w:t>
      </w:r>
    </w:p>
    <w:p>
      <w:pPr>
        <w:pStyle w:val="12"/>
        <w:spacing w:before="58" w:line="197" w:lineRule="auto"/>
        <w:ind w:left="14148"/>
        <w:rPr>
          <w:sz w:val="18"/>
          <w:szCs w:val="18"/>
        </w:rPr>
      </w:pPr>
      <w:r>
        <w:rPr>
          <w:sz w:val="18"/>
          <w:szCs w:val="18"/>
        </w:rPr>
        <mc:AlternateContent>
          <mc:Choice Requires="wps">
            <w:drawing>
              <wp:anchor distT="0" distB="0" distL="114300" distR="114300" simplePos="0" relativeHeight="251674624" behindDoc="0" locked="0" layoutInCell="1" allowOverlap="1">
                <wp:simplePos x="0" y="0"/>
                <wp:positionH relativeFrom="column">
                  <wp:posOffset>9502775</wp:posOffset>
                </wp:positionH>
                <wp:positionV relativeFrom="paragraph">
                  <wp:posOffset>24130</wp:posOffset>
                </wp:positionV>
                <wp:extent cx="125730" cy="15049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8.25pt;margin-top:1.9pt;height:11.85pt;width:9.9pt;z-index:251674624;mso-width-relative:page;mso-height-relative:page;" filled="f" stroked="f" coordsize="21600,21600" o:gfxdata="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Ddob2QAAAAoBAAAPAAAAAAAAAAEAIAAAACIAAABkcnMvZG93bnJldi54bWxQSwEC&#10;FAAUAAAACACHTuJANZ6Rub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pPr>
                      <w:r>
                        <w:rPr>
                          <w:sz w:val="18"/>
                          <w:szCs w:val="18"/>
                        </w:rP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1362"/>
        <w:gridCol w:w="2740"/>
        <w:gridCol w:w="674"/>
        <w:gridCol w:w="1019"/>
        <w:gridCol w:w="1019"/>
        <w:gridCol w:w="1019"/>
        <w:gridCol w:w="1019"/>
        <w:gridCol w:w="1019"/>
        <w:gridCol w:w="1019"/>
        <w:gridCol w:w="1019"/>
        <w:gridCol w:w="1019"/>
        <w:gridCol w:w="1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27" w:type="dxa"/>
            <w:vMerge w:val="restart"/>
            <w:tcBorders>
              <w:bottom w:val="nil"/>
            </w:tcBorders>
            <w:vAlign w:val="top"/>
          </w:tcPr>
          <w:p>
            <w:pPr>
              <w:spacing w:before="244" w:line="227" w:lineRule="auto"/>
              <w:ind w:left="348"/>
              <w:rPr>
                <w:rFonts w:ascii="宋体" w:hAnsi="宋体" w:eastAsia="宋体" w:cs="宋体"/>
                <w:sz w:val="16"/>
                <w:szCs w:val="16"/>
              </w:rPr>
            </w:pPr>
            <w:r>
              <w:rPr>
                <w:rFonts w:ascii="宋体" w:hAnsi="宋体" w:eastAsia="宋体" w:cs="宋体"/>
                <w:spacing w:val="2"/>
                <w:sz w:val="16"/>
                <w:szCs w:val="16"/>
              </w:rPr>
              <w:t>序号</w:t>
            </w:r>
          </w:p>
        </w:tc>
        <w:tc>
          <w:tcPr>
            <w:tcW w:w="1362" w:type="dxa"/>
            <w:vMerge w:val="restart"/>
            <w:tcBorders>
              <w:bottom w:val="nil"/>
            </w:tcBorders>
            <w:vAlign w:val="top"/>
          </w:tcPr>
          <w:p>
            <w:pPr>
              <w:spacing w:before="244" w:line="225" w:lineRule="auto"/>
              <w:ind w:left="348"/>
              <w:rPr>
                <w:rFonts w:ascii="宋体" w:hAnsi="宋体" w:eastAsia="宋体" w:cs="宋体"/>
                <w:sz w:val="16"/>
                <w:szCs w:val="16"/>
              </w:rPr>
            </w:pPr>
            <w:r>
              <w:rPr>
                <w:rFonts w:ascii="宋体" w:hAnsi="宋体" w:eastAsia="宋体" w:cs="宋体"/>
                <w:spacing w:val="3"/>
                <w:sz w:val="16"/>
                <w:szCs w:val="16"/>
              </w:rPr>
              <w:t>编制依据</w:t>
            </w:r>
          </w:p>
        </w:tc>
        <w:tc>
          <w:tcPr>
            <w:tcW w:w="2740" w:type="dxa"/>
            <w:vMerge w:val="restart"/>
            <w:tcBorders>
              <w:bottom w:val="nil"/>
            </w:tcBorders>
            <w:vAlign w:val="top"/>
          </w:tcPr>
          <w:p>
            <w:pPr>
              <w:spacing w:before="243" w:line="227" w:lineRule="auto"/>
              <w:ind w:left="1041"/>
              <w:rPr>
                <w:rFonts w:ascii="宋体" w:hAnsi="宋体" w:eastAsia="宋体" w:cs="宋体"/>
                <w:sz w:val="16"/>
                <w:szCs w:val="16"/>
              </w:rPr>
            </w:pPr>
            <w:r>
              <w:rPr>
                <w:rFonts w:ascii="宋体" w:hAnsi="宋体" w:eastAsia="宋体" w:cs="宋体"/>
                <w:spacing w:val="3"/>
                <w:sz w:val="16"/>
                <w:szCs w:val="16"/>
              </w:rPr>
              <w:t>项目名称</w:t>
            </w:r>
          </w:p>
        </w:tc>
        <w:tc>
          <w:tcPr>
            <w:tcW w:w="674" w:type="dxa"/>
            <w:vMerge w:val="restart"/>
            <w:tcBorders>
              <w:bottom w:val="nil"/>
            </w:tcBorders>
            <w:vAlign w:val="top"/>
          </w:tcPr>
          <w:p>
            <w:pPr>
              <w:spacing w:before="243" w:line="227" w:lineRule="auto"/>
              <w:ind w:left="175"/>
              <w:rPr>
                <w:rFonts w:ascii="宋体" w:hAnsi="宋体" w:eastAsia="宋体" w:cs="宋体"/>
                <w:sz w:val="16"/>
                <w:szCs w:val="16"/>
              </w:rPr>
            </w:pPr>
            <w:r>
              <w:rPr>
                <w:rFonts w:ascii="宋体" w:hAnsi="宋体" w:eastAsia="宋体" w:cs="宋体"/>
                <w:spacing w:val="1"/>
                <w:sz w:val="16"/>
                <w:szCs w:val="16"/>
              </w:rPr>
              <w:t>单位</w:t>
            </w:r>
          </w:p>
        </w:tc>
        <w:tc>
          <w:tcPr>
            <w:tcW w:w="1019" w:type="dxa"/>
            <w:vMerge w:val="restart"/>
            <w:tcBorders>
              <w:bottom w:val="nil"/>
            </w:tcBorders>
            <w:vAlign w:val="top"/>
          </w:tcPr>
          <w:p>
            <w:pPr>
              <w:spacing w:before="244" w:line="226" w:lineRule="auto"/>
              <w:ind w:left="348"/>
              <w:rPr>
                <w:rFonts w:ascii="宋体" w:hAnsi="宋体" w:eastAsia="宋体" w:cs="宋体"/>
                <w:sz w:val="16"/>
                <w:szCs w:val="16"/>
              </w:rPr>
            </w:pPr>
            <w:r>
              <w:rPr>
                <w:rFonts w:ascii="宋体" w:hAnsi="宋体" w:eastAsia="宋体" w:cs="宋体"/>
                <w:spacing w:val="1"/>
                <w:sz w:val="16"/>
                <w:szCs w:val="16"/>
              </w:rPr>
              <w:t>数量</w:t>
            </w:r>
          </w:p>
        </w:tc>
        <w:tc>
          <w:tcPr>
            <w:tcW w:w="4076" w:type="dxa"/>
            <w:gridSpan w:val="4"/>
            <w:vAlign w:val="top"/>
          </w:tcPr>
          <w:p>
            <w:pPr>
              <w:spacing w:before="83" w:line="224" w:lineRule="auto"/>
              <w:ind w:left="1880"/>
              <w:rPr>
                <w:rFonts w:ascii="宋体" w:hAnsi="宋体" w:eastAsia="宋体" w:cs="宋体"/>
                <w:sz w:val="16"/>
                <w:szCs w:val="16"/>
              </w:rPr>
            </w:pPr>
            <w:r>
              <w:rPr>
                <w:rFonts w:ascii="宋体" w:hAnsi="宋体" w:eastAsia="宋体" w:cs="宋体"/>
                <w:spacing w:val="1"/>
                <w:sz w:val="16"/>
                <w:szCs w:val="16"/>
              </w:rPr>
              <w:t>单价</w:t>
            </w:r>
          </w:p>
        </w:tc>
        <w:tc>
          <w:tcPr>
            <w:tcW w:w="4262" w:type="dxa"/>
            <w:gridSpan w:val="4"/>
            <w:vAlign w:val="top"/>
          </w:tcPr>
          <w:p>
            <w:pPr>
              <w:spacing w:before="83" w:line="224" w:lineRule="auto"/>
              <w:ind w:left="1972"/>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Merge w:val="continue"/>
            <w:tcBorders>
              <w:top w:val="nil"/>
            </w:tcBorders>
            <w:vAlign w:val="top"/>
          </w:tcPr>
          <w:p>
            <w:pPr>
              <w:pStyle w:val="49"/>
            </w:pPr>
          </w:p>
        </w:tc>
        <w:tc>
          <w:tcPr>
            <w:tcW w:w="1362" w:type="dxa"/>
            <w:vMerge w:val="continue"/>
            <w:tcBorders>
              <w:top w:val="nil"/>
            </w:tcBorders>
            <w:vAlign w:val="top"/>
          </w:tcPr>
          <w:p>
            <w:pPr>
              <w:pStyle w:val="49"/>
            </w:pPr>
          </w:p>
        </w:tc>
        <w:tc>
          <w:tcPr>
            <w:tcW w:w="2740" w:type="dxa"/>
            <w:vMerge w:val="continue"/>
            <w:tcBorders>
              <w:top w:val="nil"/>
            </w:tcBorders>
            <w:vAlign w:val="top"/>
          </w:tcPr>
          <w:p>
            <w:pPr>
              <w:pStyle w:val="49"/>
            </w:pPr>
          </w:p>
        </w:tc>
        <w:tc>
          <w:tcPr>
            <w:tcW w:w="674" w:type="dxa"/>
            <w:vMerge w:val="continue"/>
            <w:tcBorders>
              <w:top w:val="nil"/>
            </w:tcBorders>
            <w:vAlign w:val="top"/>
          </w:tcPr>
          <w:p>
            <w:pPr>
              <w:pStyle w:val="49"/>
            </w:pPr>
          </w:p>
        </w:tc>
        <w:tc>
          <w:tcPr>
            <w:tcW w:w="1019" w:type="dxa"/>
            <w:vMerge w:val="continue"/>
            <w:tcBorders>
              <w:top w:val="nil"/>
            </w:tcBorders>
            <w:vAlign w:val="top"/>
          </w:tcPr>
          <w:p>
            <w:pPr>
              <w:pStyle w:val="49"/>
            </w:pPr>
          </w:p>
        </w:tc>
        <w:tc>
          <w:tcPr>
            <w:tcW w:w="1019" w:type="dxa"/>
            <w:vAlign w:val="top"/>
          </w:tcPr>
          <w:p>
            <w:pPr>
              <w:spacing w:before="76" w:line="227" w:lineRule="auto"/>
              <w:ind w:left="350"/>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4"/>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6" w:line="224" w:lineRule="auto"/>
              <w:ind w:left="185"/>
              <w:rPr>
                <w:rFonts w:ascii="宋体" w:hAnsi="宋体" w:eastAsia="宋体" w:cs="宋体"/>
                <w:sz w:val="16"/>
                <w:szCs w:val="16"/>
              </w:rPr>
            </w:pPr>
            <w:r>
              <w:rPr>
                <w:rFonts w:ascii="宋体" w:hAnsi="宋体" w:eastAsia="宋体" w:cs="宋体"/>
                <w:spacing w:val="2"/>
                <w:sz w:val="16"/>
                <w:szCs w:val="16"/>
              </w:rPr>
              <w:t>定额基价</w:t>
            </w:r>
          </w:p>
        </w:tc>
        <w:tc>
          <w:tcPr>
            <w:tcW w:w="1019" w:type="dxa"/>
            <w:vAlign w:val="top"/>
          </w:tcPr>
          <w:p>
            <w:pPr>
              <w:spacing w:before="75" w:line="227" w:lineRule="auto"/>
              <w:ind w:left="101"/>
              <w:rPr>
                <w:rFonts w:ascii="宋体" w:hAnsi="宋体" w:eastAsia="宋体" w:cs="宋体"/>
                <w:sz w:val="16"/>
                <w:szCs w:val="16"/>
              </w:rPr>
            </w:pPr>
            <w:r>
              <w:rPr>
                <w:rFonts w:ascii="宋体" w:hAnsi="宋体" w:eastAsia="宋体" w:cs="宋体"/>
                <w:spacing w:val="4"/>
                <w:sz w:val="16"/>
                <w:szCs w:val="16"/>
              </w:rPr>
              <w:t>其中人工费</w:t>
            </w:r>
          </w:p>
        </w:tc>
        <w:tc>
          <w:tcPr>
            <w:tcW w:w="1019" w:type="dxa"/>
            <w:vAlign w:val="top"/>
          </w:tcPr>
          <w:p>
            <w:pPr>
              <w:spacing w:before="76" w:line="227" w:lineRule="auto"/>
              <w:ind w:left="354"/>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6" w:line="225" w:lineRule="auto"/>
              <w:ind w:left="188"/>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5" w:line="227" w:lineRule="auto"/>
              <w:ind w:left="273"/>
              <w:rPr>
                <w:rFonts w:ascii="宋体" w:hAnsi="宋体" w:eastAsia="宋体" w:cs="宋体"/>
                <w:sz w:val="16"/>
                <w:szCs w:val="16"/>
              </w:rPr>
            </w:pPr>
            <w:r>
              <w:rPr>
                <w:rFonts w:ascii="宋体" w:hAnsi="宋体" w:eastAsia="宋体" w:cs="宋体"/>
                <w:spacing w:val="2"/>
                <w:sz w:val="16"/>
                <w:szCs w:val="16"/>
              </w:rPr>
              <w:t>安装费</w:t>
            </w:r>
          </w:p>
        </w:tc>
        <w:tc>
          <w:tcPr>
            <w:tcW w:w="1205" w:type="dxa"/>
            <w:vAlign w:val="top"/>
          </w:tcPr>
          <w:p>
            <w:pPr>
              <w:spacing w:before="75" w:line="227" w:lineRule="auto"/>
              <w:ind w:left="194"/>
              <w:rPr>
                <w:rFonts w:ascii="宋体" w:hAnsi="宋体" w:eastAsia="宋体" w:cs="宋体"/>
                <w:sz w:val="16"/>
                <w:szCs w:val="16"/>
              </w:rPr>
            </w:pPr>
            <w:r>
              <w:rPr>
                <w:rFonts w:ascii="宋体" w:hAnsi="宋体" w:eastAsia="宋体" w:cs="宋体"/>
                <w:spacing w:val="4"/>
                <w:sz w:val="16"/>
                <w:szCs w:val="16"/>
              </w:rPr>
              <w:t>其中人工费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6" w:line="186"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6"/>
                <w:sz w:val="16"/>
                <w:szCs w:val="16"/>
              </w:rPr>
              <w:t>7-5</w:t>
            </w:r>
          </w:p>
        </w:tc>
        <w:tc>
          <w:tcPr>
            <w:tcW w:w="2740" w:type="dxa"/>
            <w:vAlign w:val="top"/>
          </w:tcPr>
          <w:p>
            <w:pPr>
              <w:spacing w:before="138" w:line="226" w:lineRule="auto"/>
              <w:ind w:left="50"/>
              <w:rPr>
                <w:rFonts w:ascii="宋体" w:hAnsi="宋体" w:eastAsia="宋体" w:cs="宋体"/>
                <w:sz w:val="16"/>
                <w:szCs w:val="16"/>
              </w:rPr>
            </w:pPr>
            <w:r>
              <w:rPr>
                <w:rFonts w:ascii="宋体" w:hAnsi="宋体" w:eastAsia="宋体" w:cs="宋体"/>
                <w:spacing w:val="3"/>
                <w:sz w:val="16"/>
                <w:szCs w:val="16"/>
              </w:rPr>
              <w:t>电缆试验</w:t>
            </w:r>
            <w:r>
              <w:rPr>
                <w:rFonts w:ascii="宋体" w:hAnsi="宋体" w:eastAsia="宋体" w:cs="宋体"/>
                <w:spacing w:val="36"/>
                <w:sz w:val="16"/>
                <w:szCs w:val="16"/>
              </w:rPr>
              <w:t xml:space="preserve"> </w:t>
            </w: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电缆试验 局放试验</w:t>
            </w:r>
          </w:p>
        </w:tc>
        <w:tc>
          <w:tcPr>
            <w:tcW w:w="674" w:type="dxa"/>
            <w:vAlign w:val="top"/>
          </w:tcPr>
          <w:p>
            <w:pPr>
              <w:spacing w:before="138" w:line="226" w:lineRule="auto"/>
              <w:ind w:left="190"/>
              <w:rPr>
                <w:rFonts w:ascii="宋体" w:hAnsi="宋体" w:eastAsia="宋体" w:cs="宋体"/>
                <w:sz w:val="16"/>
                <w:szCs w:val="16"/>
              </w:rPr>
            </w:pPr>
            <w:r>
              <w:rPr>
                <w:rFonts w:ascii="宋体" w:hAnsi="宋体" w:eastAsia="宋体" w:cs="宋体"/>
                <w:spacing w:val="-6"/>
                <w:sz w:val="16"/>
                <w:szCs w:val="16"/>
              </w:rPr>
              <w:t>回路</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39" w:line="229" w:lineRule="auto"/>
              <w:ind w:left="27"/>
              <w:rPr>
                <w:rFonts w:ascii="宋体" w:hAnsi="宋体" w:eastAsia="宋体" w:cs="宋体"/>
                <w:sz w:val="16"/>
                <w:szCs w:val="16"/>
              </w:rPr>
            </w:pPr>
            <w:r>
              <w:rPr>
                <w:rFonts w:ascii="宋体" w:hAnsi="宋体" w:eastAsia="宋体" w:cs="宋体"/>
                <w:spacing w:val="3"/>
                <w:sz w:val="16"/>
                <w:szCs w:val="16"/>
              </w:rPr>
              <w:t>49(甲)</w:t>
            </w:r>
          </w:p>
        </w:tc>
        <w:tc>
          <w:tcPr>
            <w:tcW w:w="2740" w:type="dxa"/>
            <w:vAlign w:val="top"/>
          </w:tcPr>
          <w:p>
            <w:pPr>
              <w:spacing w:before="36" w:line="224" w:lineRule="auto"/>
              <w:ind w:left="34" w:right="428" w:firstLine="8"/>
              <w:rPr>
                <w:rFonts w:ascii="宋体" w:hAnsi="宋体" w:eastAsia="宋体" w:cs="宋体"/>
                <w:sz w:val="16"/>
                <w:szCs w:val="16"/>
              </w:rPr>
            </w:pPr>
            <w:r>
              <w:rPr>
                <w:rFonts w:ascii="宋体" w:hAnsi="宋体" w:eastAsia="宋体" w:cs="宋体"/>
                <w:spacing w:val="2"/>
                <w:sz w:val="16"/>
                <w:szCs w:val="16"/>
              </w:rPr>
              <w:t>10</w:t>
            </w:r>
            <w:r>
              <w:rPr>
                <w:rFonts w:ascii="宋体" w:hAnsi="宋体" w:eastAsia="宋体" w:cs="宋体"/>
                <w:sz w:val="16"/>
                <w:szCs w:val="16"/>
              </w:rPr>
              <w:t>kv</w:t>
            </w:r>
            <w:r>
              <w:rPr>
                <w:rFonts w:ascii="宋体" w:hAnsi="宋体" w:eastAsia="宋体" w:cs="宋体"/>
                <w:spacing w:val="2"/>
                <w:sz w:val="16"/>
                <w:szCs w:val="16"/>
              </w:rPr>
              <w:t>铜芯电缆</w:t>
            </w:r>
            <w:r>
              <w:rPr>
                <w:rFonts w:ascii="宋体" w:hAnsi="宋体" w:eastAsia="宋体" w:cs="宋体"/>
                <w:spacing w:val="64"/>
                <w:sz w:val="16"/>
                <w:szCs w:val="16"/>
              </w:rPr>
              <w:t xml:space="preserve"> </w:t>
            </w:r>
            <w:r>
              <w:rPr>
                <w:rFonts w:ascii="宋体" w:hAnsi="宋体" w:eastAsia="宋体" w:cs="宋体"/>
                <w:spacing w:val="2"/>
                <w:sz w:val="16"/>
                <w:szCs w:val="16"/>
              </w:rPr>
              <w:t>∮</w:t>
            </w:r>
            <w:r>
              <w:rPr>
                <w:rFonts w:ascii="宋体" w:hAnsi="宋体" w:eastAsia="宋体" w:cs="宋体"/>
                <w:sz w:val="16"/>
                <w:szCs w:val="16"/>
              </w:rPr>
              <w:t>YJV</w:t>
            </w:r>
            <w:r>
              <w:rPr>
                <w:rFonts w:ascii="宋体" w:hAnsi="宋体" w:eastAsia="宋体" w:cs="宋体"/>
                <w:spacing w:val="2"/>
                <w:sz w:val="16"/>
                <w:szCs w:val="16"/>
              </w:rPr>
              <w:t>8.7/15</w:t>
            </w:r>
            <w:r>
              <w:rPr>
                <w:rFonts w:ascii="宋体" w:hAnsi="宋体" w:eastAsia="宋体" w:cs="宋体"/>
                <w:sz w:val="16"/>
                <w:szCs w:val="16"/>
              </w:rPr>
              <w:t>Kv</w:t>
            </w:r>
            <w:r>
              <w:rPr>
                <w:rFonts w:ascii="宋体" w:hAnsi="宋体" w:eastAsia="宋体" w:cs="宋体"/>
                <w:spacing w:val="2"/>
                <w:sz w:val="16"/>
                <w:szCs w:val="16"/>
              </w:rPr>
              <w:t>-</w:t>
            </w:r>
            <w:r>
              <w:rPr>
                <w:rFonts w:ascii="宋体" w:hAnsi="宋体" w:eastAsia="宋体" w:cs="宋体"/>
                <w:sz w:val="16"/>
                <w:szCs w:val="16"/>
              </w:rPr>
              <w:t xml:space="preserve"> </w:t>
            </w:r>
            <w:r>
              <w:rPr>
                <w:rFonts w:ascii="宋体" w:hAnsi="宋体" w:eastAsia="宋体" w:cs="宋体"/>
                <w:spacing w:val="1"/>
                <w:sz w:val="16"/>
                <w:szCs w:val="16"/>
              </w:rPr>
              <w:t>3*185</w:t>
            </w:r>
          </w:p>
        </w:tc>
        <w:tc>
          <w:tcPr>
            <w:tcW w:w="674" w:type="dxa"/>
            <w:vAlign w:val="top"/>
          </w:tcPr>
          <w:p>
            <w:pPr>
              <w:spacing w:before="140" w:line="214" w:lineRule="exact"/>
              <w:ind w:left="294"/>
              <w:rPr>
                <w:rFonts w:ascii="宋体" w:hAnsi="宋体" w:eastAsia="宋体" w:cs="宋体"/>
                <w:sz w:val="16"/>
                <w:szCs w:val="16"/>
              </w:rPr>
            </w:pPr>
            <w:r>
              <w:rPr>
                <w:rFonts w:ascii="宋体" w:hAnsi="宋体" w:eastAsia="宋体" w:cs="宋体"/>
                <w:position w:val="3"/>
                <w:sz w:val="16"/>
                <w:szCs w:val="16"/>
              </w:rPr>
              <w:t>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78" w:line="226" w:lineRule="auto"/>
              <w:ind w:left="33"/>
              <w:rPr>
                <w:rFonts w:ascii="宋体" w:hAnsi="宋体" w:eastAsia="宋体" w:cs="宋体"/>
                <w:sz w:val="16"/>
                <w:szCs w:val="16"/>
              </w:rPr>
            </w:pPr>
            <w:r>
              <w:rPr>
                <w:rFonts w:ascii="宋体" w:hAnsi="宋体" w:eastAsia="宋体" w:cs="宋体"/>
                <w:spacing w:val="3"/>
                <w:sz w:val="16"/>
                <w:szCs w:val="16"/>
              </w:rPr>
              <w:t>设备运杂费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80" w:line="225" w:lineRule="auto"/>
              <w:ind w:left="52"/>
              <w:rPr>
                <w:rFonts w:ascii="宋体" w:hAnsi="宋体" w:eastAsia="宋体" w:cs="宋体"/>
                <w:sz w:val="16"/>
                <w:szCs w:val="16"/>
              </w:rPr>
            </w:pPr>
            <w:r>
              <w:rPr>
                <w:rFonts w:ascii="宋体" w:hAnsi="宋体" w:eastAsia="宋体" w:cs="宋体"/>
                <w:spacing w:val="1"/>
                <w:sz w:val="16"/>
                <w:szCs w:val="16"/>
              </w:rPr>
              <w:t>甲供设备配送费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80"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05" w:line="188" w:lineRule="auto"/>
              <w:ind w:left="391"/>
              <w:rPr>
                <w:rFonts w:ascii="宋体" w:hAnsi="宋体" w:eastAsia="宋体" w:cs="宋体"/>
                <w:sz w:val="16"/>
                <w:szCs w:val="16"/>
              </w:rPr>
            </w:pPr>
            <w:r>
              <w:rPr>
                <w:rFonts w:ascii="宋体" w:hAnsi="宋体" w:eastAsia="宋体" w:cs="宋体"/>
                <w:sz w:val="16"/>
                <w:szCs w:val="16"/>
              </w:rPr>
              <w:t>2.2</w:t>
            </w:r>
          </w:p>
        </w:tc>
        <w:tc>
          <w:tcPr>
            <w:tcW w:w="1362" w:type="dxa"/>
            <w:vAlign w:val="top"/>
          </w:tcPr>
          <w:p>
            <w:pPr>
              <w:pStyle w:val="49"/>
            </w:pPr>
          </w:p>
        </w:tc>
        <w:tc>
          <w:tcPr>
            <w:tcW w:w="2740" w:type="dxa"/>
            <w:vAlign w:val="top"/>
          </w:tcPr>
          <w:p>
            <w:pPr>
              <w:spacing w:before="80" w:line="226" w:lineRule="auto"/>
              <w:ind w:left="43"/>
              <w:rPr>
                <w:rFonts w:ascii="宋体" w:hAnsi="宋体" w:eastAsia="宋体" w:cs="宋体"/>
                <w:sz w:val="16"/>
                <w:szCs w:val="16"/>
              </w:rPr>
            </w:pPr>
            <w:r>
              <w:rPr>
                <w:rFonts w:ascii="宋体" w:hAnsi="宋体" w:eastAsia="宋体" w:cs="宋体"/>
                <w:spacing w:val="3"/>
                <w:sz w:val="16"/>
                <w:szCs w:val="16"/>
              </w:rPr>
              <w:t>1</w:t>
            </w:r>
            <w:r>
              <w:rPr>
                <w:rFonts w:ascii="宋体" w:hAnsi="宋体" w:eastAsia="宋体" w:cs="宋体"/>
                <w:sz w:val="16"/>
                <w:szCs w:val="16"/>
              </w:rPr>
              <w:t>kV</w:t>
            </w:r>
            <w:r>
              <w:rPr>
                <w:rFonts w:ascii="宋体" w:hAnsi="宋体" w:eastAsia="宋体" w:cs="宋体"/>
                <w:spacing w:val="3"/>
                <w:sz w:val="16"/>
                <w:szCs w:val="16"/>
              </w:rPr>
              <w:t>电缆敷设</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68"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5"/>
                <w:sz w:val="16"/>
                <w:szCs w:val="16"/>
              </w:rPr>
              <w:t>3-43</w:t>
            </w:r>
          </w:p>
        </w:tc>
        <w:tc>
          <w:tcPr>
            <w:tcW w:w="2740" w:type="dxa"/>
            <w:vAlign w:val="top"/>
          </w:tcPr>
          <w:p>
            <w:pPr>
              <w:spacing w:before="40" w:line="222" w:lineRule="auto"/>
              <w:ind w:left="30" w:right="119" w:firstLine="20"/>
              <w:rPr>
                <w:rFonts w:ascii="宋体" w:hAnsi="宋体" w:eastAsia="宋体" w:cs="宋体"/>
                <w:sz w:val="16"/>
                <w:szCs w:val="16"/>
              </w:rPr>
            </w:pPr>
            <w:r>
              <w:rPr>
                <w:rFonts w:ascii="宋体" w:hAnsi="宋体" w:eastAsia="宋体" w:cs="宋体"/>
                <w:spacing w:val="5"/>
                <w:sz w:val="16"/>
                <w:szCs w:val="16"/>
              </w:rPr>
              <w:t>电力电缆沿支架、墙面卡设（1</w:t>
            </w:r>
            <w:r>
              <w:rPr>
                <w:rFonts w:ascii="宋体" w:hAnsi="宋体" w:eastAsia="宋体" w:cs="宋体"/>
                <w:sz w:val="16"/>
                <w:szCs w:val="16"/>
              </w:rPr>
              <w:t>kV</w:t>
            </w:r>
            <w:r>
              <w:rPr>
                <w:rFonts w:ascii="宋体" w:hAnsi="宋体" w:eastAsia="宋体" w:cs="宋体"/>
                <w:spacing w:val="5"/>
                <w:sz w:val="16"/>
                <w:szCs w:val="16"/>
              </w:rPr>
              <w:t>）</w:t>
            </w:r>
            <w:r>
              <w:rPr>
                <w:rFonts w:ascii="宋体" w:hAnsi="宋体" w:eastAsia="宋体" w:cs="宋体"/>
                <w:sz w:val="16"/>
                <w:szCs w:val="16"/>
              </w:rPr>
              <w:t xml:space="preserve"> 截面mm²</w:t>
            </w:r>
            <w:r>
              <w:rPr>
                <w:rFonts w:ascii="宋体" w:hAnsi="宋体" w:eastAsia="宋体" w:cs="宋体"/>
                <w:spacing w:val="-50"/>
                <w:sz w:val="16"/>
                <w:szCs w:val="16"/>
              </w:rPr>
              <w:t xml:space="preserve"> </w:t>
            </w:r>
            <w:r>
              <w:rPr>
                <w:rFonts w:ascii="宋体" w:hAnsi="宋体" w:eastAsia="宋体" w:cs="宋体"/>
                <w:sz w:val="16"/>
                <w:szCs w:val="16"/>
              </w:rPr>
              <w:t>以内</w:t>
            </w:r>
            <w:r>
              <w:rPr>
                <w:rFonts w:ascii="宋体" w:hAnsi="宋体" w:eastAsia="宋体" w:cs="宋体"/>
                <w:spacing w:val="17"/>
                <w:sz w:val="16"/>
                <w:szCs w:val="16"/>
              </w:rPr>
              <w:t xml:space="preserve"> </w:t>
            </w:r>
            <w:r>
              <w:rPr>
                <w:rFonts w:ascii="宋体" w:hAnsi="宋体" w:eastAsia="宋体" w:cs="宋体"/>
                <w:sz w:val="16"/>
                <w:szCs w:val="16"/>
              </w:rPr>
              <w:t>25</w:t>
            </w:r>
          </w:p>
        </w:tc>
        <w:tc>
          <w:tcPr>
            <w:tcW w:w="674" w:type="dxa"/>
            <w:vAlign w:val="top"/>
          </w:tcPr>
          <w:p>
            <w:pPr>
              <w:spacing w:before="143" w:line="213" w:lineRule="exact"/>
              <w:ind w:left="183"/>
              <w:rPr>
                <w:rFonts w:ascii="宋体" w:hAnsi="宋体" w:eastAsia="宋体" w:cs="宋体"/>
                <w:sz w:val="16"/>
                <w:szCs w:val="16"/>
              </w:rPr>
            </w:pPr>
            <w:r>
              <w:rPr>
                <w:rFonts w:ascii="宋体" w:hAnsi="宋体" w:eastAsia="宋体" w:cs="宋体"/>
                <w:spacing w:val="-2"/>
                <w:position w:val="1"/>
                <w:sz w:val="16"/>
                <w:szCs w:val="16"/>
              </w:rPr>
              <w:t>100m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0"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5"/>
                <w:sz w:val="16"/>
                <w:szCs w:val="16"/>
              </w:rPr>
              <w:t>3-46</w:t>
            </w:r>
          </w:p>
        </w:tc>
        <w:tc>
          <w:tcPr>
            <w:tcW w:w="2740" w:type="dxa"/>
            <w:vAlign w:val="top"/>
          </w:tcPr>
          <w:p>
            <w:pPr>
              <w:spacing w:before="41" w:line="221" w:lineRule="auto"/>
              <w:ind w:left="30" w:right="119" w:firstLine="20"/>
              <w:rPr>
                <w:rFonts w:ascii="宋体" w:hAnsi="宋体" w:eastAsia="宋体" w:cs="宋体"/>
                <w:sz w:val="16"/>
                <w:szCs w:val="16"/>
              </w:rPr>
            </w:pPr>
            <w:r>
              <w:rPr>
                <w:rFonts w:ascii="宋体" w:hAnsi="宋体" w:eastAsia="宋体" w:cs="宋体"/>
                <w:spacing w:val="5"/>
                <w:sz w:val="16"/>
                <w:szCs w:val="16"/>
              </w:rPr>
              <w:t>电力电缆沿支架、墙面卡设（1</w:t>
            </w:r>
            <w:r>
              <w:rPr>
                <w:rFonts w:ascii="宋体" w:hAnsi="宋体" w:eastAsia="宋体" w:cs="宋体"/>
                <w:sz w:val="16"/>
                <w:szCs w:val="16"/>
              </w:rPr>
              <w:t>kV</w:t>
            </w:r>
            <w:r>
              <w:rPr>
                <w:rFonts w:ascii="宋体" w:hAnsi="宋体" w:eastAsia="宋体" w:cs="宋体"/>
                <w:spacing w:val="5"/>
                <w:sz w:val="16"/>
                <w:szCs w:val="16"/>
              </w:rPr>
              <w:t>）</w:t>
            </w:r>
            <w:r>
              <w:rPr>
                <w:rFonts w:ascii="宋体" w:hAnsi="宋体" w:eastAsia="宋体" w:cs="宋体"/>
                <w:sz w:val="16"/>
                <w:szCs w:val="16"/>
              </w:rPr>
              <w:t xml:space="preserve"> </w:t>
            </w:r>
            <w:r>
              <w:rPr>
                <w:rFonts w:ascii="宋体" w:hAnsi="宋体" w:eastAsia="宋体" w:cs="宋体"/>
                <w:spacing w:val="-1"/>
                <w:sz w:val="16"/>
                <w:szCs w:val="16"/>
              </w:rPr>
              <w:t>截面mm²</w:t>
            </w:r>
            <w:r>
              <w:rPr>
                <w:rFonts w:ascii="宋体" w:hAnsi="宋体" w:eastAsia="宋体" w:cs="宋体"/>
                <w:spacing w:val="-47"/>
                <w:sz w:val="16"/>
                <w:szCs w:val="16"/>
              </w:rPr>
              <w:t xml:space="preserve"> </w:t>
            </w:r>
            <w:r>
              <w:rPr>
                <w:rFonts w:ascii="宋体" w:hAnsi="宋体" w:eastAsia="宋体" w:cs="宋体"/>
                <w:spacing w:val="-1"/>
                <w:sz w:val="16"/>
                <w:szCs w:val="16"/>
              </w:rPr>
              <w:t>以内</w:t>
            </w:r>
            <w:r>
              <w:rPr>
                <w:rFonts w:ascii="宋体" w:hAnsi="宋体" w:eastAsia="宋体" w:cs="宋体"/>
                <w:spacing w:val="28"/>
                <w:sz w:val="16"/>
                <w:szCs w:val="16"/>
              </w:rPr>
              <w:t xml:space="preserve"> </w:t>
            </w:r>
            <w:r>
              <w:rPr>
                <w:rFonts w:ascii="宋体" w:hAnsi="宋体" w:eastAsia="宋体" w:cs="宋体"/>
                <w:spacing w:val="-1"/>
                <w:sz w:val="16"/>
                <w:szCs w:val="16"/>
              </w:rPr>
              <w:t>120</w:t>
            </w:r>
          </w:p>
        </w:tc>
        <w:tc>
          <w:tcPr>
            <w:tcW w:w="674" w:type="dxa"/>
            <w:vAlign w:val="top"/>
          </w:tcPr>
          <w:p>
            <w:pPr>
              <w:spacing w:before="145" w:line="213" w:lineRule="exact"/>
              <w:ind w:left="183"/>
              <w:rPr>
                <w:rFonts w:ascii="宋体" w:hAnsi="宋体" w:eastAsia="宋体" w:cs="宋体"/>
                <w:sz w:val="16"/>
                <w:szCs w:val="16"/>
              </w:rPr>
            </w:pPr>
            <w:r>
              <w:rPr>
                <w:rFonts w:ascii="宋体" w:hAnsi="宋体" w:eastAsia="宋体" w:cs="宋体"/>
                <w:spacing w:val="-2"/>
                <w:position w:val="1"/>
                <w:sz w:val="16"/>
                <w:szCs w:val="16"/>
              </w:rPr>
              <w:t>100m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1"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5"/>
                <w:sz w:val="16"/>
                <w:szCs w:val="16"/>
              </w:rPr>
              <w:t>3-47</w:t>
            </w:r>
          </w:p>
        </w:tc>
        <w:tc>
          <w:tcPr>
            <w:tcW w:w="2740" w:type="dxa"/>
            <w:vAlign w:val="top"/>
          </w:tcPr>
          <w:p>
            <w:pPr>
              <w:spacing w:before="43" w:line="220" w:lineRule="auto"/>
              <w:ind w:left="30" w:right="119" w:firstLine="20"/>
              <w:rPr>
                <w:rFonts w:ascii="宋体" w:hAnsi="宋体" w:eastAsia="宋体" w:cs="宋体"/>
                <w:sz w:val="16"/>
                <w:szCs w:val="16"/>
              </w:rPr>
            </w:pPr>
            <w:r>
              <w:rPr>
                <w:rFonts w:ascii="宋体" w:hAnsi="宋体" w:eastAsia="宋体" w:cs="宋体"/>
                <w:spacing w:val="5"/>
                <w:sz w:val="16"/>
                <w:szCs w:val="16"/>
              </w:rPr>
              <w:t>电力电缆沿支架、墙面卡设（1</w:t>
            </w:r>
            <w:r>
              <w:rPr>
                <w:rFonts w:ascii="宋体" w:hAnsi="宋体" w:eastAsia="宋体" w:cs="宋体"/>
                <w:sz w:val="16"/>
                <w:szCs w:val="16"/>
              </w:rPr>
              <w:t>kV</w:t>
            </w:r>
            <w:r>
              <w:rPr>
                <w:rFonts w:ascii="宋体" w:hAnsi="宋体" w:eastAsia="宋体" w:cs="宋体"/>
                <w:spacing w:val="5"/>
                <w:sz w:val="16"/>
                <w:szCs w:val="16"/>
              </w:rPr>
              <w:t>）</w:t>
            </w:r>
            <w:r>
              <w:rPr>
                <w:rFonts w:ascii="宋体" w:hAnsi="宋体" w:eastAsia="宋体" w:cs="宋体"/>
                <w:sz w:val="16"/>
                <w:szCs w:val="16"/>
              </w:rPr>
              <w:t xml:space="preserve"> </w:t>
            </w:r>
            <w:r>
              <w:rPr>
                <w:rFonts w:ascii="宋体" w:hAnsi="宋体" w:eastAsia="宋体" w:cs="宋体"/>
                <w:spacing w:val="1"/>
                <w:sz w:val="16"/>
                <w:szCs w:val="16"/>
              </w:rPr>
              <w:t>截面</w:t>
            </w:r>
            <w:r>
              <w:rPr>
                <w:rFonts w:ascii="宋体" w:hAnsi="宋体" w:eastAsia="宋体" w:cs="宋体"/>
                <w:sz w:val="16"/>
                <w:szCs w:val="16"/>
              </w:rPr>
              <w:t>mm</w:t>
            </w:r>
            <w:r>
              <w:rPr>
                <w:rFonts w:ascii="宋体" w:hAnsi="宋体" w:eastAsia="宋体" w:cs="宋体"/>
                <w:spacing w:val="1"/>
                <w:sz w:val="16"/>
                <w:szCs w:val="16"/>
              </w:rPr>
              <w:t>²</w:t>
            </w:r>
            <w:r>
              <w:rPr>
                <w:rFonts w:ascii="宋体" w:hAnsi="宋体" w:eastAsia="宋体" w:cs="宋体"/>
                <w:spacing w:val="-54"/>
                <w:sz w:val="16"/>
                <w:szCs w:val="16"/>
              </w:rPr>
              <w:t xml:space="preserve"> </w:t>
            </w:r>
            <w:r>
              <w:rPr>
                <w:rFonts w:ascii="宋体" w:hAnsi="宋体" w:eastAsia="宋体" w:cs="宋体"/>
                <w:spacing w:val="1"/>
                <w:sz w:val="16"/>
                <w:szCs w:val="16"/>
              </w:rPr>
              <w:t>以内</w:t>
            </w:r>
            <w:r>
              <w:rPr>
                <w:rFonts w:ascii="宋体" w:hAnsi="宋体" w:eastAsia="宋体" w:cs="宋体"/>
                <w:spacing w:val="17"/>
                <w:sz w:val="16"/>
                <w:szCs w:val="16"/>
              </w:rPr>
              <w:t xml:space="preserve"> </w:t>
            </w:r>
            <w:r>
              <w:rPr>
                <w:rFonts w:ascii="宋体" w:hAnsi="宋体" w:eastAsia="宋体" w:cs="宋体"/>
                <w:spacing w:val="1"/>
                <w:sz w:val="16"/>
                <w:szCs w:val="16"/>
              </w:rPr>
              <w:t>240</w:t>
            </w:r>
          </w:p>
        </w:tc>
        <w:tc>
          <w:tcPr>
            <w:tcW w:w="674" w:type="dxa"/>
            <w:vAlign w:val="top"/>
          </w:tcPr>
          <w:p>
            <w:pPr>
              <w:spacing w:before="146" w:line="213" w:lineRule="exact"/>
              <w:ind w:left="183"/>
              <w:rPr>
                <w:rFonts w:ascii="宋体" w:hAnsi="宋体" w:eastAsia="宋体" w:cs="宋体"/>
                <w:sz w:val="16"/>
                <w:szCs w:val="16"/>
              </w:rPr>
            </w:pPr>
            <w:r>
              <w:rPr>
                <w:rFonts w:ascii="宋体" w:hAnsi="宋体" w:eastAsia="宋体" w:cs="宋体"/>
                <w:spacing w:val="-2"/>
                <w:position w:val="1"/>
                <w:sz w:val="16"/>
                <w:szCs w:val="16"/>
              </w:rPr>
              <w:t>100m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46"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43" w:line="220" w:lineRule="auto"/>
              <w:ind w:left="30" w:right="258" w:firstLine="1"/>
              <w:rPr>
                <w:rFonts w:ascii="宋体" w:hAnsi="宋体" w:eastAsia="宋体" w:cs="宋体"/>
                <w:sz w:val="16"/>
                <w:szCs w:val="16"/>
              </w:rPr>
            </w:pPr>
            <w:r>
              <w:rPr>
                <w:rFonts w:ascii="宋体" w:hAnsi="宋体" w:eastAsia="宋体" w:cs="宋体"/>
                <w:spacing w:val="3"/>
                <w:sz w:val="16"/>
                <w:szCs w:val="16"/>
              </w:rPr>
              <w:t>0.4</w:t>
            </w:r>
            <w:r>
              <w:rPr>
                <w:rFonts w:ascii="宋体" w:hAnsi="宋体" w:eastAsia="宋体" w:cs="宋体"/>
                <w:sz w:val="16"/>
                <w:szCs w:val="16"/>
              </w:rPr>
              <w:t>kv</w:t>
            </w:r>
            <w:r>
              <w:rPr>
                <w:rFonts w:ascii="宋体" w:hAnsi="宋体" w:eastAsia="宋体" w:cs="宋体"/>
                <w:spacing w:val="3"/>
                <w:sz w:val="16"/>
                <w:szCs w:val="16"/>
              </w:rPr>
              <w:t>铜芯电缆</w:t>
            </w:r>
            <w:r>
              <w:rPr>
                <w:rFonts w:ascii="宋体" w:hAnsi="宋体" w:eastAsia="宋体" w:cs="宋体"/>
                <w:spacing w:val="65"/>
                <w:sz w:val="16"/>
                <w:szCs w:val="16"/>
              </w:rPr>
              <w:t xml:space="preserve"> </w:t>
            </w:r>
            <w:r>
              <w:rPr>
                <w:rFonts w:ascii="宋体" w:hAnsi="宋体" w:eastAsia="宋体" w:cs="宋体"/>
                <w:spacing w:val="3"/>
                <w:sz w:val="16"/>
                <w:szCs w:val="16"/>
              </w:rPr>
              <w:t>∮</w:t>
            </w:r>
            <w:r>
              <w:rPr>
                <w:rFonts w:ascii="宋体" w:hAnsi="宋体" w:eastAsia="宋体" w:cs="宋体"/>
                <w:sz w:val="16"/>
                <w:szCs w:val="16"/>
              </w:rPr>
              <w:t>YJV</w:t>
            </w:r>
            <w:r>
              <w:rPr>
                <w:rFonts w:ascii="宋体" w:hAnsi="宋体" w:eastAsia="宋体" w:cs="宋体"/>
                <w:spacing w:val="3"/>
                <w:sz w:val="16"/>
                <w:szCs w:val="16"/>
              </w:rPr>
              <w:t>22-0.6/</w:t>
            </w:r>
            <w:r>
              <w:rPr>
                <w:rFonts w:ascii="宋体" w:hAnsi="宋体" w:eastAsia="宋体" w:cs="宋体"/>
                <w:sz w:val="16"/>
                <w:szCs w:val="16"/>
              </w:rPr>
              <w:t>kv</w:t>
            </w:r>
            <w:r>
              <w:rPr>
                <w:rFonts w:ascii="宋体" w:hAnsi="宋体" w:eastAsia="宋体" w:cs="宋体"/>
                <w:spacing w:val="3"/>
                <w:sz w:val="16"/>
                <w:szCs w:val="16"/>
              </w:rPr>
              <w:t>-</w:t>
            </w:r>
            <w:r>
              <w:rPr>
                <w:rFonts w:ascii="宋体" w:hAnsi="宋体" w:eastAsia="宋体" w:cs="宋体"/>
                <w:sz w:val="16"/>
                <w:szCs w:val="16"/>
              </w:rPr>
              <w:t xml:space="preserve"> </w:t>
            </w:r>
            <w:r>
              <w:rPr>
                <w:rFonts w:ascii="宋体" w:hAnsi="宋体" w:eastAsia="宋体" w:cs="宋体"/>
                <w:spacing w:val="3"/>
                <w:sz w:val="16"/>
                <w:szCs w:val="16"/>
              </w:rPr>
              <w:t>4*150+1*95</w:t>
            </w:r>
          </w:p>
        </w:tc>
        <w:tc>
          <w:tcPr>
            <w:tcW w:w="674" w:type="dxa"/>
            <w:vAlign w:val="top"/>
          </w:tcPr>
          <w:p>
            <w:pPr>
              <w:spacing w:before="147" w:line="214" w:lineRule="exact"/>
              <w:ind w:left="294"/>
              <w:rPr>
                <w:rFonts w:ascii="宋体" w:hAnsi="宋体" w:eastAsia="宋体" w:cs="宋体"/>
                <w:sz w:val="16"/>
                <w:szCs w:val="16"/>
              </w:rPr>
            </w:pPr>
            <w:r>
              <w:rPr>
                <w:rFonts w:ascii="宋体" w:hAnsi="宋体" w:eastAsia="宋体" w:cs="宋体"/>
                <w:position w:val="3"/>
                <w:sz w:val="16"/>
                <w:szCs w:val="16"/>
              </w:rPr>
              <w:t>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47"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45" w:line="219" w:lineRule="auto"/>
              <w:ind w:left="30" w:right="258" w:firstLine="1"/>
              <w:rPr>
                <w:rFonts w:ascii="宋体" w:hAnsi="宋体" w:eastAsia="宋体" w:cs="宋体"/>
                <w:sz w:val="16"/>
                <w:szCs w:val="16"/>
              </w:rPr>
            </w:pPr>
            <w:r>
              <w:rPr>
                <w:rFonts w:ascii="宋体" w:hAnsi="宋体" w:eastAsia="宋体" w:cs="宋体"/>
                <w:spacing w:val="3"/>
                <w:sz w:val="16"/>
                <w:szCs w:val="16"/>
              </w:rPr>
              <w:t>0.4</w:t>
            </w:r>
            <w:r>
              <w:rPr>
                <w:rFonts w:ascii="宋体" w:hAnsi="宋体" w:eastAsia="宋体" w:cs="宋体"/>
                <w:sz w:val="16"/>
                <w:szCs w:val="16"/>
              </w:rPr>
              <w:t>kv</w:t>
            </w:r>
            <w:r>
              <w:rPr>
                <w:rFonts w:ascii="宋体" w:hAnsi="宋体" w:eastAsia="宋体" w:cs="宋体"/>
                <w:spacing w:val="3"/>
                <w:sz w:val="16"/>
                <w:szCs w:val="16"/>
              </w:rPr>
              <w:t>铜芯电缆</w:t>
            </w:r>
            <w:r>
              <w:rPr>
                <w:rFonts w:ascii="宋体" w:hAnsi="宋体" w:eastAsia="宋体" w:cs="宋体"/>
                <w:spacing w:val="65"/>
                <w:sz w:val="16"/>
                <w:szCs w:val="16"/>
              </w:rPr>
              <w:t xml:space="preserve"> </w:t>
            </w:r>
            <w:r>
              <w:rPr>
                <w:rFonts w:ascii="宋体" w:hAnsi="宋体" w:eastAsia="宋体" w:cs="宋体"/>
                <w:spacing w:val="3"/>
                <w:sz w:val="16"/>
                <w:szCs w:val="16"/>
              </w:rPr>
              <w:t>∮</w:t>
            </w:r>
            <w:r>
              <w:rPr>
                <w:rFonts w:ascii="宋体" w:hAnsi="宋体" w:eastAsia="宋体" w:cs="宋体"/>
                <w:sz w:val="16"/>
                <w:szCs w:val="16"/>
              </w:rPr>
              <w:t>YJV</w:t>
            </w:r>
            <w:r>
              <w:rPr>
                <w:rFonts w:ascii="宋体" w:hAnsi="宋体" w:eastAsia="宋体" w:cs="宋体"/>
                <w:spacing w:val="3"/>
                <w:sz w:val="16"/>
                <w:szCs w:val="16"/>
              </w:rPr>
              <w:t>22-0.6/</w:t>
            </w:r>
            <w:r>
              <w:rPr>
                <w:rFonts w:ascii="宋体" w:hAnsi="宋体" w:eastAsia="宋体" w:cs="宋体"/>
                <w:sz w:val="16"/>
                <w:szCs w:val="16"/>
              </w:rPr>
              <w:t>kv</w:t>
            </w:r>
            <w:r>
              <w:rPr>
                <w:rFonts w:ascii="宋体" w:hAnsi="宋体" w:eastAsia="宋体" w:cs="宋体"/>
                <w:spacing w:val="3"/>
                <w:sz w:val="16"/>
                <w:szCs w:val="16"/>
              </w:rPr>
              <w:t>-</w:t>
            </w:r>
            <w:r>
              <w:rPr>
                <w:rFonts w:ascii="宋体" w:hAnsi="宋体" w:eastAsia="宋体" w:cs="宋体"/>
                <w:sz w:val="16"/>
                <w:szCs w:val="16"/>
              </w:rPr>
              <w:t xml:space="preserve"> </w:t>
            </w:r>
            <w:r>
              <w:rPr>
                <w:rFonts w:ascii="宋体" w:hAnsi="宋体" w:eastAsia="宋体" w:cs="宋体"/>
                <w:spacing w:val="2"/>
                <w:sz w:val="16"/>
                <w:szCs w:val="16"/>
              </w:rPr>
              <w:t>4*95+1*50</w:t>
            </w:r>
          </w:p>
        </w:tc>
        <w:tc>
          <w:tcPr>
            <w:tcW w:w="674" w:type="dxa"/>
            <w:vAlign w:val="top"/>
          </w:tcPr>
          <w:p>
            <w:pPr>
              <w:spacing w:before="148" w:line="214" w:lineRule="exact"/>
              <w:ind w:left="294"/>
              <w:rPr>
                <w:rFonts w:ascii="宋体" w:hAnsi="宋体" w:eastAsia="宋体" w:cs="宋体"/>
                <w:sz w:val="16"/>
                <w:szCs w:val="16"/>
              </w:rPr>
            </w:pPr>
            <w:r>
              <w:rPr>
                <w:rFonts w:ascii="宋体" w:hAnsi="宋体" w:eastAsia="宋体" w:cs="宋体"/>
                <w:position w:val="3"/>
                <w:sz w:val="16"/>
                <w:szCs w:val="16"/>
              </w:rPr>
              <w:t>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49"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45" w:line="219" w:lineRule="auto"/>
              <w:ind w:left="33" w:right="258" w:hanging="1"/>
              <w:rPr>
                <w:rFonts w:ascii="宋体" w:hAnsi="宋体" w:eastAsia="宋体" w:cs="宋体"/>
                <w:sz w:val="16"/>
                <w:szCs w:val="16"/>
              </w:rPr>
            </w:pPr>
            <w:r>
              <w:rPr>
                <w:rFonts w:ascii="宋体" w:hAnsi="宋体" w:eastAsia="宋体" w:cs="宋体"/>
                <w:spacing w:val="3"/>
                <w:sz w:val="16"/>
                <w:szCs w:val="16"/>
              </w:rPr>
              <w:t>0.4</w:t>
            </w:r>
            <w:r>
              <w:rPr>
                <w:rFonts w:ascii="宋体" w:hAnsi="宋体" w:eastAsia="宋体" w:cs="宋体"/>
                <w:sz w:val="16"/>
                <w:szCs w:val="16"/>
              </w:rPr>
              <w:t>kv</w:t>
            </w:r>
            <w:r>
              <w:rPr>
                <w:rFonts w:ascii="宋体" w:hAnsi="宋体" w:eastAsia="宋体" w:cs="宋体"/>
                <w:spacing w:val="3"/>
                <w:sz w:val="16"/>
                <w:szCs w:val="16"/>
              </w:rPr>
              <w:t>铜芯电缆</w:t>
            </w:r>
            <w:r>
              <w:rPr>
                <w:rFonts w:ascii="宋体" w:hAnsi="宋体" w:eastAsia="宋体" w:cs="宋体"/>
                <w:spacing w:val="65"/>
                <w:sz w:val="16"/>
                <w:szCs w:val="16"/>
              </w:rPr>
              <w:t xml:space="preserve"> </w:t>
            </w:r>
            <w:r>
              <w:rPr>
                <w:rFonts w:ascii="宋体" w:hAnsi="宋体" w:eastAsia="宋体" w:cs="宋体"/>
                <w:spacing w:val="3"/>
                <w:sz w:val="16"/>
                <w:szCs w:val="16"/>
              </w:rPr>
              <w:t>∮</w:t>
            </w:r>
            <w:r>
              <w:rPr>
                <w:rFonts w:ascii="宋体" w:hAnsi="宋体" w:eastAsia="宋体" w:cs="宋体"/>
                <w:sz w:val="16"/>
                <w:szCs w:val="16"/>
              </w:rPr>
              <w:t>YJV</w:t>
            </w:r>
            <w:r>
              <w:rPr>
                <w:rFonts w:ascii="宋体" w:hAnsi="宋体" w:eastAsia="宋体" w:cs="宋体"/>
                <w:spacing w:val="3"/>
                <w:sz w:val="16"/>
                <w:szCs w:val="16"/>
              </w:rPr>
              <w:t>22-0.6/</w:t>
            </w:r>
            <w:r>
              <w:rPr>
                <w:rFonts w:ascii="宋体" w:hAnsi="宋体" w:eastAsia="宋体" w:cs="宋体"/>
                <w:sz w:val="16"/>
                <w:szCs w:val="16"/>
              </w:rPr>
              <w:t>kv</w:t>
            </w:r>
            <w:r>
              <w:rPr>
                <w:rFonts w:ascii="宋体" w:hAnsi="宋体" w:eastAsia="宋体" w:cs="宋体"/>
                <w:spacing w:val="3"/>
                <w:sz w:val="16"/>
                <w:szCs w:val="16"/>
              </w:rPr>
              <w:t>-</w:t>
            </w:r>
            <w:r>
              <w:rPr>
                <w:rFonts w:ascii="宋体" w:hAnsi="宋体" w:eastAsia="宋体" w:cs="宋体"/>
                <w:sz w:val="16"/>
                <w:szCs w:val="16"/>
              </w:rPr>
              <w:t xml:space="preserve"> </w:t>
            </w:r>
            <w:r>
              <w:rPr>
                <w:rFonts w:ascii="宋体" w:hAnsi="宋体" w:eastAsia="宋体" w:cs="宋体"/>
                <w:spacing w:val="2"/>
                <w:sz w:val="16"/>
                <w:szCs w:val="16"/>
              </w:rPr>
              <w:t>5*4+1*2</w:t>
            </w:r>
          </w:p>
        </w:tc>
        <w:tc>
          <w:tcPr>
            <w:tcW w:w="674" w:type="dxa"/>
            <w:vAlign w:val="top"/>
          </w:tcPr>
          <w:p>
            <w:pPr>
              <w:spacing w:before="149" w:line="214" w:lineRule="exact"/>
              <w:ind w:left="294"/>
              <w:rPr>
                <w:rFonts w:ascii="宋体" w:hAnsi="宋体" w:eastAsia="宋体" w:cs="宋体"/>
                <w:sz w:val="16"/>
                <w:szCs w:val="16"/>
              </w:rPr>
            </w:pPr>
            <w:r>
              <w:rPr>
                <w:rFonts w:ascii="宋体" w:hAnsi="宋体" w:eastAsia="宋体" w:cs="宋体"/>
                <w:position w:val="3"/>
                <w:sz w:val="16"/>
                <w:szCs w:val="16"/>
              </w:rPr>
              <w:t>m</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7" w:line="226" w:lineRule="auto"/>
              <w:ind w:left="33"/>
              <w:rPr>
                <w:rFonts w:ascii="宋体" w:hAnsi="宋体" w:eastAsia="宋体" w:cs="宋体"/>
                <w:sz w:val="16"/>
                <w:szCs w:val="16"/>
              </w:rPr>
            </w:pPr>
            <w:r>
              <w:rPr>
                <w:rFonts w:ascii="宋体" w:hAnsi="宋体" w:eastAsia="宋体" w:cs="宋体"/>
                <w:spacing w:val="3"/>
                <w:sz w:val="16"/>
                <w:szCs w:val="16"/>
              </w:rPr>
              <w:t>设备运杂费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89" w:line="225" w:lineRule="auto"/>
              <w:ind w:left="52"/>
              <w:rPr>
                <w:rFonts w:ascii="宋体" w:hAnsi="宋体" w:eastAsia="宋体" w:cs="宋体"/>
                <w:sz w:val="16"/>
                <w:szCs w:val="16"/>
              </w:rPr>
            </w:pPr>
            <w:r>
              <w:rPr>
                <w:rFonts w:ascii="宋体" w:hAnsi="宋体" w:eastAsia="宋体" w:cs="宋体"/>
                <w:spacing w:val="1"/>
                <w:sz w:val="16"/>
                <w:szCs w:val="16"/>
              </w:rPr>
              <w:t>甲供设备配送费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spacing w:before="89"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spacing w:before="115" w:line="188" w:lineRule="auto"/>
              <w:ind w:left="479"/>
              <w:rPr>
                <w:rFonts w:ascii="宋体" w:hAnsi="宋体" w:eastAsia="宋体" w:cs="宋体"/>
                <w:sz w:val="16"/>
                <w:szCs w:val="16"/>
              </w:rPr>
            </w:pPr>
            <w:r>
              <w:rPr>
                <w:rFonts w:ascii="宋体" w:hAnsi="宋体" w:eastAsia="宋体" w:cs="宋体"/>
                <w:sz w:val="16"/>
                <w:szCs w:val="16"/>
              </w:rPr>
              <w:t>3</w:t>
            </w:r>
          </w:p>
        </w:tc>
        <w:tc>
          <w:tcPr>
            <w:tcW w:w="1362" w:type="dxa"/>
            <w:vAlign w:val="top"/>
          </w:tcPr>
          <w:p>
            <w:pPr>
              <w:pStyle w:val="49"/>
            </w:pPr>
          </w:p>
        </w:tc>
        <w:tc>
          <w:tcPr>
            <w:tcW w:w="2740" w:type="dxa"/>
            <w:vAlign w:val="top"/>
          </w:tcPr>
          <w:p>
            <w:pPr>
              <w:spacing w:before="89" w:line="225" w:lineRule="auto"/>
              <w:ind w:left="50"/>
              <w:rPr>
                <w:rFonts w:ascii="宋体" w:hAnsi="宋体" w:eastAsia="宋体" w:cs="宋体"/>
                <w:sz w:val="16"/>
                <w:szCs w:val="16"/>
              </w:rPr>
            </w:pPr>
            <w:r>
              <w:rPr>
                <w:rFonts w:ascii="宋体" w:hAnsi="宋体" w:eastAsia="宋体" w:cs="宋体"/>
                <w:spacing w:val="-1"/>
                <w:sz w:val="16"/>
                <w:szCs w:val="16"/>
              </w:rPr>
              <w:t>电缆附件</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027" w:type="dxa"/>
            <w:vAlign w:val="top"/>
          </w:tcPr>
          <w:p>
            <w:pPr>
              <w:spacing w:before="114" w:line="188" w:lineRule="auto"/>
              <w:ind w:left="393"/>
              <w:rPr>
                <w:rFonts w:ascii="宋体" w:hAnsi="宋体" w:eastAsia="宋体" w:cs="宋体"/>
                <w:sz w:val="16"/>
                <w:szCs w:val="16"/>
              </w:rPr>
            </w:pPr>
            <w:r>
              <w:rPr>
                <w:rFonts w:ascii="宋体" w:hAnsi="宋体" w:eastAsia="宋体" w:cs="宋体"/>
                <w:sz w:val="16"/>
                <w:szCs w:val="16"/>
              </w:rPr>
              <w:t>3.1</w:t>
            </w:r>
          </w:p>
        </w:tc>
        <w:tc>
          <w:tcPr>
            <w:tcW w:w="1362" w:type="dxa"/>
            <w:vAlign w:val="top"/>
          </w:tcPr>
          <w:p>
            <w:pPr>
              <w:pStyle w:val="49"/>
            </w:pPr>
          </w:p>
        </w:tc>
        <w:tc>
          <w:tcPr>
            <w:tcW w:w="2740" w:type="dxa"/>
            <w:vAlign w:val="top"/>
          </w:tcPr>
          <w:p>
            <w:pPr>
              <w:spacing w:before="88" w:line="226" w:lineRule="auto"/>
              <w:ind w:left="43"/>
              <w:rPr>
                <w:rFonts w:ascii="宋体" w:hAnsi="宋体" w:eastAsia="宋体" w:cs="宋体"/>
                <w:sz w:val="16"/>
                <w:szCs w:val="16"/>
              </w:rPr>
            </w:pP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电缆头安装</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1027" w:type="dxa"/>
            <w:vAlign w:val="top"/>
          </w:tcPr>
          <w:p>
            <w:pPr>
              <w:pStyle w:val="49"/>
            </w:pPr>
          </w:p>
        </w:tc>
        <w:tc>
          <w:tcPr>
            <w:tcW w:w="1362" w:type="dxa"/>
            <w:vAlign w:val="top"/>
          </w:tcPr>
          <w:p>
            <w:pPr>
              <w:spacing w:before="276" w:line="187"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6"/>
                <w:sz w:val="16"/>
                <w:szCs w:val="16"/>
              </w:rPr>
              <w:t>4-2</w:t>
            </w:r>
          </w:p>
        </w:tc>
        <w:tc>
          <w:tcPr>
            <w:tcW w:w="2740" w:type="dxa"/>
            <w:vAlign w:val="top"/>
          </w:tcPr>
          <w:p>
            <w:pPr>
              <w:spacing w:before="144" w:line="235" w:lineRule="auto"/>
              <w:ind w:left="31" w:right="40"/>
              <w:rPr>
                <w:rFonts w:ascii="宋体" w:hAnsi="宋体" w:eastAsia="宋体" w:cs="宋体"/>
                <w:sz w:val="16"/>
                <w:szCs w:val="16"/>
              </w:rPr>
            </w:pPr>
            <w:r>
              <w:rPr>
                <w:rFonts w:ascii="宋体" w:hAnsi="宋体" w:eastAsia="宋体" w:cs="宋体"/>
                <w:spacing w:val="5"/>
                <w:sz w:val="16"/>
                <w:szCs w:val="16"/>
              </w:rPr>
              <w:t>户外热（冷）缩式电力电缆终端头制</w:t>
            </w:r>
            <w:r>
              <w:rPr>
                <w:rFonts w:ascii="宋体" w:hAnsi="宋体" w:eastAsia="宋体" w:cs="宋体"/>
                <w:spacing w:val="11"/>
                <w:sz w:val="16"/>
                <w:szCs w:val="16"/>
              </w:rPr>
              <w:t xml:space="preserve"> </w:t>
            </w:r>
            <w:r>
              <w:rPr>
                <w:rFonts w:ascii="宋体" w:hAnsi="宋体" w:eastAsia="宋体" w:cs="宋体"/>
                <w:spacing w:val="2"/>
                <w:sz w:val="16"/>
                <w:szCs w:val="16"/>
              </w:rPr>
              <w:t>作安装（10</w:t>
            </w:r>
            <w:r>
              <w:rPr>
                <w:rFonts w:ascii="宋体" w:hAnsi="宋体" w:eastAsia="宋体" w:cs="宋体"/>
                <w:sz w:val="16"/>
                <w:szCs w:val="16"/>
              </w:rPr>
              <w:t>kV</w:t>
            </w:r>
            <w:r>
              <w:rPr>
                <w:rFonts w:ascii="宋体" w:hAnsi="宋体" w:eastAsia="宋体" w:cs="宋体"/>
                <w:spacing w:val="2"/>
                <w:sz w:val="16"/>
                <w:szCs w:val="16"/>
              </w:rPr>
              <w:t>）</w:t>
            </w:r>
            <w:r>
              <w:rPr>
                <w:rFonts w:ascii="宋体" w:hAnsi="宋体" w:eastAsia="宋体" w:cs="宋体"/>
                <w:spacing w:val="26"/>
                <w:sz w:val="16"/>
                <w:szCs w:val="16"/>
              </w:rPr>
              <w:t xml:space="preserve"> </w:t>
            </w:r>
            <w:r>
              <w:rPr>
                <w:rFonts w:ascii="宋体" w:hAnsi="宋体" w:eastAsia="宋体" w:cs="宋体"/>
                <w:spacing w:val="2"/>
                <w:sz w:val="16"/>
                <w:szCs w:val="16"/>
              </w:rPr>
              <w:t>截面</w:t>
            </w:r>
            <w:r>
              <w:rPr>
                <w:rFonts w:ascii="宋体" w:hAnsi="宋体" w:eastAsia="宋体" w:cs="宋体"/>
                <w:sz w:val="16"/>
                <w:szCs w:val="16"/>
              </w:rPr>
              <w:t>mm</w:t>
            </w:r>
            <w:r>
              <w:rPr>
                <w:rFonts w:ascii="宋体" w:hAnsi="宋体" w:eastAsia="宋体" w:cs="宋体"/>
                <w:spacing w:val="2"/>
                <w:sz w:val="16"/>
                <w:szCs w:val="16"/>
              </w:rPr>
              <w:t>²</w:t>
            </w:r>
            <w:r>
              <w:rPr>
                <w:rFonts w:ascii="宋体" w:hAnsi="宋体" w:eastAsia="宋体" w:cs="宋体"/>
                <w:spacing w:val="-54"/>
                <w:sz w:val="16"/>
                <w:szCs w:val="16"/>
              </w:rPr>
              <w:t xml:space="preserve"> </w:t>
            </w:r>
            <w:r>
              <w:rPr>
                <w:rFonts w:ascii="宋体" w:hAnsi="宋体" w:eastAsia="宋体" w:cs="宋体"/>
                <w:spacing w:val="2"/>
                <w:sz w:val="16"/>
                <w:szCs w:val="16"/>
              </w:rPr>
              <w:t>以内</w:t>
            </w:r>
            <w:r>
              <w:rPr>
                <w:rFonts w:ascii="宋体" w:hAnsi="宋体" w:eastAsia="宋体" w:cs="宋体"/>
                <w:spacing w:val="28"/>
                <w:sz w:val="16"/>
                <w:szCs w:val="16"/>
              </w:rPr>
              <w:t xml:space="preserve"> </w:t>
            </w:r>
            <w:r>
              <w:rPr>
                <w:rFonts w:ascii="宋体" w:hAnsi="宋体" w:eastAsia="宋体" w:cs="宋体"/>
                <w:spacing w:val="2"/>
                <w:sz w:val="16"/>
                <w:szCs w:val="16"/>
              </w:rPr>
              <w:t>120</w:t>
            </w:r>
          </w:p>
        </w:tc>
        <w:tc>
          <w:tcPr>
            <w:tcW w:w="674" w:type="dxa"/>
            <w:vAlign w:val="top"/>
          </w:tcPr>
          <w:p>
            <w:pPr>
              <w:spacing w:before="249" w:line="227" w:lineRule="auto"/>
              <w:ind w:left="49"/>
              <w:rPr>
                <w:rFonts w:ascii="宋体" w:hAnsi="宋体" w:eastAsia="宋体" w:cs="宋体"/>
                <w:sz w:val="16"/>
                <w:szCs w:val="16"/>
              </w:rPr>
            </w:pPr>
            <w:r>
              <w:rPr>
                <w:rFonts w:ascii="宋体" w:hAnsi="宋体" w:eastAsia="宋体" w:cs="宋体"/>
                <w:spacing w:val="4"/>
                <w:sz w:val="16"/>
                <w:szCs w:val="16"/>
              </w:rPr>
              <w:t>套/三相</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bl>
    <w:p>
      <w:pPr>
        <w:rPr>
          <w:rFonts w:ascii="Arial"/>
          <w:sz w:val="21"/>
        </w:rPr>
      </w:pPr>
    </w:p>
    <w:p>
      <w:pPr>
        <w:rPr>
          <w:rFonts w:ascii="Arial" w:hAnsi="Arial" w:eastAsia="Arial" w:cs="Arial"/>
          <w:sz w:val="21"/>
          <w:szCs w:val="21"/>
        </w:rPr>
        <w:sectPr>
          <w:footerReference r:id="rId18" w:type="default"/>
          <w:pgSz w:w="16837" w:h="11905"/>
          <w:pgMar w:top="1011" w:right="840" w:bottom="844" w:left="820" w:header="0" w:footer="649" w:gutter="0"/>
          <w:cols w:space="720" w:num="1"/>
        </w:sectPr>
      </w:pPr>
    </w:p>
    <w:p>
      <w:pPr>
        <w:pStyle w:val="12"/>
        <w:spacing w:before="130" w:line="222" w:lineRule="auto"/>
        <w:ind w:left="5356"/>
        <w:rPr>
          <w:sz w:val="40"/>
          <w:szCs w:val="40"/>
        </w:rPr>
      </w:pPr>
      <w:r>
        <w:rPr>
          <w:sz w:val="18"/>
          <w:szCs w:val="18"/>
        </w:rPr>
        <mc:AlternateContent>
          <mc:Choice Requires="wps">
            <w:drawing>
              <wp:anchor distT="0" distB="0" distL="114300" distR="114300" simplePos="0" relativeHeight="251675648" behindDoc="0" locked="0" layoutInCell="1" allowOverlap="1">
                <wp:simplePos x="0" y="0"/>
                <wp:positionH relativeFrom="column">
                  <wp:posOffset>34290</wp:posOffset>
                </wp:positionH>
                <wp:positionV relativeFrom="paragraph">
                  <wp:posOffset>335280</wp:posOffset>
                </wp:positionV>
                <wp:extent cx="567055" cy="25654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567055" cy="256540"/>
                        </a:xfrm>
                        <a:prstGeom prst="rect">
                          <a:avLst/>
                        </a:prstGeom>
                        <a:noFill/>
                        <a:ln>
                          <a:noFill/>
                        </a:ln>
                      </wps:spPr>
                      <wps:txbx>
                        <w:txbxContent>
                          <w:p>
                            <w:pPr>
                              <w:pStyle w:val="12"/>
                              <w:spacing w:before="20" w:line="227" w:lineRule="auto"/>
                              <w:ind w:left="20"/>
                              <w:rPr>
                                <w:sz w:val="18"/>
                                <w:szCs w:val="18"/>
                              </w:rPr>
                            </w:pPr>
                            <w:r>
                              <w:rPr>
                                <w:spacing w:val="3"/>
                                <w:sz w:val="18"/>
                                <w:szCs w:val="18"/>
                              </w:rPr>
                              <w:t>表三甲</w:t>
                            </w:r>
                          </w:p>
                        </w:txbxContent>
                      </wps:txbx>
                      <wps:bodyPr lIns="0" tIns="0" rIns="0" bIns="0" upright="1"/>
                    </wps:wsp>
                  </a:graphicData>
                </a:graphic>
              </wp:anchor>
            </w:drawing>
          </mc:Choice>
          <mc:Fallback>
            <w:pict>
              <v:shape id="_x0000_s1026" o:spid="_x0000_s1026" o:spt="202" type="#_x0000_t202" style="position:absolute;left:0pt;margin-left:2.7pt;margin-top:26.4pt;height:20.2pt;width:44.65pt;z-index:251675648;mso-width-relative:page;mso-height-relative:page;" filled="f" stroked="f" coordsize="21600,21600" o:gfxdata="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yvCXNUAAAAGAQAADwAAAAAAAAABACAAAAAiAAAAZHJzL2Rvd25yZXYueG1sUEsBAhQA&#10;FAAAAAgAh07iQBFb3we8AQAAcwMAAA4AAAAAAAAAAQAgAAAAJAEAAGRycy9lMm9Eb2MueG1sUEsF&#10;BgAAAAAGAAYAWQEAAFIFAAAAAA==&#10;">
                <v:fill on="f" focussize="0,0"/>
                <v:stroke on="f"/>
                <v:imagedata o:title=""/>
                <o:lock v:ext="edit" aspectratio="f"/>
                <v:textbox inset="0mm,0mm,0mm,0mm">
                  <w:txbxContent>
                    <w:p>
                      <w:pPr>
                        <w:pStyle w:val="12"/>
                        <w:spacing w:before="20" w:line="227" w:lineRule="auto"/>
                        <w:ind w:left="20"/>
                        <w:rPr>
                          <w:sz w:val="18"/>
                          <w:szCs w:val="18"/>
                        </w:rPr>
                      </w:pPr>
                      <w:r>
                        <w:rPr>
                          <w:spacing w:val="3"/>
                          <w:sz w:val="18"/>
                          <w:szCs w:val="18"/>
                        </w:rPr>
                        <w:t>表三甲</w:t>
                      </w:r>
                    </w:p>
                  </w:txbxContent>
                </v:textbox>
              </v:shape>
            </w:pict>
          </mc:Fallback>
        </mc:AlternateContent>
      </w:r>
      <w:r>
        <w:rPr>
          <w:spacing w:val="4"/>
          <w:sz w:val="40"/>
          <w:szCs w:val="40"/>
          <w14:textOutline w14:w="7448" w14:cap="sq" w14:cmpd="sng">
            <w14:solidFill>
              <w14:srgbClr w14:val="000000"/>
            </w14:solidFill>
            <w14:prstDash w14:val="solid"/>
            <w14:bevel/>
          </w14:textOutline>
        </w:rPr>
        <w:t>安装工程单位工程预算表</w:t>
      </w:r>
    </w:p>
    <w:p>
      <w:pPr>
        <w:pStyle w:val="12"/>
        <w:spacing w:before="58" w:line="197" w:lineRule="auto"/>
        <w:ind w:left="14148"/>
      </w:pPr>
      <w:r>
        <w:rPr>
          <w:sz w:val="18"/>
          <w:szCs w:val="18"/>
        </w:rPr>
        <mc:AlternateContent>
          <mc:Choice Requires="wps">
            <w:drawing>
              <wp:anchor distT="0" distB="0" distL="114300" distR="114300" simplePos="0" relativeHeight="251676672" behindDoc="0" locked="0" layoutInCell="1" allowOverlap="1">
                <wp:simplePos x="0" y="0"/>
                <wp:positionH relativeFrom="column">
                  <wp:posOffset>9502775</wp:posOffset>
                </wp:positionH>
                <wp:positionV relativeFrom="paragraph">
                  <wp:posOffset>24130</wp:posOffset>
                </wp:positionV>
                <wp:extent cx="125730" cy="15049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rPr>
                                <w:sz w:val="18"/>
                                <w:szCs w:val="18"/>
                              </w:rPr>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8.25pt;margin-top:1.9pt;height:11.85pt;width:9.9pt;z-index:251676672;mso-width-relative:page;mso-height-relative:page;" filled="f" stroked="f" coordsize="21600,21600" o:gfxdata="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A3aG9kAAAAKAQAADwAAAAAAAAABACAAAAAiAAAAZHJzL2Rvd25yZXYueG1sUEsB&#10;AhQAFAAAAAgAh07iQP5hnNK7AQAAcwMAAA4AAAAAAAAAAQAgAAAAKAEAAGRycy9lMm9Eb2MueG1s&#10;UEsFBgAAAAAGAAYAWQEAAFUFAAAAAA==&#10;">
                <v:fill on="f" focussize="0,0"/>
                <v:stroke on="f"/>
                <v:imagedata o:title=""/>
                <o:lock v:ext="edit" aspectratio="f"/>
                <v:textbox inset="0mm,0mm,0mm,0mm">
                  <w:txbxContent>
                    <w:p>
                      <w:pPr>
                        <w:pStyle w:val="12"/>
                        <w:spacing w:before="19" w:line="227" w:lineRule="auto"/>
                        <w:ind w:left="20"/>
                        <w:rPr>
                          <w:sz w:val="18"/>
                          <w:szCs w:val="18"/>
                        </w:rPr>
                      </w:pPr>
                      <w:r>
                        <w:rPr>
                          <w:sz w:val="18"/>
                          <w:szCs w:val="18"/>
                        </w:rP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1362"/>
        <w:gridCol w:w="2740"/>
        <w:gridCol w:w="674"/>
        <w:gridCol w:w="1019"/>
        <w:gridCol w:w="1019"/>
        <w:gridCol w:w="1019"/>
        <w:gridCol w:w="1019"/>
        <w:gridCol w:w="1019"/>
        <w:gridCol w:w="1019"/>
        <w:gridCol w:w="1019"/>
        <w:gridCol w:w="1019"/>
        <w:gridCol w:w="1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027" w:type="dxa"/>
            <w:vMerge w:val="restart"/>
            <w:tcBorders>
              <w:bottom w:val="nil"/>
            </w:tcBorders>
            <w:vAlign w:val="top"/>
          </w:tcPr>
          <w:p>
            <w:pPr>
              <w:spacing w:before="244" w:line="227" w:lineRule="auto"/>
              <w:ind w:left="348"/>
              <w:rPr>
                <w:rFonts w:ascii="宋体" w:hAnsi="宋体" w:eastAsia="宋体" w:cs="宋体"/>
                <w:sz w:val="16"/>
                <w:szCs w:val="16"/>
              </w:rPr>
            </w:pPr>
            <w:r>
              <w:rPr>
                <w:rFonts w:ascii="宋体" w:hAnsi="宋体" w:eastAsia="宋体" w:cs="宋体"/>
                <w:spacing w:val="2"/>
                <w:sz w:val="16"/>
                <w:szCs w:val="16"/>
              </w:rPr>
              <w:t>序号</w:t>
            </w:r>
          </w:p>
        </w:tc>
        <w:tc>
          <w:tcPr>
            <w:tcW w:w="1362" w:type="dxa"/>
            <w:vMerge w:val="restart"/>
            <w:tcBorders>
              <w:bottom w:val="nil"/>
            </w:tcBorders>
            <w:vAlign w:val="top"/>
          </w:tcPr>
          <w:p>
            <w:pPr>
              <w:spacing w:before="244" w:line="225" w:lineRule="auto"/>
              <w:ind w:left="348"/>
              <w:rPr>
                <w:rFonts w:ascii="宋体" w:hAnsi="宋体" w:eastAsia="宋体" w:cs="宋体"/>
                <w:sz w:val="16"/>
                <w:szCs w:val="16"/>
              </w:rPr>
            </w:pPr>
            <w:r>
              <w:rPr>
                <w:rFonts w:ascii="宋体" w:hAnsi="宋体" w:eastAsia="宋体" w:cs="宋体"/>
                <w:spacing w:val="3"/>
                <w:sz w:val="16"/>
                <w:szCs w:val="16"/>
              </w:rPr>
              <w:t>编制依据</w:t>
            </w:r>
          </w:p>
        </w:tc>
        <w:tc>
          <w:tcPr>
            <w:tcW w:w="2740" w:type="dxa"/>
            <w:vMerge w:val="restart"/>
            <w:tcBorders>
              <w:bottom w:val="nil"/>
            </w:tcBorders>
            <w:vAlign w:val="top"/>
          </w:tcPr>
          <w:p>
            <w:pPr>
              <w:spacing w:before="243" w:line="227" w:lineRule="auto"/>
              <w:ind w:left="1041"/>
              <w:rPr>
                <w:rFonts w:ascii="宋体" w:hAnsi="宋体" w:eastAsia="宋体" w:cs="宋体"/>
                <w:sz w:val="16"/>
                <w:szCs w:val="16"/>
              </w:rPr>
            </w:pPr>
            <w:r>
              <w:rPr>
                <w:rFonts w:ascii="宋体" w:hAnsi="宋体" w:eastAsia="宋体" w:cs="宋体"/>
                <w:spacing w:val="3"/>
                <w:sz w:val="16"/>
                <w:szCs w:val="16"/>
              </w:rPr>
              <w:t>项目名称</w:t>
            </w:r>
          </w:p>
        </w:tc>
        <w:tc>
          <w:tcPr>
            <w:tcW w:w="674" w:type="dxa"/>
            <w:vMerge w:val="restart"/>
            <w:tcBorders>
              <w:bottom w:val="nil"/>
            </w:tcBorders>
            <w:vAlign w:val="top"/>
          </w:tcPr>
          <w:p>
            <w:pPr>
              <w:spacing w:before="243" w:line="227" w:lineRule="auto"/>
              <w:ind w:left="175"/>
              <w:rPr>
                <w:rFonts w:ascii="宋体" w:hAnsi="宋体" w:eastAsia="宋体" w:cs="宋体"/>
                <w:sz w:val="16"/>
                <w:szCs w:val="16"/>
              </w:rPr>
            </w:pPr>
            <w:r>
              <w:rPr>
                <w:rFonts w:ascii="宋体" w:hAnsi="宋体" w:eastAsia="宋体" w:cs="宋体"/>
                <w:spacing w:val="1"/>
                <w:sz w:val="16"/>
                <w:szCs w:val="16"/>
              </w:rPr>
              <w:t>单位</w:t>
            </w:r>
          </w:p>
        </w:tc>
        <w:tc>
          <w:tcPr>
            <w:tcW w:w="1019" w:type="dxa"/>
            <w:vMerge w:val="restart"/>
            <w:tcBorders>
              <w:bottom w:val="nil"/>
            </w:tcBorders>
            <w:vAlign w:val="top"/>
          </w:tcPr>
          <w:p>
            <w:pPr>
              <w:spacing w:before="244" w:line="226" w:lineRule="auto"/>
              <w:ind w:left="348"/>
              <w:rPr>
                <w:rFonts w:ascii="宋体" w:hAnsi="宋体" w:eastAsia="宋体" w:cs="宋体"/>
                <w:sz w:val="16"/>
                <w:szCs w:val="16"/>
              </w:rPr>
            </w:pPr>
            <w:r>
              <w:rPr>
                <w:rFonts w:ascii="宋体" w:hAnsi="宋体" w:eastAsia="宋体" w:cs="宋体"/>
                <w:spacing w:val="1"/>
                <w:sz w:val="16"/>
                <w:szCs w:val="16"/>
              </w:rPr>
              <w:t>数量</w:t>
            </w:r>
          </w:p>
        </w:tc>
        <w:tc>
          <w:tcPr>
            <w:tcW w:w="4076" w:type="dxa"/>
            <w:gridSpan w:val="4"/>
            <w:vAlign w:val="top"/>
          </w:tcPr>
          <w:p>
            <w:pPr>
              <w:spacing w:before="83" w:line="224" w:lineRule="auto"/>
              <w:ind w:left="1880"/>
              <w:rPr>
                <w:rFonts w:ascii="宋体" w:hAnsi="宋体" w:eastAsia="宋体" w:cs="宋体"/>
                <w:sz w:val="16"/>
                <w:szCs w:val="16"/>
              </w:rPr>
            </w:pPr>
            <w:r>
              <w:rPr>
                <w:rFonts w:ascii="宋体" w:hAnsi="宋体" w:eastAsia="宋体" w:cs="宋体"/>
                <w:spacing w:val="1"/>
                <w:sz w:val="16"/>
                <w:szCs w:val="16"/>
              </w:rPr>
              <w:t>单价</w:t>
            </w:r>
          </w:p>
        </w:tc>
        <w:tc>
          <w:tcPr>
            <w:tcW w:w="4262" w:type="dxa"/>
            <w:gridSpan w:val="4"/>
            <w:vAlign w:val="top"/>
          </w:tcPr>
          <w:p>
            <w:pPr>
              <w:spacing w:before="83" w:line="224" w:lineRule="auto"/>
              <w:ind w:left="1972"/>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Merge w:val="continue"/>
            <w:tcBorders>
              <w:top w:val="nil"/>
            </w:tcBorders>
            <w:vAlign w:val="top"/>
          </w:tcPr>
          <w:p>
            <w:pPr>
              <w:pStyle w:val="49"/>
            </w:pPr>
          </w:p>
        </w:tc>
        <w:tc>
          <w:tcPr>
            <w:tcW w:w="1362" w:type="dxa"/>
            <w:vMerge w:val="continue"/>
            <w:tcBorders>
              <w:top w:val="nil"/>
            </w:tcBorders>
            <w:vAlign w:val="top"/>
          </w:tcPr>
          <w:p>
            <w:pPr>
              <w:pStyle w:val="49"/>
            </w:pPr>
          </w:p>
        </w:tc>
        <w:tc>
          <w:tcPr>
            <w:tcW w:w="2740" w:type="dxa"/>
            <w:vMerge w:val="continue"/>
            <w:tcBorders>
              <w:top w:val="nil"/>
            </w:tcBorders>
            <w:vAlign w:val="top"/>
          </w:tcPr>
          <w:p>
            <w:pPr>
              <w:pStyle w:val="49"/>
            </w:pPr>
          </w:p>
        </w:tc>
        <w:tc>
          <w:tcPr>
            <w:tcW w:w="674" w:type="dxa"/>
            <w:vMerge w:val="continue"/>
            <w:tcBorders>
              <w:top w:val="nil"/>
            </w:tcBorders>
            <w:vAlign w:val="top"/>
          </w:tcPr>
          <w:p>
            <w:pPr>
              <w:pStyle w:val="49"/>
            </w:pPr>
          </w:p>
        </w:tc>
        <w:tc>
          <w:tcPr>
            <w:tcW w:w="1019" w:type="dxa"/>
            <w:vMerge w:val="continue"/>
            <w:tcBorders>
              <w:top w:val="nil"/>
            </w:tcBorders>
            <w:vAlign w:val="top"/>
          </w:tcPr>
          <w:p>
            <w:pPr>
              <w:pStyle w:val="49"/>
            </w:pPr>
          </w:p>
        </w:tc>
        <w:tc>
          <w:tcPr>
            <w:tcW w:w="1019" w:type="dxa"/>
            <w:vAlign w:val="top"/>
          </w:tcPr>
          <w:p>
            <w:pPr>
              <w:spacing w:before="77" w:line="227" w:lineRule="auto"/>
              <w:ind w:left="350"/>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7" w:line="225" w:lineRule="auto"/>
              <w:ind w:left="184"/>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7" w:line="224" w:lineRule="auto"/>
              <w:ind w:left="185"/>
              <w:rPr>
                <w:rFonts w:ascii="宋体" w:hAnsi="宋体" w:eastAsia="宋体" w:cs="宋体"/>
                <w:sz w:val="16"/>
                <w:szCs w:val="16"/>
              </w:rPr>
            </w:pPr>
            <w:r>
              <w:rPr>
                <w:rFonts w:ascii="宋体" w:hAnsi="宋体" w:eastAsia="宋体" w:cs="宋体"/>
                <w:spacing w:val="2"/>
                <w:sz w:val="16"/>
                <w:szCs w:val="16"/>
              </w:rPr>
              <w:t>定额基价</w:t>
            </w:r>
          </w:p>
        </w:tc>
        <w:tc>
          <w:tcPr>
            <w:tcW w:w="1019" w:type="dxa"/>
            <w:vAlign w:val="top"/>
          </w:tcPr>
          <w:p>
            <w:pPr>
              <w:spacing w:before="76" w:line="227" w:lineRule="auto"/>
              <w:ind w:left="101"/>
              <w:rPr>
                <w:rFonts w:ascii="宋体" w:hAnsi="宋体" w:eastAsia="宋体" w:cs="宋体"/>
                <w:sz w:val="16"/>
                <w:szCs w:val="16"/>
              </w:rPr>
            </w:pPr>
            <w:r>
              <w:rPr>
                <w:rFonts w:ascii="宋体" w:hAnsi="宋体" w:eastAsia="宋体" w:cs="宋体"/>
                <w:spacing w:val="4"/>
                <w:sz w:val="16"/>
                <w:szCs w:val="16"/>
              </w:rPr>
              <w:t>其中人工费</w:t>
            </w:r>
          </w:p>
        </w:tc>
        <w:tc>
          <w:tcPr>
            <w:tcW w:w="1019" w:type="dxa"/>
            <w:vAlign w:val="top"/>
          </w:tcPr>
          <w:p>
            <w:pPr>
              <w:spacing w:before="77" w:line="227" w:lineRule="auto"/>
              <w:ind w:left="354"/>
              <w:rPr>
                <w:rFonts w:ascii="宋体" w:hAnsi="宋体" w:eastAsia="宋体" w:cs="宋体"/>
                <w:sz w:val="16"/>
                <w:szCs w:val="16"/>
              </w:rPr>
            </w:pPr>
            <w:r>
              <w:rPr>
                <w:rFonts w:ascii="宋体" w:hAnsi="宋体" w:eastAsia="宋体" w:cs="宋体"/>
                <w:spacing w:val="1"/>
                <w:sz w:val="16"/>
                <w:szCs w:val="16"/>
              </w:rPr>
              <w:t>设备</w:t>
            </w:r>
          </w:p>
        </w:tc>
        <w:tc>
          <w:tcPr>
            <w:tcW w:w="1019" w:type="dxa"/>
            <w:vAlign w:val="top"/>
          </w:tcPr>
          <w:p>
            <w:pPr>
              <w:spacing w:before="77" w:line="225" w:lineRule="auto"/>
              <w:ind w:left="188"/>
              <w:rPr>
                <w:rFonts w:ascii="宋体" w:hAnsi="宋体" w:eastAsia="宋体" w:cs="宋体"/>
                <w:sz w:val="16"/>
                <w:szCs w:val="16"/>
              </w:rPr>
            </w:pPr>
            <w:r>
              <w:rPr>
                <w:rFonts w:ascii="宋体" w:hAnsi="宋体" w:eastAsia="宋体" w:cs="宋体"/>
                <w:spacing w:val="3"/>
                <w:sz w:val="16"/>
                <w:szCs w:val="16"/>
              </w:rPr>
              <w:t>主要材料</w:t>
            </w:r>
          </w:p>
        </w:tc>
        <w:tc>
          <w:tcPr>
            <w:tcW w:w="1019" w:type="dxa"/>
            <w:vAlign w:val="top"/>
          </w:tcPr>
          <w:p>
            <w:pPr>
              <w:spacing w:before="76" w:line="227" w:lineRule="auto"/>
              <w:ind w:left="273"/>
              <w:rPr>
                <w:rFonts w:ascii="宋体" w:hAnsi="宋体" w:eastAsia="宋体" w:cs="宋体"/>
                <w:sz w:val="16"/>
                <w:szCs w:val="16"/>
              </w:rPr>
            </w:pPr>
            <w:r>
              <w:rPr>
                <w:rFonts w:ascii="宋体" w:hAnsi="宋体" w:eastAsia="宋体" w:cs="宋体"/>
                <w:spacing w:val="2"/>
                <w:sz w:val="16"/>
                <w:szCs w:val="16"/>
              </w:rPr>
              <w:t>安装费</w:t>
            </w:r>
          </w:p>
        </w:tc>
        <w:tc>
          <w:tcPr>
            <w:tcW w:w="1205" w:type="dxa"/>
            <w:vAlign w:val="top"/>
          </w:tcPr>
          <w:p>
            <w:pPr>
              <w:spacing w:before="76" w:line="227" w:lineRule="auto"/>
              <w:ind w:left="194"/>
              <w:rPr>
                <w:rFonts w:ascii="宋体" w:hAnsi="宋体" w:eastAsia="宋体" w:cs="宋体"/>
                <w:sz w:val="16"/>
                <w:szCs w:val="16"/>
              </w:rPr>
            </w:pPr>
            <w:r>
              <w:rPr>
                <w:rFonts w:ascii="宋体" w:hAnsi="宋体" w:eastAsia="宋体" w:cs="宋体"/>
                <w:spacing w:val="4"/>
                <w:sz w:val="16"/>
                <w:szCs w:val="16"/>
              </w:rPr>
              <w:t>其中人工费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39" w:line="229" w:lineRule="auto"/>
              <w:ind w:left="31"/>
              <w:rPr>
                <w:rFonts w:ascii="宋体" w:hAnsi="宋体" w:eastAsia="宋体" w:cs="宋体"/>
                <w:sz w:val="16"/>
                <w:szCs w:val="16"/>
              </w:rPr>
            </w:pPr>
            <w:r>
              <w:rPr>
                <w:rFonts w:ascii="宋体" w:hAnsi="宋体" w:eastAsia="宋体" w:cs="宋体"/>
                <w:spacing w:val="3"/>
                <w:sz w:val="16"/>
                <w:szCs w:val="16"/>
              </w:rPr>
              <w:t>50(甲)</w:t>
            </w:r>
          </w:p>
        </w:tc>
        <w:tc>
          <w:tcPr>
            <w:tcW w:w="2740" w:type="dxa"/>
            <w:vAlign w:val="top"/>
          </w:tcPr>
          <w:p>
            <w:pPr>
              <w:spacing w:before="37" w:line="241" w:lineRule="auto"/>
              <w:ind w:left="32"/>
              <w:rPr>
                <w:rFonts w:ascii="宋体" w:hAnsi="宋体" w:eastAsia="宋体" w:cs="宋体"/>
                <w:sz w:val="16"/>
                <w:szCs w:val="16"/>
              </w:rPr>
            </w:pPr>
            <w:r>
              <w:rPr>
                <w:rFonts w:ascii="宋体" w:hAnsi="宋体" w:eastAsia="宋体" w:cs="宋体"/>
                <w:spacing w:val="6"/>
                <w:sz w:val="16"/>
                <w:szCs w:val="16"/>
              </w:rPr>
              <w:t>冷缩式电缆终端10</w:t>
            </w:r>
            <w:r>
              <w:rPr>
                <w:rFonts w:ascii="宋体" w:hAnsi="宋体" w:eastAsia="宋体" w:cs="宋体"/>
                <w:sz w:val="16"/>
                <w:szCs w:val="16"/>
              </w:rPr>
              <w:t>KV</w:t>
            </w:r>
            <w:r>
              <w:rPr>
                <w:rFonts w:ascii="宋体" w:hAnsi="宋体" w:eastAsia="宋体" w:cs="宋体"/>
                <w:spacing w:val="6"/>
                <w:sz w:val="16"/>
                <w:szCs w:val="16"/>
              </w:rPr>
              <w:t>户外型</w:t>
            </w:r>
          </w:p>
          <w:p>
            <w:pPr>
              <w:spacing w:line="206" w:lineRule="auto"/>
              <w:ind w:left="31"/>
              <w:rPr>
                <w:rFonts w:ascii="宋体" w:hAnsi="宋体" w:eastAsia="宋体" w:cs="宋体"/>
                <w:sz w:val="16"/>
                <w:szCs w:val="16"/>
              </w:rPr>
            </w:pPr>
            <w:r>
              <w:rPr>
                <w:rFonts w:ascii="宋体" w:hAnsi="宋体" w:eastAsia="宋体" w:cs="宋体"/>
                <w:spacing w:val="4"/>
                <w:sz w:val="16"/>
                <w:szCs w:val="16"/>
              </w:rPr>
              <w:t>8.7/15</w:t>
            </w:r>
            <w:r>
              <w:rPr>
                <w:rFonts w:ascii="宋体" w:hAnsi="宋体" w:eastAsia="宋体" w:cs="宋体"/>
                <w:sz w:val="16"/>
                <w:szCs w:val="16"/>
              </w:rPr>
              <w:t>kv</w:t>
            </w:r>
            <w:r>
              <w:rPr>
                <w:rFonts w:ascii="宋体" w:hAnsi="宋体" w:eastAsia="宋体" w:cs="宋体"/>
                <w:spacing w:val="4"/>
                <w:sz w:val="16"/>
                <w:szCs w:val="16"/>
              </w:rPr>
              <w:t>-3*185</w:t>
            </w:r>
          </w:p>
        </w:tc>
        <w:tc>
          <w:tcPr>
            <w:tcW w:w="674" w:type="dxa"/>
            <w:vAlign w:val="top"/>
          </w:tcPr>
          <w:p>
            <w:pPr>
              <w:spacing w:before="139" w:line="227" w:lineRule="auto"/>
              <w:ind w:left="258"/>
              <w:rPr>
                <w:rFonts w:ascii="宋体" w:hAnsi="宋体" w:eastAsia="宋体" w:cs="宋体"/>
                <w:sz w:val="16"/>
                <w:szCs w:val="16"/>
              </w:rPr>
            </w:pPr>
            <w:r>
              <w:rPr>
                <w:rFonts w:ascii="宋体" w:hAnsi="宋体" w:eastAsia="宋体" w:cs="宋体"/>
                <w:sz w:val="16"/>
                <w:szCs w:val="16"/>
              </w:rPr>
              <w:t>套</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78" w:line="226" w:lineRule="auto"/>
              <w:ind w:left="33"/>
              <w:rPr>
                <w:rFonts w:ascii="宋体" w:hAnsi="宋体" w:eastAsia="宋体" w:cs="宋体"/>
                <w:sz w:val="16"/>
                <w:szCs w:val="16"/>
              </w:rPr>
            </w:pPr>
            <w:r>
              <w:rPr>
                <w:rFonts w:ascii="宋体" w:hAnsi="宋体" w:eastAsia="宋体" w:cs="宋体"/>
                <w:spacing w:val="3"/>
                <w:sz w:val="16"/>
                <w:szCs w:val="16"/>
              </w:rPr>
              <w:t>设备运杂费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0" w:line="225" w:lineRule="auto"/>
              <w:ind w:left="52"/>
              <w:rPr>
                <w:rFonts w:ascii="宋体" w:hAnsi="宋体" w:eastAsia="宋体" w:cs="宋体"/>
                <w:sz w:val="16"/>
                <w:szCs w:val="16"/>
              </w:rPr>
            </w:pPr>
            <w:r>
              <w:rPr>
                <w:rFonts w:ascii="宋体" w:hAnsi="宋体" w:eastAsia="宋体" w:cs="宋体"/>
                <w:spacing w:val="1"/>
                <w:sz w:val="16"/>
                <w:szCs w:val="16"/>
              </w:rPr>
              <w:t>甲供设备配送费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1"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spacing w:before="108" w:line="188" w:lineRule="auto"/>
              <w:ind w:left="393"/>
              <w:rPr>
                <w:rFonts w:ascii="宋体" w:hAnsi="宋体" w:eastAsia="宋体" w:cs="宋体"/>
                <w:sz w:val="16"/>
                <w:szCs w:val="16"/>
              </w:rPr>
            </w:pPr>
            <w:r>
              <w:rPr>
                <w:rFonts w:ascii="宋体" w:hAnsi="宋体" w:eastAsia="宋体" w:cs="宋体"/>
                <w:sz w:val="16"/>
                <w:szCs w:val="16"/>
              </w:rPr>
              <w:t>3.2</w:t>
            </w:r>
          </w:p>
        </w:tc>
        <w:tc>
          <w:tcPr>
            <w:tcW w:w="1362" w:type="dxa"/>
            <w:vAlign w:val="top"/>
          </w:tcPr>
          <w:p>
            <w:pPr>
              <w:pStyle w:val="49"/>
            </w:pPr>
          </w:p>
        </w:tc>
        <w:tc>
          <w:tcPr>
            <w:tcW w:w="2740" w:type="dxa"/>
            <w:vAlign w:val="top"/>
          </w:tcPr>
          <w:p>
            <w:pPr>
              <w:spacing w:before="82" w:line="226" w:lineRule="auto"/>
              <w:ind w:left="43"/>
              <w:rPr>
                <w:rFonts w:ascii="宋体" w:hAnsi="宋体" w:eastAsia="宋体" w:cs="宋体"/>
                <w:sz w:val="16"/>
                <w:szCs w:val="16"/>
              </w:rPr>
            </w:pPr>
            <w:r>
              <w:rPr>
                <w:rFonts w:ascii="宋体" w:hAnsi="宋体" w:eastAsia="宋体" w:cs="宋体"/>
                <w:spacing w:val="3"/>
                <w:sz w:val="16"/>
                <w:szCs w:val="16"/>
              </w:rPr>
              <w:t>1</w:t>
            </w:r>
            <w:r>
              <w:rPr>
                <w:rFonts w:ascii="宋体" w:hAnsi="宋体" w:eastAsia="宋体" w:cs="宋体"/>
                <w:sz w:val="16"/>
                <w:szCs w:val="16"/>
              </w:rPr>
              <w:t>kV</w:t>
            </w:r>
            <w:r>
              <w:rPr>
                <w:rFonts w:ascii="宋体" w:hAnsi="宋体" w:eastAsia="宋体" w:cs="宋体"/>
                <w:spacing w:val="3"/>
                <w:sz w:val="16"/>
                <w:szCs w:val="16"/>
              </w:rPr>
              <w:t>电缆头安装</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71" w:line="188" w:lineRule="auto"/>
              <w:ind w:left="25"/>
              <w:rPr>
                <w:rFonts w:ascii="宋体" w:hAnsi="宋体" w:eastAsia="宋体" w:cs="宋体"/>
                <w:sz w:val="16"/>
                <w:szCs w:val="16"/>
              </w:rPr>
            </w:pPr>
            <w:r>
              <w:rPr>
                <w:rFonts w:ascii="宋体" w:hAnsi="宋体" w:eastAsia="宋体" w:cs="宋体"/>
                <w:sz w:val="16"/>
                <w:szCs w:val="16"/>
              </w:rPr>
              <w:t>PL</w:t>
            </w:r>
            <w:r>
              <w:rPr>
                <w:rFonts w:ascii="宋体" w:hAnsi="宋体" w:eastAsia="宋体" w:cs="宋体"/>
                <w:spacing w:val="5"/>
                <w:sz w:val="16"/>
                <w:szCs w:val="16"/>
              </w:rPr>
              <w:t>4-21</w:t>
            </w:r>
          </w:p>
        </w:tc>
        <w:tc>
          <w:tcPr>
            <w:tcW w:w="2740" w:type="dxa"/>
            <w:vAlign w:val="top"/>
          </w:tcPr>
          <w:p>
            <w:pPr>
              <w:spacing w:before="42" w:line="226" w:lineRule="auto"/>
              <w:ind w:left="50"/>
              <w:rPr>
                <w:rFonts w:ascii="宋体" w:hAnsi="宋体" w:eastAsia="宋体" w:cs="宋体"/>
                <w:sz w:val="16"/>
                <w:szCs w:val="16"/>
              </w:rPr>
            </w:pPr>
            <w:r>
              <w:rPr>
                <w:rFonts w:ascii="宋体" w:hAnsi="宋体" w:eastAsia="宋体" w:cs="宋体"/>
                <w:spacing w:val="5"/>
                <w:sz w:val="16"/>
                <w:szCs w:val="16"/>
              </w:rPr>
              <w:t>电力电缆中间头制作安装（1</w:t>
            </w:r>
            <w:r>
              <w:rPr>
                <w:rFonts w:ascii="宋体" w:hAnsi="宋体" w:eastAsia="宋体" w:cs="宋体"/>
                <w:sz w:val="16"/>
                <w:szCs w:val="16"/>
              </w:rPr>
              <w:t>kV</w:t>
            </w:r>
            <w:r>
              <w:rPr>
                <w:rFonts w:ascii="宋体" w:hAnsi="宋体" w:eastAsia="宋体" w:cs="宋体"/>
                <w:spacing w:val="5"/>
                <w:sz w:val="16"/>
                <w:szCs w:val="16"/>
              </w:rPr>
              <w:t>） 截</w:t>
            </w:r>
          </w:p>
          <w:p>
            <w:pPr>
              <w:spacing w:before="13" w:line="199" w:lineRule="auto"/>
              <w:ind w:left="31"/>
              <w:rPr>
                <w:rFonts w:ascii="宋体" w:hAnsi="宋体" w:eastAsia="宋体" w:cs="宋体"/>
                <w:sz w:val="16"/>
                <w:szCs w:val="16"/>
              </w:rPr>
            </w:pPr>
            <w:r>
              <w:rPr>
                <w:rFonts w:ascii="宋体" w:hAnsi="宋体" w:eastAsia="宋体" w:cs="宋体"/>
                <w:spacing w:val="-1"/>
                <w:sz w:val="16"/>
                <w:szCs w:val="16"/>
              </w:rPr>
              <w:t>面mm²</w:t>
            </w:r>
            <w:r>
              <w:rPr>
                <w:rFonts w:ascii="宋体" w:hAnsi="宋体" w:eastAsia="宋体" w:cs="宋体"/>
                <w:spacing w:val="-46"/>
                <w:sz w:val="16"/>
                <w:szCs w:val="16"/>
              </w:rPr>
              <w:t xml:space="preserve"> </w:t>
            </w:r>
            <w:r>
              <w:rPr>
                <w:rFonts w:ascii="宋体" w:hAnsi="宋体" w:eastAsia="宋体" w:cs="宋体"/>
                <w:spacing w:val="-1"/>
                <w:sz w:val="16"/>
                <w:szCs w:val="16"/>
              </w:rPr>
              <w:t>以内</w:t>
            </w:r>
            <w:r>
              <w:rPr>
                <w:rFonts w:ascii="宋体" w:hAnsi="宋体" w:eastAsia="宋体" w:cs="宋体"/>
                <w:spacing w:val="16"/>
                <w:sz w:val="16"/>
                <w:szCs w:val="16"/>
              </w:rPr>
              <w:t xml:space="preserve"> </w:t>
            </w:r>
            <w:r>
              <w:rPr>
                <w:rFonts w:ascii="宋体" w:hAnsi="宋体" w:eastAsia="宋体" w:cs="宋体"/>
                <w:spacing w:val="-1"/>
                <w:sz w:val="16"/>
                <w:szCs w:val="16"/>
              </w:rPr>
              <w:t>240</w:t>
            </w:r>
          </w:p>
        </w:tc>
        <w:tc>
          <w:tcPr>
            <w:tcW w:w="674" w:type="dxa"/>
            <w:vAlign w:val="top"/>
          </w:tcPr>
          <w:p>
            <w:pPr>
              <w:spacing w:before="145" w:line="226" w:lineRule="auto"/>
              <w:ind w:left="257"/>
              <w:rPr>
                <w:rFonts w:ascii="宋体" w:hAnsi="宋体" w:eastAsia="宋体" w:cs="宋体"/>
                <w:sz w:val="16"/>
                <w:szCs w:val="16"/>
              </w:rPr>
            </w:pPr>
            <w:r>
              <w:rPr>
                <w:rFonts w:ascii="宋体" w:hAnsi="宋体" w:eastAsia="宋体" w:cs="宋体"/>
                <w:sz w:val="16"/>
                <w:szCs w:val="16"/>
              </w:rPr>
              <w:t>个</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27" w:type="dxa"/>
            <w:vAlign w:val="top"/>
          </w:tcPr>
          <w:p>
            <w:pPr>
              <w:pStyle w:val="49"/>
            </w:pPr>
          </w:p>
        </w:tc>
        <w:tc>
          <w:tcPr>
            <w:tcW w:w="1362" w:type="dxa"/>
            <w:vAlign w:val="top"/>
          </w:tcPr>
          <w:p>
            <w:pPr>
              <w:spacing w:before="146" w:line="229" w:lineRule="auto"/>
              <w:ind w:left="56"/>
              <w:rPr>
                <w:rFonts w:ascii="宋体" w:hAnsi="宋体" w:eastAsia="宋体" w:cs="宋体"/>
                <w:sz w:val="16"/>
                <w:szCs w:val="16"/>
              </w:rPr>
            </w:pPr>
            <w:r>
              <w:rPr>
                <w:rFonts w:ascii="宋体" w:hAnsi="宋体" w:eastAsia="宋体" w:cs="宋体"/>
                <w:spacing w:val="-7"/>
                <w:sz w:val="16"/>
                <w:szCs w:val="16"/>
              </w:rPr>
              <w:t>(甲)</w:t>
            </w:r>
          </w:p>
        </w:tc>
        <w:tc>
          <w:tcPr>
            <w:tcW w:w="2740" w:type="dxa"/>
            <w:vAlign w:val="top"/>
          </w:tcPr>
          <w:p>
            <w:pPr>
              <w:spacing w:before="44" w:line="241" w:lineRule="auto"/>
              <w:ind w:left="50"/>
              <w:rPr>
                <w:rFonts w:ascii="宋体" w:hAnsi="宋体" w:eastAsia="宋体" w:cs="宋体"/>
                <w:sz w:val="16"/>
                <w:szCs w:val="16"/>
              </w:rPr>
            </w:pPr>
            <w:r>
              <w:rPr>
                <w:rFonts w:ascii="宋体" w:hAnsi="宋体" w:eastAsia="宋体" w:cs="宋体"/>
                <w:sz w:val="16"/>
                <w:szCs w:val="16"/>
              </w:rPr>
              <w:t>电缆头</w:t>
            </w:r>
            <w:r>
              <w:rPr>
                <w:rFonts w:ascii="宋体" w:hAnsi="宋体" w:eastAsia="宋体" w:cs="宋体"/>
                <w:spacing w:val="64"/>
                <w:w w:val="101"/>
                <w:sz w:val="16"/>
                <w:szCs w:val="16"/>
              </w:rPr>
              <w:t xml:space="preserve"> </w:t>
            </w:r>
            <w:r>
              <w:rPr>
                <w:rFonts w:ascii="宋体" w:hAnsi="宋体" w:eastAsia="宋体" w:cs="宋体"/>
                <w:sz w:val="16"/>
                <w:szCs w:val="16"/>
              </w:rPr>
              <w:t>∮YJV22-0.6/kv-</w:t>
            </w:r>
          </w:p>
          <w:p>
            <w:pPr>
              <w:spacing w:line="198" w:lineRule="auto"/>
              <w:ind w:left="30"/>
              <w:rPr>
                <w:rFonts w:ascii="宋体" w:hAnsi="宋体" w:eastAsia="宋体" w:cs="宋体"/>
                <w:sz w:val="16"/>
                <w:szCs w:val="16"/>
              </w:rPr>
            </w:pPr>
            <w:r>
              <w:rPr>
                <w:rFonts w:ascii="宋体" w:hAnsi="宋体" w:eastAsia="宋体" w:cs="宋体"/>
                <w:spacing w:val="3"/>
                <w:sz w:val="16"/>
                <w:szCs w:val="16"/>
              </w:rPr>
              <w:t>4*120+1*70</w:t>
            </w:r>
          </w:p>
        </w:tc>
        <w:tc>
          <w:tcPr>
            <w:tcW w:w="674" w:type="dxa"/>
            <w:vAlign w:val="top"/>
          </w:tcPr>
          <w:p>
            <w:pPr>
              <w:spacing w:before="146" w:line="227" w:lineRule="auto"/>
              <w:ind w:left="258"/>
              <w:rPr>
                <w:rFonts w:ascii="宋体" w:hAnsi="宋体" w:eastAsia="宋体" w:cs="宋体"/>
                <w:sz w:val="16"/>
                <w:szCs w:val="16"/>
              </w:rPr>
            </w:pPr>
            <w:r>
              <w:rPr>
                <w:rFonts w:ascii="宋体" w:hAnsi="宋体" w:eastAsia="宋体" w:cs="宋体"/>
                <w:sz w:val="16"/>
                <w:szCs w:val="16"/>
              </w:rPr>
              <w:t>套</w:t>
            </w: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5" w:line="226" w:lineRule="auto"/>
              <w:ind w:left="33"/>
              <w:rPr>
                <w:rFonts w:ascii="宋体" w:hAnsi="宋体" w:eastAsia="宋体" w:cs="宋体"/>
                <w:sz w:val="16"/>
                <w:szCs w:val="16"/>
              </w:rPr>
            </w:pPr>
            <w:r>
              <w:rPr>
                <w:rFonts w:ascii="宋体" w:hAnsi="宋体" w:eastAsia="宋体" w:cs="宋体"/>
                <w:spacing w:val="3"/>
                <w:sz w:val="16"/>
                <w:szCs w:val="16"/>
              </w:rPr>
              <w:t>设备运杂费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7" w:line="225" w:lineRule="auto"/>
              <w:ind w:left="52"/>
              <w:rPr>
                <w:rFonts w:ascii="宋体" w:hAnsi="宋体" w:eastAsia="宋体" w:cs="宋体"/>
                <w:sz w:val="16"/>
                <w:szCs w:val="16"/>
              </w:rPr>
            </w:pPr>
            <w:r>
              <w:rPr>
                <w:rFonts w:ascii="宋体" w:hAnsi="宋体" w:eastAsia="宋体" w:cs="宋体"/>
                <w:spacing w:val="1"/>
                <w:sz w:val="16"/>
                <w:szCs w:val="16"/>
              </w:rPr>
              <w:t>甲供设备配送费</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027" w:type="dxa"/>
            <w:vAlign w:val="top"/>
          </w:tcPr>
          <w:p>
            <w:pPr>
              <w:pStyle w:val="49"/>
            </w:pPr>
          </w:p>
        </w:tc>
        <w:tc>
          <w:tcPr>
            <w:tcW w:w="1362" w:type="dxa"/>
            <w:vAlign w:val="top"/>
          </w:tcPr>
          <w:p>
            <w:pPr>
              <w:pStyle w:val="49"/>
            </w:pPr>
          </w:p>
        </w:tc>
        <w:tc>
          <w:tcPr>
            <w:tcW w:w="2740" w:type="dxa"/>
            <w:vAlign w:val="top"/>
          </w:tcPr>
          <w:p>
            <w:pPr>
              <w:spacing w:before="88" w:line="227" w:lineRule="auto"/>
              <w:ind w:left="35"/>
              <w:rPr>
                <w:rFonts w:ascii="宋体" w:hAnsi="宋体" w:eastAsia="宋体" w:cs="宋体"/>
                <w:sz w:val="16"/>
                <w:szCs w:val="16"/>
              </w:rPr>
            </w:pPr>
            <w:r>
              <w:rPr>
                <w:rFonts w:ascii="宋体" w:hAnsi="宋体" w:eastAsia="宋体" w:cs="宋体"/>
                <w:sz w:val="16"/>
                <w:szCs w:val="16"/>
              </w:rPr>
              <w:t>小计</w:t>
            </w: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027" w:type="dxa"/>
            <w:vAlign w:val="top"/>
          </w:tcPr>
          <w:p>
            <w:pPr>
              <w:pStyle w:val="49"/>
            </w:pPr>
          </w:p>
        </w:tc>
        <w:tc>
          <w:tcPr>
            <w:tcW w:w="1362" w:type="dxa"/>
            <w:vAlign w:val="top"/>
          </w:tcPr>
          <w:p>
            <w:pPr>
              <w:pStyle w:val="49"/>
            </w:pPr>
          </w:p>
        </w:tc>
        <w:tc>
          <w:tcPr>
            <w:tcW w:w="2740" w:type="dxa"/>
            <w:vAlign w:val="top"/>
          </w:tcPr>
          <w:p>
            <w:pPr>
              <w:pStyle w:val="49"/>
            </w:pPr>
          </w:p>
        </w:tc>
        <w:tc>
          <w:tcPr>
            <w:tcW w:w="674"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019" w:type="dxa"/>
            <w:vAlign w:val="top"/>
          </w:tcPr>
          <w:p>
            <w:pPr>
              <w:pStyle w:val="49"/>
            </w:pPr>
          </w:p>
        </w:tc>
        <w:tc>
          <w:tcPr>
            <w:tcW w:w="1205" w:type="dxa"/>
            <w:vAlign w:val="top"/>
          </w:tcPr>
          <w:p>
            <w:pPr>
              <w:pStyle w:val="49"/>
            </w:pPr>
          </w:p>
        </w:tc>
      </w:tr>
    </w:tbl>
    <w:p>
      <w:pPr>
        <w:rPr>
          <w:rFonts w:ascii="Arial"/>
          <w:sz w:val="21"/>
        </w:rPr>
      </w:pPr>
    </w:p>
    <w:p>
      <w:pPr>
        <w:rPr>
          <w:rFonts w:ascii="Arial" w:hAnsi="Arial" w:eastAsia="Arial" w:cs="Arial"/>
          <w:sz w:val="21"/>
          <w:szCs w:val="21"/>
        </w:rPr>
        <w:sectPr>
          <w:footerReference r:id="rId19" w:type="default"/>
          <w:pgSz w:w="16837" w:h="11905"/>
          <w:pgMar w:top="1011" w:right="840" w:bottom="844" w:left="820" w:header="0" w:footer="649" w:gutter="0"/>
          <w:cols w:space="720" w:num="1"/>
        </w:sectPr>
      </w:pPr>
    </w:p>
    <w:p>
      <w:pPr>
        <w:pStyle w:val="12"/>
        <w:spacing w:before="130" w:line="221" w:lineRule="auto"/>
        <w:ind w:left="6585"/>
        <w:rPr>
          <w:sz w:val="40"/>
          <w:szCs w:val="40"/>
        </w:rPr>
      </w:pPr>
      <w:r>
        <w:rPr>
          <w:spacing w:val="2"/>
          <w:sz w:val="40"/>
          <w:szCs w:val="40"/>
          <w14:textOutline w14:w="7448" w14:cap="sq" w14:cmpd="sng">
            <w14:solidFill>
              <w14:srgbClr w14:val="000000"/>
            </w14:solidFill>
            <w14:prstDash w14:val="solid"/>
            <w14:bevel/>
          </w14:textOutline>
        </w:rPr>
        <w:t>主材汇总表</w:t>
      </w:r>
    </w:p>
    <w:p>
      <w:pPr>
        <w:pStyle w:val="12"/>
        <w:spacing w:before="60" w:line="197" w:lineRule="auto"/>
        <w:ind w:left="14148"/>
        <w:rPr>
          <w:sz w:val="18"/>
          <w:szCs w:val="18"/>
        </w:rPr>
      </w:pPr>
      <w:r>
        <w:rPr>
          <w:sz w:val="18"/>
          <w:szCs w:val="18"/>
        </w:rPr>
        <mc:AlternateContent>
          <mc:Choice Requires="wps">
            <w:drawing>
              <wp:anchor distT="0" distB="0" distL="114300" distR="114300" simplePos="0" relativeHeight="251677696" behindDoc="0" locked="0" layoutInCell="1" allowOverlap="1">
                <wp:simplePos x="0" y="0"/>
                <wp:positionH relativeFrom="column">
                  <wp:posOffset>9502775</wp:posOffset>
                </wp:positionH>
                <wp:positionV relativeFrom="paragraph">
                  <wp:posOffset>25400</wp:posOffset>
                </wp:positionV>
                <wp:extent cx="125730" cy="15049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rPr>
                                <w:sz w:val="18"/>
                                <w:szCs w:val="18"/>
                              </w:rPr>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8.25pt;margin-top:2pt;height:11.85pt;width:9.9pt;z-index:251677696;mso-width-relative:page;mso-height-relative:page;" filled="f" stroked="f" coordsize="21600,21600" o:gfxdata="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W5Cl2QAAAAoBAAAPAAAAAAAAAAEAIAAAACIAAABkcnMvZG93bnJldi54bWxQSwEC&#10;FAAUAAAACACHTuJAD1Rwjb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rPr>
                          <w:sz w:val="18"/>
                          <w:szCs w:val="18"/>
                        </w:rPr>
                      </w:pPr>
                      <w:r>
                        <w:rPr>
                          <w:sz w:val="18"/>
                          <w:szCs w:val="18"/>
                        </w:rPr>
                        <w:t>元</w:t>
                      </w:r>
                    </w:p>
                  </w:txbxContent>
                </v:textbox>
              </v:shape>
            </w:pict>
          </mc:Fallback>
        </mc:AlternateContent>
      </w:r>
      <w:r>
        <w:rPr>
          <w:spacing w:val="2"/>
          <w:sz w:val="18"/>
          <w:szCs w:val="18"/>
        </w:rPr>
        <w:t>金额单位：</w:t>
      </w:r>
    </w:p>
    <w:tbl>
      <w:tblPr>
        <w:tblStyle w:val="30"/>
        <w:tblW w:w="151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0"/>
        <w:gridCol w:w="3220"/>
        <w:gridCol w:w="3220"/>
        <w:gridCol w:w="674"/>
        <w:gridCol w:w="1019"/>
        <w:gridCol w:w="839"/>
        <w:gridCol w:w="1019"/>
        <w:gridCol w:w="839"/>
        <w:gridCol w:w="1019"/>
        <w:gridCol w:w="1019"/>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190" w:type="dxa"/>
            <w:vMerge w:val="restart"/>
            <w:tcBorders>
              <w:bottom w:val="nil"/>
            </w:tcBorders>
            <w:vAlign w:val="top"/>
          </w:tcPr>
          <w:p>
            <w:pPr>
              <w:spacing w:before="244" w:line="226" w:lineRule="auto"/>
              <w:ind w:left="432"/>
              <w:rPr>
                <w:rFonts w:ascii="宋体" w:hAnsi="宋体" w:eastAsia="宋体" w:cs="宋体"/>
                <w:sz w:val="16"/>
                <w:szCs w:val="16"/>
              </w:rPr>
            </w:pPr>
            <w:r>
              <w:rPr>
                <w:rFonts w:ascii="宋体" w:hAnsi="宋体" w:eastAsia="宋体" w:cs="宋体"/>
                <w:spacing w:val="1"/>
                <w:sz w:val="16"/>
                <w:szCs w:val="16"/>
              </w:rPr>
              <w:t>编号</w:t>
            </w:r>
          </w:p>
        </w:tc>
        <w:tc>
          <w:tcPr>
            <w:tcW w:w="3220" w:type="dxa"/>
            <w:vMerge w:val="restart"/>
            <w:tcBorders>
              <w:bottom w:val="nil"/>
            </w:tcBorders>
            <w:vAlign w:val="top"/>
          </w:tcPr>
          <w:p>
            <w:pPr>
              <w:spacing w:before="244" w:line="228" w:lineRule="auto"/>
              <w:ind w:left="1445"/>
              <w:rPr>
                <w:rFonts w:ascii="宋体" w:hAnsi="宋体" w:eastAsia="宋体" w:cs="宋体"/>
                <w:sz w:val="16"/>
                <w:szCs w:val="16"/>
              </w:rPr>
            </w:pPr>
            <w:r>
              <w:rPr>
                <w:rFonts w:ascii="宋体" w:hAnsi="宋体" w:eastAsia="宋体" w:cs="宋体"/>
                <w:spacing w:val="1"/>
                <w:sz w:val="16"/>
                <w:szCs w:val="16"/>
              </w:rPr>
              <w:t>名称</w:t>
            </w:r>
          </w:p>
        </w:tc>
        <w:tc>
          <w:tcPr>
            <w:tcW w:w="3220" w:type="dxa"/>
            <w:vMerge w:val="restart"/>
            <w:tcBorders>
              <w:bottom w:val="nil"/>
            </w:tcBorders>
            <w:vAlign w:val="top"/>
          </w:tcPr>
          <w:p>
            <w:pPr>
              <w:spacing w:before="244" w:line="226" w:lineRule="auto"/>
              <w:ind w:left="1449"/>
              <w:rPr>
                <w:rFonts w:ascii="宋体" w:hAnsi="宋体" w:eastAsia="宋体" w:cs="宋体"/>
                <w:sz w:val="16"/>
                <w:szCs w:val="16"/>
              </w:rPr>
            </w:pPr>
            <w:r>
              <w:rPr>
                <w:rFonts w:ascii="宋体" w:hAnsi="宋体" w:eastAsia="宋体" w:cs="宋体"/>
                <w:spacing w:val="2"/>
                <w:sz w:val="16"/>
                <w:szCs w:val="16"/>
              </w:rPr>
              <w:t>规格</w:t>
            </w:r>
          </w:p>
        </w:tc>
        <w:tc>
          <w:tcPr>
            <w:tcW w:w="674" w:type="dxa"/>
            <w:vMerge w:val="restart"/>
            <w:tcBorders>
              <w:bottom w:val="nil"/>
            </w:tcBorders>
            <w:vAlign w:val="top"/>
          </w:tcPr>
          <w:p>
            <w:pPr>
              <w:spacing w:before="243" w:line="227" w:lineRule="auto"/>
              <w:ind w:left="177"/>
              <w:rPr>
                <w:rFonts w:ascii="宋体" w:hAnsi="宋体" w:eastAsia="宋体" w:cs="宋体"/>
                <w:sz w:val="16"/>
                <w:szCs w:val="16"/>
              </w:rPr>
            </w:pPr>
            <w:r>
              <w:rPr>
                <w:rFonts w:ascii="宋体" w:hAnsi="宋体" w:eastAsia="宋体" w:cs="宋体"/>
                <w:spacing w:val="1"/>
                <w:sz w:val="16"/>
                <w:szCs w:val="16"/>
              </w:rPr>
              <w:t>单位</w:t>
            </w:r>
          </w:p>
        </w:tc>
        <w:tc>
          <w:tcPr>
            <w:tcW w:w="1019" w:type="dxa"/>
            <w:vMerge w:val="restart"/>
            <w:tcBorders>
              <w:bottom w:val="nil"/>
            </w:tcBorders>
            <w:vAlign w:val="top"/>
          </w:tcPr>
          <w:p>
            <w:pPr>
              <w:spacing w:before="244" w:line="226" w:lineRule="auto"/>
              <w:ind w:left="350"/>
              <w:rPr>
                <w:rFonts w:ascii="宋体" w:hAnsi="宋体" w:eastAsia="宋体" w:cs="宋体"/>
                <w:sz w:val="16"/>
                <w:szCs w:val="16"/>
              </w:rPr>
            </w:pPr>
            <w:r>
              <w:rPr>
                <w:rFonts w:ascii="宋体" w:hAnsi="宋体" w:eastAsia="宋体" w:cs="宋体"/>
                <w:spacing w:val="1"/>
                <w:sz w:val="16"/>
                <w:szCs w:val="16"/>
              </w:rPr>
              <w:t>数量</w:t>
            </w:r>
          </w:p>
        </w:tc>
        <w:tc>
          <w:tcPr>
            <w:tcW w:w="839" w:type="dxa"/>
            <w:vMerge w:val="restart"/>
            <w:tcBorders>
              <w:bottom w:val="nil"/>
            </w:tcBorders>
            <w:vAlign w:val="top"/>
          </w:tcPr>
          <w:p>
            <w:pPr>
              <w:spacing w:before="140"/>
              <w:ind w:left="225" w:right="156" w:hanging="48"/>
              <w:rPr>
                <w:rFonts w:ascii="宋体" w:hAnsi="宋体" w:eastAsia="宋体" w:cs="宋体"/>
                <w:sz w:val="16"/>
                <w:szCs w:val="16"/>
              </w:rPr>
            </w:pPr>
            <w:r>
              <w:rPr>
                <w:rFonts w:ascii="宋体" w:hAnsi="宋体" w:eastAsia="宋体" w:cs="宋体"/>
                <w:spacing w:val="3"/>
                <w:sz w:val="16"/>
                <w:szCs w:val="16"/>
              </w:rPr>
              <w:t>损耗率</w:t>
            </w:r>
            <w:r>
              <w:rPr>
                <w:rFonts w:ascii="宋体" w:hAnsi="宋体" w:eastAsia="宋体" w:cs="宋体"/>
                <w:sz w:val="16"/>
                <w:szCs w:val="16"/>
              </w:rPr>
              <w:t xml:space="preserve"> </w:t>
            </w:r>
            <w:r>
              <w:rPr>
                <w:rFonts w:ascii="宋体" w:hAnsi="宋体" w:eastAsia="宋体" w:cs="宋体"/>
                <w:spacing w:val="-1"/>
                <w:sz w:val="16"/>
                <w:szCs w:val="16"/>
              </w:rPr>
              <w:t>（%）</w:t>
            </w:r>
          </w:p>
        </w:tc>
        <w:tc>
          <w:tcPr>
            <w:tcW w:w="2877" w:type="dxa"/>
            <w:gridSpan w:val="3"/>
            <w:vAlign w:val="top"/>
          </w:tcPr>
          <w:p>
            <w:pPr>
              <w:spacing w:before="83" w:line="224" w:lineRule="auto"/>
              <w:ind w:left="1282"/>
              <w:rPr>
                <w:rFonts w:ascii="宋体" w:hAnsi="宋体" w:eastAsia="宋体" w:cs="宋体"/>
                <w:sz w:val="16"/>
                <w:szCs w:val="16"/>
              </w:rPr>
            </w:pPr>
            <w:r>
              <w:rPr>
                <w:rFonts w:ascii="宋体" w:hAnsi="宋体" w:eastAsia="宋体" w:cs="宋体"/>
                <w:spacing w:val="2"/>
                <w:sz w:val="16"/>
                <w:szCs w:val="16"/>
              </w:rPr>
              <w:t>价格</w:t>
            </w:r>
          </w:p>
        </w:tc>
        <w:tc>
          <w:tcPr>
            <w:tcW w:w="2121" w:type="dxa"/>
            <w:gridSpan w:val="2"/>
            <w:vAlign w:val="top"/>
          </w:tcPr>
          <w:p>
            <w:pPr>
              <w:spacing w:before="83" w:line="232" w:lineRule="auto"/>
              <w:ind w:left="901"/>
              <w:rPr>
                <w:rFonts w:ascii="宋体" w:hAnsi="宋体" w:eastAsia="宋体" w:cs="宋体"/>
                <w:sz w:val="16"/>
                <w:szCs w:val="16"/>
              </w:rPr>
            </w:pPr>
            <w:r>
              <w:rPr>
                <w:rFonts w:ascii="宋体" w:hAnsi="宋体" w:eastAsia="宋体" w:cs="宋体"/>
                <w:spacing w:val="2"/>
                <w:sz w:val="16"/>
                <w:szCs w:val="16"/>
              </w:rPr>
              <w:t>重量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Merge w:val="continue"/>
            <w:tcBorders>
              <w:top w:val="nil"/>
            </w:tcBorders>
            <w:vAlign w:val="top"/>
          </w:tcPr>
          <w:p>
            <w:pPr>
              <w:pStyle w:val="49"/>
            </w:pPr>
          </w:p>
        </w:tc>
        <w:tc>
          <w:tcPr>
            <w:tcW w:w="3220" w:type="dxa"/>
            <w:vMerge w:val="continue"/>
            <w:tcBorders>
              <w:top w:val="nil"/>
            </w:tcBorders>
            <w:vAlign w:val="top"/>
          </w:tcPr>
          <w:p>
            <w:pPr>
              <w:pStyle w:val="49"/>
            </w:pPr>
          </w:p>
        </w:tc>
        <w:tc>
          <w:tcPr>
            <w:tcW w:w="3220" w:type="dxa"/>
            <w:vMerge w:val="continue"/>
            <w:tcBorders>
              <w:top w:val="nil"/>
            </w:tcBorders>
            <w:vAlign w:val="top"/>
          </w:tcPr>
          <w:p>
            <w:pPr>
              <w:pStyle w:val="49"/>
            </w:pPr>
          </w:p>
        </w:tc>
        <w:tc>
          <w:tcPr>
            <w:tcW w:w="674" w:type="dxa"/>
            <w:vMerge w:val="continue"/>
            <w:tcBorders>
              <w:top w:val="nil"/>
            </w:tcBorders>
            <w:vAlign w:val="top"/>
          </w:tcPr>
          <w:p>
            <w:pPr>
              <w:pStyle w:val="49"/>
            </w:pPr>
          </w:p>
        </w:tc>
        <w:tc>
          <w:tcPr>
            <w:tcW w:w="1019" w:type="dxa"/>
            <w:vMerge w:val="continue"/>
            <w:tcBorders>
              <w:top w:val="nil"/>
            </w:tcBorders>
            <w:vAlign w:val="top"/>
          </w:tcPr>
          <w:p>
            <w:pPr>
              <w:pStyle w:val="49"/>
            </w:pPr>
          </w:p>
        </w:tc>
        <w:tc>
          <w:tcPr>
            <w:tcW w:w="839" w:type="dxa"/>
            <w:vMerge w:val="continue"/>
            <w:tcBorders>
              <w:top w:val="nil"/>
            </w:tcBorders>
            <w:vAlign w:val="top"/>
          </w:tcPr>
          <w:p>
            <w:pPr>
              <w:pStyle w:val="49"/>
            </w:pPr>
          </w:p>
        </w:tc>
        <w:tc>
          <w:tcPr>
            <w:tcW w:w="1019" w:type="dxa"/>
            <w:vAlign w:val="top"/>
          </w:tcPr>
          <w:p>
            <w:pPr>
              <w:spacing w:before="76" w:line="224" w:lineRule="auto"/>
              <w:ind w:left="352"/>
              <w:rPr>
                <w:rFonts w:ascii="宋体" w:hAnsi="宋体" w:eastAsia="宋体" w:cs="宋体"/>
                <w:sz w:val="16"/>
                <w:szCs w:val="16"/>
              </w:rPr>
            </w:pPr>
            <w:r>
              <w:rPr>
                <w:rFonts w:ascii="宋体" w:hAnsi="宋体" w:eastAsia="宋体" w:cs="宋体"/>
                <w:spacing w:val="1"/>
                <w:sz w:val="16"/>
                <w:szCs w:val="16"/>
              </w:rPr>
              <w:t>单价</w:t>
            </w:r>
          </w:p>
        </w:tc>
        <w:tc>
          <w:tcPr>
            <w:tcW w:w="839" w:type="dxa"/>
            <w:vAlign w:val="top"/>
          </w:tcPr>
          <w:p>
            <w:pPr>
              <w:spacing w:before="75" w:line="227" w:lineRule="auto"/>
              <w:ind w:left="179"/>
              <w:rPr>
                <w:rFonts w:ascii="宋体" w:hAnsi="宋体" w:eastAsia="宋体" w:cs="宋体"/>
                <w:sz w:val="16"/>
                <w:szCs w:val="16"/>
              </w:rPr>
            </w:pPr>
            <w:r>
              <w:rPr>
                <w:rFonts w:ascii="宋体" w:hAnsi="宋体" w:eastAsia="宋体" w:cs="宋体"/>
                <w:spacing w:val="3"/>
                <w:sz w:val="16"/>
                <w:szCs w:val="16"/>
              </w:rPr>
              <w:t>配送费</w:t>
            </w:r>
          </w:p>
        </w:tc>
        <w:tc>
          <w:tcPr>
            <w:tcW w:w="1019" w:type="dxa"/>
            <w:vAlign w:val="top"/>
          </w:tcPr>
          <w:p>
            <w:pPr>
              <w:spacing w:before="76" w:line="224" w:lineRule="auto"/>
              <w:ind w:left="353"/>
              <w:rPr>
                <w:rFonts w:ascii="宋体" w:hAnsi="宋体" w:eastAsia="宋体" w:cs="宋体"/>
                <w:sz w:val="16"/>
                <w:szCs w:val="16"/>
              </w:rPr>
            </w:pPr>
            <w:r>
              <w:rPr>
                <w:rFonts w:ascii="宋体" w:hAnsi="宋体" w:eastAsia="宋体" w:cs="宋体"/>
                <w:spacing w:val="2"/>
                <w:sz w:val="16"/>
                <w:szCs w:val="16"/>
              </w:rPr>
              <w:t>合价</w:t>
            </w:r>
          </w:p>
        </w:tc>
        <w:tc>
          <w:tcPr>
            <w:tcW w:w="1019" w:type="dxa"/>
            <w:vAlign w:val="top"/>
          </w:tcPr>
          <w:p>
            <w:pPr>
              <w:spacing w:before="75" w:line="227" w:lineRule="auto"/>
              <w:ind w:left="355"/>
              <w:rPr>
                <w:rFonts w:ascii="宋体" w:hAnsi="宋体" w:eastAsia="宋体" w:cs="宋体"/>
                <w:sz w:val="16"/>
                <w:szCs w:val="16"/>
              </w:rPr>
            </w:pPr>
            <w:r>
              <w:rPr>
                <w:rFonts w:ascii="宋体" w:hAnsi="宋体" w:eastAsia="宋体" w:cs="宋体"/>
                <w:spacing w:val="1"/>
                <w:sz w:val="16"/>
                <w:szCs w:val="16"/>
              </w:rPr>
              <w:t>单重</w:t>
            </w:r>
          </w:p>
        </w:tc>
        <w:tc>
          <w:tcPr>
            <w:tcW w:w="1102" w:type="dxa"/>
            <w:vAlign w:val="top"/>
          </w:tcPr>
          <w:p>
            <w:pPr>
              <w:spacing w:before="76" w:line="229" w:lineRule="auto"/>
              <w:ind w:left="394"/>
              <w:rPr>
                <w:rFonts w:ascii="宋体" w:hAnsi="宋体" w:eastAsia="宋体" w:cs="宋体"/>
                <w:sz w:val="16"/>
                <w:szCs w:val="16"/>
              </w:rPr>
            </w:pPr>
            <w:r>
              <w:rPr>
                <w:rFonts w:ascii="宋体" w:hAnsi="宋体" w:eastAsia="宋体" w:cs="宋体"/>
                <w:spacing w:val="2"/>
                <w:sz w:val="16"/>
                <w:szCs w:val="16"/>
              </w:rPr>
              <w:t>合重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pStyle w:val="49"/>
            </w:pPr>
          </w:p>
        </w:tc>
        <w:tc>
          <w:tcPr>
            <w:tcW w:w="3220" w:type="dxa"/>
            <w:vAlign w:val="top"/>
          </w:tcPr>
          <w:p>
            <w:pPr>
              <w:spacing w:before="76" w:line="227" w:lineRule="auto"/>
              <w:ind w:left="33"/>
              <w:rPr>
                <w:rFonts w:ascii="宋体" w:hAnsi="宋体" w:eastAsia="宋体" w:cs="宋体"/>
                <w:sz w:val="16"/>
                <w:szCs w:val="16"/>
              </w:rPr>
            </w:pPr>
            <w:r>
              <w:rPr>
                <w:rFonts w:ascii="宋体" w:hAnsi="宋体" w:eastAsia="宋体" w:cs="宋体"/>
                <w:spacing w:val="3"/>
                <w:sz w:val="16"/>
                <w:szCs w:val="16"/>
              </w:rPr>
              <w:t>安装工程</w:t>
            </w:r>
          </w:p>
        </w:tc>
        <w:tc>
          <w:tcPr>
            <w:tcW w:w="3220" w:type="dxa"/>
            <w:vAlign w:val="top"/>
          </w:tcPr>
          <w:p>
            <w:pPr>
              <w:pStyle w:val="49"/>
            </w:pPr>
          </w:p>
        </w:tc>
        <w:tc>
          <w:tcPr>
            <w:tcW w:w="674"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104" w:line="186" w:lineRule="auto"/>
              <w:ind w:left="35"/>
              <w:rPr>
                <w:rFonts w:ascii="宋体" w:hAnsi="宋体" w:eastAsia="宋体" w:cs="宋体"/>
                <w:sz w:val="16"/>
                <w:szCs w:val="16"/>
              </w:rPr>
            </w:pPr>
            <w:r>
              <w:rPr>
                <w:rFonts w:ascii="宋体" w:hAnsi="宋体" w:eastAsia="宋体" w:cs="宋体"/>
                <w:sz w:val="16"/>
                <w:szCs w:val="16"/>
              </w:rPr>
              <w:t>X</w:t>
            </w:r>
          </w:p>
        </w:tc>
        <w:tc>
          <w:tcPr>
            <w:tcW w:w="3220" w:type="dxa"/>
            <w:vAlign w:val="top"/>
          </w:tcPr>
          <w:p>
            <w:pPr>
              <w:spacing w:before="77" w:line="226" w:lineRule="auto"/>
              <w:ind w:left="31"/>
              <w:rPr>
                <w:rFonts w:ascii="宋体" w:hAnsi="宋体" w:eastAsia="宋体" w:cs="宋体"/>
                <w:sz w:val="16"/>
                <w:szCs w:val="16"/>
              </w:rPr>
            </w:pPr>
            <w:r>
              <w:rPr>
                <w:rFonts w:ascii="宋体" w:hAnsi="宋体" w:eastAsia="宋体" w:cs="宋体"/>
                <w:spacing w:val="4"/>
                <w:sz w:val="16"/>
                <w:szCs w:val="16"/>
              </w:rPr>
              <w:t>架空线路工程</w:t>
            </w:r>
          </w:p>
        </w:tc>
        <w:tc>
          <w:tcPr>
            <w:tcW w:w="3220" w:type="dxa"/>
            <w:vAlign w:val="top"/>
          </w:tcPr>
          <w:p>
            <w:pPr>
              <w:pStyle w:val="49"/>
            </w:pPr>
          </w:p>
        </w:tc>
        <w:tc>
          <w:tcPr>
            <w:tcW w:w="674"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104" w:line="188" w:lineRule="auto"/>
              <w:ind w:left="36"/>
              <w:rPr>
                <w:rFonts w:ascii="宋体" w:hAnsi="宋体" w:eastAsia="宋体" w:cs="宋体"/>
                <w:sz w:val="16"/>
                <w:szCs w:val="16"/>
              </w:rPr>
            </w:pPr>
            <w:r>
              <w:rPr>
                <w:rFonts w:ascii="宋体" w:hAnsi="宋体" w:eastAsia="宋体" w:cs="宋体"/>
                <w:spacing w:val="3"/>
                <w:sz w:val="16"/>
                <w:szCs w:val="16"/>
              </w:rPr>
              <w:t>C09010102</w:t>
            </w:r>
          </w:p>
        </w:tc>
        <w:tc>
          <w:tcPr>
            <w:tcW w:w="3220" w:type="dxa"/>
            <w:vAlign w:val="top"/>
          </w:tcPr>
          <w:p>
            <w:pPr>
              <w:spacing w:before="78" w:line="226" w:lineRule="auto"/>
              <w:ind w:left="29"/>
              <w:rPr>
                <w:rFonts w:ascii="宋体" w:hAnsi="宋体" w:eastAsia="宋体" w:cs="宋体"/>
                <w:sz w:val="16"/>
                <w:szCs w:val="16"/>
              </w:rPr>
            </w:pPr>
            <w:r>
              <w:rPr>
                <w:rFonts w:ascii="宋体" w:hAnsi="宋体" w:eastAsia="宋体" w:cs="宋体"/>
                <w:spacing w:val="5"/>
                <w:sz w:val="16"/>
                <w:szCs w:val="16"/>
              </w:rPr>
              <w:t>普通硅酸盐水泥42.5</w:t>
            </w:r>
          </w:p>
        </w:tc>
        <w:tc>
          <w:tcPr>
            <w:tcW w:w="3220" w:type="dxa"/>
            <w:vAlign w:val="top"/>
          </w:tcPr>
          <w:p>
            <w:pPr>
              <w:pStyle w:val="49"/>
            </w:pPr>
          </w:p>
        </w:tc>
        <w:tc>
          <w:tcPr>
            <w:tcW w:w="674" w:type="dxa"/>
            <w:vAlign w:val="top"/>
          </w:tcPr>
          <w:p>
            <w:pPr>
              <w:spacing w:before="78" w:line="214" w:lineRule="exact"/>
              <w:ind w:left="307"/>
              <w:rPr>
                <w:rFonts w:ascii="宋体" w:hAnsi="宋体" w:eastAsia="宋体" w:cs="宋体"/>
                <w:sz w:val="16"/>
                <w:szCs w:val="16"/>
              </w:rPr>
            </w:pPr>
            <w:r>
              <w:rPr>
                <w:rFonts w:ascii="宋体" w:hAnsi="宋体" w:eastAsia="宋体" w:cs="宋体"/>
                <w:position w:val="1"/>
                <w:sz w:val="16"/>
                <w:szCs w:val="16"/>
              </w:rPr>
              <w:t>t</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105" w:line="188" w:lineRule="auto"/>
              <w:ind w:left="36"/>
              <w:rPr>
                <w:rFonts w:ascii="宋体" w:hAnsi="宋体" w:eastAsia="宋体" w:cs="宋体"/>
                <w:sz w:val="16"/>
                <w:szCs w:val="16"/>
              </w:rPr>
            </w:pPr>
            <w:r>
              <w:rPr>
                <w:rFonts w:ascii="宋体" w:hAnsi="宋体" w:eastAsia="宋体" w:cs="宋体"/>
                <w:spacing w:val="3"/>
                <w:sz w:val="16"/>
                <w:szCs w:val="16"/>
              </w:rPr>
              <w:t>C10010101</w:t>
            </w:r>
          </w:p>
        </w:tc>
        <w:tc>
          <w:tcPr>
            <w:tcW w:w="3220" w:type="dxa"/>
            <w:vAlign w:val="top"/>
          </w:tcPr>
          <w:p>
            <w:pPr>
              <w:spacing w:before="79" w:line="227" w:lineRule="auto"/>
              <w:ind w:left="45"/>
              <w:rPr>
                <w:rFonts w:ascii="宋体" w:hAnsi="宋体" w:eastAsia="宋体" w:cs="宋体"/>
                <w:sz w:val="16"/>
                <w:szCs w:val="16"/>
              </w:rPr>
            </w:pPr>
            <w:r>
              <w:rPr>
                <w:rFonts w:ascii="宋体" w:hAnsi="宋体" w:eastAsia="宋体" w:cs="宋体"/>
                <w:spacing w:val="-6"/>
                <w:sz w:val="16"/>
                <w:szCs w:val="16"/>
              </w:rPr>
              <w:t>中砂</w:t>
            </w:r>
          </w:p>
        </w:tc>
        <w:tc>
          <w:tcPr>
            <w:tcW w:w="3220" w:type="dxa"/>
            <w:vAlign w:val="top"/>
          </w:tcPr>
          <w:p>
            <w:pPr>
              <w:pStyle w:val="49"/>
            </w:pPr>
          </w:p>
        </w:tc>
        <w:tc>
          <w:tcPr>
            <w:tcW w:w="674" w:type="dxa"/>
            <w:vAlign w:val="top"/>
          </w:tcPr>
          <w:p>
            <w:pPr>
              <w:spacing w:before="79" w:line="214" w:lineRule="exact"/>
              <w:ind w:left="254"/>
              <w:rPr>
                <w:rFonts w:ascii="宋体" w:hAnsi="宋体" w:eastAsia="宋体" w:cs="宋体"/>
                <w:sz w:val="16"/>
                <w:szCs w:val="16"/>
              </w:rPr>
            </w:pPr>
            <w:r>
              <w:rPr>
                <w:rFonts w:ascii="宋体" w:hAnsi="宋体" w:eastAsia="宋体" w:cs="宋体"/>
                <w:spacing w:val="2"/>
                <w:sz w:val="16"/>
                <w:szCs w:val="16"/>
              </w:rPr>
              <w:t>m³</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106" w:line="188" w:lineRule="auto"/>
              <w:ind w:left="36"/>
              <w:rPr>
                <w:rFonts w:ascii="宋体" w:hAnsi="宋体" w:eastAsia="宋体" w:cs="宋体"/>
                <w:sz w:val="16"/>
                <w:szCs w:val="16"/>
              </w:rPr>
            </w:pPr>
            <w:r>
              <w:rPr>
                <w:rFonts w:ascii="宋体" w:hAnsi="宋体" w:eastAsia="宋体" w:cs="宋体"/>
                <w:spacing w:val="3"/>
                <w:sz w:val="16"/>
                <w:szCs w:val="16"/>
              </w:rPr>
              <w:t>C10020104</w:t>
            </w:r>
          </w:p>
        </w:tc>
        <w:tc>
          <w:tcPr>
            <w:tcW w:w="3220" w:type="dxa"/>
            <w:vAlign w:val="top"/>
          </w:tcPr>
          <w:p>
            <w:pPr>
              <w:spacing w:before="80" w:line="226" w:lineRule="auto"/>
              <w:ind w:left="29"/>
              <w:rPr>
                <w:rFonts w:ascii="宋体" w:hAnsi="宋体" w:eastAsia="宋体" w:cs="宋体"/>
                <w:sz w:val="16"/>
                <w:szCs w:val="16"/>
              </w:rPr>
            </w:pPr>
            <w:r>
              <w:rPr>
                <w:rFonts w:ascii="宋体" w:hAnsi="宋体" w:eastAsia="宋体" w:cs="宋体"/>
                <w:sz w:val="16"/>
                <w:szCs w:val="16"/>
              </w:rPr>
              <w:t>碎石</w:t>
            </w:r>
            <w:r>
              <w:rPr>
                <w:rFonts w:ascii="宋体" w:hAnsi="宋体" w:eastAsia="宋体" w:cs="宋体"/>
                <w:spacing w:val="17"/>
                <w:sz w:val="16"/>
                <w:szCs w:val="16"/>
              </w:rPr>
              <w:t xml:space="preserve"> </w:t>
            </w:r>
            <w:r>
              <w:rPr>
                <w:rFonts w:ascii="宋体" w:hAnsi="宋体" w:eastAsia="宋体" w:cs="宋体"/>
                <w:sz w:val="16"/>
                <w:szCs w:val="16"/>
              </w:rPr>
              <w:t>50</w:t>
            </w:r>
          </w:p>
        </w:tc>
        <w:tc>
          <w:tcPr>
            <w:tcW w:w="3220" w:type="dxa"/>
            <w:vAlign w:val="top"/>
          </w:tcPr>
          <w:p>
            <w:pPr>
              <w:pStyle w:val="49"/>
            </w:pPr>
          </w:p>
        </w:tc>
        <w:tc>
          <w:tcPr>
            <w:tcW w:w="674" w:type="dxa"/>
            <w:vAlign w:val="top"/>
          </w:tcPr>
          <w:p>
            <w:pPr>
              <w:spacing w:before="81" w:line="214" w:lineRule="exact"/>
              <w:ind w:left="254"/>
              <w:rPr>
                <w:rFonts w:ascii="宋体" w:hAnsi="宋体" w:eastAsia="宋体" w:cs="宋体"/>
                <w:sz w:val="16"/>
                <w:szCs w:val="16"/>
              </w:rPr>
            </w:pPr>
            <w:r>
              <w:rPr>
                <w:rFonts w:ascii="宋体" w:hAnsi="宋体" w:eastAsia="宋体" w:cs="宋体"/>
                <w:spacing w:val="2"/>
                <w:sz w:val="16"/>
                <w:szCs w:val="16"/>
              </w:rPr>
              <w:t>m³</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107" w:line="188" w:lineRule="auto"/>
              <w:ind w:left="36"/>
              <w:rPr>
                <w:rFonts w:ascii="宋体" w:hAnsi="宋体" w:eastAsia="宋体" w:cs="宋体"/>
                <w:sz w:val="16"/>
                <w:szCs w:val="16"/>
              </w:rPr>
            </w:pPr>
            <w:r>
              <w:rPr>
                <w:rFonts w:ascii="宋体" w:hAnsi="宋体" w:eastAsia="宋体" w:cs="宋体"/>
                <w:spacing w:val="3"/>
                <w:sz w:val="16"/>
                <w:szCs w:val="16"/>
              </w:rPr>
              <w:t>C21010101</w:t>
            </w:r>
          </w:p>
        </w:tc>
        <w:tc>
          <w:tcPr>
            <w:tcW w:w="3220" w:type="dxa"/>
            <w:vAlign w:val="top"/>
          </w:tcPr>
          <w:p>
            <w:pPr>
              <w:spacing w:before="81" w:line="226" w:lineRule="auto"/>
              <w:ind w:left="32"/>
              <w:rPr>
                <w:rFonts w:ascii="宋体" w:hAnsi="宋体" w:eastAsia="宋体" w:cs="宋体"/>
                <w:sz w:val="16"/>
                <w:szCs w:val="16"/>
              </w:rPr>
            </w:pPr>
            <w:r>
              <w:rPr>
                <w:rFonts w:ascii="宋体" w:hAnsi="宋体" w:eastAsia="宋体" w:cs="宋体"/>
                <w:sz w:val="16"/>
                <w:szCs w:val="16"/>
              </w:rPr>
              <w:t>水</w:t>
            </w:r>
          </w:p>
        </w:tc>
        <w:tc>
          <w:tcPr>
            <w:tcW w:w="3220" w:type="dxa"/>
            <w:vAlign w:val="top"/>
          </w:tcPr>
          <w:p>
            <w:pPr>
              <w:pStyle w:val="49"/>
            </w:pPr>
          </w:p>
        </w:tc>
        <w:tc>
          <w:tcPr>
            <w:tcW w:w="674" w:type="dxa"/>
            <w:vAlign w:val="top"/>
          </w:tcPr>
          <w:p>
            <w:pPr>
              <w:spacing w:before="81" w:line="214" w:lineRule="exact"/>
              <w:ind w:left="307"/>
              <w:rPr>
                <w:rFonts w:ascii="宋体" w:hAnsi="宋体" w:eastAsia="宋体" w:cs="宋体"/>
                <w:sz w:val="16"/>
                <w:szCs w:val="16"/>
              </w:rPr>
            </w:pPr>
            <w:r>
              <w:rPr>
                <w:rFonts w:ascii="宋体" w:hAnsi="宋体" w:eastAsia="宋体" w:cs="宋体"/>
                <w:position w:val="1"/>
                <w:sz w:val="16"/>
                <w:szCs w:val="16"/>
              </w:rPr>
              <w:t>t</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108" w:line="188" w:lineRule="auto"/>
              <w:ind w:left="36"/>
              <w:rPr>
                <w:rFonts w:ascii="宋体" w:hAnsi="宋体" w:eastAsia="宋体" w:cs="宋体"/>
                <w:sz w:val="16"/>
                <w:szCs w:val="16"/>
              </w:rPr>
            </w:pPr>
            <w:r>
              <w:rPr>
                <w:rFonts w:ascii="宋体" w:hAnsi="宋体" w:eastAsia="宋体" w:cs="宋体"/>
                <w:spacing w:val="3"/>
                <w:sz w:val="16"/>
                <w:szCs w:val="16"/>
              </w:rPr>
              <w:t>C09010101</w:t>
            </w:r>
          </w:p>
        </w:tc>
        <w:tc>
          <w:tcPr>
            <w:tcW w:w="3220" w:type="dxa"/>
            <w:vAlign w:val="top"/>
          </w:tcPr>
          <w:p>
            <w:pPr>
              <w:spacing w:before="82" w:line="226" w:lineRule="auto"/>
              <w:ind w:left="29"/>
              <w:rPr>
                <w:rFonts w:ascii="宋体" w:hAnsi="宋体" w:eastAsia="宋体" w:cs="宋体"/>
                <w:sz w:val="16"/>
                <w:szCs w:val="16"/>
              </w:rPr>
            </w:pPr>
            <w:r>
              <w:rPr>
                <w:rFonts w:ascii="宋体" w:hAnsi="宋体" w:eastAsia="宋体" w:cs="宋体"/>
                <w:spacing w:val="5"/>
                <w:sz w:val="16"/>
                <w:szCs w:val="16"/>
              </w:rPr>
              <w:t>普通硅酸盐水泥32.5</w:t>
            </w:r>
          </w:p>
        </w:tc>
        <w:tc>
          <w:tcPr>
            <w:tcW w:w="3220" w:type="dxa"/>
            <w:vAlign w:val="top"/>
          </w:tcPr>
          <w:p>
            <w:pPr>
              <w:pStyle w:val="49"/>
            </w:pPr>
          </w:p>
        </w:tc>
        <w:tc>
          <w:tcPr>
            <w:tcW w:w="674" w:type="dxa"/>
            <w:vAlign w:val="top"/>
          </w:tcPr>
          <w:p>
            <w:pPr>
              <w:spacing w:before="82" w:line="214" w:lineRule="exact"/>
              <w:ind w:left="307"/>
              <w:rPr>
                <w:rFonts w:ascii="宋体" w:hAnsi="宋体" w:eastAsia="宋体" w:cs="宋体"/>
                <w:sz w:val="16"/>
                <w:szCs w:val="16"/>
              </w:rPr>
            </w:pPr>
            <w:r>
              <w:rPr>
                <w:rFonts w:ascii="宋体" w:hAnsi="宋体" w:eastAsia="宋体" w:cs="宋体"/>
                <w:position w:val="1"/>
                <w:sz w:val="16"/>
                <w:szCs w:val="16"/>
              </w:rPr>
              <w:t>t</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83"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3" w:line="226" w:lineRule="auto"/>
              <w:ind w:left="30"/>
              <w:rPr>
                <w:rFonts w:ascii="宋体" w:hAnsi="宋体" w:eastAsia="宋体" w:cs="宋体"/>
                <w:sz w:val="16"/>
                <w:szCs w:val="16"/>
              </w:rPr>
            </w:pPr>
            <w:r>
              <w:rPr>
                <w:rFonts w:ascii="宋体" w:hAnsi="宋体" w:eastAsia="宋体" w:cs="宋体"/>
                <w:spacing w:val="4"/>
                <w:sz w:val="16"/>
                <w:szCs w:val="16"/>
              </w:rPr>
              <w:t>铜接线端子</w:t>
            </w:r>
          </w:p>
        </w:tc>
        <w:tc>
          <w:tcPr>
            <w:tcW w:w="3220" w:type="dxa"/>
            <w:vAlign w:val="top"/>
          </w:tcPr>
          <w:p>
            <w:pPr>
              <w:spacing w:before="109" w:line="188" w:lineRule="auto"/>
              <w:ind w:left="30"/>
              <w:rPr>
                <w:rFonts w:ascii="宋体" w:hAnsi="宋体" w:eastAsia="宋体" w:cs="宋体"/>
                <w:sz w:val="16"/>
                <w:szCs w:val="16"/>
              </w:rPr>
            </w:pPr>
            <w:r>
              <w:rPr>
                <w:rFonts w:ascii="宋体" w:hAnsi="宋体" w:eastAsia="宋体" w:cs="宋体"/>
                <w:sz w:val="16"/>
                <w:szCs w:val="16"/>
              </w:rPr>
              <w:t>DT</w:t>
            </w:r>
            <w:r>
              <w:rPr>
                <w:rFonts w:ascii="宋体" w:hAnsi="宋体" w:eastAsia="宋体" w:cs="宋体"/>
                <w:spacing w:val="5"/>
                <w:sz w:val="16"/>
                <w:szCs w:val="16"/>
              </w:rPr>
              <w:t>-150</w:t>
            </w:r>
          </w:p>
        </w:tc>
        <w:tc>
          <w:tcPr>
            <w:tcW w:w="674" w:type="dxa"/>
            <w:vAlign w:val="top"/>
          </w:tcPr>
          <w:p>
            <w:pPr>
              <w:spacing w:before="83" w:line="226" w:lineRule="auto"/>
              <w:ind w:left="259"/>
              <w:rPr>
                <w:rFonts w:ascii="宋体" w:hAnsi="宋体" w:eastAsia="宋体" w:cs="宋体"/>
                <w:sz w:val="16"/>
                <w:szCs w:val="16"/>
              </w:rPr>
            </w:pPr>
            <w:r>
              <w:rPr>
                <w:rFonts w:ascii="宋体" w:hAnsi="宋体" w:eastAsia="宋体" w:cs="宋体"/>
                <w:sz w:val="16"/>
                <w:szCs w:val="16"/>
              </w:rPr>
              <w:t>个</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84"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4" w:line="226" w:lineRule="auto"/>
              <w:ind w:left="30"/>
              <w:rPr>
                <w:rFonts w:ascii="宋体" w:hAnsi="宋体" w:eastAsia="宋体" w:cs="宋体"/>
                <w:sz w:val="16"/>
                <w:szCs w:val="16"/>
              </w:rPr>
            </w:pPr>
            <w:r>
              <w:rPr>
                <w:rFonts w:ascii="宋体" w:hAnsi="宋体" w:eastAsia="宋体" w:cs="宋体"/>
                <w:spacing w:val="4"/>
                <w:sz w:val="16"/>
                <w:szCs w:val="16"/>
              </w:rPr>
              <w:t>铜接线端子</w:t>
            </w:r>
          </w:p>
        </w:tc>
        <w:tc>
          <w:tcPr>
            <w:tcW w:w="3220" w:type="dxa"/>
            <w:vAlign w:val="top"/>
          </w:tcPr>
          <w:p>
            <w:pPr>
              <w:spacing w:before="110" w:line="188" w:lineRule="auto"/>
              <w:ind w:left="30"/>
              <w:rPr>
                <w:rFonts w:ascii="宋体" w:hAnsi="宋体" w:eastAsia="宋体" w:cs="宋体"/>
                <w:sz w:val="16"/>
                <w:szCs w:val="16"/>
              </w:rPr>
            </w:pPr>
            <w:r>
              <w:rPr>
                <w:rFonts w:ascii="宋体" w:hAnsi="宋体" w:eastAsia="宋体" w:cs="宋体"/>
                <w:sz w:val="16"/>
                <w:szCs w:val="16"/>
              </w:rPr>
              <w:t>DT</w:t>
            </w:r>
            <w:r>
              <w:rPr>
                <w:rFonts w:ascii="宋体" w:hAnsi="宋体" w:eastAsia="宋体" w:cs="宋体"/>
                <w:spacing w:val="5"/>
                <w:sz w:val="16"/>
                <w:szCs w:val="16"/>
              </w:rPr>
              <w:t>-95</w:t>
            </w:r>
          </w:p>
        </w:tc>
        <w:tc>
          <w:tcPr>
            <w:tcW w:w="674" w:type="dxa"/>
            <w:vAlign w:val="top"/>
          </w:tcPr>
          <w:p>
            <w:pPr>
              <w:spacing w:before="84" w:line="226" w:lineRule="auto"/>
              <w:ind w:left="259"/>
              <w:rPr>
                <w:rFonts w:ascii="宋体" w:hAnsi="宋体" w:eastAsia="宋体" w:cs="宋体"/>
                <w:sz w:val="16"/>
                <w:szCs w:val="16"/>
              </w:rPr>
            </w:pPr>
            <w:r>
              <w:rPr>
                <w:rFonts w:ascii="宋体" w:hAnsi="宋体" w:eastAsia="宋体" w:cs="宋体"/>
                <w:sz w:val="16"/>
                <w:szCs w:val="16"/>
              </w:rPr>
              <w:t>个</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90" w:type="dxa"/>
            <w:vAlign w:val="top"/>
          </w:tcPr>
          <w:p>
            <w:pPr>
              <w:spacing w:before="84"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5" w:line="226" w:lineRule="auto"/>
              <w:ind w:left="30"/>
              <w:rPr>
                <w:rFonts w:ascii="宋体" w:hAnsi="宋体" w:eastAsia="宋体" w:cs="宋体"/>
                <w:sz w:val="16"/>
                <w:szCs w:val="16"/>
              </w:rPr>
            </w:pPr>
            <w:r>
              <w:rPr>
                <w:rFonts w:ascii="宋体" w:hAnsi="宋体" w:eastAsia="宋体" w:cs="宋体"/>
                <w:spacing w:val="4"/>
                <w:sz w:val="16"/>
                <w:szCs w:val="16"/>
              </w:rPr>
              <w:t>铜接线端子</w:t>
            </w:r>
          </w:p>
        </w:tc>
        <w:tc>
          <w:tcPr>
            <w:tcW w:w="3220" w:type="dxa"/>
            <w:vAlign w:val="top"/>
          </w:tcPr>
          <w:p>
            <w:pPr>
              <w:spacing w:before="110" w:line="188" w:lineRule="auto"/>
              <w:ind w:left="30"/>
              <w:rPr>
                <w:rFonts w:ascii="宋体" w:hAnsi="宋体" w:eastAsia="宋体" w:cs="宋体"/>
                <w:sz w:val="16"/>
                <w:szCs w:val="16"/>
              </w:rPr>
            </w:pPr>
            <w:r>
              <w:rPr>
                <w:rFonts w:ascii="宋体" w:hAnsi="宋体" w:eastAsia="宋体" w:cs="宋体"/>
                <w:sz w:val="16"/>
                <w:szCs w:val="16"/>
              </w:rPr>
              <w:t>DT</w:t>
            </w:r>
            <w:r>
              <w:rPr>
                <w:rFonts w:ascii="宋体" w:hAnsi="宋体" w:eastAsia="宋体" w:cs="宋体"/>
                <w:spacing w:val="5"/>
                <w:sz w:val="16"/>
                <w:szCs w:val="16"/>
              </w:rPr>
              <w:t>-50</w:t>
            </w:r>
          </w:p>
        </w:tc>
        <w:tc>
          <w:tcPr>
            <w:tcW w:w="674" w:type="dxa"/>
            <w:vAlign w:val="top"/>
          </w:tcPr>
          <w:p>
            <w:pPr>
              <w:spacing w:before="85" w:line="226" w:lineRule="auto"/>
              <w:ind w:left="259"/>
              <w:rPr>
                <w:rFonts w:ascii="宋体" w:hAnsi="宋体" w:eastAsia="宋体" w:cs="宋体"/>
                <w:sz w:val="16"/>
                <w:szCs w:val="16"/>
              </w:rPr>
            </w:pPr>
            <w:r>
              <w:rPr>
                <w:rFonts w:ascii="宋体" w:hAnsi="宋体" w:eastAsia="宋体" w:cs="宋体"/>
                <w:sz w:val="16"/>
                <w:szCs w:val="16"/>
              </w:rPr>
              <w:t>个</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85"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5" w:line="225" w:lineRule="auto"/>
              <w:ind w:left="43"/>
              <w:rPr>
                <w:rFonts w:ascii="宋体" w:hAnsi="宋体" w:eastAsia="宋体" w:cs="宋体"/>
                <w:sz w:val="16"/>
                <w:szCs w:val="16"/>
              </w:rPr>
            </w:pPr>
            <w:r>
              <w:rPr>
                <w:rFonts w:ascii="宋体" w:hAnsi="宋体" w:eastAsia="宋体" w:cs="宋体"/>
                <w:spacing w:val="-1"/>
                <w:sz w:val="16"/>
                <w:szCs w:val="16"/>
              </w:rPr>
              <w:t>降阻剂</w:t>
            </w:r>
          </w:p>
        </w:tc>
        <w:tc>
          <w:tcPr>
            <w:tcW w:w="3220" w:type="dxa"/>
            <w:vAlign w:val="top"/>
          </w:tcPr>
          <w:p>
            <w:pPr>
              <w:pStyle w:val="49"/>
            </w:pPr>
          </w:p>
        </w:tc>
        <w:tc>
          <w:tcPr>
            <w:tcW w:w="674" w:type="dxa"/>
            <w:vAlign w:val="top"/>
          </w:tcPr>
          <w:p>
            <w:pPr>
              <w:spacing w:before="111" w:line="188" w:lineRule="auto"/>
              <w:ind w:left="256"/>
              <w:rPr>
                <w:rFonts w:ascii="宋体" w:hAnsi="宋体" w:eastAsia="宋体" w:cs="宋体"/>
                <w:sz w:val="16"/>
                <w:szCs w:val="16"/>
              </w:rPr>
            </w:pPr>
            <w:r>
              <w:rPr>
                <w:rFonts w:ascii="宋体" w:hAnsi="宋体" w:eastAsia="宋体" w:cs="宋体"/>
                <w:spacing w:val="1"/>
                <w:sz w:val="16"/>
                <w:szCs w:val="16"/>
              </w:rPr>
              <w:t>KG</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90" w:type="dxa"/>
            <w:vAlign w:val="top"/>
          </w:tcPr>
          <w:p>
            <w:pPr>
              <w:spacing w:before="86"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6" w:line="226" w:lineRule="auto"/>
              <w:ind w:left="33"/>
              <w:rPr>
                <w:rFonts w:ascii="宋体" w:hAnsi="宋体" w:eastAsia="宋体" w:cs="宋体"/>
                <w:sz w:val="16"/>
                <w:szCs w:val="16"/>
              </w:rPr>
            </w:pPr>
            <w:r>
              <w:rPr>
                <w:rFonts w:ascii="宋体" w:hAnsi="宋体" w:eastAsia="宋体" w:cs="宋体"/>
                <w:spacing w:val="2"/>
                <w:sz w:val="16"/>
                <w:szCs w:val="16"/>
              </w:rPr>
              <w:t>警示牌</w:t>
            </w:r>
          </w:p>
        </w:tc>
        <w:tc>
          <w:tcPr>
            <w:tcW w:w="3220" w:type="dxa"/>
            <w:vAlign w:val="top"/>
          </w:tcPr>
          <w:p>
            <w:pPr>
              <w:pStyle w:val="49"/>
            </w:pPr>
          </w:p>
        </w:tc>
        <w:tc>
          <w:tcPr>
            <w:tcW w:w="674" w:type="dxa"/>
            <w:vAlign w:val="top"/>
          </w:tcPr>
          <w:p>
            <w:pPr>
              <w:spacing w:before="86" w:line="227" w:lineRule="auto"/>
              <w:ind w:left="259"/>
              <w:rPr>
                <w:rFonts w:ascii="宋体" w:hAnsi="宋体" w:eastAsia="宋体" w:cs="宋体"/>
                <w:sz w:val="16"/>
                <w:szCs w:val="16"/>
              </w:rPr>
            </w:pPr>
            <w:r>
              <w:rPr>
                <w:rFonts w:ascii="宋体" w:hAnsi="宋体" w:eastAsia="宋体" w:cs="宋体"/>
                <w:sz w:val="16"/>
                <w:szCs w:val="16"/>
              </w:rPr>
              <w:t>块</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86"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6" w:line="226" w:lineRule="auto"/>
              <w:ind w:left="49"/>
              <w:rPr>
                <w:rFonts w:ascii="宋体" w:hAnsi="宋体" w:eastAsia="宋体" w:cs="宋体"/>
                <w:sz w:val="16"/>
                <w:szCs w:val="16"/>
              </w:rPr>
            </w:pPr>
            <w:r>
              <w:rPr>
                <w:rFonts w:ascii="宋体" w:hAnsi="宋体" w:eastAsia="宋体" w:cs="宋体"/>
                <w:spacing w:val="-1"/>
                <w:sz w:val="16"/>
                <w:szCs w:val="16"/>
              </w:rPr>
              <w:t>电缆支架</w:t>
            </w:r>
          </w:p>
        </w:tc>
        <w:tc>
          <w:tcPr>
            <w:tcW w:w="3220" w:type="dxa"/>
            <w:vAlign w:val="top"/>
          </w:tcPr>
          <w:p>
            <w:pPr>
              <w:pStyle w:val="49"/>
            </w:pPr>
          </w:p>
        </w:tc>
        <w:tc>
          <w:tcPr>
            <w:tcW w:w="674" w:type="dxa"/>
            <w:vAlign w:val="top"/>
          </w:tcPr>
          <w:p>
            <w:pPr>
              <w:spacing w:before="86" w:line="226" w:lineRule="auto"/>
              <w:ind w:left="262"/>
              <w:rPr>
                <w:rFonts w:ascii="宋体" w:hAnsi="宋体" w:eastAsia="宋体" w:cs="宋体"/>
                <w:sz w:val="16"/>
                <w:szCs w:val="16"/>
              </w:rPr>
            </w:pPr>
            <w:r>
              <w:rPr>
                <w:rFonts w:ascii="宋体" w:hAnsi="宋体" w:eastAsia="宋体" w:cs="宋体"/>
                <w:sz w:val="16"/>
                <w:szCs w:val="16"/>
              </w:rPr>
              <w:t>副</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90" w:type="dxa"/>
            <w:vAlign w:val="top"/>
          </w:tcPr>
          <w:p>
            <w:pPr>
              <w:spacing w:before="87"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7" w:line="227" w:lineRule="auto"/>
              <w:ind w:left="33"/>
              <w:rPr>
                <w:rFonts w:ascii="宋体" w:hAnsi="宋体" w:eastAsia="宋体" w:cs="宋体"/>
                <w:sz w:val="16"/>
                <w:szCs w:val="16"/>
              </w:rPr>
            </w:pPr>
            <w:r>
              <w:rPr>
                <w:rFonts w:ascii="宋体" w:hAnsi="宋体" w:eastAsia="宋体" w:cs="宋体"/>
                <w:spacing w:val="3"/>
                <w:sz w:val="16"/>
                <w:szCs w:val="16"/>
              </w:rPr>
              <w:t>设备线夹</w:t>
            </w:r>
            <w:r>
              <w:rPr>
                <w:rFonts w:ascii="宋体" w:hAnsi="宋体" w:eastAsia="宋体" w:cs="宋体"/>
                <w:spacing w:val="11"/>
                <w:sz w:val="16"/>
                <w:szCs w:val="16"/>
              </w:rPr>
              <w:t xml:space="preserve">  </w:t>
            </w:r>
            <w:r>
              <w:rPr>
                <w:rFonts w:ascii="宋体" w:hAnsi="宋体" w:eastAsia="宋体" w:cs="宋体"/>
                <w:spacing w:val="3"/>
                <w:sz w:val="16"/>
                <w:szCs w:val="16"/>
              </w:rPr>
              <w:t>螺栓型</w:t>
            </w:r>
          </w:p>
        </w:tc>
        <w:tc>
          <w:tcPr>
            <w:tcW w:w="3220" w:type="dxa"/>
            <w:vAlign w:val="top"/>
          </w:tcPr>
          <w:p>
            <w:pPr>
              <w:spacing w:before="112" w:line="189" w:lineRule="auto"/>
              <w:ind w:left="35"/>
              <w:rPr>
                <w:rFonts w:ascii="宋体" w:hAnsi="宋体" w:eastAsia="宋体" w:cs="宋体"/>
                <w:sz w:val="16"/>
                <w:szCs w:val="16"/>
              </w:rPr>
            </w:pPr>
            <w:r>
              <w:rPr>
                <w:rFonts w:ascii="宋体" w:hAnsi="宋体" w:eastAsia="宋体" w:cs="宋体"/>
                <w:spacing w:val="1"/>
                <w:sz w:val="16"/>
                <w:szCs w:val="16"/>
              </w:rPr>
              <w:t>600A</w:t>
            </w:r>
          </w:p>
        </w:tc>
        <w:tc>
          <w:tcPr>
            <w:tcW w:w="674" w:type="dxa"/>
            <w:vAlign w:val="top"/>
          </w:tcPr>
          <w:p>
            <w:pPr>
              <w:spacing w:before="87" w:line="229" w:lineRule="auto"/>
              <w:ind w:left="269"/>
              <w:rPr>
                <w:rFonts w:ascii="宋体" w:hAnsi="宋体" w:eastAsia="宋体" w:cs="宋体"/>
                <w:sz w:val="16"/>
                <w:szCs w:val="16"/>
              </w:rPr>
            </w:pPr>
            <w:r>
              <w:rPr>
                <w:rFonts w:ascii="宋体" w:hAnsi="宋体" w:eastAsia="宋体" w:cs="宋体"/>
                <w:sz w:val="16"/>
                <w:szCs w:val="16"/>
              </w:rPr>
              <w:t>只</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90" w:type="dxa"/>
            <w:vAlign w:val="top"/>
          </w:tcPr>
          <w:p>
            <w:pPr>
              <w:spacing w:before="87"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6" w:line="227" w:lineRule="auto"/>
              <w:ind w:left="33"/>
              <w:rPr>
                <w:rFonts w:ascii="宋体" w:hAnsi="宋体" w:eastAsia="宋体" w:cs="宋体"/>
                <w:sz w:val="16"/>
                <w:szCs w:val="16"/>
              </w:rPr>
            </w:pPr>
            <w:r>
              <w:rPr>
                <w:rFonts w:ascii="宋体" w:hAnsi="宋体" w:eastAsia="宋体" w:cs="宋体"/>
                <w:spacing w:val="3"/>
                <w:sz w:val="16"/>
                <w:szCs w:val="16"/>
              </w:rPr>
              <w:t>设备线夹</w:t>
            </w:r>
            <w:r>
              <w:rPr>
                <w:rFonts w:ascii="宋体" w:hAnsi="宋体" w:eastAsia="宋体" w:cs="宋体"/>
                <w:spacing w:val="11"/>
                <w:sz w:val="16"/>
                <w:szCs w:val="16"/>
              </w:rPr>
              <w:t xml:space="preserve">  </w:t>
            </w:r>
            <w:r>
              <w:rPr>
                <w:rFonts w:ascii="宋体" w:hAnsi="宋体" w:eastAsia="宋体" w:cs="宋体"/>
                <w:spacing w:val="3"/>
                <w:sz w:val="16"/>
                <w:szCs w:val="16"/>
              </w:rPr>
              <w:t>螺栓型</w:t>
            </w:r>
          </w:p>
        </w:tc>
        <w:tc>
          <w:tcPr>
            <w:tcW w:w="3220" w:type="dxa"/>
            <w:vAlign w:val="top"/>
          </w:tcPr>
          <w:p>
            <w:pPr>
              <w:spacing w:before="112" w:line="189" w:lineRule="auto"/>
              <w:ind w:left="34"/>
              <w:rPr>
                <w:rFonts w:ascii="宋体" w:hAnsi="宋体" w:eastAsia="宋体" w:cs="宋体"/>
                <w:sz w:val="16"/>
                <w:szCs w:val="16"/>
              </w:rPr>
            </w:pPr>
            <w:r>
              <w:rPr>
                <w:rFonts w:ascii="宋体" w:hAnsi="宋体" w:eastAsia="宋体" w:cs="宋体"/>
                <w:spacing w:val="1"/>
                <w:sz w:val="16"/>
                <w:szCs w:val="16"/>
              </w:rPr>
              <w:t>800A</w:t>
            </w:r>
          </w:p>
        </w:tc>
        <w:tc>
          <w:tcPr>
            <w:tcW w:w="674" w:type="dxa"/>
            <w:vAlign w:val="top"/>
          </w:tcPr>
          <w:p>
            <w:pPr>
              <w:spacing w:before="87" w:line="229" w:lineRule="auto"/>
              <w:ind w:left="269"/>
              <w:rPr>
                <w:rFonts w:ascii="宋体" w:hAnsi="宋体" w:eastAsia="宋体" w:cs="宋体"/>
                <w:sz w:val="16"/>
                <w:szCs w:val="16"/>
              </w:rPr>
            </w:pPr>
            <w:r>
              <w:rPr>
                <w:rFonts w:ascii="宋体" w:hAnsi="宋体" w:eastAsia="宋体" w:cs="宋体"/>
                <w:sz w:val="16"/>
                <w:szCs w:val="16"/>
              </w:rPr>
              <w:t>只</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190" w:type="dxa"/>
            <w:vAlign w:val="top"/>
          </w:tcPr>
          <w:p>
            <w:pPr>
              <w:spacing w:before="87"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7" w:line="226" w:lineRule="auto"/>
              <w:ind w:left="49"/>
              <w:rPr>
                <w:rFonts w:ascii="宋体" w:hAnsi="宋体" w:eastAsia="宋体" w:cs="宋体"/>
                <w:sz w:val="16"/>
                <w:szCs w:val="16"/>
              </w:rPr>
            </w:pPr>
            <w:r>
              <w:rPr>
                <w:rFonts w:ascii="宋体" w:hAnsi="宋体" w:eastAsia="宋体" w:cs="宋体"/>
                <w:sz w:val="16"/>
                <w:szCs w:val="16"/>
              </w:rPr>
              <w:t>电缆保护管</w:t>
            </w:r>
          </w:p>
        </w:tc>
        <w:tc>
          <w:tcPr>
            <w:tcW w:w="3220" w:type="dxa"/>
            <w:vAlign w:val="top"/>
          </w:tcPr>
          <w:p>
            <w:pPr>
              <w:spacing w:before="87" w:line="226" w:lineRule="auto"/>
              <w:ind w:left="32"/>
              <w:rPr>
                <w:rFonts w:ascii="宋体" w:hAnsi="宋体" w:eastAsia="宋体" w:cs="宋体"/>
                <w:sz w:val="16"/>
                <w:szCs w:val="16"/>
              </w:rPr>
            </w:pPr>
            <w:r>
              <w:rPr>
                <w:rFonts w:ascii="宋体" w:hAnsi="宋体" w:eastAsia="宋体" w:cs="宋体"/>
                <w:spacing w:val="3"/>
                <w:sz w:val="16"/>
                <w:szCs w:val="16"/>
              </w:rPr>
              <w:t>钢管110#</w:t>
            </w:r>
          </w:p>
        </w:tc>
        <w:tc>
          <w:tcPr>
            <w:tcW w:w="674" w:type="dxa"/>
            <w:vAlign w:val="top"/>
          </w:tcPr>
          <w:p>
            <w:pPr>
              <w:spacing w:before="87" w:line="227" w:lineRule="auto"/>
              <w:ind w:left="259"/>
              <w:rPr>
                <w:rFonts w:ascii="宋体" w:hAnsi="宋体" w:eastAsia="宋体" w:cs="宋体"/>
                <w:sz w:val="16"/>
                <w:szCs w:val="16"/>
              </w:rPr>
            </w:pPr>
            <w:r>
              <w:rPr>
                <w:rFonts w:ascii="宋体" w:hAnsi="宋体" w:eastAsia="宋体" w:cs="宋体"/>
                <w:sz w:val="16"/>
                <w:szCs w:val="16"/>
              </w:rPr>
              <w:t>根</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90" w:type="dxa"/>
            <w:vAlign w:val="top"/>
          </w:tcPr>
          <w:p>
            <w:pPr>
              <w:spacing w:before="88"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3220" w:type="dxa"/>
            <w:vAlign w:val="top"/>
          </w:tcPr>
          <w:p>
            <w:pPr>
              <w:spacing w:before="88" w:line="226" w:lineRule="auto"/>
              <w:ind w:left="49"/>
              <w:rPr>
                <w:rFonts w:ascii="宋体" w:hAnsi="宋体" w:eastAsia="宋体" w:cs="宋体"/>
                <w:sz w:val="16"/>
                <w:szCs w:val="16"/>
              </w:rPr>
            </w:pPr>
            <w:r>
              <w:rPr>
                <w:rFonts w:ascii="宋体" w:hAnsi="宋体" w:eastAsia="宋体" w:cs="宋体"/>
                <w:spacing w:val="-1"/>
                <w:sz w:val="16"/>
                <w:szCs w:val="16"/>
              </w:rPr>
              <w:t>电缆桥架</w:t>
            </w:r>
          </w:p>
        </w:tc>
        <w:tc>
          <w:tcPr>
            <w:tcW w:w="3220" w:type="dxa"/>
            <w:vAlign w:val="top"/>
          </w:tcPr>
          <w:p>
            <w:pPr>
              <w:spacing w:before="88" w:line="210" w:lineRule="exact"/>
              <w:ind w:left="35"/>
              <w:rPr>
                <w:rFonts w:ascii="宋体" w:hAnsi="宋体" w:eastAsia="宋体" w:cs="宋体"/>
                <w:sz w:val="16"/>
                <w:szCs w:val="16"/>
              </w:rPr>
            </w:pPr>
            <w:r>
              <w:rPr>
                <w:rFonts w:ascii="宋体" w:hAnsi="宋体" w:eastAsia="宋体" w:cs="宋体"/>
                <w:spacing w:val="2"/>
                <w:position w:val="1"/>
                <w:sz w:val="16"/>
                <w:szCs w:val="16"/>
              </w:rPr>
              <w:t>200*100</w:t>
            </w:r>
          </w:p>
        </w:tc>
        <w:tc>
          <w:tcPr>
            <w:tcW w:w="674" w:type="dxa"/>
            <w:vAlign w:val="top"/>
          </w:tcPr>
          <w:p>
            <w:pPr>
              <w:spacing w:before="88" w:line="226" w:lineRule="auto"/>
              <w:ind w:left="259"/>
              <w:rPr>
                <w:rFonts w:ascii="宋体" w:hAnsi="宋体" w:eastAsia="宋体" w:cs="宋体"/>
                <w:sz w:val="16"/>
                <w:szCs w:val="16"/>
              </w:rPr>
            </w:pPr>
            <w:r>
              <w:rPr>
                <w:rFonts w:ascii="宋体" w:hAnsi="宋体" w:eastAsia="宋体" w:cs="宋体"/>
                <w:sz w:val="16"/>
                <w:szCs w:val="16"/>
              </w:rPr>
              <w:t>米</w:t>
            </w: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8" w:hRule="atLeast"/>
        </w:trPr>
        <w:tc>
          <w:tcPr>
            <w:tcW w:w="1190" w:type="dxa"/>
            <w:vAlign w:val="top"/>
          </w:tcPr>
          <w:p>
            <w:pPr>
              <w:pStyle w:val="49"/>
            </w:pPr>
          </w:p>
        </w:tc>
        <w:tc>
          <w:tcPr>
            <w:tcW w:w="3220" w:type="dxa"/>
            <w:vAlign w:val="top"/>
          </w:tcPr>
          <w:p>
            <w:pPr>
              <w:spacing w:before="89" w:line="227" w:lineRule="auto"/>
              <w:ind w:left="34"/>
              <w:rPr>
                <w:rFonts w:ascii="宋体" w:hAnsi="宋体" w:eastAsia="宋体" w:cs="宋体"/>
                <w:sz w:val="16"/>
                <w:szCs w:val="16"/>
              </w:rPr>
            </w:pPr>
            <w:r>
              <w:rPr>
                <w:rFonts w:ascii="宋体" w:hAnsi="宋体" w:eastAsia="宋体" w:cs="宋体"/>
                <w:sz w:val="16"/>
                <w:szCs w:val="16"/>
              </w:rPr>
              <w:t>小计</w:t>
            </w:r>
          </w:p>
        </w:tc>
        <w:tc>
          <w:tcPr>
            <w:tcW w:w="3220" w:type="dxa"/>
            <w:vAlign w:val="top"/>
          </w:tcPr>
          <w:p>
            <w:pPr>
              <w:pStyle w:val="49"/>
            </w:pPr>
          </w:p>
        </w:tc>
        <w:tc>
          <w:tcPr>
            <w:tcW w:w="674"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90" w:type="dxa"/>
            <w:vAlign w:val="top"/>
          </w:tcPr>
          <w:p>
            <w:pPr>
              <w:pStyle w:val="49"/>
            </w:pPr>
          </w:p>
        </w:tc>
        <w:tc>
          <w:tcPr>
            <w:tcW w:w="3220" w:type="dxa"/>
            <w:vAlign w:val="top"/>
          </w:tcPr>
          <w:p>
            <w:pPr>
              <w:pStyle w:val="49"/>
            </w:pPr>
          </w:p>
        </w:tc>
        <w:tc>
          <w:tcPr>
            <w:tcW w:w="3220" w:type="dxa"/>
            <w:vAlign w:val="top"/>
          </w:tcPr>
          <w:p>
            <w:pPr>
              <w:pStyle w:val="49"/>
            </w:pPr>
          </w:p>
        </w:tc>
        <w:tc>
          <w:tcPr>
            <w:tcW w:w="674"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90" w:type="dxa"/>
            <w:vAlign w:val="top"/>
          </w:tcPr>
          <w:p>
            <w:pPr>
              <w:pStyle w:val="49"/>
            </w:pPr>
          </w:p>
        </w:tc>
        <w:tc>
          <w:tcPr>
            <w:tcW w:w="3220" w:type="dxa"/>
            <w:vAlign w:val="top"/>
          </w:tcPr>
          <w:p>
            <w:pPr>
              <w:spacing w:before="88" w:line="227" w:lineRule="auto"/>
              <w:ind w:left="33"/>
              <w:rPr>
                <w:rFonts w:ascii="宋体" w:hAnsi="宋体" w:eastAsia="宋体" w:cs="宋体"/>
                <w:sz w:val="16"/>
                <w:szCs w:val="16"/>
              </w:rPr>
            </w:pPr>
            <w:r>
              <w:rPr>
                <w:rFonts w:ascii="宋体" w:hAnsi="宋体" w:eastAsia="宋体" w:cs="宋体"/>
                <w:spacing w:val="3"/>
                <w:sz w:val="16"/>
                <w:szCs w:val="16"/>
              </w:rPr>
              <w:t>安装合计</w:t>
            </w:r>
          </w:p>
        </w:tc>
        <w:tc>
          <w:tcPr>
            <w:tcW w:w="3220" w:type="dxa"/>
            <w:vAlign w:val="top"/>
          </w:tcPr>
          <w:p>
            <w:pPr>
              <w:pStyle w:val="49"/>
            </w:pPr>
          </w:p>
        </w:tc>
        <w:tc>
          <w:tcPr>
            <w:tcW w:w="674"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8" w:hRule="atLeast"/>
        </w:trPr>
        <w:tc>
          <w:tcPr>
            <w:tcW w:w="1190" w:type="dxa"/>
            <w:vAlign w:val="top"/>
          </w:tcPr>
          <w:p>
            <w:pPr>
              <w:pStyle w:val="49"/>
            </w:pPr>
          </w:p>
        </w:tc>
        <w:tc>
          <w:tcPr>
            <w:tcW w:w="3220" w:type="dxa"/>
            <w:vAlign w:val="top"/>
          </w:tcPr>
          <w:p>
            <w:pPr>
              <w:pStyle w:val="49"/>
            </w:pPr>
          </w:p>
        </w:tc>
        <w:tc>
          <w:tcPr>
            <w:tcW w:w="3220" w:type="dxa"/>
            <w:vAlign w:val="top"/>
          </w:tcPr>
          <w:p>
            <w:pPr>
              <w:pStyle w:val="49"/>
            </w:pPr>
          </w:p>
        </w:tc>
        <w:tc>
          <w:tcPr>
            <w:tcW w:w="674"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190" w:type="dxa"/>
            <w:vAlign w:val="top"/>
          </w:tcPr>
          <w:p>
            <w:pPr>
              <w:pStyle w:val="49"/>
            </w:pPr>
          </w:p>
        </w:tc>
        <w:tc>
          <w:tcPr>
            <w:tcW w:w="3220" w:type="dxa"/>
            <w:vAlign w:val="top"/>
          </w:tcPr>
          <w:p>
            <w:pPr>
              <w:spacing w:before="90" w:line="227" w:lineRule="auto"/>
              <w:ind w:left="31"/>
              <w:rPr>
                <w:rFonts w:ascii="宋体" w:hAnsi="宋体" w:eastAsia="宋体" w:cs="宋体"/>
                <w:sz w:val="16"/>
                <w:szCs w:val="16"/>
              </w:rPr>
            </w:pPr>
            <w:r>
              <w:rPr>
                <w:rFonts w:ascii="宋体" w:hAnsi="宋体" w:eastAsia="宋体" w:cs="宋体"/>
                <w:spacing w:val="2"/>
                <w:sz w:val="16"/>
                <w:szCs w:val="16"/>
              </w:rPr>
              <w:t>合计</w:t>
            </w:r>
          </w:p>
        </w:tc>
        <w:tc>
          <w:tcPr>
            <w:tcW w:w="3220" w:type="dxa"/>
            <w:vAlign w:val="top"/>
          </w:tcPr>
          <w:p>
            <w:pPr>
              <w:pStyle w:val="49"/>
            </w:pPr>
          </w:p>
        </w:tc>
        <w:tc>
          <w:tcPr>
            <w:tcW w:w="674"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839" w:type="dxa"/>
            <w:vAlign w:val="top"/>
          </w:tcPr>
          <w:p>
            <w:pPr>
              <w:pStyle w:val="49"/>
            </w:pPr>
          </w:p>
        </w:tc>
        <w:tc>
          <w:tcPr>
            <w:tcW w:w="1019" w:type="dxa"/>
            <w:vAlign w:val="top"/>
          </w:tcPr>
          <w:p>
            <w:pPr>
              <w:pStyle w:val="49"/>
            </w:pPr>
          </w:p>
        </w:tc>
        <w:tc>
          <w:tcPr>
            <w:tcW w:w="1019" w:type="dxa"/>
            <w:vAlign w:val="top"/>
          </w:tcPr>
          <w:p>
            <w:pPr>
              <w:pStyle w:val="49"/>
            </w:pPr>
          </w:p>
        </w:tc>
        <w:tc>
          <w:tcPr>
            <w:tcW w:w="1102" w:type="dxa"/>
            <w:vAlign w:val="top"/>
          </w:tcPr>
          <w:p>
            <w:pPr>
              <w:pStyle w:val="49"/>
            </w:pPr>
          </w:p>
        </w:tc>
      </w:tr>
    </w:tbl>
    <w:p>
      <w:pPr>
        <w:rPr>
          <w:rFonts w:ascii="Arial"/>
          <w:sz w:val="21"/>
        </w:rPr>
      </w:pPr>
    </w:p>
    <w:p>
      <w:pPr>
        <w:rPr>
          <w:rFonts w:ascii="Arial" w:hAnsi="Arial" w:eastAsia="Arial" w:cs="Arial"/>
          <w:sz w:val="21"/>
          <w:szCs w:val="21"/>
        </w:rPr>
        <w:sectPr>
          <w:footerReference r:id="rId20" w:type="default"/>
          <w:pgSz w:w="16837" w:h="11905"/>
          <w:pgMar w:top="1011" w:right="840" w:bottom="844" w:left="820" w:header="0" w:footer="649" w:gutter="0"/>
          <w:cols w:space="720" w:num="1"/>
        </w:sectPr>
      </w:pPr>
    </w:p>
    <w:p>
      <w:pPr>
        <w:pStyle w:val="12"/>
        <w:spacing w:before="130" w:line="223" w:lineRule="auto"/>
        <w:ind w:left="6583"/>
        <w:rPr>
          <w:sz w:val="40"/>
          <w:szCs w:val="40"/>
        </w:rPr>
      </w:pPr>
      <w:r>
        <w:rPr>
          <w:spacing w:val="1"/>
          <w:sz w:val="40"/>
          <w:szCs w:val="40"/>
          <w14:textOutline w14:w="7448" w14:cap="sq" w14:cmpd="sng">
            <w14:solidFill>
              <w14:srgbClr w14:val="000000"/>
            </w14:solidFill>
            <w14:prstDash w14:val="solid"/>
            <w14:bevel/>
          </w14:textOutline>
        </w:rPr>
        <w:t>设备汇总表</w:t>
      </w:r>
    </w:p>
    <w:p>
      <w:pPr>
        <w:pStyle w:val="12"/>
        <w:spacing w:before="55" w:line="197" w:lineRule="auto"/>
        <w:ind w:left="14138"/>
      </w:pPr>
      <w:r>
        <w:rPr>
          <w:sz w:val="18"/>
          <w:szCs w:val="18"/>
        </w:rPr>
        <mc:AlternateContent>
          <mc:Choice Requires="wps">
            <w:drawing>
              <wp:anchor distT="0" distB="0" distL="114300" distR="114300" simplePos="0" relativeHeight="251678720" behindDoc="0" locked="0" layoutInCell="1" allowOverlap="1">
                <wp:simplePos x="0" y="0"/>
                <wp:positionH relativeFrom="column">
                  <wp:posOffset>9497060</wp:posOffset>
                </wp:positionH>
                <wp:positionV relativeFrom="paragraph">
                  <wp:posOffset>22225</wp:posOffset>
                </wp:positionV>
                <wp:extent cx="125730" cy="15049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ind w:left="20"/>
                              <w:rPr>
                                <w:sz w:val="18"/>
                                <w:szCs w:val="18"/>
                              </w:rPr>
                            </w:pPr>
                            <w:r>
                              <w:rPr>
                                <w:sz w:val="18"/>
                                <w:szCs w:val="18"/>
                              </w:rPr>
                              <w:t>元</w:t>
                            </w:r>
                          </w:p>
                        </w:txbxContent>
                      </wps:txbx>
                      <wps:bodyPr lIns="0" tIns="0" rIns="0" bIns="0" upright="1"/>
                    </wps:wsp>
                  </a:graphicData>
                </a:graphic>
              </wp:anchor>
            </w:drawing>
          </mc:Choice>
          <mc:Fallback>
            <w:pict>
              <v:shape id="_x0000_s1026" o:spid="_x0000_s1026" o:spt="202" type="#_x0000_t202" style="position:absolute;left:0pt;margin-left:747.8pt;margin-top:1.75pt;height:11.85pt;width:9.9pt;z-index:251678720;mso-width-relative:page;mso-height-relative:page;" filled="f" stroked="f" coordsize="21600,21600" o:gfxdata="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HVny2QAAAAoBAAAPAAAAAAAAAAEAIAAAACIAAABkcnMvZG93bnJldi54bWxQSwEC&#10;FAAUAAAACACHTuJAwBv/q7oBAABzAwAADgAAAAAAAAABACAAAAAoAQAAZHJzL2Uyb0RvYy54bWxQ&#10;SwUGAAAAAAYABgBZAQAAVAUAAAAA&#10;">
                <v:fill on="f" focussize="0,0"/>
                <v:stroke on="f"/>
                <v:imagedata o:title=""/>
                <o:lock v:ext="edit" aspectratio="f"/>
                <v:textbox inset="0mm,0mm,0mm,0mm">
                  <w:txbxContent>
                    <w:p>
                      <w:pPr>
                        <w:pStyle w:val="12"/>
                        <w:spacing w:before="19" w:line="227" w:lineRule="auto"/>
                        <w:ind w:left="20"/>
                        <w:rPr>
                          <w:sz w:val="18"/>
                          <w:szCs w:val="18"/>
                        </w:rPr>
                      </w:pPr>
                      <w:r>
                        <w:rPr>
                          <w:sz w:val="18"/>
                          <w:szCs w:val="18"/>
                        </w:rPr>
                        <w:t>元</w:t>
                      </w:r>
                    </w:p>
                  </w:txbxContent>
                </v:textbox>
              </v:shape>
            </w:pict>
          </mc:Fallback>
        </mc:AlternateContent>
      </w:r>
      <w:r>
        <w:rPr>
          <w:spacing w:val="2"/>
          <w:sz w:val="18"/>
          <w:szCs w:val="18"/>
        </w:rPr>
        <w:t>金额单位：</w:t>
      </w:r>
    </w:p>
    <w:tbl>
      <w:tblPr>
        <w:tblStyle w:val="30"/>
        <w:tblW w:w="151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2829"/>
        <w:gridCol w:w="628"/>
        <w:gridCol w:w="628"/>
        <w:gridCol w:w="942"/>
        <w:gridCol w:w="942"/>
        <w:gridCol w:w="942"/>
        <w:gridCol w:w="942"/>
        <w:gridCol w:w="942"/>
        <w:gridCol w:w="1439"/>
        <w:gridCol w:w="1362"/>
        <w:gridCol w:w="1259"/>
        <w:gridCol w:w="10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267" w:type="dxa"/>
            <w:vMerge w:val="restart"/>
            <w:tcBorders>
              <w:bottom w:val="nil"/>
            </w:tcBorders>
            <w:vAlign w:val="top"/>
          </w:tcPr>
          <w:p>
            <w:pPr>
              <w:spacing w:before="244" w:line="226" w:lineRule="auto"/>
              <w:ind w:left="470"/>
              <w:rPr>
                <w:rFonts w:ascii="宋体" w:hAnsi="宋体" w:eastAsia="宋体" w:cs="宋体"/>
                <w:sz w:val="16"/>
                <w:szCs w:val="16"/>
              </w:rPr>
            </w:pPr>
            <w:r>
              <w:rPr>
                <w:rFonts w:ascii="宋体" w:hAnsi="宋体" w:eastAsia="宋体" w:cs="宋体"/>
                <w:spacing w:val="1"/>
                <w:sz w:val="16"/>
                <w:szCs w:val="16"/>
              </w:rPr>
              <w:t>编号</w:t>
            </w:r>
          </w:p>
        </w:tc>
        <w:tc>
          <w:tcPr>
            <w:tcW w:w="2829" w:type="dxa"/>
            <w:vMerge w:val="restart"/>
            <w:tcBorders>
              <w:bottom w:val="nil"/>
            </w:tcBorders>
            <w:vAlign w:val="top"/>
          </w:tcPr>
          <w:p>
            <w:pPr>
              <w:spacing w:before="244" w:line="228" w:lineRule="auto"/>
              <w:ind w:left="1248"/>
              <w:rPr>
                <w:rFonts w:ascii="宋体" w:hAnsi="宋体" w:eastAsia="宋体" w:cs="宋体"/>
                <w:sz w:val="16"/>
                <w:szCs w:val="16"/>
              </w:rPr>
            </w:pPr>
            <w:r>
              <w:rPr>
                <w:rFonts w:ascii="宋体" w:hAnsi="宋体" w:eastAsia="宋体" w:cs="宋体"/>
                <w:spacing w:val="1"/>
                <w:sz w:val="16"/>
                <w:szCs w:val="16"/>
              </w:rPr>
              <w:t>名称</w:t>
            </w:r>
          </w:p>
        </w:tc>
        <w:tc>
          <w:tcPr>
            <w:tcW w:w="628" w:type="dxa"/>
            <w:vMerge w:val="restart"/>
            <w:tcBorders>
              <w:bottom w:val="nil"/>
            </w:tcBorders>
            <w:vAlign w:val="top"/>
          </w:tcPr>
          <w:p>
            <w:pPr>
              <w:spacing w:before="244" w:line="226" w:lineRule="auto"/>
              <w:ind w:left="151"/>
              <w:rPr>
                <w:rFonts w:ascii="宋体" w:hAnsi="宋体" w:eastAsia="宋体" w:cs="宋体"/>
                <w:sz w:val="16"/>
                <w:szCs w:val="16"/>
              </w:rPr>
            </w:pPr>
            <w:r>
              <w:rPr>
                <w:rFonts w:ascii="宋体" w:hAnsi="宋体" w:eastAsia="宋体" w:cs="宋体"/>
                <w:spacing w:val="2"/>
                <w:sz w:val="16"/>
                <w:szCs w:val="16"/>
              </w:rPr>
              <w:t>规格</w:t>
            </w:r>
          </w:p>
        </w:tc>
        <w:tc>
          <w:tcPr>
            <w:tcW w:w="628" w:type="dxa"/>
            <w:vMerge w:val="restart"/>
            <w:tcBorders>
              <w:bottom w:val="nil"/>
            </w:tcBorders>
            <w:vAlign w:val="top"/>
          </w:tcPr>
          <w:p>
            <w:pPr>
              <w:spacing w:before="243" w:line="227" w:lineRule="auto"/>
              <w:ind w:left="152"/>
              <w:rPr>
                <w:rFonts w:ascii="宋体" w:hAnsi="宋体" w:eastAsia="宋体" w:cs="宋体"/>
                <w:sz w:val="16"/>
                <w:szCs w:val="16"/>
              </w:rPr>
            </w:pPr>
            <w:r>
              <w:rPr>
                <w:rFonts w:ascii="宋体" w:hAnsi="宋体" w:eastAsia="宋体" w:cs="宋体"/>
                <w:spacing w:val="1"/>
                <w:sz w:val="16"/>
                <w:szCs w:val="16"/>
              </w:rPr>
              <w:t>单位</w:t>
            </w:r>
          </w:p>
        </w:tc>
        <w:tc>
          <w:tcPr>
            <w:tcW w:w="942" w:type="dxa"/>
            <w:vMerge w:val="restart"/>
            <w:tcBorders>
              <w:bottom w:val="nil"/>
            </w:tcBorders>
            <w:vAlign w:val="top"/>
          </w:tcPr>
          <w:p>
            <w:pPr>
              <w:spacing w:before="244" w:line="226" w:lineRule="auto"/>
              <w:ind w:left="309"/>
              <w:rPr>
                <w:rFonts w:ascii="宋体" w:hAnsi="宋体" w:eastAsia="宋体" w:cs="宋体"/>
                <w:sz w:val="16"/>
                <w:szCs w:val="16"/>
              </w:rPr>
            </w:pPr>
            <w:r>
              <w:rPr>
                <w:rFonts w:ascii="宋体" w:hAnsi="宋体" w:eastAsia="宋体" w:cs="宋体"/>
                <w:spacing w:val="1"/>
                <w:sz w:val="16"/>
                <w:szCs w:val="16"/>
              </w:rPr>
              <w:t>数量</w:t>
            </w:r>
          </w:p>
        </w:tc>
        <w:tc>
          <w:tcPr>
            <w:tcW w:w="1884" w:type="dxa"/>
            <w:gridSpan w:val="2"/>
            <w:vAlign w:val="top"/>
          </w:tcPr>
          <w:p>
            <w:pPr>
              <w:spacing w:before="83" w:line="224" w:lineRule="auto"/>
              <w:ind w:left="783"/>
              <w:rPr>
                <w:rFonts w:ascii="宋体" w:hAnsi="宋体" w:eastAsia="宋体" w:cs="宋体"/>
                <w:sz w:val="16"/>
                <w:szCs w:val="16"/>
              </w:rPr>
            </w:pPr>
            <w:r>
              <w:rPr>
                <w:rFonts w:ascii="宋体" w:hAnsi="宋体" w:eastAsia="宋体" w:cs="宋体"/>
                <w:spacing w:val="2"/>
                <w:sz w:val="16"/>
                <w:szCs w:val="16"/>
              </w:rPr>
              <w:t>价格</w:t>
            </w:r>
          </w:p>
        </w:tc>
        <w:tc>
          <w:tcPr>
            <w:tcW w:w="1884" w:type="dxa"/>
            <w:gridSpan w:val="2"/>
            <w:vAlign w:val="top"/>
          </w:tcPr>
          <w:p>
            <w:pPr>
              <w:spacing w:before="83" w:line="226" w:lineRule="auto"/>
              <w:ind w:left="700"/>
              <w:rPr>
                <w:rFonts w:ascii="宋体" w:hAnsi="宋体" w:eastAsia="宋体" w:cs="宋体"/>
                <w:sz w:val="16"/>
                <w:szCs w:val="16"/>
              </w:rPr>
            </w:pPr>
            <w:r>
              <w:rPr>
                <w:rFonts w:ascii="宋体" w:hAnsi="宋体" w:eastAsia="宋体" w:cs="宋体"/>
                <w:spacing w:val="3"/>
                <w:sz w:val="16"/>
                <w:szCs w:val="16"/>
              </w:rPr>
              <w:t>运杂费</w:t>
            </w:r>
          </w:p>
        </w:tc>
        <w:tc>
          <w:tcPr>
            <w:tcW w:w="2801" w:type="dxa"/>
            <w:gridSpan w:val="2"/>
            <w:vAlign w:val="top"/>
          </w:tcPr>
          <w:p>
            <w:pPr>
              <w:spacing w:before="83" w:line="227" w:lineRule="auto"/>
              <w:ind w:left="1161"/>
              <w:rPr>
                <w:rFonts w:ascii="宋体" w:hAnsi="宋体" w:eastAsia="宋体" w:cs="宋体"/>
                <w:sz w:val="16"/>
                <w:szCs w:val="16"/>
              </w:rPr>
            </w:pPr>
            <w:r>
              <w:rPr>
                <w:rFonts w:ascii="宋体" w:hAnsi="宋体" w:eastAsia="宋体" w:cs="宋体"/>
                <w:spacing w:val="3"/>
                <w:sz w:val="16"/>
                <w:szCs w:val="16"/>
              </w:rPr>
              <w:t>配送费</w:t>
            </w:r>
          </w:p>
        </w:tc>
        <w:tc>
          <w:tcPr>
            <w:tcW w:w="1259" w:type="dxa"/>
            <w:vMerge w:val="restart"/>
            <w:tcBorders>
              <w:bottom w:val="nil"/>
            </w:tcBorders>
            <w:vAlign w:val="top"/>
          </w:tcPr>
          <w:p>
            <w:pPr>
              <w:spacing w:before="244" w:line="225" w:lineRule="auto"/>
              <w:ind w:left="157"/>
              <w:rPr>
                <w:rFonts w:ascii="宋体" w:hAnsi="宋体" w:eastAsia="宋体" w:cs="宋体"/>
                <w:sz w:val="16"/>
                <w:szCs w:val="16"/>
              </w:rPr>
            </w:pPr>
            <w:r>
              <w:rPr>
                <w:rFonts w:ascii="宋体" w:hAnsi="宋体" w:eastAsia="宋体" w:cs="宋体"/>
                <w:spacing w:val="1"/>
                <w:sz w:val="16"/>
                <w:szCs w:val="16"/>
              </w:rPr>
              <w:t>乙供设备税金</w:t>
            </w:r>
          </w:p>
        </w:tc>
        <w:tc>
          <w:tcPr>
            <w:tcW w:w="1028" w:type="dxa"/>
            <w:vMerge w:val="restart"/>
            <w:tcBorders>
              <w:bottom w:val="nil"/>
            </w:tcBorders>
            <w:vAlign w:val="top"/>
          </w:tcPr>
          <w:p>
            <w:pPr>
              <w:spacing w:before="244" w:line="224" w:lineRule="auto"/>
              <w:ind w:left="356"/>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67" w:type="dxa"/>
            <w:vMerge w:val="continue"/>
            <w:tcBorders>
              <w:top w:val="nil"/>
            </w:tcBorders>
            <w:vAlign w:val="top"/>
          </w:tcPr>
          <w:p>
            <w:pPr>
              <w:pStyle w:val="49"/>
            </w:pPr>
          </w:p>
        </w:tc>
        <w:tc>
          <w:tcPr>
            <w:tcW w:w="2829" w:type="dxa"/>
            <w:vMerge w:val="continue"/>
            <w:tcBorders>
              <w:top w:val="nil"/>
            </w:tcBorders>
            <w:vAlign w:val="top"/>
          </w:tcPr>
          <w:p>
            <w:pPr>
              <w:pStyle w:val="49"/>
            </w:pPr>
          </w:p>
        </w:tc>
        <w:tc>
          <w:tcPr>
            <w:tcW w:w="628" w:type="dxa"/>
            <w:vMerge w:val="continue"/>
            <w:tcBorders>
              <w:top w:val="nil"/>
            </w:tcBorders>
            <w:vAlign w:val="top"/>
          </w:tcPr>
          <w:p>
            <w:pPr>
              <w:pStyle w:val="49"/>
            </w:pPr>
          </w:p>
        </w:tc>
        <w:tc>
          <w:tcPr>
            <w:tcW w:w="628" w:type="dxa"/>
            <w:vMerge w:val="continue"/>
            <w:tcBorders>
              <w:top w:val="nil"/>
            </w:tcBorders>
            <w:vAlign w:val="top"/>
          </w:tcPr>
          <w:p>
            <w:pPr>
              <w:pStyle w:val="49"/>
            </w:pPr>
          </w:p>
        </w:tc>
        <w:tc>
          <w:tcPr>
            <w:tcW w:w="942" w:type="dxa"/>
            <w:vMerge w:val="continue"/>
            <w:tcBorders>
              <w:top w:val="nil"/>
            </w:tcBorders>
            <w:vAlign w:val="top"/>
          </w:tcPr>
          <w:p>
            <w:pPr>
              <w:pStyle w:val="49"/>
            </w:pPr>
          </w:p>
        </w:tc>
        <w:tc>
          <w:tcPr>
            <w:tcW w:w="942" w:type="dxa"/>
            <w:vAlign w:val="top"/>
          </w:tcPr>
          <w:p>
            <w:pPr>
              <w:spacing w:before="76" w:line="224" w:lineRule="auto"/>
              <w:ind w:left="310"/>
              <w:rPr>
                <w:rFonts w:ascii="宋体" w:hAnsi="宋体" w:eastAsia="宋体" w:cs="宋体"/>
                <w:sz w:val="16"/>
                <w:szCs w:val="16"/>
              </w:rPr>
            </w:pPr>
            <w:r>
              <w:rPr>
                <w:rFonts w:ascii="宋体" w:hAnsi="宋体" w:eastAsia="宋体" w:cs="宋体"/>
                <w:spacing w:val="1"/>
                <w:sz w:val="16"/>
                <w:szCs w:val="16"/>
              </w:rPr>
              <w:t>单价</w:t>
            </w:r>
          </w:p>
        </w:tc>
        <w:tc>
          <w:tcPr>
            <w:tcW w:w="942" w:type="dxa"/>
            <w:vAlign w:val="top"/>
          </w:tcPr>
          <w:p>
            <w:pPr>
              <w:spacing w:before="76" w:line="224" w:lineRule="auto"/>
              <w:ind w:left="310"/>
              <w:rPr>
                <w:rFonts w:ascii="宋体" w:hAnsi="宋体" w:eastAsia="宋体" w:cs="宋体"/>
                <w:sz w:val="16"/>
                <w:szCs w:val="16"/>
              </w:rPr>
            </w:pPr>
            <w:r>
              <w:rPr>
                <w:rFonts w:ascii="宋体" w:hAnsi="宋体" w:eastAsia="宋体" w:cs="宋体"/>
                <w:spacing w:val="2"/>
                <w:sz w:val="16"/>
                <w:szCs w:val="16"/>
              </w:rPr>
              <w:t>合价</w:t>
            </w:r>
          </w:p>
        </w:tc>
        <w:tc>
          <w:tcPr>
            <w:tcW w:w="942" w:type="dxa"/>
            <w:vAlign w:val="top"/>
          </w:tcPr>
          <w:p>
            <w:pPr>
              <w:spacing w:before="75" w:line="226" w:lineRule="auto"/>
              <w:ind w:left="193"/>
              <w:rPr>
                <w:rFonts w:ascii="宋体" w:hAnsi="宋体" w:eastAsia="宋体" w:cs="宋体"/>
                <w:sz w:val="16"/>
                <w:szCs w:val="16"/>
              </w:rPr>
            </w:pPr>
            <w:r>
              <w:rPr>
                <w:rFonts w:ascii="宋体" w:hAnsi="宋体" w:eastAsia="宋体" w:cs="宋体"/>
                <w:spacing w:val="2"/>
                <w:sz w:val="16"/>
                <w:szCs w:val="16"/>
              </w:rPr>
              <w:t>费率(%)</w:t>
            </w:r>
          </w:p>
        </w:tc>
        <w:tc>
          <w:tcPr>
            <w:tcW w:w="942" w:type="dxa"/>
            <w:vAlign w:val="top"/>
          </w:tcPr>
          <w:p>
            <w:pPr>
              <w:spacing w:before="76" w:line="224" w:lineRule="auto"/>
              <w:ind w:left="147"/>
              <w:rPr>
                <w:rFonts w:ascii="宋体" w:hAnsi="宋体" w:eastAsia="宋体" w:cs="宋体"/>
                <w:sz w:val="16"/>
                <w:szCs w:val="16"/>
              </w:rPr>
            </w:pPr>
            <w:r>
              <w:rPr>
                <w:rFonts w:ascii="宋体" w:hAnsi="宋体" w:eastAsia="宋体" w:cs="宋体"/>
                <w:spacing w:val="3"/>
                <w:sz w:val="16"/>
                <w:szCs w:val="16"/>
              </w:rPr>
              <w:t>含税合价</w:t>
            </w:r>
          </w:p>
        </w:tc>
        <w:tc>
          <w:tcPr>
            <w:tcW w:w="1439" w:type="dxa"/>
            <w:vAlign w:val="top"/>
          </w:tcPr>
          <w:p>
            <w:pPr>
              <w:spacing w:before="75" w:line="226" w:lineRule="auto"/>
              <w:ind w:left="446"/>
              <w:rPr>
                <w:rFonts w:ascii="宋体" w:hAnsi="宋体" w:eastAsia="宋体" w:cs="宋体"/>
                <w:sz w:val="16"/>
                <w:szCs w:val="16"/>
              </w:rPr>
            </w:pPr>
            <w:r>
              <w:rPr>
                <w:rFonts w:ascii="宋体" w:hAnsi="宋体" w:eastAsia="宋体" w:cs="宋体"/>
                <w:spacing w:val="1"/>
                <w:sz w:val="16"/>
                <w:szCs w:val="16"/>
              </w:rPr>
              <w:t>费率(%)</w:t>
            </w:r>
          </w:p>
        </w:tc>
        <w:tc>
          <w:tcPr>
            <w:tcW w:w="1362" w:type="dxa"/>
            <w:vAlign w:val="top"/>
          </w:tcPr>
          <w:p>
            <w:pPr>
              <w:spacing w:before="76" w:line="224" w:lineRule="auto"/>
              <w:ind w:left="358"/>
              <w:rPr>
                <w:rFonts w:ascii="宋体" w:hAnsi="宋体" w:eastAsia="宋体" w:cs="宋体"/>
                <w:sz w:val="16"/>
                <w:szCs w:val="16"/>
              </w:rPr>
            </w:pPr>
            <w:r>
              <w:rPr>
                <w:rFonts w:ascii="宋体" w:hAnsi="宋体" w:eastAsia="宋体" w:cs="宋体"/>
                <w:spacing w:val="3"/>
                <w:sz w:val="16"/>
                <w:szCs w:val="16"/>
              </w:rPr>
              <w:t>含税合价</w:t>
            </w:r>
          </w:p>
        </w:tc>
        <w:tc>
          <w:tcPr>
            <w:tcW w:w="1259" w:type="dxa"/>
            <w:vMerge w:val="continue"/>
            <w:tcBorders>
              <w:top w:val="nil"/>
            </w:tcBorders>
            <w:vAlign w:val="top"/>
          </w:tcPr>
          <w:p>
            <w:pPr>
              <w:pStyle w:val="49"/>
            </w:pPr>
          </w:p>
        </w:tc>
        <w:tc>
          <w:tcPr>
            <w:tcW w:w="1028" w:type="dxa"/>
            <w:vMerge w:val="continue"/>
            <w:tcBorders>
              <w:top w:val="nil"/>
            </w:tcBorders>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67" w:type="dxa"/>
            <w:vAlign w:val="top"/>
          </w:tcPr>
          <w:p>
            <w:pPr>
              <w:pStyle w:val="49"/>
            </w:pPr>
          </w:p>
        </w:tc>
        <w:tc>
          <w:tcPr>
            <w:tcW w:w="2829" w:type="dxa"/>
            <w:vAlign w:val="top"/>
          </w:tcPr>
          <w:p>
            <w:pPr>
              <w:spacing w:before="76" w:line="227" w:lineRule="auto"/>
              <w:ind w:left="31"/>
              <w:rPr>
                <w:rFonts w:ascii="宋体" w:hAnsi="宋体" w:eastAsia="宋体" w:cs="宋体"/>
                <w:sz w:val="16"/>
                <w:szCs w:val="16"/>
              </w:rPr>
            </w:pPr>
            <w:r>
              <w:rPr>
                <w:rFonts w:ascii="宋体" w:hAnsi="宋体" w:eastAsia="宋体" w:cs="宋体"/>
                <w:spacing w:val="3"/>
                <w:sz w:val="16"/>
                <w:szCs w:val="16"/>
              </w:rPr>
              <w:t>安装工程</w:t>
            </w: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67" w:type="dxa"/>
            <w:vAlign w:val="top"/>
          </w:tcPr>
          <w:p>
            <w:pPr>
              <w:spacing w:before="103" w:line="186" w:lineRule="auto"/>
              <w:ind w:left="35"/>
              <w:rPr>
                <w:rFonts w:ascii="宋体" w:hAnsi="宋体" w:eastAsia="宋体" w:cs="宋体"/>
                <w:sz w:val="16"/>
                <w:szCs w:val="16"/>
              </w:rPr>
            </w:pPr>
            <w:r>
              <w:rPr>
                <w:rFonts w:ascii="宋体" w:hAnsi="宋体" w:eastAsia="宋体" w:cs="宋体"/>
                <w:sz w:val="16"/>
                <w:szCs w:val="16"/>
              </w:rPr>
              <w:t>X</w:t>
            </w:r>
          </w:p>
        </w:tc>
        <w:tc>
          <w:tcPr>
            <w:tcW w:w="2829" w:type="dxa"/>
            <w:vAlign w:val="top"/>
          </w:tcPr>
          <w:p>
            <w:pPr>
              <w:spacing w:before="76" w:line="226" w:lineRule="auto"/>
              <w:ind w:left="28"/>
              <w:rPr>
                <w:rFonts w:ascii="宋体" w:hAnsi="宋体" w:eastAsia="宋体" w:cs="宋体"/>
                <w:sz w:val="16"/>
                <w:szCs w:val="16"/>
              </w:rPr>
            </w:pPr>
            <w:r>
              <w:rPr>
                <w:rFonts w:ascii="宋体" w:hAnsi="宋体" w:eastAsia="宋体" w:cs="宋体"/>
                <w:spacing w:val="4"/>
                <w:sz w:val="16"/>
                <w:szCs w:val="16"/>
              </w:rPr>
              <w:t>架空线路工程</w:t>
            </w: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67" w:type="dxa"/>
            <w:vAlign w:val="top"/>
          </w:tcPr>
          <w:p>
            <w:pPr>
              <w:spacing w:before="138"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spacing w:before="138" w:line="227" w:lineRule="auto"/>
              <w:ind w:left="30"/>
              <w:rPr>
                <w:rFonts w:ascii="宋体" w:hAnsi="宋体" w:eastAsia="宋体" w:cs="宋体"/>
                <w:sz w:val="16"/>
                <w:szCs w:val="16"/>
              </w:rPr>
            </w:pPr>
            <w:r>
              <w:rPr>
                <w:rFonts w:ascii="宋体" w:hAnsi="宋体" w:eastAsia="宋体" w:cs="宋体"/>
                <w:spacing w:val="4"/>
                <w:sz w:val="16"/>
                <w:szCs w:val="16"/>
              </w:rPr>
              <w:t>不停电跌落式避雷器</w:t>
            </w:r>
          </w:p>
        </w:tc>
        <w:tc>
          <w:tcPr>
            <w:tcW w:w="628" w:type="dxa"/>
            <w:vAlign w:val="top"/>
          </w:tcPr>
          <w:p>
            <w:pPr>
              <w:spacing w:before="62" w:line="209" w:lineRule="auto"/>
              <w:ind w:left="62" w:right="53"/>
              <w:rPr>
                <w:rFonts w:ascii="宋体" w:hAnsi="宋体" w:eastAsia="宋体" w:cs="宋体"/>
                <w:sz w:val="16"/>
                <w:szCs w:val="16"/>
              </w:rPr>
            </w:pPr>
            <w:r>
              <w:rPr>
                <w:rFonts w:ascii="宋体" w:hAnsi="宋体" w:eastAsia="宋体" w:cs="宋体"/>
                <w:spacing w:val="2"/>
                <w:sz w:val="16"/>
                <w:szCs w:val="16"/>
              </w:rPr>
              <w:t>XCCKGB</w:t>
            </w:r>
            <w:r>
              <w:rPr>
                <w:rFonts w:ascii="宋体" w:hAnsi="宋体" w:eastAsia="宋体" w:cs="宋体"/>
                <w:spacing w:val="3"/>
                <w:sz w:val="16"/>
                <w:szCs w:val="16"/>
              </w:rPr>
              <w:t xml:space="preserve"> </w:t>
            </w:r>
            <w:r>
              <w:rPr>
                <w:rFonts w:ascii="宋体" w:hAnsi="宋体" w:eastAsia="宋体" w:cs="宋体"/>
                <w:spacing w:val="2"/>
                <w:sz w:val="16"/>
                <w:szCs w:val="16"/>
              </w:rPr>
              <w:t>-17/50</w:t>
            </w:r>
          </w:p>
        </w:tc>
        <w:tc>
          <w:tcPr>
            <w:tcW w:w="628" w:type="dxa"/>
            <w:vAlign w:val="top"/>
          </w:tcPr>
          <w:p>
            <w:pPr>
              <w:spacing w:before="138" w:line="237" w:lineRule="auto"/>
              <w:ind w:left="237"/>
              <w:rPr>
                <w:rFonts w:ascii="宋体" w:hAnsi="宋体" w:eastAsia="宋体" w:cs="宋体"/>
                <w:sz w:val="16"/>
                <w:szCs w:val="16"/>
              </w:rPr>
            </w:pPr>
            <w:r>
              <w:rPr>
                <w:rFonts w:ascii="宋体" w:hAnsi="宋体" w:eastAsia="宋体" w:cs="宋体"/>
                <w:sz w:val="16"/>
                <w:szCs w:val="16"/>
              </w:rPr>
              <w:t>组</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1267" w:type="dxa"/>
            <w:vAlign w:val="top"/>
          </w:tcPr>
          <w:p>
            <w:pPr>
              <w:spacing w:before="238"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spacing w:before="238" w:line="226" w:lineRule="auto"/>
              <w:ind w:left="27"/>
              <w:rPr>
                <w:rFonts w:ascii="宋体" w:hAnsi="宋体" w:eastAsia="宋体" w:cs="宋体"/>
                <w:sz w:val="16"/>
                <w:szCs w:val="16"/>
              </w:rPr>
            </w:pPr>
            <w:r>
              <w:rPr>
                <w:rFonts w:ascii="宋体" w:hAnsi="宋体" w:eastAsia="宋体" w:cs="宋体"/>
                <w:spacing w:val="4"/>
                <w:sz w:val="16"/>
                <w:szCs w:val="16"/>
              </w:rPr>
              <w:t>三色出口跌落式熔断器</w:t>
            </w:r>
          </w:p>
        </w:tc>
        <w:tc>
          <w:tcPr>
            <w:tcW w:w="628" w:type="dxa"/>
            <w:vAlign w:val="top"/>
          </w:tcPr>
          <w:p>
            <w:pPr>
              <w:spacing w:before="43" w:line="115" w:lineRule="exact"/>
              <w:ind w:left="62"/>
              <w:rPr>
                <w:rFonts w:ascii="宋体" w:hAnsi="宋体" w:eastAsia="宋体" w:cs="宋体"/>
                <w:sz w:val="16"/>
                <w:szCs w:val="16"/>
              </w:rPr>
            </w:pPr>
            <w:r>
              <mc:AlternateContent>
                <mc:Choice Requires="wps">
                  <w:drawing>
                    <wp:anchor distT="0" distB="0" distL="114300" distR="114300" simplePos="0" relativeHeight="251680768" behindDoc="0" locked="0" layoutInCell="1" allowOverlap="1">
                      <wp:simplePos x="0" y="0"/>
                      <wp:positionH relativeFrom="column">
                        <wp:posOffset>160655</wp:posOffset>
                      </wp:positionH>
                      <wp:positionV relativeFrom="paragraph">
                        <wp:posOffset>57785</wp:posOffset>
                      </wp:positionV>
                      <wp:extent cx="74930" cy="17907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74930" cy="179070"/>
                              </a:xfrm>
                              <a:prstGeom prst="rect">
                                <a:avLst/>
                              </a:prstGeom>
                              <a:noFill/>
                              <a:ln>
                                <a:noFill/>
                              </a:ln>
                            </wps:spPr>
                            <wps:txbx>
                              <w:txbxContent>
                                <w:p>
                                  <w:pPr>
                                    <w:pStyle w:val="49"/>
                                    <w:tabs>
                                      <w:tab w:val="left" w:pos="96"/>
                                    </w:tabs>
                                    <w:spacing w:before="20" w:line="241" w:lineRule="exact"/>
                                    <w:ind w:left="20"/>
                                  </w:pPr>
                                  <w:r>
                                    <w:rPr>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12.65pt;margin-top:4.55pt;height:14.1pt;width:5.9pt;z-index:251680768;mso-width-relative:page;mso-height-relative:page;" filled="f" stroked="f" coordsize="21600,21600" o:gfxdata="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Duu3HVAAAABgEAAA8AAAAAAAAAAQAgAAAAIgAAAGRycy9kb3ducmV2LnhtbFBLAQIUABQA&#10;AAAIAIdO4kBzsPQOugEAAHIDAAAOAAAAAAAAAAEAIAAAACQBAABkcnMvZTJvRG9jLnhtbFBLBQYA&#10;AAAABgAGAFkBAABQBQAAAAA=&#10;">
                      <v:fill on="f" focussize="0,0"/>
                      <v:stroke on="f"/>
                      <v:imagedata o:title=""/>
                      <o:lock v:ext="edit" aspectratio="f"/>
                      <v:textbox inset="0mm,0mm,0mm,0mm">
                        <w:txbxContent>
                          <w:p>
                            <w:pPr>
                              <w:pStyle w:val="49"/>
                              <w:tabs>
                                <w:tab w:val="left" w:pos="96"/>
                              </w:tabs>
                              <w:spacing w:before="20" w:line="241" w:lineRule="exact"/>
                              <w:ind w:left="20"/>
                            </w:pPr>
                            <w:r>
                              <w:rPr>
                                <w:u w:val="single" w:color="auto"/>
                              </w:rPr>
                              <w:tab/>
                            </w:r>
                          </w:p>
                        </w:txbxContent>
                      </v:textbox>
                    </v:shape>
                  </w:pict>
                </mc:Fallback>
              </mc:AlternateContent>
            </w:r>
            <w:r>
              <w:rPr>
                <w:rFonts w:ascii="宋体" w:hAnsi="宋体" w:eastAsia="宋体" w:cs="宋体"/>
                <w:spacing w:val="2"/>
                <w:position w:val="-2"/>
                <w:sz w:val="16"/>
                <w:szCs w:val="16"/>
              </w:rPr>
              <w:t>XCCKRW</w:t>
            </w:r>
          </w:p>
          <w:p>
            <w:pPr>
              <w:spacing w:before="279" w:line="212" w:lineRule="auto"/>
              <w:ind w:left="76"/>
              <w:rPr>
                <w:rFonts w:ascii="宋体" w:hAnsi="宋体" w:eastAsia="宋体" w:cs="宋体"/>
                <w:sz w:val="16"/>
                <w:szCs w:val="16"/>
              </w:rPr>
            </w:pPr>
            <w:r>
              <w:rPr>
                <w:rFonts w:ascii="宋体" w:hAnsi="宋体" w:eastAsia="宋体" w:cs="宋体"/>
                <w:sz w:val="16"/>
                <w:szCs w:val="16"/>
              </w:rPr>
              <w:t>15/100</w:t>
            </w:r>
          </w:p>
        </w:tc>
        <w:tc>
          <w:tcPr>
            <w:tcW w:w="628" w:type="dxa"/>
            <w:vAlign w:val="top"/>
          </w:tcPr>
          <w:p>
            <w:pPr>
              <w:spacing w:before="238" w:line="237" w:lineRule="auto"/>
              <w:ind w:left="237"/>
              <w:rPr>
                <w:rFonts w:ascii="宋体" w:hAnsi="宋体" w:eastAsia="宋体" w:cs="宋体"/>
                <w:sz w:val="16"/>
                <w:szCs w:val="16"/>
              </w:rPr>
            </w:pPr>
            <w:r>
              <w:rPr>
                <w:rFonts w:ascii="宋体" w:hAnsi="宋体" w:eastAsia="宋体" w:cs="宋体"/>
                <w:sz w:val="16"/>
                <w:szCs w:val="16"/>
              </w:rPr>
              <w:t>组</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67" w:type="dxa"/>
            <w:vAlign w:val="top"/>
          </w:tcPr>
          <w:p>
            <w:pPr>
              <w:spacing w:before="78"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spacing w:before="78" w:line="229" w:lineRule="auto"/>
              <w:ind w:left="40"/>
              <w:rPr>
                <w:rFonts w:ascii="宋体" w:hAnsi="宋体" w:eastAsia="宋体" w:cs="宋体"/>
                <w:sz w:val="16"/>
                <w:szCs w:val="16"/>
              </w:rPr>
            </w:pPr>
            <w:r>
              <w:rPr>
                <w:rFonts w:ascii="宋体" w:hAnsi="宋体" w:eastAsia="宋体" w:cs="宋体"/>
                <w:spacing w:val="2"/>
                <w:sz w:val="16"/>
                <w:szCs w:val="16"/>
              </w:rPr>
              <w:t>10</w:t>
            </w:r>
            <w:r>
              <w:rPr>
                <w:rFonts w:ascii="宋体" w:hAnsi="宋体" w:eastAsia="宋体" w:cs="宋体"/>
                <w:sz w:val="16"/>
                <w:szCs w:val="16"/>
              </w:rPr>
              <w:t>kV</w:t>
            </w:r>
            <w:r>
              <w:rPr>
                <w:rFonts w:ascii="宋体" w:hAnsi="宋体" w:eastAsia="宋体" w:cs="宋体"/>
                <w:spacing w:val="2"/>
                <w:sz w:val="16"/>
                <w:szCs w:val="16"/>
              </w:rPr>
              <w:t>刀闸</w:t>
            </w:r>
          </w:p>
        </w:tc>
        <w:tc>
          <w:tcPr>
            <w:tcW w:w="628" w:type="dxa"/>
            <w:vAlign w:val="top"/>
          </w:tcPr>
          <w:p>
            <w:pPr>
              <w:spacing w:before="104" w:line="189" w:lineRule="auto"/>
              <w:ind w:left="149"/>
              <w:rPr>
                <w:rFonts w:ascii="宋体" w:hAnsi="宋体" w:eastAsia="宋体" w:cs="宋体"/>
                <w:sz w:val="16"/>
                <w:szCs w:val="16"/>
              </w:rPr>
            </w:pPr>
            <w:r>
              <w:rPr>
                <w:rFonts w:ascii="宋体" w:hAnsi="宋体" w:eastAsia="宋体" w:cs="宋体"/>
                <w:spacing w:val="1"/>
                <w:sz w:val="16"/>
                <w:szCs w:val="16"/>
              </w:rPr>
              <w:t>630A</w:t>
            </w:r>
          </w:p>
        </w:tc>
        <w:tc>
          <w:tcPr>
            <w:tcW w:w="628" w:type="dxa"/>
            <w:vAlign w:val="top"/>
          </w:tcPr>
          <w:p>
            <w:pPr>
              <w:spacing w:before="78" w:line="237" w:lineRule="auto"/>
              <w:ind w:left="237"/>
              <w:rPr>
                <w:rFonts w:ascii="宋体" w:hAnsi="宋体" w:eastAsia="宋体" w:cs="宋体"/>
                <w:sz w:val="16"/>
                <w:szCs w:val="16"/>
              </w:rPr>
            </w:pPr>
            <w:r>
              <w:rPr>
                <w:rFonts w:ascii="宋体" w:hAnsi="宋体" w:eastAsia="宋体" w:cs="宋体"/>
                <w:sz w:val="16"/>
                <w:szCs w:val="16"/>
              </w:rPr>
              <w:t>组</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67" w:type="dxa"/>
            <w:vAlign w:val="top"/>
          </w:tcPr>
          <w:p>
            <w:pPr>
              <w:spacing w:before="141"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spacing w:before="141" w:line="227" w:lineRule="auto"/>
              <w:ind w:left="29"/>
              <w:rPr>
                <w:rFonts w:ascii="宋体" w:hAnsi="宋体" w:eastAsia="宋体" w:cs="宋体"/>
                <w:sz w:val="16"/>
                <w:szCs w:val="16"/>
              </w:rPr>
            </w:pPr>
            <w:r>
              <w:rPr>
                <w:rFonts w:ascii="宋体" w:hAnsi="宋体" w:eastAsia="宋体" w:cs="宋体"/>
                <w:spacing w:val="4"/>
                <w:sz w:val="16"/>
                <w:szCs w:val="16"/>
              </w:rPr>
              <w:t>箱式变压器</w:t>
            </w:r>
          </w:p>
        </w:tc>
        <w:tc>
          <w:tcPr>
            <w:tcW w:w="628" w:type="dxa"/>
            <w:vAlign w:val="top"/>
          </w:tcPr>
          <w:p>
            <w:pPr>
              <w:spacing w:before="38" w:line="223" w:lineRule="auto"/>
              <w:ind w:left="269" w:right="53" w:hanging="193"/>
              <w:rPr>
                <w:rFonts w:ascii="宋体" w:hAnsi="宋体" w:eastAsia="宋体" w:cs="宋体"/>
                <w:sz w:val="16"/>
                <w:szCs w:val="16"/>
              </w:rPr>
            </w:pPr>
            <w:r>
              <w:rPr>
                <w:rFonts w:ascii="宋体" w:hAnsi="宋体" w:eastAsia="宋体" w:cs="宋体"/>
                <w:sz w:val="16"/>
                <w:szCs w:val="16"/>
              </w:rPr>
              <w:t>1000kV</w:t>
            </w:r>
            <w:r>
              <w:rPr>
                <w:rFonts w:ascii="宋体" w:hAnsi="宋体" w:eastAsia="宋体" w:cs="宋体"/>
                <w:spacing w:val="1"/>
                <w:sz w:val="16"/>
                <w:szCs w:val="16"/>
              </w:rPr>
              <w:t xml:space="preserve"> A</w:t>
            </w:r>
          </w:p>
        </w:tc>
        <w:tc>
          <w:tcPr>
            <w:tcW w:w="628" w:type="dxa"/>
            <w:vAlign w:val="top"/>
          </w:tcPr>
          <w:p>
            <w:pPr>
              <w:spacing w:before="142" w:line="228" w:lineRule="auto"/>
              <w:ind w:left="248"/>
              <w:rPr>
                <w:rFonts w:ascii="宋体" w:hAnsi="宋体" w:eastAsia="宋体" w:cs="宋体"/>
                <w:sz w:val="16"/>
                <w:szCs w:val="16"/>
              </w:rPr>
            </w:pPr>
            <w:r>
              <w:rPr>
                <w:rFonts w:ascii="宋体" w:hAnsi="宋体" w:eastAsia="宋体" w:cs="宋体"/>
                <w:sz w:val="16"/>
                <w:szCs w:val="16"/>
              </w:rPr>
              <w:t>台</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267" w:type="dxa"/>
            <w:vAlign w:val="top"/>
          </w:tcPr>
          <w:p>
            <w:pPr>
              <w:pStyle w:val="49"/>
              <w:spacing w:line="381" w:lineRule="auto"/>
            </w:pPr>
          </w:p>
          <w:p>
            <w:pPr>
              <w:spacing w:before="52"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pStyle w:val="49"/>
              <w:spacing w:line="381" w:lineRule="auto"/>
            </w:pPr>
          </w:p>
          <w:p>
            <w:pPr>
              <w:spacing w:before="52" w:line="227" w:lineRule="auto"/>
              <w:ind w:left="24"/>
              <w:rPr>
                <w:rFonts w:ascii="宋体" w:hAnsi="宋体" w:eastAsia="宋体" w:cs="宋体"/>
                <w:sz w:val="16"/>
                <w:szCs w:val="16"/>
              </w:rPr>
            </w:pPr>
            <w:r>
              <w:rPr>
                <w:rFonts w:ascii="宋体" w:hAnsi="宋体" w:eastAsia="宋体" w:cs="宋体"/>
                <w:sz w:val="16"/>
                <w:szCs w:val="16"/>
              </w:rPr>
              <w:t>DTZ</w:t>
            </w:r>
            <w:r>
              <w:rPr>
                <w:rFonts w:ascii="宋体" w:hAnsi="宋体" w:eastAsia="宋体" w:cs="宋体"/>
                <w:spacing w:val="6"/>
                <w:sz w:val="16"/>
                <w:szCs w:val="16"/>
              </w:rPr>
              <w:t>178型三相四线制智能电能表</w:t>
            </w:r>
          </w:p>
        </w:tc>
        <w:tc>
          <w:tcPr>
            <w:tcW w:w="628" w:type="dxa"/>
            <w:vAlign w:val="top"/>
          </w:tcPr>
          <w:p>
            <w:pPr>
              <w:spacing w:before="21" w:line="211" w:lineRule="exact"/>
              <w:ind w:left="67"/>
              <w:rPr>
                <w:rFonts w:ascii="宋体" w:hAnsi="宋体" w:eastAsia="宋体" w:cs="宋体"/>
                <w:sz w:val="16"/>
                <w:szCs w:val="16"/>
              </w:rPr>
            </w:pPr>
            <w:r>
              <w:rPr>
                <w:rFonts w:ascii="宋体" w:hAnsi="宋体" w:eastAsia="宋体" w:cs="宋体"/>
                <w:spacing w:val="1"/>
                <w:position w:val="1"/>
                <w:sz w:val="16"/>
                <w:szCs w:val="16"/>
              </w:rPr>
              <w:t>3*57.7</w:t>
            </w:r>
          </w:p>
          <w:p>
            <w:pPr>
              <w:spacing w:line="230" w:lineRule="auto"/>
              <w:ind w:left="63"/>
              <w:rPr>
                <w:rFonts w:ascii="宋体" w:hAnsi="宋体" w:eastAsia="宋体" w:cs="宋体"/>
                <w:sz w:val="16"/>
                <w:szCs w:val="16"/>
              </w:rPr>
            </w:pPr>
            <w:r>
              <w:rPr>
                <w:rFonts w:ascii="宋体" w:hAnsi="宋体" w:eastAsia="宋体" w:cs="宋体"/>
                <w:spacing w:val="3"/>
                <w:sz w:val="16"/>
                <w:szCs w:val="16"/>
              </w:rPr>
              <w:t>/100V-</w:t>
            </w:r>
          </w:p>
          <w:p>
            <w:pPr>
              <w:spacing w:before="34" w:line="188" w:lineRule="auto"/>
              <w:ind w:left="65"/>
              <w:rPr>
                <w:rFonts w:ascii="宋体" w:hAnsi="宋体" w:eastAsia="宋体" w:cs="宋体"/>
                <w:sz w:val="16"/>
                <w:szCs w:val="16"/>
              </w:rPr>
            </w:pPr>
            <w:r>
              <w:rPr>
                <w:rFonts w:ascii="宋体" w:hAnsi="宋体" w:eastAsia="宋体" w:cs="宋体"/>
                <w:spacing w:val="2"/>
                <w:sz w:val="16"/>
                <w:szCs w:val="16"/>
              </w:rPr>
              <w:t>0.015-</w:t>
            </w:r>
          </w:p>
          <w:p>
            <w:pPr>
              <w:spacing w:before="20" w:line="229" w:lineRule="auto"/>
              <w:ind w:left="65"/>
              <w:rPr>
                <w:rFonts w:ascii="宋体" w:hAnsi="宋体" w:eastAsia="宋体" w:cs="宋体"/>
                <w:sz w:val="16"/>
                <w:szCs w:val="16"/>
              </w:rPr>
            </w:pPr>
            <w:r>
              <w:rPr>
                <w:rFonts w:ascii="宋体" w:hAnsi="宋体" w:eastAsia="宋体" w:cs="宋体"/>
                <w:spacing w:val="2"/>
                <w:sz w:val="16"/>
                <w:szCs w:val="16"/>
              </w:rPr>
              <w:t>0.075(</w:t>
            </w:r>
          </w:p>
          <w:p>
            <w:pPr>
              <w:spacing w:before="10" w:line="175" w:lineRule="auto"/>
              <w:ind w:left="192"/>
              <w:rPr>
                <w:rFonts w:ascii="宋体" w:hAnsi="宋体" w:eastAsia="宋体" w:cs="宋体"/>
                <w:sz w:val="16"/>
                <w:szCs w:val="16"/>
              </w:rPr>
            </w:pPr>
            <w:r>
              <w:rPr>
                <w:rFonts w:ascii="宋体" w:hAnsi="宋体" w:eastAsia="宋体" w:cs="宋体"/>
                <w:sz w:val="16"/>
                <w:szCs w:val="16"/>
              </w:rPr>
              <w:t>6)A</w:t>
            </w:r>
          </w:p>
        </w:tc>
        <w:tc>
          <w:tcPr>
            <w:tcW w:w="628" w:type="dxa"/>
            <w:vAlign w:val="top"/>
          </w:tcPr>
          <w:p>
            <w:pPr>
              <w:pStyle w:val="49"/>
              <w:spacing w:line="381" w:lineRule="auto"/>
            </w:pPr>
          </w:p>
          <w:p>
            <w:pPr>
              <w:spacing w:before="52" w:line="227" w:lineRule="auto"/>
              <w:ind w:left="235"/>
              <w:rPr>
                <w:rFonts w:ascii="宋体" w:hAnsi="宋体" w:eastAsia="宋体" w:cs="宋体"/>
                <w:sz w:val="16"/>
                <w:szCs w:val="16"/>
              </w:rPr>
            </w:pPr>
            <w:r>
              <w:rPr>
                <w:rFonts w:ascii="宋体" w:hAnsi="宋体" w:eastAsia="宋体" w:cs="宋体"/>
                <w:sz w:val="16"/>
                <w:szCs w:val="16"/>
              </w:rPr>
              <w:t>块</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1267" w:type="dxa"/>
            <w:vAlign w:val="top"/>
          </w:tcPr>
          <w:p>
            <w:pPr>
              <w:pStyle w:val="49"/>
              <w:spacing w:line="288" w:lineRule="auto"/>
            </w:pPr>
          </w:p>
          <w:p>
            <w:pPr>
              <w:spacing w:before="52"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pStyle w:val="49"/>
              <w:spacing w:line="288" w:lineRule="auto"/>
            </w:pPr>
          </w:p>
          <w:p>
            <w:pPr>
              <w:spacing w:before="52" w:line="225" w:lineRule="auto"/>
              <w:ind w:left="25"/>
              <w:rPr>
                <w:rFonts w:ascii="宋体" w:hAnsi="宋体" w:eastAsia="宋体" w:cs="宋体"/>
                <w:sz w:val="16"/>
                <w:szCs w:val="16"/>
              </w:rPr>
            </w:pPr>
            <w:r>
              <w:rPr>
                <w:rFonts w:ascii="宋体" w:hAnsi="宋体" w:eastAsia="宋体" w:cs="宋体"/>
                <w:sz w:val="16"/>
                <w:szCs w:val="16"/>
              </w:rPr>
              <w:t>FKTA</w:t>
            </w:r>
            <w:r>
              <w:rPr>
                <w:rFonts w:ascii="宋体" w:hAnsi="宋体" w:eastAsia="宋体" w:cs="宋体"/>
                <w:spacing w:val="8"/>
                <w:sz w:val="16"/>
                <w:szCs w:val="16"/>
              </w:rPr>
              <w:t>23</w:t>
            </w:r>
            <w:r>
              <w:rPr>
                <w:rFonts w:ascii="宋体" w:hAnsi="宋体" w:eastAsia="宋体" w:cs="宋体"/>
                <w:sz w:val="16"/>
                <w:szCs w:val="16"/>
              </w:rPr>
              <w:t>DXD</w:t>
            </w:r>
            <w:r>
              <w:rPr>
                <w:rFonts w:ascii="宋体" w:hAnsi="宋体" w:eastAsia="宋体" w:cs="宋体"/>
                <w:spacing w:val="8"/>
                <w:sz w:val="16"/>
                <w:szCs w:val="16"/>
              </w:rPr>
              <w:t>型专变采集终端</w:t>
            </w:r>
          </w:p>
        </w:tc>
        <w:tc>
          <w:tcPr>
            <w:tcW w:w="628" w:type="dxa"/>
            <w:vAlign w:val="top"/>
          </w:tcPr>
          <w:p>
            <w:pPr>
              <w:spacing w:before="25" w:line="236" w:lineRule="auto"/>
              <w:ind w:left="60" w:right="53" w:firstLine="7"/>
              <w:rPr>
                <w:rFonts w:ascii="宋体" w:hAnsi="宋体" w:eastAsia="宋体" w:cs="宋体"/>
                <w:sz w:val="16"/>
                <w:szCs w:val="16"/>
              </w:rPr>
            </w:pPr>
            <w:r>
              <w:rPr>
                <w:rFonts w:ascii="宋体" w:hAnsi="宋体" w:eastAsia="宋体" w:cs="宋体"/>
                <w:spacing w:val="1"/>
                <w:sz w:val="16"/>
                <w:szCs w:val="16"/>
              </w:rPr>
              <w:t>3*57.7</w:t>
            </w:r>
            <w:r>
              <w:rPr>
                <w:rFonts w:ascii="宋体" w:hAnsi="宋体" w:eastAsia="宋体" w:cs="宋体"/>
                <w:spacing w:val="4"/>
                <w:sz w:val="16"/>
                <w:szCs w:val="16"/>
              </w:rPr>
              <w:t xml:space="preserve"> </w:t>
            </w:r>
            <w:r>
              <w:rPr>
                <w:rFonts w:ascii="宋体" w:hAnsi="宋体" w:eastAsia="宋体" w:cs="宋体"/>
                <w:spacing w:val="3"/>
                <w:sz w:val="16"/>
                <w:szCs w:val="16"/>
              </w:rPr>
              <w:t>V/100V</w:t>
            </w:r>
          </w:p>
          <w:p>
            <w:pPr>
              <w:spacing w:before="86" w:line="108" w:lineRule="exact"/>
              <w:ind w:left="273"/>
              <w:rPr>
                <w:rFonts w:ascii="宋体" w:hAnsi="宋体" w:eastAsia="宋体" w:cs="宋体"/>
                <w:sz w:val="16"/>
                <w:szCs w:val="16"/>
              </w:rPr>
            </w:pPr>
            <w:r>
              <w:rPr>
                <w:rFonts w:ascii="宋体" w:hAnsi="宋体" w:eastAsia="宋体" w:cs="宋体"/>
                <w:position w:val="-3"/>
                <w:sz w:val="16"/>
                <w:szCs w:val="16"/>
              </w:rPr>
              <w:t>-</w:t>
            </w:r>
          </w:p>
          <w:p>
            <w:pPr>
              <w:spacing w:before="22" w:line="192" w:lineRule="auto"/>
              <w:ind w:left="67"/>
              <w:rPr>
                <w:rFonts w:ascii="宋体" w:hAnsi="宋体" w:eastAsia="宋体" w:cs="宋体"/>
                <w:sz w:val="16"/>
                <w:szCs w:val="16"/>
              </w:rPr>
            </w:pPr>
            <w:r>
              <w:rPr>
                <w:rFonts w:ascii="宋体" w:hAnsi="宋体" w:eastAsia="宋体" w:cs="宋体"/>
                <w:spacing w:val="1"/>
                <w:sz w:val="16"/>
                <w:szCs w:val="16"/>
              </w:rPr>
              <w:t>3.5(6)</w:t>
            </w:r>
          </w:p>
        </w:tc>
        <w:tc>
          <w:tcPr>
            <w:tcW w:w="628" w:type="dxa"/>
            <w:vAlign w:val="top"/>
          </w:tcPr>
          <w:p>
            <w:pPr>
              <w:pStyle w:val="49"/>
              <w:spacing w:line="288" w:lineRule="auto"/>
            </w:pPr>
          </w:p>
          <w:p>
            <w:pPr>
              <w:spacing w:before="52" w:line="227" w:lineRule="auto"/>
              <w:ind w:left="235"/>
              <w:rPr>
                <w:rFonts w:ascii="宋体" w:hAnsi="宋体" w:eastAsia="宋体" w:cs="宋体"/>
                <w:sz w:val="16"/>
                <w:szCs w:val="16"/>
              </w:rPr>
            </w:pPr>
            <w:r>
              <w:rPr>
                <w:rFonts w:ascii="宋体" w:hAnsi="宋体" w:eastAsia="宋体" w:cs="宋体"/>
                <w:sz w:val="16"/>
                <w:szCs w:val="16"/>
              </w:rPr>
              <w:t>块</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6" w:hRule="atLeast"/>
        </w:trPr>
        <w:tc>
          <w:tcPr>
            <w:tcW w:w="1267" w:type="dxa"/>
            <w:vAlign w:val="top"/>
          </w:tcPr>
          <w:p>
            <w:pPr>
              <w:pStyle w:val="49"/>
              <w:spacing w:line="257" w:lineRule="auto"/>
            </w:pPr>
          </w:p>
          <w:p>
            <w:pPr>
              <w:pStyle w:val="49"/>
              <w:spacing w:line="257" w:lineRule="auto"/>
            </w:pPr>
          </w:p>
          <w:p>
            <w:pPr>
              <w:pStyle w:val="49"/>
              <w:spacing w:line="257" w:lineRule="auto"/>
            </w:pPr>
          </w:p>
          <w:p>
            <w:pPr>
              <w:spacing w:before="52"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pStyle w:val="49"/>
              <w:spacing w:line="282" w:lineRule="auto"/>
            </w:pPr>
          </w:p>
          <w:p>
            <w:pPr>
              <w:pStyle w:val="49"/>
              <w:spacing w:line="282" w:lineRule="auto"/>
            </w:pPr>
          </w:p>
          <w:p>
            <w:pPr>
              <w:spacing w:before="52" w:line="235" w:lineRule="auto"/>
              <w:ind w:left="30" w:right="107"/>
              <w:rPr>
                <w:rFonts w:ascii="宋体" w:hAnsi="宋体" w:eastAsia="宋体" w:cs="宋体"/>
                <w:sz w:val="16"/>
                <w:szCs w:val="16"/>
              </w:rPr>
            </w:pPr>
            <w:r>
              <w:rPr>
                <w:rFonts w:ascii="宋体" w:hAnsi="宋体" w:eastAsia="宋体" w:cs="宋体"/>
                <w:spacing w:val="6"/>
                <w:sz w:val="16"/>
                <w:szCs w:val="16"/>
              </w:rPr>
              <w:t>一二次融合成套柱上断路器-电压等</w:t>
            </w:r>
            <w:r>
              <w:rPr>
                <w:rFonts w:ascii="宋体" w:hAnsi="宋体" w:eastAsia="宋体" w:cs="宋体"/>
                <w:spacing w:val="2"/>
                <w:sz w:val="16"/>
                <w:szCs w:val="16"/>
              </w:rPr>
              <w:t xml:space="preserve">  级</w:t>
            </w:r>
            <w:r>
              <w:rPr>
                <w:rFonts w:ascii="宋体" w:hAnsi="宋体" w:eastAsia="宋体" w:cs="宋体"/>
                <w:spacing w:val="-42"/>
                <w:sz w:val="16"/>
                <w:szCs w:val="16"/>
              </w:rPr>
              <w:t xml:space="preserve"> </w:t>
            </w:r>
            <w:r>
              <w:rPr>
                <w:rFonts w:ascii="宋体" w:hAnsi="宋体" w:eastAsia="宋体" w:cs="宋体"/>
                <w:spacing w:val="2"/>
                <w:sz w:val="16"/>
                <w:szCs w:val="16"/>
              </w:rPr>
              <w:t>:</w:t>
            </w:r>
            <w:r>
              <w:rPr>
                <w:rFonts w:ascii="宋体" w:hAnsi="宋体" w:eastAsia="宋体" w:cs="宋体"/>
                <w:sz w:val="16"/>
                <w:szCs w:val="16"/>
              </w:rPr>
              <w:t>AC</w:t>
            </w:r>
            <w:r>
              <w:rPr>
                <w:rFonts w:ascii="宋体" w:hAnsi="宋体" w:eastAsia="宋体" w:cs="宋体"/>
                <w:spacing w:val="2"/>
                <w:sz w:val="16"/>
                <w:szCs w:val="16"/>
              </w:rPr>
              <w:t>10</w:t>
            </w:r>
            <w:r>
              <w:rPr>
                <w:rFonts w:ascii="宋体" w:hAnsi="宋体" w:eastAsia="宋体" w:cs="宋体"/>
                <w:sz w:val="16"/>
                <w:szCs w:val="16"/>
              </w:rPr>
              <w:t>kV</w:t>
            </w:r>
            <w:r>
              <w:rPr>
                <w:rFonts w:ascii="宋体" w:hAnsi="宋体" w:eastAsia="宋体" w:cs="宋体"/>
                <w:spacing w:val="2"/>
                <w:sz w:val="16"/>
                <w:szCs w:val="16"/>
              </w:rPr>
              <w:t>,额定电流</w:t>
            </w:r>
            <w:r>
              <w:rPr>
                <w:rFonts w:ascii="宋体" w:hAnsi="宋体" w:eastAsia="宋体" w:cs="宋体"/>
                <w:spacing w:val="-41"/>
                <w:sz w:val="16"/>
                <w:szCs w:val="16"/>
              </w:rPr>
              <w:t xml:space="preserve"> </w:t>
            </w:r>
            <w:r>
              <w:rPr>
                <w:rFonts w:ascii="宋体" w:hAnsi="宋体" w:eastAsia="宋体" w:cs="宋体"/>
                <w:spacing w:val="2"/>
                <w:sz w:val="16"/>
                <w:szCs w:val="16"/>
              </w:rPr>
              <w:t>:630A,额定开断</w:t>
            </w:r>
            <w:r>
              <w:rPr>
                <w:rFonts w:ascii="宋体" w:hAnsi="宋体" w:eastAsia="宋体" w:cs="宋体"/>
                <w:sz w:val="16"/>
                <w:szCs w:val="16"/>
              </w:rPr>
              <w:t xml:space="preserve"> </w:t>
            </w:r>
            <w:r>
              <w:rPr>
                <w:rFonts w:ascii="宋体" w:hAnsi="宋体" w:eastAsia="宋体" w:cs="宋体"/>
                <w:spacing w:val="3"/>
                <w:sz w:val="16"/>
                <w:szCs w:val="16"/>
              </w:rPr>
              <w:t>电流:20</w:t>
            </w:r>
            <w:r>
              <w:rPr>
                <w:rFonts w:ascii="宋体" w:hAnsi="宋体" w:eastAsia="宋体" w:cs="宋体"/>
                <w:sz w:val="16"/>
                <w:szCs w:val="16"/>
              </w:rPr>
              <w:t>kA</w:t>
            </w:r>
            <w:r>
              <w:rPr>
                <w:rFonts w:ascii="宋体" w:hAnsi="宋体" w:eastAsia="宋体" w:cs="宋体"/>
                <w:spacing w:val="3"/>
                <w:sz w:val="16"/>
                <w:szCs w:val="16"/>
              </w:rPr>
              <w:t>,使用环境</w:t>
            </w:r>
            <w:r>
              <w:rPr>
                <w:rFonts w:ascii="宋体" w:hAnsi="宋体" w:eastAsia="宋体" w:cs="宋体"/>
                <w:spacing w:val="-40"/>
                <w:sz w:val="16"/>
                <w:szCs w:val="16"/>
              </w:rPr>
              <w:t xml:space="preserve"> </w:t>
            </w:r>
            <w:r>
              <w:rPr>
                <w:rFonts w:ascii="宋体" w:hAnsi="宋体" w:eastAsia="宋体" w:cs="宋体"/>
                <w:spacing w:val="3"/>
                <w:sz w:val="16"/>
                <w:szCs w:val="16"/>
              </w:rPr>
              <w:t>:户外</w:t>
            </w:r>
          </w:p>
        </w:tc>
        <w:tc>
          <w:tcPr>
            <w:tcW w:w="628" w:type="dxa"/>
            <w:vAlign w:val="top"/>
          </w:tcPr>
          <w:p>
            <w:pPr>
              <w:spacing w:before="24" w:line="226" w:lineRule="auto"/>
              <w:ind w:left="69"/>
              <w:rPr>
                <w:rFonts w:ascii="宋体" w:hAnsi="宋体" w:eastAsia="宋体" w:cs="宋体"/>
                <w:sz w:val="16"/>
                <w:szCs w:val="16"/>
              </w:rPr>
            </w:pPr>
            <w:r>
              <mc:AlternateContent>
                <mc:Choice Requires="wps">
                  <w:drawing>
                    <wp:anchor distT="0" distB="0" distL="114300" distR="114300" simplePos="0" relativeHeight="251679744" behindDoc="0" locked="0" layoutInCell="1" allowOverlap="1">
                      <wp:simplePos x="0" y="0"/>
                      <wp:positionH relativeFrom="page">
                        <wp:posOffset>88900</wp:posOffset>
                      </wp:positionH>
                      <wp:positionV relativeFrom="page">
                        <wp:posOffset>1075690</wp:posOffset>
                      </wp:positionV>
                      <wp:extent cx="231775" cy="15049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231775" cy="150495"/>
                              </a:xfrm>
                              <a:prstGeom prst="rect">
                                <a:avLst/>
                              </a:prstGeom>
                              <a:noFill/>
                              <a:ln>
                                <a:noFill/>
                              </a:ln>
                            </wps:spPr>
                            <wps:txbx>
                              <w:txbxContent>
                                <w:p>
                                  <w:pPr>
                                    <w:spacing w:before="19" w:line="227" w:lineRule="auto"/>
                                    <w:ind w:left="20"/>
                                    <w:rPr>
                                      <w:rFonts w:ascii="宋体" w:hAnsi="宋体" w:eastAsia="宋体" w:cs="宋体"/>
                                      <w:sz w:val="16"/>
                                      <w:szCs w:val="16"/>
                                    </w:rPr>
                                  </w:pPr>
                                  <w:r>
                                    <w:rPr>
                                      <w:rFonts w:ascii="宋体" w:hAnsi="宋体" w:eastAsia="宋体" w:cs="宋体"/>
                                      <w:spacing w:val="2"/>
                                      <w:sz w:val="16"/>
                                      <w:szCs w:val="16"/>
                                    </w:rPr>
                                    <w:t>户外</w:t>
                                  </w:r>
                                </w:p>
                              </w:txbxContent>
                            </wps:txbx>
                            <wps:bodyPr lIns="0" tIns="0" rIns="0" bIns="0" upright="1"/>
                          </wps:wsp>
                        </a:graphicData>
                      </a:graphic>
                    </wp:anchor>
                  </w:drawing>
                </mc:Choice>
                <mc:Fallback>
                  <w:pict>
                    <v:shape id="_x0000_s1026" o:spid="_x0000_s1026" o:spt="202" type="#_x0000_t202" style="position:absolute;left:0pt;margin-left:7pt;margin-top:84.7pt;height:11.85pt;width:18.25pt;mso-position-horizontal-relative:page;mso-position-vertical-relative:page;z-index:251679744;mso-width-relative:page;mso-height-relative:page;" filled="f" stroked="f" coordsize="21600,21600" o:gfxdata="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aX8SNgAAAAJAQAADwAAAAAAAAABACAAAAAiAAAAZHJzL2Rvd25yZXYueG1sUEsB&#10;AhQAFAAAAAgAh07iQKBfyIq8AQAAcwMAAA4AAAAAAAAAAQAgAAAAJwEAAGRycy9lMm9Eb2MueG1s&#10;UEsFBgAAAAAGAAYAWQEAAFUFAAAAAA==&#10;">
                      <v:fill on="f" focussize="0,0"/>
                      <v:stroke on="f"/>
                      <v:imagedata o:title=""/>
                      <o:lock v:ext="edit" aspectratio="f"/>
                      <v:textbox inset="0mm,0mm,0mm,0mm">
                        <w:txbxContent>
                          <w:p>
                            <w:pPr>
                              <w:spacing w:before="19" w:line="227" w:lineRule="auto"/>
                              <w:ind w:left="20"/>
                              <w:rPr>
                                <w:rFonts w:ascii="宋体" w:hAnsi="宋体" w:eastAsia="宋体" w:cs="宋体"/>
                                <w:sz w:val="16"/>
                                <w:szCs w:val="16"/>
                              </w:rPr>
                            </w:pPr>
                            <w:r>
                              <w:rPr>
                                <w:rFonts w:ascii="宋体" w:hAnsi="宋体" w:eastAsia="宋体" w:cs="宋体"/>
                                <w:spacing w:val="2"/>
                                <w:sz w:val="16"/>
                                <w:szCs w:val="16"/>
                              </w:rPr>
                              <w:t>户外</w:t>
                            </w:r>
                          </w:p>
                        </w:txbxContent>
                      </v:textbox>
                    </v:shape>
                  </w:pict>
                </mc:Fallback>
              </mc:AlternateContent>
            </w:r>
            <w:r>
              <w:rPr>
                <w:rFonts w:ascii="宋体" w:hAnsi="宋体" w:eastAsia="宋体" w:cs="宋体"/>
                <w:spacing w:val="2"/>
                <w:sz w:val="16"/>
                <w:szCs w:val="16"/>
              </w:rPr>
              <w:t>一二次</w:t>
            </w:r>
          </w:p>
          <w:p>
            <w:pPr>
              <w:spacing w:before="15" w:line="227" w:lineRule="auto"/>
              <w:ind w:left="70"/>
              <w:rPr>
                <w:rFonts w:ascii="宋体" w:hAnsi="宋体" w:eastAsia="宋体" w:cs="宋体"/>
                <w:sz w:val="16"/>
                <w:szCs w:val="16"/>
              </w:rPr>
            </w:pPr>
            <w:r>
              <w:rPr>
                <w:rFonts w:ascii="宋体" w:hAnsi="宋体" w:eastAsia="宋体" w:cs="宋体"/>
                <w:spacing w:val="2"/>
                <w:sz w:val="16"/>
                <w:szCs w:val="16"/>
              </w:rPr>
              <w:t>融合成</w:t>
            </w:r>
          </w:p>
          <w:p>
            <w:pPr>
              <w:spacing w:before="11" w:line="227" w:lineRule="auto"/>
              <w:ind w:left="67"/>
              <w:rPr>
                <w:rFonts w:ascii="宋体" w:hAnsi="宋体" w:eastAsia="宋体" w:cs="宋体"/>
                <w:sz w:val="16"/>
                <w:szCs w:val="16"/>
              </w:rPr>
            </w:pPr>
            <w:r>
              <w:rPr>
                <w:rFonts w:ascii="宋体" w:hAnsi="宋体" w:eastAsia="宋体" w:cs="宋体"/>
                <w:spacing w:val="3"/>
                <w:sz w:val="16"/>
                <w:szCs w:val="16"/>
              </w:rPr>
              <w:t>套柱上</w:t>
            </w:r>
          </w:p>
          <w:p>
            <w:pPr>
              <w:spacing w:before="11" w:line="226" w:lineRule="auto"/>
              <w:ind w:left="157"/>
              <w:rPr>
                <w:rFonts w:ascii="宋体" w:hAnsi="宋体" w:eastAsia="宋体" w:cs="宋体"/>
                <w:sz w:val="16"/>
                <w:szCs w:val="16"/>
              </w:rPr>
            </w:pPr>
            <w:r>
              <w:rPr>
                <w:rFonts w:ascii="宋体" w:hAnsi="宋体" w:eastAsia="宋体" w:cs="宋体"/>
                <w:spacing w:val="-1"/>
                <w:sz w:val="16"/>
                <w:szCs w:val="16"/>
              </w:rPr>
              <w:t>断路</w:t>
            </w:r>
          </w:p>
          <w:p>
            <w:pPr>
              <w:spacing w:before="14" w:line="231" w:lineRule="auto"/>
              <w:ind w:left="234"/>
              <w:rPr>
                <w:rFonts w:ascii="宋体" w:hAnsi="宋体" w:eastAsia="宋体" w:cs="宋体"/>
                <w:sz w:val="16"/>
                <w:szCs w:val="16"/>
              </w:rPr>
            </w:pPr>
            <w:r>
              <w:rPr>
                <w:rFonts w:ascii="宋体" w:hAnsi="宋体" w:eastAsia="宋体" w:cs="宋体"/>
                <w:sz w:val="16"/>
                <w:szCs w:val="16"/>
              </w:rPr>
              <w:t>器</w:t>
            </w:r>
          </w:p>
          <w:p>
            <w:pPr>
              <w:spacing w:before="8" w:line="223" w:lineRule="auto"/>
              <w:ind w:left="66"/>
              <w:rPr>
                <w:rFonts w:ascii="宋体" w:hAnsi="宋体" w:eastAsia="宋体" w:cs="宋体"/>
                <w:sz w:val="16"/>
                <w:szCs w:val="16"/>
              </w:rPr>
            </w:pPr>
            <w:r>
              <w:rPr>
                <w:rFonts w:ascii="宋体" w:hAnsi="宋体" w:eastAsia="宋体" w:cs="宋体"/>
                <w:spacing w:val="3"/>
                <w:sz w:val="16"/>
                <w:szCs w:val="16"/>
              </w:rPr>
              <w:t>,</w:t>
            </w:r>
            <w:r>
              <w:rPr>
                <w:rFonts w:ascii="宋体" w:hAnsi="宋体" w:eastAsia="宋体" w:cs="宋体"/>
                <w:sz w:val="16"/>
                <w:szCs w:val="16"/>
              </w:rPr>
              <w:t>AC</w:t>
            </w:r>
            <w:r>
              <w:rPr>
                <w:rFonts w:ascii="宋体" w:hAnsi="宋体" w:eastAsia="宋体" w:cs="宋体"/>
                <w:spacing w:val="3"/>
                <w:sz w:val="16"/>
                <w:szCs w:val="16"/>
              </w:rPr>
              <w:t>10k</w:t>
            </w:r>
          </w:p>
          <w:p>
            <w:pPr>
              <w:spacing w:before="42" w:line="190" w:lineRule="auto"/>
              <w:ind w:left="60"/>
              <w:rPr>
                <w:rFonts w:ascii="宋体" w:hAnsi="宋体" w:eastAsia="宋体" w:cs="宋体"/>
                <w:sz w:val="16"/>
                <w:szCs w:val="16"/>
              </w:rPr>
            </w:pPr>
            <w:r>
              <w:rPr>
                <w:rFonts w:ascii="宋体" w:hAnsi="宋体" w:eastAsia="宋体" w:cs="宋体"/>
                <w:spacing w:val="3"/>
                <w:sz w:val="16"/>
                <w:szCs w:val="16"/>
              </w:rPr>
              <w:t>V,630A</w:t>
            </w:r>
          </w:p>
          <w:p>
            <w:pPr>
              <w:spacing w:before="20" w:line="223" w:lineRule="auto"/>
              <w:ind w:left="66"/>
              <w:rPr>
                <w:rFonts w:ascii="宋体" w:hAnsi="宋体" w:eastAsia="宋体" w:cs="宋体"/>
                <w:sz w:val="16"/>
                <w:szCs w:val="16"/>
              </w:rPr>
            </w:pPr>
            <w:r>
              <w:rPr>
                <w:rFonts w:ascii="宋体" w:hAnsi="宋体" w:eastAsia="宋体" w:cs="宋体"/>
                <w:spacing w:val="3"/>
                <w:sz w:val="16"/>
                <w:szCs w:val="16"/>
              </w:rPr>
              <w:t>,20</w:t>
            </w:r>
            <w:r>
              <w:rPr>
                <w:rFonts w:ascii="宋体" w:hAnsi="宋体" w:eastAsia="宋体" w:cs="宋体"/>
                <w:sz w:val="16"/>
                <w:szCs w:val="16"/>
              </w:rPr>
              <w:t>kA</w:t>
            </w:r>
            <w:r>
              <w:rPr>
                <w:rFonts w:ascii="宋体" w:hAnsi="宋体" w:eastAsia="宋体" w:cs="宋体"/>
                <w:spacing w:val="3"/>
                <w:sz w:val="16"/>
                <w:szCs w:val="16"/>
              </w:rPr>
              <w:t>,</w:t>
            </w:r>
          </w:p>
        </w:tc>
        <w:tc>
          <w:tcPr>
            <w:tcW w:w="628" w:type="dxa"/>
            <w:vAlign w:val="top"/>
          </w:tcPr>
          <w:p>
            <w:pPr>
              <w:pStyle w:val="49"/>
              <w:spacing w:line="257" w:lineRule="auto"/>
            </w:pPr>
          </w:p>
          <w:p>
            <w:pPr>
              <w:pStyle w:val="49"/>
              <w:spacing w:line="257" w:lineRule="auto"/>
            </w:pPr>
          </w:p>
          <w:p>
            <w:pPr>
              <w:pStyle w:val="49"/>
              <w:spacing w:line="257" w:lineRule="auto"/>
            </w:pPr>
          </w:p>
          <w:p>
            <w:pPr>
              <w:spacing w:before="52" w:line="228" w:lineRule="auto"/>
              <w:ind w:left="248"/>
              <w:rPr>
                <w:rFonts w:ascii="宋体" w:hAnsi="宋体" w:eastAsia="宋体" w:cs="宋体"/>
                <w:sz w:val="16"/>
                <w:szCs w:val="16"/>
              </w:rPr>
            </w:pPr>
            <w:r>
              <w:rPr>
                <w:rFonts w:ascii="宋体" w:hAnsi="宋体" w:eastAsia="宋体" w:cs="宋体"/>
                <w:sz w:val="16"/>
                <w:szCs w:val="16"/>
              </w:rPr>
              <w:t>台</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267" w:type="dxa"/>
            <w:vAlign w:val="top"/>
          </w:tcPr>
          <w:p>
            <w:pPr>
              <w:pStyle w:val="49"/>
            </w:pPr>
          </w:p>
        </w:tc>
        <w:tc>
          <w:tcPr>
            <w:tcW w:w="2829" w:type="dxa"/>
            <w:vAlign w:val="top"/>
          </w:tcPr>
          <w:p>
            <w:pPr>
              <w:spacing w:before="87" w:line="227" w:lineRule="auto"/>
              <w:ind w:left="32"/>
              <w:rPr>
                <w:rFonts w:ascii="宋体" w:hAnsi="宋体" w:eastAsia="宋体" w:cs="宋体"/>
                <w:sz w:val="16"/>
                <w:szCs w:val="16"/>
              </w:rPr>
            </w:pPr>
            <w:r>
              <w:rPr>
                <w:rFonts w:ascii="宋体" w:hAnsi="宋体" w:eastAsia="宋体" w:cs="宋体"/>
                <w:sz w:val="16"/>
                <w:szCs w:val="16"/>
              </w:rPr>
              <w:t>小计</w:t>
            </w: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67" w:type="dxa"/>
            <w:vAlign w:val="top"/>
          </w:tcPr>
          <w:p>
            <w:pPr>
              <w:pStyle w:val="49"/>
            </w:pPr>
          </w:p>
        </w:tc>
        <w:tc>
          <w:tcPr>
            <w:tcW w:w="2829" w:type="dxa"/>
            <w:vAlign w:val="top"/>
          </w:tcPr>
          <w:p>
            <w:pPr>
              <w:pStyle w:val="49"/>
            </w:pP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67" w:type="dxa"/>
            <w:vAlign w:val="top"/>
          </w:tcPr>
          <w:p>
            <w:pPr>
              <w:spacing w:before="116" w:line="186" w:lineRule="auto"/>
              <w:ind w:left="36"/>
              <w:rPr>
                <w:rFonts w:ascii="宋体" w:hAnsi="宋体" w:eastAsia="宋体" w:cs="宋体"/>
                <w:sz w:val="16"/>
                <w:szCs w:val="16"/>
              </w:rPr>
            </w:pPr>
            <w:r>
              <w:rPr>
                <w:rFonts w:ascii="宋体" w:hAnsi="宋体" w:eastAsia="宋体" w:cs="宋体"/>
                <w:sz w:val="16"/>
                <w:szCs w:val="16"/>
              </w:rPr>
              <w:t>L</w:t>
            </w:r>
          </w:p>
        </w:tc>
        <w:tc>
          <w:tcPr>
            <w:tcW w:w="2829" w:type="dxa"/>
            <w:vAlign w:val="top"/>
          </w:tcPr>
          <w:p>
            <w:pPr>
              <w:spacing w:before="88" w:line="226" w:lineRule="auto"/>
              <w:ind w:left="47"/>
              <w:rPr>
                <w:rFonts w:ascii="宋体" w:hAnsi="宋体" w:eastAsia="宋体" w:cs="宋体"/>
                <w:sz w:val="16"/>
                <w:szCs w:val="16"/>
              </w:rPr>
            </w:pPr>
            <w:r>
              <w:rPr>
                <w:rFonts w:ascii="宋体" w:hAnsi="宋体" w:eastAsia="宋体" w:cs="宋体"/>
                <w:spacing w:val="1"/>
                <w:sz w:val="16"/>
                <w:szCs w:val="16"/>
              </w:rPr>
              <w:t>电缆线路工程</w:t>
            </w: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1267" w:type="dxa"/>
            <w:vAlign w:val="top"/>
          </w:tcPr>
          <w:p>
            <w:pPr>
              <w:pStyle w:val="49"/>
              <w:spacing w:line="293" w:lineRule="auto"/>
            </w:pPr>
          </w:p>
          <w:p>
            <w:pPr>
              <w:spacing w:before="52" w:line="229" w:lineRule="auto"/>
              <w:ind w:left="36"/>
              <w:rPr>
                <w:rFonts w:ascii="宋体" w:hAnsi="宋体" w:eastAsia="宋体" w:cs="宋体"/>
                <w:sz w:val="16"/>
                <w:szCs w:val="16"/>
              </w:rPr>
            </w:pPr>
            <w:r>
              <w:rPr>
                <w:rFonts w:ascii="宋体" w:hAnsi="宋体" w:eastAsia="宋体" w:cs="宋体"/>
                <w:spacing w:val="3"/>
                <w:sz w:val="16"/>
                <w:szCs w:val="16"/>
              </w:rPr>
              <w:t>49(甲)</w:t>
            </w:r>
          </w:p>
        </w:tc>
        <w:tc>
          <w:tcPr>
            <w:tcW w:w="2829" w:type="dxa"/>
            <w:vAlign w:val="top"/>
          </w:tcPr>
          <w:p>
            <w:pPr>
              <w:pStyle w:val="49"/>
              <w:spacing w:line="293" w:lineRule="auto"/>
            </w:pPr>
          </w:p>
          <w:p>
            <w:pPr>
              <w:spacing w:before="52" w:line="226" w:lineRule="auto"/>
              <w:ind w:left="40"/>
              <w:rPr>
                <w:rFonts w:ascii="宋体" w:hAnsi="宋体" w:eastAsia="宋体" w:cs="宋体"/>
                <w:sz w:val="16"/>
                <w:szCs w:val="16"/>
              </w:rPr>
            </w:pPr>
            <w:r>
              <w:rPr>
                <w:rFonts w:ascii="宋体" w:hAnsi="宋体" w:eastAsia="宋体" w:cs="宋体"/>
                <w:spacing w:val="3"/>
                <w:sz w:val="16"/>
                <w:szCs w:val="16"/>
              </w:rPr>
              <w:t>10</w:t>
            </w:r>
            <w:r>
              <w:rPr>
                <w:rFonts w:ascii="宋体" w:hAnsi="宋体" w:eastAsia="宋体" w:cs="宋体"/>
                <w:sz w:val="16"/>
                <w:szCs w:val="16"/>
              </w:rPr>
              <w:t>kv</w:t>
            </w:r>
            <w:r>
              <w:rPr>
                <w:rFonts w:ascii="宋体" w:hAnsi="宋体" w:eastAsia="宋体" w:cs="宋体"/>
                <w:spacing w:val="3"/>
                <w:sz w:val="16"/>
                <w:szCs w:val="16"/>
              </w:rPr>
              <w:t>铜芯电缆</w:t>
            </w:r>
          </w:p>
        </w:tc>
        <w:tc>
          <w:tcPr>
            <w:tcW w:w="628" w:type="dxa"/>
            <w:vAlign w:val="top"/>
          </w:tcPr>
          <w:p>
            <w:pPr>
              <w:spacing w:before="36" w:line="239" w:lineRule="auto"/>
              <w:ind w:left="280"/>
              <w:rPr>
                <w:rFonts w:ascii="宋体" w:hAnsi="宋体" w:eastAsia="宋体" w:cs="宋体"/>
                <w:sz w:val="16"/>
                <w:szCs w:val="16"/>
              </w:rPr>
            </w:pPr>
            <w:r>
              <w:rPr>
                <w:rFonts w:ascii="宋体" w:hAnsi="宋体" w:eastAsia="宋体" w:cs="宋体"/>
                <w:sz w:val="16"/>
                <w:szCs w:val="16"/>
              </w:rPr>
              <w:t>∮</w:t>
            </w:r>
          </w:p>
          <w:p>
            <w:pPr>
              <w:spacing w:before="27" w:line="214" w:lineRule="auto"/>
              <w:ind w:left="62" w:right="50" w:hanging="1"/>
              <w:rPr>
                <w:rFonts w:ascii="宋体" w:hAnsi="宋体" w:eastAsia="宋体" w:cs="宋体"/>
                <w:sz w:val="16"/>
                <w:szCs w:val="16"/>
              </w:rPr>
            </w:pPr>
            <w:r>
              <w:rPr>
                <w:rFonts w:ascii="宋体" w:hAnsi="宋体" w:eastAsia="宋体" w:cs="宋体"/>
                <w:sz w:val="16"/>
                <w:szCs w:val="16"/>
              </w:rPr>
              <w:t>YJV</w:t>
            </w:r>
            <w:r>
              <w:rPr>
                <w:rFonts w:ascii="宋体" w:hAnsi="宋体" w:eastAsia="宋体" w:cs="宋体"/>
                <w:spacing w:val="5"/>
                <w:sz w:val="16"/>
                <w:szCs w:val="16"/>
              </w:rPr>
              <w:t>8.7</w:t>
            </w:r>
            <w:r>
              <w:rPr>
                <w:rFonts w:ascii="宋体" w:hAnsi="宋体" w:eastAsia="宋体" w:cs="宋体"/>
                <w:spacing w:val="1"/>
                <w:sz w:val="16"/>
                <w:szCs w:val="16"/>
              </w:rPr>
              <w:t xml:space="preserve"> </w:t>
            </w:r>
            <w:r>
              <w:rPr>
                <w:rFonts w:ascii="宋体" w:hAnsi="宋体" w:eastAsia="宋体" w:cs="宋体"/>
                <w:spacing w:val="4"/>
                <w:sz w:val="16"/>
                <w:szCs w:val="16"/>
              </w:rPr>
              <w:t>/15</w:t>
            </w:r>
            <w:r>
              <w:rPr>
                <w:rFonts w:ascii="宋体" w:hAnsi="宋体" w:eastAsia="宋体" w:cs="宋体"/>
                <w:sz w:val="16"/>
                <w:szCs w:val="16"/>
              </w:rPr>
              <w:t>Kv</w:t>
            </w:r>
            <w:r>
              <w:rPr>
                <w:rFonts w:ascii="宋体" w:hAnsi="宋体" w:eastAsia="宋体" w:cs="宋体"/>
                <w:spacing w:val="4"/>
                <w:sz w:val="16"/>
                <w:szCs w:val="16"/>
              </w:rPr>
              <w:t>-</w:t>
            </w:r>
            <w:r>
              <w:rPr>
                <w:rFonts w:ascii="宋体" w:hAnsi="宋体" w:eastAsia="宋体" w:cs="宋体"/>
                <w:spacing w:val="2"/>
                <w:sz w:val="16"/>
                <w:szCs w:val="16"/>
              </w:rPr>
              <w:t xml:space="preserve"> </w:t>
            </w:r>
            <w:r>
              <w:rPr>
                <w:rFonts w:ascii="宋体" w:hAnsi="宋体" w:eastAsia="宋体" w:cs="宋体"/>
                <w:spacing w:val="10"/>
                <w:sz w:val="16"/>
                <w:szCs w:val="16"/>
              </w:rPr>
              <w:t>3*185</w:t>
            </w:r>
          </w:p>
        </w:tc>
        <w:tc>
          <w:tcPr>
            <w:tcW w:w="628" w:type="dxa"/>
            <w:vAlign w:val="top"/>
          </w:tcPr>
          <w:p>
            <w:pPr>
              <w:pStyle w:val="49"/>
              <w:spacing w:line="294" w:lineRule="auto"/>
            </w:pPr>
          </w:p>
          <w:p>
            <w:pPr>
              <w:spacing w:before="52" w:line="214" w:lineRule="exact"/>
              <w:ind w:left="271"/>
              <w:rPr>
                <w:rFonts w:ascii="宋体" w:hAnsi="宋体" w:eastAsia="宋体" w:cs="宋体"/>
                <w:sz w:val="16"/>
                <w:szCs w:val="16"/>
              </w:rPr>
            </w:pPr>
            <w:r>
              <w:rPr>
                <w:rFonts w:ascii="宋体" w:hAnsi="宋体" w:eastAsia="宋体" w:cs="宋体"/>
                <w:position w:val="3"/>
                <w:sz w:val="16"/>
                <w:szCs w:val="16"/>
              </w:rPr>
              <w:t>m</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bl>
    <w:p>
      <w:pPr>
        <w:spacing w:line="113" w:lineRule="exact"/>
        <w:rPr>
          <w:rFonts w:ascii="Arial"/>
          <w:sz w:val="9"/>
        </w:rPr>
      </w:pPr>
    </w:p>
    <w:p>
      <w:pPr>
        <w:spacing w:line="113" w:lineRule="exact"/>
        <w:rPr>
          <w:rFonts w:ascii="Arial" w:hAnsi="Arial" w:eastAsia="Arial" w:cs="Arial"/>
          <w:sz w:val="9"/>
          <w:szCs w:val="9"/>
        </w:rPr>
        <w:sectPr>
          <w:footerReference r:id="rId21" w:type="default"/>
          <w:pgSz w:w="16837" w:h="11905"/>
          <w:pgMar w:top="1011" w:right="850" w:bottom="844" w:left="820" w:header="0" w:footer="649" w:gutter="0"/>
          <w:cols w:space="720" w:num="1"/>
        </w:sectPr>
      </w:pPr>
    </w:p>
    <w:p>
      <w:pPr>
        <w:pStyle w:val="12"/>
        <w:spacing w:before="130" w:line="223" w:lineRule="auto"/>
        <w:ind w:left="6583"/>
        <w:rPr>
          <w:sz w:val="40"/>
          <w:szCs w:val="40"/>
        </w:rPr>
      </w:pPr>
      <w:r>
        <w:rPr>
          <w:spacing w:val="1"/>
          <w:sz w:val="40"/>
          <w:szCs w:val="40"/>
          <w14:textOutline w14:w="7448" w14:cap="sq" w14:cmpd="sng">
            <w14:solidFill>
              <w14:srgbClr w14:val="000000"/>
            </w14:solidFill>
            <w14:prstDash w14:val="solid"/>
            <w14:bevel/>
          </w14:textOutline>
        </w:rPr>
        <w:t>设备汇总表</w:t>
      </w:r>
    </w:p>
    <w:p>
      <w:pPr>
        <w:pStyle w:val="12"/>
        <w:spacing w:before="55" w:line="197" w:lineRule="auto"/>
        <w:ind w:firstLine="12240" w:firstLineChars="6800"/>
        <w:jc w:val="left"/>
        <w:rPr>
          <w:rFonts w:hint="eastAsia" w:eastAsia="新宋体"/>
          <w:sz w:val="18"/>
          <w:szCs w:val="18"/>
          <w:lang w:val="en-US" w:eastAsia="zh-CN"/>
        </w:rPr>
      </w:pPr>
      <w:r>
        <w:rPr>
          <w:sz w:val="18"/>
          <w:szCs w:val="18"/>
        </w:rPr>
        <mc:AlternateContent>
          <mc:Choice Requires="wps">
            <w:drawing>
              <wp:anchor distT="0" distB="0" distL="114300" distR="114300" simplePos="0" relativeHeight="251681792" behindDoc="0" locked="0" layoutInCell="1" allowOverlap="1">
                <wp:simplePos x="0" y="0"/>
                <wp:positionH relativeFrom="column">
                  <wp:posOffset>9497060</wp:posOffset>
                </wp:positionH>
                <wp:positionV relativeFrom="paragraph">
                  <wp:posOffset>22225</wp:posOffset>
                </wp:positionV>
                <wp:extent cx="125730" cy="15049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25730" cy="150495"/>
                        </a:xfrm>
                        <a:prstGeom prst="rect">
                          <a:avLst/>
                        </a:prstGeom>
                        <a:noFill/>
                        <a:ln>
                          <a:noFill/>
                        </a:ln>
                      </wps:spPr>
                      <wps:txbx>
                        <w:txbxContent>
                          <w:p>
                            <w:pPr>
                              <w:pStyle w:val="12"/>
                              <w:spacing w:before="19" w:line="227" w:lineRule="auto"/>
                            </w:pPr>
                          </w:p>
                        </w:txbxContent>
                      </wps:txbx>
                      <wps:bodyPr lIns="0" tIns="0" rIns="0" bIns="0" upright="1"/>
                    </wps:wsp>
                  </a:graphicData>
                </a:graphic>
              </wp:anchor>
            </w:drawing>
          </mc:Choice>
          <mc:Fallback>
            <w:pict>
              <v:shape id="_x0000_s1026" o:spid="_x0000_s1026" o:spt="202" type="#_x0000_t202" style="position:absolute;left:0pt;margin-left:747.8pt;margin-top:1.75pt;height:11.85pt;width:9.9pt;z-index:251681792;mso-width-relative:page;mso-height-relative:page;" filled="f" stroked="f" coordsize="21600,21600" o:gfxdata="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HVny2QAAAAoBAAAPAAAAAAAAAAEAIAAAACIAAABkcnMvZG93bnJldi54bWxQSwEC&#10;FAAUAAAACACHTuJAJRViXLoBAABzAwAADgAAAAAAAAABACAAAAAoAQAAZHJzL2Uyb0RvYy54bWxQ&#10;SwUGAAAAAAYABgBZAQAAVAUAAAAA&#10;">
                <v:fill on="f" focussize="0,0"/>
                <v:stroke on="f"/>
                <v:imagedata o:title=""/>
                <o:lock v:ext="edit" aspectratio="f"/>
                <v:textbox inset="0mm,0mm,0mm,0mm">
                  <w:txbxContent>
                    <w:p>
                      <w:pPr>
                        <w:pStyle w:val="12"/>
                        <w:spacing w:before="19" w:line="227" w:lineRule="auto"/>
                      </w:pPr>
                    </w:p>
                  </w:txbxContent>
                </v:textbox>
              </v:shape>
            </w:pict>
          </mc:Fallback>
        </mc:AlternateContent>
      </w:r>
      <w:r>
        <w:rPr>
          <w:spacing w:val="2"/>
          <w:sz w:val="18"/>
          <w:szCs w:val="18"/>
        </w:rPr>
        <w:t>金额单位：</w:t>
      </w:r>
      <w:r>
        <w:rPr>
          <w:rFonts w:hint="eastAsia"/>
          <w:spacing w:val="2"/>
          <w:sz w:val="18"/>
          <w:szCs w:val="18"/>
          <w:lang w:val="en-US" w:eastAsia="zh-CN"/>
        </w:rPr>
        <w:t>元</w:t>
      </w:r>
    </w:p>
    <w:tbl>
      <w:tblPr>
        <w:tblStyle w:val="30"/>
        <w:tblW w:w="151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2829"/>
        <w:gridCol w:w="628"/>
        <w:gridCol w:w="628"/>
        <w:gridCol w:w="942"/>
        <w:gridCol w:w="942"/>
        <w:gridCol w:w="942"/>
        <w:gridCol w:w="942"/>
        <w:gridCol w:w="942"/>
        <w:gridCol w:w="1439"/>
        <w:gridCol w:w="1362"/>
        <w:gridCol w:w="1259"/>
        <w:gridCol w:w="10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1267" w:type="dxa"/>
            <w:vMerge w:val="restart"/>
            <w:tcBorders>
              <w:bottom w:val="nil"/>
            </w:tcBorders>
            <w:vAlign w:val="top"/>
          </w:tcPr>
          <w:p>
            <w:pPr>
              <w:spacing w:before="244" w:line="226" w:lineRule="auto"/>
              <w:ind w:left="470"/>
              <w:rPr>
                <w:rFonts w:ascii="宋体" w:hAnsi="宋体" w:eastAsia="宋体" w:cs="宋体"/>
                <w:sz w:val="16"/>
                <w:szCs w:val="16"/>
              </w:rPr>
            </w:pPr>
            <w:r>
              <w:rPr>
                <w:rFonts w:ascii="宋体" w:hAnsi="宋体" w:eastAsia="宋体" w:cs="宋体"/>
                <w:spacing w:val="1"/>
                <w:sz w:val="16"/>
                <w:szCs w:val="16"/>
              </w:rPr>
              <w:t>编号</w:t>
            </w:r>
          </w:p>
        </w:tc>
        <w:tc>
          <w:tcPr>
            <w:tcW w:w="2829" w:type="dxa"/>
            <w:vMerge w:val="restart"/>
            <w:tcBorders>
              <w:bottom w:val="nil"/>
            </w:tcBorders>
            <w:vAlign w:val="top"/>
          </w:tcPr>
          <w:p>
            <w:pPr>
              <w:spacing w:before="244" w:line="228" w:lineRule="auto"/>
              <w:ind w:left="1248"/>
              <w:rPr>
                <w:rFonts w:ascii="宋体" w:hAnsi="宋体" w:eastAsia="宋体" w:cs="宋体"/>
                <w:sz w:val="16"/>
                <w:szCs w:val="16"/>
              </w:rPr>
            </w:pPr>
            <w:r>
              <w:rPr>
                <w:rFonts w:ascii="宋体" w:hAnsi="宋体" w:eastAsia="宋体" w:cs="宋体"/>
                <w:spacing w:val="1"/>
                <w:sz w:val="16"/>
                <w:szCs w:val="16"/>
              </w:rPr>
              <w:t>名称</w:t>
            </w:r>
          </w:p>
        </w:tc>
        <w:tc>
          <w:tcPr>
            <w:tcW w:w="628" w:type="dxa"/>
            <w:vMerge w:val="restart"/>
            <w:tcBorders>
              <w:bottom w:val="nil"/>
            </w:tcBorders>
            <w:vAlign w:val="top"/>
          </w:tcPr>
          <w:p>
            <w:pPr>
              <w:spacing w:before="244" w:line="226" w:lineRule="auto"/>
              <w:ind w:left="151"/>
              <w:rPr>
                <w:rFonts w:ascii="宋体" w:hAnsi="宋体" w:eastAsia="宋体" w:cs="宋体"/>
                <w:sz w:val="16"/>
                <w:szCs w:val="16"/>
              </w:rPr>
            </w:pPr>
            <w:r>
              <w:rPr>
                <w:rFonts w:ascii="宋体" w:hAnsi="宋体" w:eastAsia="宋体" w:cs="宋体"/>
                <w:spacing w:val="2"/>
                <w:sz w:val="16"/>
                <w:szCs w:val="16"/>
              </w:rPr>
              <w:t>规格</w:t>
            </w:r>
          </w:p>
        </w:tc>
        <w:tc>
          <w:tcPr>
            <w:tcW w:w="628" w:type="dxa"/>
            <w:vMerge w:val="restart"/>
            <w:tcBorders>
              <w:bottom w:val="nil"/>
            </w:tcBorders>
            <w:vAlign w:val="top"/>
          </w:tcPr>
          <w:p>
            <w:pPr>
              <w:spacing w:before="243" w:line="227" w:lineRule="auto"/>
              <w:ind w:left="152"/>
              <w:rPr>
                <w:rFonts w:ascii="宋体" w:hAnsi="宋体" w:eastAsia="宋体" w:cs="宋体"/>
                <w:sz w:val="16"/>
                <w:szCs w:val="16"/>
              </w:rPr>
            </w:pPr>
            <w:r>
              <w:rPr>
                <w:rFonts w:ascii="宋体" w:hAnsi="宋体" w:eastAsia="宋体" w:cs="宋体"/>
                <w:spacing w:val="1"/>
                <w:sz w:val="16"/>
                <w:szCs w:val="16"/>
              </w:rPr>
              <w:t>单位</w:t>
            </w:r>
          </w:p>
        </w:tc>
        <w:tc>
          <w:tcPr>
            <w:tcW w:w="942" w:type="dxa"/>
            <w:vMerge w:val="restart"/>
            <w:tcBorders>
              <w:bottom w:val="nil"/>
            </w:tcBorders>
            <w:vAlign w:val="top"/>
          </w:tcPr>
          <w:p>
            <w:pPr>
              <w:spacing w:before="244" w:line="226" w:lineRule="auto"/>
              <w:ind w:left="309"/>
              <w:rPr>
                <w:rFonts w:ascii="宋体" w:hAnsi="宋体" w:eastAsia="宋体" w:cs="宋体"/>
                <w:sz w:val="16"/>
                <w:szCs w:val="16"/>
              </w:rPr>
            </w:pPr>
            <w:r>
              <w:rPr>
                <w:rFonts w:ascii="宋体" w:hAnsi="宋体" w:eastAsia="宋体" w:cs="宋体"/>
                <w:spacing w:val="1"/>
                <w:sz w:val="16"/>
                <w:szCs w:val="16"/>
              </w:rPr>
              <w:t>数量</w:t>
            </w:r>
          </w:p>
        </w:tc>
        <w:tc>
          <w:tcPr>
            <w:tcW w:w="1884" w:type="dxa"/>
            <w:gridSpan w:val="2"/>
            <w:vAlign w:val="top"/>
          </w:tcPr>
          <w:p>
            <w:pPr>
              <w:spacing w:before="83" w:line="224" w:lineRule="auto"/>
              <w:ind w:left="783"/>
              <w:rPr>
                <w:rFonts w:ascii="宋体" w:hAnsi="宋体" w:eastAsia="宋体" w:cs="宋体"/>
                <w:sz w:val="16"/>
                <w:szCs w:val="16"/>
              </w:rPr>
            </w:pPr>
            <w:r>
              <w:rPr>
                <w:rFonts w:ascii="宋体" w:hAnsi="宋体" w:eastAsia="宋体" w:cs="宋体"/>
                <w:spacing w:val="2"/>
                <w:sz w:val="16"/>
                <w:szCs w:val="16"/>
              </w:rPr>
              <w:t>价格</w:t>
            </w:r>
          </w:p>
        </w:tc>
        <w:tc>
          <w:tcPr>
            <w:tcW w:w="1884" w:type="dxa"/>
            <w:gridSpan w:val="2"/>
            <w:vAlign w:val="top"/>
          </w:tcPr>
          <w:p>
            <w:pPr>
              <w:spacing w:before="83" w:line="226" w:lineRule="auto"/>
              <w:ind w:left="700"/>
              <w:rPr>
                <w:rFonts w:ascii="宋体" w:hAnsi="宋体" w:eastAsia="宋体" w:cs="宋体"/>
                <w:sz w:val="16"/>
                <w:szCs w:val="16"/>
              </w:rPr>
            </w:pPr>
            <w:r>
              <w:rPr>
                <w:rFonts w:ascii="宋体" w:hAnsi="宋体" w:eastAsia="宋体" w:cs="宋体"/>
                <w:spacing w:val="3"/>
                <w:sz w:val="16"/>
                <w:szCs w:val="16"/>
              </w:rPr>
              <w:t>运杂费</w:t>
            </w:r>
          </w:p>
        </w:tc>
        <w:tc>
          <w:tcPr>
            <w:tcW w:w="2801" w:type="dxa"/>
            <w:gridSpan w:val="2"/>
            <w:vAlign w:val="top"/>
          </w:tcPr>
          <w:p>
            <w:pPr>
              <w:spacing w:before="83" w:line="227" w:lineRule="auto"/>
              <w:ind w:left="1161"/>
              <w:rPr>
                <w:rFonts w:ascii="宋体" w:hAnsi="宋体" w:eastAsia="宋体" w:cs="宋体"/>
                <w:sz w:val="16"/>
                <w:szCs w:val="16"/>
              </w:rPr>
            </w:pPr>
            <w:r>
              <w:rPr>
                <w:rFonts w:ascii="宋体" w:hAnsi="宋体" w:eastAsia="宋体" w:cs="宋体"/>
                <w:spacing w:val="3"/>
                <w:sz w:val="16"/>
                <w:szCs w:val="16"/>
              </w:rPr>
              <w:t>配送费</w:t>
            </w:r>
          </w:p>
        </w:tc>
        <w:tc>
          <w:tcPr>
            <w:tcW w:w="1259" w:type="dxa"/>
            <w:vMerge w:val="restart"/>
            <w:tcBorders>
              <w:bottom w:val="nil"/>
            </w:tcBorders>
            <w:vAlign w:val="top"/>
          </w:tcPr>
          <w:p>
            <w:pPr>
              <w:spacing w:before="244" w:line="225" w:lineRule="auto"/>
              <w:ind w:left="157"/>
              <w:rPr>
                <w:rFonts w:ascii="宋体" w:hAnsi="宋体" w:eastAsia="宋体" w:cs="宋体"/>
                <w:sz w:val="16"/>
                <w:szCs w:val="16"/>
              </w:rPr>
            </w:pPr>
            <w:r>
              <w:rPr>
                <w:rFonts w:ascii="宋体" w:hAnsi="宋体" w:eastAsia="宋体" w:cs="宋体"/>
                <w:spacing w:val="1"/>
                <w:sz w:val="16"/>
                <w:szCs w:val="16"/>
              </w:rPr>
              <w:t>乙供设备税金</w:t>
            </w:r>
          </w:p>
        </w:tc>
        <w:tc>
          <w:tcPr>
            <w:tcW w:w="1028" w:type="dxa"/>
            <w:vMerge w:val="restart"/>
            <w:tcBorders>
              <w:bottom w:val="nil"/>
            </w:tcBorders>
            <w:vAlign w:val="top"/>
          </w:tcPr>
          <w:p>
            <w:pPr>
              <w:spacing w:before="244" w:line="224" w:lineRule="auto"/>
              <w:ind w:left="356"/>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1267" w:type="dxa"/>
            <w:vMerge w:val="continue"/>
            <w:tcBorders>
              <w:top w:val="nil"/>
            </w:tcBorders>
            <w:vAlign w:val="top"/>
          </w:tcPr>
          <w:p>
            <w:pPr>
              <w:pStyle w:val="49"/>
            </w:pPr>
          </w:p>
        </w:tc>
        <w:tc>
          <w:tcPr>
            <w:tcW w:w="2829" w:type="dxa"/>
            <w:vMerge w:val="continue"/>
            <w:tcBorders>
              <w:top w:val="nil"/>
            </w:tcBorders>
            <w:vAlign w:val="top"/>
          </w:tcPr>
          <w:p>
            <w:pPr>
              <w:pStyle w:val="49"/>
            </w:pPr>
          </w:p>
        </w:tc>
        <w:tc>
          <w:tcPr>
            <w:tcW w:w="628" w:type="dxa"/>
            <w:vMerge w:val="continue"/>
            <w:tcBorders>
              <w:top w:val="nil"/>
            </w:tcBorders>
            <w:vAlign w:val="top"/>
          </w:tcPr>
          <w:p>
            <w:pPr>
              <w:pStyle w:val="49"/>
            </w:pPr>
          </w:p>
        </w:tc>
        <w:tc>
          <w:tcPr>
            <w:tcW w:w="628" w:type="dxa"/>
            <w:vMerge w:val="continue"/>
            <w:tcBorders>
              <w:top w:val="nil"/>
            </w:tcBorders>
            <w:vAlign w:val="top"/>
          </w:tcPr>
          <w:p>
            <w:pPr>
              <w:pStyle w:val="49"/>
            </w:pPr>
          </w:p>
        </w:tc>
        <w:tc>
          <w:tcPr>
            <w:tcW w:w="942" w:type="dxa"/>
            <w:vMerge w:val="continue"/>
            <w:tcBorders>
              <w:top w:val="nil"/>
            </w:tcBorders>
            <w:vAlign w:val="top"/>
          </w:tcPr>
          <w:p>
            <w:pPr>
              <w:pStyle w:val="49"/>
            </w:pPr>
          </w:p>
        </w:tc>
        <w:tc>
          <w:tcPr>
            <w:tcW w:w="942" w:type="dxa"/>
            <w:vAlign w:val="top"/>
          </w:tcPr>
          <w:p>
            <w:pPr>
              <w:spacing w:before="76" w:line="224" w:lineRule="auto"/>
              <w:ind w:left="310"/>
              <w:rPr>
                <w:rFonts w:ascii="宋体" w:hAnsi="宋体" w:eastAsia="宋体" w:cs="宋体"/>
                <w:sz w:val="16"/>
                <w:szCs w:val="16"/>
              </w:rPr>
            </w:pPr>
            <w:r>
              <w:rPr>
                <w:rFonts w:ascii="宋体" w:hAnsi="宋体" w:eastAsia="宋体" w:cs="宋体"/>
                <w:spacing w:val="1"/>
                <w:sz w:val="16"/>
                <w:szCs w:val="16"/>
              </w:rPr>
              <w:t>单价</w:t>
            </w:r>
          </w:p>
        </w:tc>
        <w:tc>
          <w:tcPr>
            <w:tcW w:w="942" w:type="dxa"/>
            <w:vAlign w:val="top"/>
          </w:tcPr>
          <w:p>
            <w:pPr>
              <w:spacing w:before="76" w:line="224" w:lineRule="auto"/>
              <w:ind w:left="310"/>
              <w:rPr>
                <w:rFonts w:ascii="宋体" w:hAnsi="宋体" w:eastAsia="宋体" w:cs="宋体"/>
                <w:sz w:val="16"/>
                <w:szCs w:val="16"/>
              </w:rPr>
            </w:pPr>
            <w:r>
              <w:rPr>
                <w:rFonts w:ascii="宋体" w:hAnsi="宋体" w:eastAsia="宋体" w:cs="宋体"/>
                <w:spacing w:val="2"/>
                <w:sz w:val="16"/>
                <w:szCs w:val="16"/>
              </w:rPr>
              <w:t>合价</w:t>
            </w:r>
          </w:p>
        </w:tc>
        <w:tc>
          <w:tcPr>
            <w:tcW w:w="942" w:type="dxa"/>
            <w:vAlign w:val="top"/>
          </w:tcPr>
          <w:p>
            <w:pPr>
              <w:spacing w:before="75" w:line="226" w:lineRule="auto"/>
              <w:ind w:left="193"/>
              <w:rPr>
                <w:rFonts w:ascii="宋体" w:hAnsi="宋体" w:eastAsia="宋体" w:cs="宋体"/>
                <w:sz w:val="16"/>
                <w:szCs w:val="16"/>
              </w:rPr>
            </w:pPr>
            <w:r>
              <w:rPr>
                <w:rFonts w:ascii="宋体" w:hAnsi="宋体" w:eastAsia="宋体" w:cs="宋体"/>
                <w:spacing w:val="2"/>
                <w:sz w:val="16"/>
                <w:szCs w:val="16"/>
              </w:rPr>
              <w:t>费率(%)</w:t>
            </w:r>
          </w:p>
        </w:tc>
        <w:tc>
          <w:tcPr>
            <w:tcW w:w="942" w:type="dxa"/>
            <w:vAlign w:val="top"/>
          </w:tcPr>
          <w:p>
            <w:pPr>
              <w:spacing w:before="76" w:line="224" w:lineRule="auto"/>
              <w:ind w:left="147"/>
              <w:rPr>
                <w:rFonts w:ascii="宋体" w:hAnsi="宋体" w:eastAsia="宋体" w:cs="宋体"/>
                <w:sz w:val="16"/>
                <w:szCs w:val="16"/>
              </w:rPr>
            </w:pPr>
            <w:r>
              <w:rPr>
                <w:rFonts w:ascii="宋体" w:hAnsi="宋体" w:eastAsia="宋体" w:cs="宋体"/>
                <w:spacing w:val="3"/>
                <w:sz w:val="16"/>
                <w:szCs w:val="16"/>
              </w:rPr>
              <w:t>含税合价</w:t>
            </w:r>
          </w:p>
        </w:tc>
        <w:tc>
          <w:tcPr>
            <w:tcW w:w="1439" w:type="dxa"/>
            <w:vAlign w:val="top"/>
          </w:tcPr>
          <w:p>
            <w:pPr>
              <w:spacing w:before="75" w:line="226" w:lineRule="auto"/>
              <w:ind w:left="446"/>
              <w:rPr>
                <w:rFonts w:ascii="宋体" w:hAnsi="宋体" w:eastAsia="宋体" w:cs="宋体"/>
                <w:sz w:val="16"/>
                <w:szCs w:val="16"/>
              </w:rPr>
            </w:pPr>
            <w:r>
              <w:rPr>
                <w:rFonts w:ascii="宋体" w:hAnsi="宋体" w:eastAsia="宋体" w:cs="宋体"/>
                <w:spacing w:val="1"/>
                <w:sz w:val="16"/>
                <w:szCs w:val="16"/>
              </w:rPr>
              <w:t>费率(%)</w:t>
            </w:r>
          </w:p>
        </w:tc>
        <w:tc>
          <w:tcPr>
            <w:tcW w:w="1362" w:type="dxa"/>
            <w:vAlign w:val="top"/>
          </w:tcPr>
          <w:p>
            <w:pPr>
              <w:spacing w:before="76" w:line="224" w:lineRule="auto"/>
              <w:ind w:left="358"/>
              <w:rPr>
                <w:rFonts w:ascii="宋体" w:hAnsi="宋体" w:eastAsia="宋体" w:cs="宋体"/>
                <w:sz w:val="16"/>
                <w:szCs w:val="16"/>
              </w:rPr>
            </w:pPr>
            <w:r>
              <w:rPr>
                <w:rFonts w:ascii="宋体" w:hAnsi="宋体" w:eastAsia="宋体" w:cs="宋体"/>
                <w:spacing w:val="3"/>
                <w:sz w:val="16"/>
                <w:szCs w:val="16"/>
              </w:rPr>
              <w:t>含税合价</w:t>
            </w:r>
          </w:p>
        </w:tc>
        <w:tc>
          <w:tcPr>
            <w:tcW w:w="1259" w:type="dxa"/>
            <w:vMerge w:val="continue"/>
            <w:tcBorders>
              <w:top w:val="nil"/>
            </w:tcBorders>
            <w:vAlign w:val="top"/>
          </w:tcPr>
          <w:p>
            <w:pPr>
              <w:pStyle w:val="49"/>
            </w:pPr>
          </w:p>
        </w:tc>
        <w:tc>
          <w:tcPr>
            <w:tcW w:w="1028" w:type="dxa"/>
            <w:vMerge w:val="continue"/>
            <w:tcBorders>
              <w:top w:val="nil"/>
            </w:tcBorders>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jc w:val="center"/>
        </w:trPr>
        <w:tc>
          <w:tcPr>
            <w:tcW w:w="1267" w:type="dxa"/>
            <w:vAlign w:val="top"/>
          </w:tcPr>
          <w:p>
            <w:pPr>
              <w:pStyle w:val="49"/>
              <w:spacing w:line="377" w:lineRule="auto"/>
            </w:pPr>
          </w:p>
          <w:p>
            <w:pPr>
              <w:spacing w:before="52"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pStyle w:val="49"/>
              <w:spacing w:line="377" w:lineRule="auto"/>
            </w:pPr>
          </w:p>
          <w:p>
            <w:pPr>
              <w:spacing w:before="52" w:line="226" w:lineRule="auto"/>
              <w:ind w:left="29"/>
              <w:rPr>
                <w:rFonts w:ascii="宋体" w:hAnsi="宋体" w:eastAsia="宋体" w:cs="宋体"/>
                <w:sz w:val="16"/>
                <w:szCs w:val="16"/>
              </w:rPr>
            </w:pPr>
            <w:r>
              <w:rPr>
                <w:rFonts w:ascii="宋体" w:hAnsi="宋体" w:eastAsia="宋体" w:cs="宋体"/>
                <w:spacing w:val="5"/>
                <w:sz w:val="16"/>
                <w:szCs w:val="16"/>
              </w:rPr>
              <w:t>0.4</w:t>
            </w:r>
            <w:r>
              <w:rPr>
                <w:rFonts w:ascii="宋体" w:hAnsi="宋体" w:eastAsia="宋体" w:cs="宋体"/>
                <w:sz w:val="16"/>
                <w:szCs w:val="16"/>
              </w:rPr>
              <w:t>kv</w:t>
            </w:r>
            <w:r>
              <w:rPr>
                <w:rFonts w:ascii="宋体" w:hAnsi="宋体" w:eastAsia="宋体" w:cs="宋体"/>
                <w:spacing w:val="5"/>
                <w:sz w:val="16"/>
                <w:szCs w:val="16"/>
              </w:rPr>
              <w:t>铜芯电缆</w:t>
            </w:r>
          </w:p>
        </w:tc>
        <w:tc>
          <w:tcPr>
            <w:tcW w:w="628" w:type="dxa"/>
            <w:vAlign w:val="top"/>
          </w:tcPr>
          <w:p>
            <w:pPr>
              <w:spacing w:before="16" w:line="239" w:lineRule="auto"/>
              <w:ind w:left="280"/>
              <w:rPr>
                <w:rFonts w:ascii="宋体" w:hAnsi="宋体" w:eastAsia="宋体" w:cs="宋体"/>
                <w:sz w:val="16"/>
                <w:szCs w:val="16"/>
              </w:rPr>
            </w:pPr>
            <w:r>
              <w:rPr>
                <w:rFonts w:ascii="宋体" w:hAnsi="宋体" w:eastAsia="宋体" w:cs="宋体"/>
                <w:sz w:val="16"/>
                <w:szCs w:val="16"/>
              </w:rPr>
              <w:t>∮</w:t>
            </w:r>
          </w:p>
          <w:p>
            <w:pPr>
              <w:spacing w:before="28" w:line="188" w:lineRule="auto"/>
              <w:ind w:left="61"/>
              <w:rPr>
                <w:rFonts w:ascii="宋体" w:hAnsi="宋体" w:eastAsia="宋体" w:cs="宋体"/>
                <w:sz w:val="16"/>
                <w:szCs w:val="16"/>
              </w:rPr>
            </w:pPr>
            <w:r>
              <w:rPr>
                <w:rFonts w:ascii="宋体" w:hAnsi="宋体" w:eastAsia="宋体" w:cs="宋体"/>
                <w:sz w:val="16"/>
                <w:szCs w:val="16"/>
              </w:rPr>
              <w:t>YJV</w:t>
            </w:r>
            <w:r>
              <w:rPr>
                <w:rFonts w:ascii="宋体" w:hAnsi="宋体" w:eastAsia="宋体" w:cs="宋体"/>
                <w:spacing w:val="7"/>
                <w:sz w:val="16"/>
                <w:szCs w:val="16"/>
              </w:rPr>
              <w:t>22-</w:t>
            </w:r>
          </w:p>
          <w:p>
            <w:pPr>
              <w:spacing w:before="21" w:line="191" w:lineRule="auto"/>
              <w:ind w:left="65"/>
              <w:rPr>
                <w:rFonts w:ascii="宋体" w:hAnsi="宋体" w:eastAsia="宋体" w:cs="宋体"/>
                <w:sz w:val="16"/>
                <w:szCs w:val="16"/>
              </w:rPr>
            </w:pPr>
            <w:r>
              <mc:AlternateContent>
                <mc:Choice Requires="wps">
                  <w:drawing>
                    <wp:anchor distT="0" distB="0" distL="114300" distR="114300" simplePos="0" relativeHeight="251684864" behindDoc="0" locked="0" layoutInCell="1" allowOverlap="1">
                      <wp:simplePos x="0" y="0"/>
                      <wp:positionH relativeFrom="column">
                        <wp:posOffset>160655</wp:posOffset>
                      </wp:positionH>
                      <wp:positionV relativeFrom="paragraph">
                        <wp:posOffset>60325</wp:posOffset>
                      </wp:positionV>
                      <wp:extent cx="74930" cy="17907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74930" cy="179070"/>
                              </a:xfrm>
                              <a:prstGeom prst="rect">
                                <a:avLst/>
                              </a:prstGeom>
                              <a:noFill/>
                              <a:ln>
                                <a:noFill/>
                              </a:ln>
                            </wps:spPr>
                            <wps:txbx>
                              <w:txbxContent>
                                <w:p>
                                  <w:pPr>
                                    <w:pStyle w:val="49"/>
                                    <w:tabs>
                                      <w:tab w:val="left" w:pos="96"/>
                                    </w:tabs>
                                    <w:spacing w:before="20" w:line="241" w:lineRule="exact"/>
                                    <w:ind w:left="20"/>
                                  </w:pPr>
                                  <w:r>
                                    <w:rPr>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12.65pt;margin-top:4.75pt;height:14.1pt;width:5.9pt;z-index:251684864;mso-width-relative:page;mso-height-relative:page;" filled="f" stroked="f" coordsize="21600,21600" o:gfxdata="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CwSRDWAAAABgEAAA8AAAAAAAAAAQAgAAAAIgAAAGRycy9kb3ducmV2LnhtbFBLAQIU&#10;ABQAAAAIAIdO4kDTzqjDvAEAAHIDAAAOAAAAAAAAAAEAIAAAACUBAABkcnMvZTJvRG9jLnhtbFBL&#10;BQYAAAAABgAGAFkBAABTBQAAAAA=&#10;">
                      <v:fill on="f" focussize="0,0"/>
                      <v:stroke on="f"/>
                      <v:imagedata o:title=""/>
                      <o:lock v:ext="edit" aspectratio="f"/>
                      <v:textbox inset="0mm,0mm,0mm,0mm">
                        <w:txbxContent>
                          <w:p>
                            <w:pPr>
                              <w:pStyle w:val="49"/>
                              <w:tabs>
                                <w:tab w:val="left" w:pos="96"/>
                              </w:tabs>
                              <w:spacing w:before="20" w:line="241" w:lineRule="exact"/>
                              <w:ind w:left="20"/>
                            </w:pPr>
                            <w:r>
                              <w:rPr>
                                <w:u w:val="single" w:color="auto"/>
                              </w:rPr>
                              <w:tab/>
                            </w:r>
                          </w:p>
                        </w:txbxContent>
                      </v:textbox>
                    </v:shape>
                  </w:pict>
                </mc:Fallback>
              </mc:AlternateContent>
            </w:r>
            <w:r>
              <w:rPr>
                <w:rFonts w:ascii="宋体" w:hAnsi="宋体" w:eastAsia="宋体" w:cs="宋体"/>
                <w:spacing w:val="3"/>
                <w:sz w:val="16"/>
                <w:szCs w:val="16"/>
              </w:rPr>
              <w:t>0.6/</w:t>
            </w:r>
            <w:r>
              <w:rPr>
                <w:rFonts w:ascii="宋体" w:hAnsi="宋体" w:eastAsia="宋体" w:cs="宋体"/>
                <w:sz w:val="16"/>
                <w:szCs w:val="16"/>
              </w:rPr>
              <w:t>kv</w:t>
            </w:r>
          </w:p>
          <w:p>
            <w:pPr>
              <w:spacing w:before="251" w:line="180" w:lineRule="auto"/>
              <w:ind w:left="63"/>
              <w:rPr>
                <w:rFonts w:ascii="宋体" w:hAnsi="宋体" w:eastAsia="宋体" w:cs="宋体"/>
                <w:sz w:val="16"/>
                <w:szCs w:val="16"/>
              </w:rPr>
            </w:pPr>
            <w:r>
              <w:rPr>
                <w:rFonts w:ascii="宋体" w:hAnsi="宋体" w:eastAsia="宋体" w:cs="宋体"/>
                <w:spacing w:val="2"/>
                <w:sz w:val="16"/>
                <w:szCs w:val="16"/>
              </w:rPr>
              <w:t>4*150+</w:t>
            </w:r>
          </w:p>
        </w:tc>
        <w:tc>
          <w:tcPr>
            <w:tcW w:w="628" w:type="dxa"/>
            <w:vAlign w:val="top"/>
          </w:tcPr>
          <w:p>
            <w:pPr>
              <w:pStyle w:val="49"/>
              <w:spacing w:line="377" w:lineRule="auto"/>
            </w:pPr>
          </w:p>
          <w:p>
            <w:pPr>
              <w:spacing w:before="52" w:line="215" w:lineRule="exact"/>
              <w:ind w:left="271"/>
              <w:rPr>
                <w:rFonts w:ascii="宋体" w:hAnsi="宋体" w:eastAsia="宋体" w:cs="宋体"/>
                <w:sz w:val="16"/>
                <w:szCs w:val="16"/>
              </w:rPr>
            </w:pPr>
            <w:r>
              <w:rPr>
                <w:rFonts w:ascii="宋体" w:hAnsi="宋体" w:eastAsia="宋体" w:cs="宋体"/>
                <w:position w:val="3"/>
                <w:sz w:val="16"/>
                <w:szCs w:val="16"/>
              </w:rPr>
              <w:t>m</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jc w:val="center"/>
        </w:trPr>
        <w:tc>
          <w:tcPr>
            <w:tcW w:w="1267" w:type="dxa"/>
            <w:vAlign w:val="top"/>
          </w:tcPr>
          <w:p>
            <w:pPr>
              <w:pStyle w:val="49"/>
              <w:spacing w:line="379" w:lineRule="auto"/>
            </w:pPr>
          </w:p>
          <w:p>
            <w:pPr>
              <w:spacing w:before="52"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pStyle w:val="49"/>
              <w:spacing w:line="379" w:lineRule="auto"/>
            </w:pPr>
          </w:p>
          <w:p>
            <w:pPr>
              <w:spacing w:before="52" w:line="226" w:lineRule="auto"/>
              <w:ind w:left="29"/>
              <w:rPr>
                <w:rFonts w:ascii="宋体" w:hAnsi="宋体" w:eastAsia="宋体" w:cs="宋体"/>
                <w:sz w:val="16"/>
                <w:szCs w:val="16"/>
              </w:rPr>
            </w:pPr>
            <w:r>
              <w:rPr>
                <w:rFonts w:ascii="宋体" w:hAnsi="宋体" w:eastAsia="宋体" w:cs="宋体"/>
                <w:spacing w:val="5"/>
                <w:sz w:val="16"/>
                <w:szCs w:val="16"/>
              </w:rPr>
              <w:t>0.4</w:t>
            </w:r>
            <w:r>
              <w:rPr>
                <w:rFonts w:ascii="宋体" w:hAnsi="宋体" w:eastAsia="宋体" w:cs="宋体"/>
                <w:sz w:val="16"/>
                <w:szCs w:val="16"/>
              </w:rPr>
              <w:t>kv</w:t>
            </w:r>
            <w:r>
              <w:rPr>
                <w:rFonts w:ascii="宋体" w:hAnsi="宋体" w:eastAsia="宋体" w:cs="宋体"/>
                <w:spacing w:val="5"/>
                <w:sz w:val="16"/>
                <w:szCs w:val="16"/>
              </w:rPr>
              <w:t>铜芯电缆</w:t>
            </w:r>
          </w:p>
        </w:tc>
        <w:tc>
          <w:tcPr>
            <w:tcW w:w="628" w:type="dxa"/>
            <w:vAlign w:val="top"/>
          </w:tcPr>
          <w:p>
            <w:pPr>
              <w:spacing w:before="17" w:line="239" w:lineRule="auto"/>
              <w:ind w:left="280"/>
              <w:rPr>
                <w:rFonts w:ascii="宋体" w:hAnsi="宋体" w:eastAsia="宋体" w:cs="宋体"/>
                <w:sz w:val="16"/>
                <w:szCs w:val="16"/>
              </w:rPr>
            </w:pPr>
            <w:r>
              <w:rPr>
                <w:rFonts w:ascii="宋体" w:hAnsi="宋体" w:eastAsia="宋体" w:cs="宋体"/>
                <w:sz w:val="16"/>
                <w:szCs w:val="16"/>
              </w:rPr>
              <w:t>∮</w:t>
            </w:r>
          </w:p>
          <w:p>
            <w:pPr>
              <w:spacing w:before="28" w:line="188" w:lineRule="auto"/>
              <w:ind w:left="61"/>
              <w:rPr>
                <w:rFonts w:ascii="宋体" w:hAnsi="宋体" w:eastAsia="宋体" w:cs="宋体"/>
                <w:sz w:val="16"/>
                <w:szCs w:val="16"/>
              </w:rPr>
            </w:pPr>
            <w:r>
              <w:rPr>
                <w:rFonts w:ascii="宋体" w:hAnsi="宋体" w:eastAsia="宋体" w:cs="宋体"/>
                <w:sz w:val="16"/>
                <w:szCs w:val="16"/>
              </w:rPr>
              <w:t>YJV</w:t>
            </w:r>
            <w:r>
              <w:rPr>
                <w:rFonts w:ascii="宋体" w:hAnsi="宋体" w:eastAsia="宋体" w:cs="宋体"/>
                <w:spacing w:val="7"/>
                <w:sz w:val="16"/>
                <w:szCs w:val="16"/>
              </w:rPr>
              <w:t>22-</w:t>
            </w:r>
          </w:p>
          <w:p>
            <w:pPr>
              <w:spacing w:before="21" w:line="191" w:lineRule="auto"/>
              <w:ind w:left="65"/>
              <w:rPr>
                <w:rFonts w:ascii="宋体" w:hAnsi="宋体" w:eastAsia="宋体" w:cs="宋体"/>
                <w:sz w:val="16"/>
                <w:szCs w:val="16"/>
              </w:rPr>
            </w:pPr>
            <w:r>
              <mc:AlternateContent>
                <mc:Choice Requires="wps">
                  <w:drawing>
                    <wp:anchor distT="0" distB="0" distL="114300" distR="114300" simplePos="0" relativeHeight="251683840" behindDoc="0" locked="0" layoutInCell="1" allowOverlap="1">
                      <wp:simplePos x="0" y="0"/>
                      <wp:positionH relativeFrom="column">
                        <wp:posOffset>160655</wp:posOffset>
                      </wp:positionH>
                      <wp:positionV relativeFrom="paragraph">
                        <wp:posOffset>59690</wp:posOffset>
                      </wp:positionV>
                      <wp:extent cx="74930" cy="17907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74930" cy="179070"/>
                              </a:xfrm>
                              <a:prstGeom prst="rect">
                                <a:avLst/>
                              </a:prstGeom>
                              <a:noFill/>
                              <a:ln>
                                <a:noFill/>
                              </a:ln>
                            </wps:spPr>
                            <wps:txbx>
                              <w:txbxContent>
                                <w:p>
                                  <w:pPr>
                                    <w:pStyle w:val="49"/>
                                    <w:tabs>
                                      <w:tab w:val="left" w:pos="96"/>
                                    </w:tabs>
                                    <w:spacing w:before="20" w:line="241" w:lineRule="exact"/>
                                    <w:ind w:left="20"/>
                                  </w:pPr>
                                  <w:r>
                                    <w:rPr>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12.65pt;margin-top:4.7pt;height:14.1pt;width:5.9pt;z-index:251683840;mso-width-relative:page;mso-height-relative:page;" filled="f" stroked="f" coordsize="21600,21600" o:gfxdata="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AnNQjWAAAABgEAAA8AAAAAAAAAAQAgAAAAIgAAAGRycy9kb3ducmV2LnhtbFBLAQIU&#10;ABQAAAAIAIdO4kCLkA1bvAEAAHIDAAAOAAAAAAAAAAEAIAAAACUBAABkcnMvZTJvRG9jLnhtbFBL&#10;BQYAAAAABgAGAFkBAABTBQAAAAA=&#10;">
                      <v:fill on="f" focussize="0,0"/>
                      <v:stroke on="f"/>
                      <v:imagedata o:title=""/>
                      <o:lock v:ext="edit" aspectratio="f"/>
                      <v:textbox inset="0mm,0mm,0mm,0mm">
                        <w:txbxContent>
                          <w:p>
                            <w:pPr>
                              <w:pStyle w:val="49"/>
                              <w:tabs>
                                <w:tab w:val="left" w:pos="96"/>
                              </w:tabs>
                              <w:spacing w:before="20" w:line="241" w:lineRule="exact"/>
                              <w:ind w:left="20"/>
                            </w:pPr>
                            <w:r>
                              <w:rPr>
                                <w:u w:val="single" w:color="auto"/>
                              </w:rPr>
                              <w:tab/>
                            </w:r>
                          </w:p>
                        </w:txbxContent>
                      </v:textbox>
                    </v:shape>
                  </w:pict>
                </mc:Fallback>
              </mc:AlternateContent>
            </w:r>
            <w:r>
              <w:rPr>
                <w:rFonts w:ascii="宋体" w:hAnsi="宋体" w:eastAsia="宋体" w:cs="宋体"/>
                <w:spacing w:val="3"/>
                <w:sz w:val="16"/>
                <w:szCs w:val="16"/>
              </w:rPr>
              <w:t>0.6/</w:t>
            </w:r>
            <w:r>
              <w:rPr>
                <w:rFonts w:ascii="宋体" w:hAnsi="宋体" w:eastAsia="宋体" w:cs="宋体"/>
                <w:sz w:val="16"/>
                <w:szCs w:val="16"/>
              </w:rPr>
              <w:t>kv</w:t>
            </w:r>
          </w:p>
          <w:p>
            <w:pPr>
              <w:spacing w:before="252" w:line="178" w:lineRule="auto"/>
              <w:ind w:left="63"/>
              <w:rPr>
                <w:rFonts w:ascii="宋体" w:hAnsi="宋体" w:eastAsia="宋体" w:cs="宋体"/>
                <w:sz w:val="16"/>
                <w:szCs w:val="16"/>
              </w:rPr>
            </w:pPr>
            <w:r>
              <w:rPr>
                <w:rFonts w:ascii="宋体" w:hAnsi="宋体" w:eastAsia="宋体" w:cs="宋体"/>
                <w:spacing w:val="2"/>
                <w:sz w:val="16"/>
                <w:szCs w:val="16"/>
              </w:rPr>
              <w:t>4*95+1</w:t>
            </w:r>
          </w:p>
        </w:tc>
        <w:tc>
          <w:tcPr>
            <w:tcW w:w="628" w:type="dxa"/>
            <w:vAlign w:val="top"/>
          </w:tcPr>
          <w:p>
            <w:pPr>
              <w:pStyle w:val="49"/>
              <w:spacing w:line="379" w:lineRule="auto"/>
            </w:pPr>
          </w:p>
          <w:p>
            <w:pPr>
              <w:spacing w:before="52" w:line="214" w:lineRule="exact"/>
              <w:ind w:left="271"/>
              <w:rPr>
                <w:rFonts w:ascii="宋体" w:hAnsi="宋体" w:eastAsia="宋体" w:cs="宋体"/>
                <w:sz w:val="16"/>
                <w:szCs w:val="16"/>
              </w:rPr>
            </w:pPr>
            <w:r>
              <w:rPr>
                <w:rFonts w:ascii="宋体" w:hAnsi="宋体" w:eastAsia="宋体" w:cs="宋体"/>
                <w:position w:val="3"/>
                <w:sz w:val="16"/>
                <w:szCs w:val="16"/>
              </w:rPr>
              <w:t>m</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jc w:val="center"/>
        </w:trPr>
        <w:tc>
          <w:tcPr>
            <w:tcW w:w="1267" w:type="dxa"/>
            <w:vAlign w:val="top"/>
          </w:tcPr>
          <w:p>
            <w:pPr>
              <w:pStyle w:val="49"/>
              <w:spacing w:line="381" w:lineRule="auto"/>
            </w:pPr>
          </w:p>
          <w:p>
            <w:pPr>
              <w:spacing w:before="52"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pStyle w:val="49"/>
              <w:spacing w:line="381" w:lineRule="auto"/>
            </w:pPr>
          </w:p>
          <w:p>
            <w:pPr>
              <w:spacing w:before="52" w:line="226" w:lineRule="auto"/>
              <w:ind w:left="29"/>
              <w:rPr>
                <w:rFonts w:ascii="宋体" w:hAnsi="宋体" w:eastAsia="宋体" w:cs="宋体"/>
                <w:sz w:val="16"/>
                <w:szCs w:val="16"/>
              </w:rPr>
            </w:pPr>
            <w:r>
              <w:rPr>
                <w:rFonts w:ascii="宋体" w:hAnsi="宋体" w:eastAsia="宋体" w:cs="宋体"/>
                <w:spacing w:val="5"/>
                <w:sz w:val="16"/>
                <w:szCs w:val="16"/>
              </w:rPr>
              <w:t>0.4</w:t>
            </w:r>
            <w:r>
              <w:rPr>
                <w:rFonts w:ascii="宋体" w:hAnsi="宋体" w:eastAsia="宋体" w:cs="宋体"/>
                <w:sz w:val="16"/>
                <w:szCs w:val="16"/>
              </w:rPr>
              <w:t>kv</w:t>
            </w:r>
            <w:r>
              <w:rPr>
                <w:rFonts w:ascii="宋体" w:hAnsi="宋体" w:eastAsia="宋体" w:cs="宋体"/>
                <w:spacing w:val="5"/>
                <w:sz w:val="16"/>
                <w:szCs w:val="16"/>
              </w:rPr>
              <w:t>铜芯电缆</w:t>
            </w:r>
          </w:p>
        </w:tc>
        <w:tc>
          <w:tcPr>
            <w:tcW w:w="628" w:type="dxa"/>
            <w:vAlign w:val="top"/>
          </w:tcPr>
          <w:p>
            <w:pPr>
              <w:spacing w:before="19" w:line="239" w:lineRule="auto"/>
              <w:ind w:left="280"/>
              <w:rPr>
                <w:rFonts w:ascii="宋体" w:hAnsi="宋体" w:eastAsia="宋体" w:cs="宋体"/>
                <w:sz w:val="16"/>
                <w:szCs w:val="16"/>
              </w:rPr>
            </w:pPr>
            <w:r>
              <w:rPr>
                <w:rFonts w:ascii="宋体" w:hAnsi="宋体" w:eastAsia="宋体" w:cs="宋体"/>
                <w:sz w:val="16"/>
                <w:szCs w:val="16"/>
              </w:rPr>
              <w:t>∮</w:t>
            </w:r>
          </w:p>
          <w:p>
            <w:pPr>
              <w:spacing w:before="30" w:line="221" w:lineRule="auto"/>
              <w:ind w:left="64" w:right="50" w:hanging="3"/>
              <w:rPr>
                <w:rFonts w:ascii="宋体" w:hAnsi="宋体" w:eastAsia="宋体" w:cs="宋体"/>
                <w:sz w:val="16"/>
                <w:szCs w:val="16"/>
              </w:rPr>
            </w:pPr>
            <w:r>
              <w:rPr>
                <w:rFonts w:ascii="宋体" w:hAnsi="宋体" w:eastAsia="宋体" w:cs="宋体"/>
                <w:sz w:val="16"/>
                <w:szCs w:val="16"/>
              </w:rPr>
              <w:t>YJV</w:t>
            </w:r>
            <w:r>
              <w:rPr>
                <w:rFonts w:ascii="宋体" w:hAnsi="宋体" w:eastAsia="宋体" w:cs="宋体"/>
                <w:spacing w:val="7"/>
                <w:sz w:val="16"/>
                <w:szCs w:val="16"/>
              </w:rPr>
              <w:t>22-</w:t>
            </w:r>
            <w:r>
              <w:rPr>
                <w:rFonts w:ascii="宋体" w:hAnsi="宋体" w:eastAsia="宋体" w:cs="宋体"/>
                <w:sz w:val="16"/>
                <w:szCs w:val="16"/>
              </w:rPr>
              <w:t xml:space="preserve"> </w:t>
            </w:r>
            <w:r>
              <w:rPr>
                <w:rFonts w:ascii="宋体" w:hAnsi="宋体" w:eastAsia="宋体" w:cs="宋体"/>
                <w:spacing w:val="3"/>
                <w:sz w:val="16"/>
                <w:szCs w:val="16"/>
              </w:rPr>
              <w:t>0.6/</w:t>
            </w:r>
            <w:r>
              <w:rPr>
                <w:rFonts w:ascii="宋体" w:hAnsi="宋体" w:eastAsia="宋体" w:cs="宋体"/>
                <w:sz w:val="16"/>
                <w:szCs w:val="16"/>
              </w:rPr>
              <w:t>kv</w:t>
            </w:r>
          </w:p>
          <w:p>
            <w:pPr>
              <w:spacing w:before="86" w:line="109" w:lineRule="exact"/>
              <w:ind w:left="273"/>
              <w:rPr>
                <w:rFonts w:ascii="宋体" w:hAnsi="宋体" w:eastAsia="宋体" w:cs="宋体"/>
                <w:sz w:val="16"/>
                <w:szCs w:val="16"/>
              </w:rPr>
            </w:pPr>
            <w:r>
              <w:rPr>
                <w:rFonts w:ascii="宋体" w:hAnsi="宋体" w:eastAsia="宋体" w:cs="宋体"/>
                <w:position w:val="-3"/>
                <w:sz w:val="16"/>
                <w:szCs w:val="16"/>
              </w:rPr>
              <w:t>-</w:t>
            </w:r>
          </w:p>
          <w:p>
            <w:pPr>
              <w:spacing w:before="22" w:line="175" w:lineRule="auto"/>
              <w:ind w:left="67"/>
              <w:rPr>
                <w:rFonts w:ascii="宋体" w:hAnsi="宋体" w:eastAsia="宋体" w:cs="宋体"/>
                <w:sz w:val="16"/>
                <w:szCs w:val="16"/>
              </w:rPr>
            </w:pPr>
            <w:r>
              <w:rPr>
                <w:rFonts w:ascii="宋体" w:hAnsi="宋体" w:eastAsia="宋体" w:cs="宋体"/>
                <w:spacing w:val="1"/>
                <w:sz w:val="16"/>
                <w:szCs w:val="16"/>
              </w:rPr>
              <w:t>5*4+1*</w:t>
            </w:r>
          </w:p>
        </w:tc>
        <w:tc>
          <w:tcPr>
            <w:tcW w:w="628" w:type="dxa"/>
            <w:vAlign w:val="top"/>
          </w:tcPr>
          <w:p>
            <w:pPr>
              <w:pStyle w:val="49"/>
              <w:spacing w:line="381" w:lineRule="auto"/>
            </w:pPr>
          </w:p>
          <w:p>
            <w:pPr>
              <w:spacing w:before="52" w:line="214" w:lineRule="exact"/>
              <w:ind w:left="271"/>
              <w:rPr>
                <w:rFonts w:ascii="宋体" w:hAnsi="宋体" w:eastAsia="宋体" w:cs="宋体"/>
                <w:sz w:val="16"/>
                <w:szCs w:val="16"/>
              </w:rPr>
            </w:pPr>
            <w:r>
              <w:rPr>
                <w:rFonts w:ascii="宋体" w:hAnsi="宋体" w:eastAsia="宋体" w:cs="宋体"/>
                <w:position w:val="3"/>
                <w:sz w:val="16"/>
                <w:szCs w:val="16"/>
              </w:rPr>
              <w:t>m</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1267" w:type="dxa"/>
            <w:vAlign w:val="top"/>
          </w:tcPr>
          <w:p>
            <w:pPr>
              <w:spacing w:before="242" w:line="229" w:lineRule="auto"/>
              <w:ind w:left="40"/>
              <w:rPr>
                <w:rFonts w:ascii="宋体" w:hAnsi="宋体" w:eastAsia="宋体" w:cs="宋体"/>
                <w:sz w:val="16"/>
                <w:szCs w:val="16"/>
              </w:rPr>
            </w:pPr>
            <w:r>
              <w:rPr>
                <w:rFonts w:ascii="宋体" w:hAnsi="宋体" w:eastAsia="宋体" w:cs="宋体"/>
                <w:spacing w:val="2"/>
                <w:sz w:val="16"/>
                <w:szCs w:val="16"/>
              </w:rPr>
              <w:t>50(甲)</w:t>
            </w:r>
          </w:p>
        </w:tc>
        <w:tc>
          <w:tcPr>
            <w:tcW w:w="2829" w:type="dxa"/>
            <w:vAlign w:val="top"/>
          </w:tcPr>
          <w:p>
            <w:pPr>
              <w:spacing w:before="242" w:line="225" w:lineRule="auto"/>
              <w:ind w:left="29"/>
              <w:rPr>
                <w:rFonts w:ascii="宋体" w:hAnsi="宋体" w:eastAsia="宋体" w:cs="宋体"/>
                <w:sz w:val="16"/>
                <w:szCs w:val="16"/>
              </w:rPr>
            </w:pPr>
            <w:r>
              <w:rPr>
                <w:rFonts w:ascii="宋体" w:hAnsi="宋体" w:eastAsia="宋体" w:cs="宋体"/>
                <w:spacing w:val="6"/>
                <w:sz w:val="16"/>
                <w:szCs w:val="16"/>
              </w:rPr>
              <w:t>冷缩式电缆终端10</w:t>
            </w:r>
            <w:r>
              <w:rPr>
                <w:rFonts w:ascii="宋体" w:hAnsi="宋体" w:eastAsia="宋体" w:cs="宋体"/>
                <w:sz w:val="16"/>
                <w:szCs w:val="16"/>
              </w:rPr>
              <w:t>KV</w:t>
            </w:r>
            <w:r>
              <w:rPr>
                <w:rFonts w:ascii="宋体" w:hAnsi="宋体" w:eastAsia="宋体" w:cs="宋体"/>
                <w:spacing w:val="6"/>
                <w:sz w:val="16"/>
                <w:szCs w:val="16"/>
              </w:rPr>
              <w:t>户外型</w:t>
            </w:r>
          </w:p>
        </w:tc>
        <w:tc>
          <w:tcPr>
            <w:tcW w:w="628" w:type="dxa"/>
            <w:vAlign w:val="top"/>
          </w:tcPr>
          <w:p>
            <w:pPr>
              <w:spacing w:before="34" w:line="231" w:lineRule="auto"/>
              <w:ind w:left="64"/>
              <w:rPr>
                <w:rFonts w:ascii="宋体" w:hAnsi="宋体" w:eastAsia="宋体" w:cs="宋体"/>
                <w:sz w:val="16"/>
                <w:szCs w:val="16"/>
              </w:rPr>
            </w:pPr>
            <w:r>
              <w:rPr>
                <w:rFonts w:ascii="宋体" w:hAnsi="宋体" w:eastAsia="宋体" w:cs="宋体"/>
                <w:spacing w:val="2"/>
                <w:sz w:val="16"/>
                <w:szCs w:val="16"/>
              </w:rPr>
              <w:t>8.7/15</w:t>
            </w:r>
          </w:p>
          <w:p>
            <w:pPr>
              <w:spacing w:before="8" w:line="241" w:lineRule="auto"/>
              <w:ind w:left="190"/>
              <w:rPr>
                <w:rFonts w:ascii="宋体" w:hAnsi="宋体" w:eastAsia="宋体" w:cs="宋体"/>
                <w:sz w:val="16"/>
                <w:szCs w:val="16"/>
              </w:rPr>
            </w:pPr>
            <w:r>
              <w:rPr>
                <w:rFonts w:ascii="宋体" w:hAnsi="宋体" w:eastAsia="宋体" w:cs="宋体"/>
                <w:sz w:val="16"/>
                <w:szCs w:val="16"/>
              </w:rPr>
              <w:t>kv</w:t>
            </w:r>
            <w:r>
              <w:rPr>
                <w:rFonts w:ascii="宋体" w:hAnsi="宋体" w:eastAsia="宋体" w:cs="宋体"/>
                <w:spacing w:val="5"/>
                <w:sz w:val="16"/>
                <w:szCs w:val="16"/>
              </w:rPr>
              <w:t>-</w:t>
            </w:r>
          </w:p>
          <w:p>
            <w:pPr>
              <w:spacing w:line="196" w:lineRule="auto"/>
              <w:ind w:left="108"/>
              <w:rPr>
                <w:rFonts w:ascii="宋体" w:hAnsi="宋体" w:eastAsia="宋体" w:cs="宋体"/>
                <w:sz w:val="16"/>
                <w:szCs w:val="16"/>
              </w:rPr>
            </w:pPr>
            <w:r>
              <w:rPr>
                <w:rFonts w:ascii="宋体" w:hAnsi="宋体" w:eastAsia="宋体" w:cs="宋体"/>
                <w:spacing w:val="1"/>
                <w:sz w:val="16"/>
                <w:szCs w:val="16"/>
              </w:rPr>
              <w:t>3*185</w:t>
            </w:r>
          </w:p>
        </w:tc>
        <w:tc>
          <w:tcPr>
            <w:tcW w:w="628" w:type="dxa"/>
            <w:vAlign w:val="top"/>
          </w:tcPr>
          <w:p>
            <w:pPr>
              <w:spacing w:before="242" w:line="227" w:lineRule="auto"/>
              <w:ind w:left="236"/>
              <w:rPr>
                <w:rFonts w:ascii="宋体" w:hAnsi="宋体" w:eastAsia="宋体" w:cs="宋体"/>
                <w:sz w:val="16"/>
                <w:szCs w:val="16"/>
              </w:rPr>
            </w:pPr>
            <w:r>
              <w:rPr>
                <w:rFonts w:ascii="宋体" w:hAnsi="宋体" w:eastAsia="宋体" w:cs="宋体"/>
                <w:sz w:val="16"/>
                <w:szCs w:val="16"/>
              </w:rPr>
              <w:t>套</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jc w:val="center"/>
        </w:trPr>
        <w:tc>
          <w:tcPr>
            <w:tcW w:w="1267" w:type="dxa"/>
            <w:vAlign w:val="top"/>
          </w:tcPr>
          <w:p>
            <w:pPr>
              <w:pStyle w:val="49"/>
              <w:spacing w:line="383" w:lineRule="auto"/>
            </w:pPr>
          </w:p>
          <w:p>
            <w:pPr>
              <w:spacing w:before="52" w:line="229" w:lineRule="auto"/>
              <w:ind w:left="66"/>
              <w:rPr>
                <w:rFonts w:ascii="宋体" w:hAnsi="宋体" w:eastAsia="宋体" w:cs="宋体"/>
                <w:sz w:val="16"/>
                <w:szCs w:val="16"/>
              </w:rPr>
            </w:pPr>
            <w:r>
              <w:rPr>
                <w:rFonts w:ascii="宋体" w:hAnsi="宋体" w:eastAsia="宋体" w:cs="宋体"/>
                <w:spacing w:val="-7"/>
                <w:sz w:val="16"/>
                <w:szCs w:val="16"/>
              </w:rPr>
              <w:t>(甲)</w:t>
            </w:r>
          </w:p>
        </w:tc>
        <w:tc>
          <w:tcPr>
            <w:tcW w:w="2829" w:type="dxa"/>
            <w:vAlign w:val="top"/>
          </w:tcPr>
          <w:p>
            <w:pPr>
              <w:pStyle w:val="49"/>
              <w:spacing w:line="383" w:lineRule="auto"/>
            </w:pPr>
          </w:p>
          <w:p>
            <w:pPr>
              <w:spacing w:before="52" w:line="226" w:lineRule="auto"/>
              <w:ind w:left="47"/>
              <w:rPr>
                <w:rFonts w:ascii="宋体" w:hAnsi="宋体" w:eastAsia="宋体" w:cs="宋体"/>
                <w:sz w:val="16"/>
                <w:szCs w:val="16"/>
              </w:rPr>
            </w:pPr>
            <w:r>
              <w:rPr>
                <w:rFonts w:ascii="宋体" w:hAnsi="宋体" w:eastAsia="宋体" w:cs="宋体"/>
                <w:spacing w:val="-4"/>
                <w:sz w:val="16"/>
                <w:szCs w:val="16"/>
              </w:rPr>
              <w:t>电缆头</w:t>
            </w:r>
          </w:p>
        </w:tc>
        <w:tc>
          <w:tcPr>
            <w:tcW w:w="628" w:type="dxa"/>
            <w:vAlign w:val="top"/>
          </w:tcPr>
          <w:p>
            <w:pPr>
              <w:spacing w:before="23" w:line="239" w:lineRule="auto"/>
              <w:ind w:left="280"/>
              <w:rPr>
                <w:rFonts w:ascii="宋体" w:hAnsi="宋体" w:eastAsia="宋体" w:cs="宋体"/>
                <w:sz w:val="16"/>
                <w:szCs w:val="16"/>
              </w:rPr>
            </w:pPr>
            <w:r>
              <w:rPr>
                <w:rFonts w:ascii="宋体" w:hAnsi="宋体" w:eastAsia="宋体" w:cs="宋体"/>
                <w:sz w:val="16"/>
                <w:szCs w:val="16"/>
              </w:rPr>
              <w:t>∮</w:t>
            </w:r>
          </w:p>
          <w:p>
            <w:pPr>
              <w:spacing w:before="30" w:line="188" w:lineRule="auto"/>
              <w:ind w:left="61"/>
              <w:rPr>
                <w:rFonts w:ascii="宋体" w:hAnsi="宋体" w:eastAsia="宋体" w:cs="宋体"/>
                <w:sz w:val="16"/>
                <w:szCs w:val="16"/>
              </w:rPr>
            </w:pPr>
            <w:r>
              <w:rPr>
                <w:rFonts w:ascii="宋体" w:hAnsi="宋体" w:eastAsia="宋体" w:cs="宋体"/>
                <w:sz w:val="16"/>
                <w:szCs w:val="16"/>
              </w:rPr>
              <w:t>YJV</w:t>
            </w:r>
            <w:r>
              <w:rPr>
                <w:rFonts w:ascii="宋体" w:hAnsi="宋体" w:eastAsia="宋体" w:cs="宋体"/>
                <w:spacing w:val="7"/>
                <w:sz w:val="16"/>
                <w:szCs w:val="16"/>
              </w:rPr>
              <w:t>22-</w:t>
            </w:r>
          </w:p>
          <w:p>
            <w:pPr>
              <w:spacing w:before="19" w:line="191" w:lineRule="auto"/>
              <w:ind w:left="65"/>
              <w:rPr>
                <w:rFonts w:ascii="宋体" w:hAnsi="宋体" w:eastAsia="宋体" w:cs="宋体"/>
                <w:sz w:val="16"/>
                <w:szCs w:val="16"/>
              </w:rPr>
            </w:pPr>
            <w:r>
              <mc:AlternateContent>
                <mc:Choice Requires="wps">
                  <w:drawing>
                    <wp:anchor distT="0" distB="0" distL="114300" distR="114300" simplePos="0" relativeHeight="251682816" behindDoc="0" locked="0" layoutInCell="1" allowOverlap="1">
                      <wp:simplePos x="0" y="0"/>
                      <wp:positionH relativeFrom="column">
                        <wp:posOffset>160655</wp:posOffset>
                      </wp:positionH>
                      <wp:positionV relativeFrom="paragraph">
                        <wp:posOffset>58420</wp:posOffset>
                      </wp:positionV>
                      <wp:extent cx="74930" cy="17907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74930" cy="179070"/>
                              </a:xfrm>
                              <a:prstGeom prst="rect">
                                <a:avLst/>
                              </a:prstGeom>
                              <a:noFill/>
                              <a:ln>
                                <a:noFill/>
                              </a:ln>
                            </wps:spPr>
                            <wps:txbx>
                              <w:txbxContent>
                                <w:p>
                                  <w:pPr>
                                    <w:pStyle w:val="49"/>
                                    <w:tabs>
                                      <w:tab w:val="left" w:pos="96"/>
                                    </w:tabs>
                                    <w:spacing w:before="20" w:line="241" w:lineRule="exact"/>
                                    <w:ind w:left="20"/>
                                  </w:pPr>
                                  <w:r>
                                    <w:rPr>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12.65pt;margin-top:4.6pt;height:14.1pt;width:5.9pt;z-index:251682816;mso-width-relative:page;mso-height-relative:page;" filled="f" stroked="f" coordsize="21600,21600" o:gfxdata="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ltWsNYAAAAGAQAADwAAAAAAAAABACAAAAAiAAAAZHJzL2Rvd25yZXYueG1sUEsBAhQA&#10;FAAAAAgAh07iQB8oVKS7AQAAcgMAAA4AAAAAAAAAAQAgAAAAJQEAAGRycy9lMm9Eb2MueG1sUEsF&#10;BgAAAAAGAAYAWQEAAFIFAAAAAA==&#10;">
                      <v:fill on="f" focussize="0,0"/>
                      <v:stroke on="f"/>
                      <v:imagedata o:title=""/>
                      <o:lock v:ext="edit" aspectratio="f"/>
                      <v:textbox inset="0mm,0mm,0mm,0mm">
                        <w:txbxContent>
                          <w:p>
                            <w:pPr>
                              <w:pStyle w:val="49"/>
                              <w:tabs>
                                <w:tab w:val="left" w:pos="96"/>
                              </w:tabs>
                              <w:spacing w:before="20" w:line="241" w:lineRule="exact"/>
                              <w:ind w:left="20"/>
                            </w:pPr>
                            <w:r>
                              <w:rPr>
                                <w:u w:val="single" w:color="auto"/>
                              </w:rPr>
                              <w:tab/>
                            </w:r>
                          </w:p>
                        </w:txbxContent>
                      </v:textbox>
                    </v:shape>
                  </w:pict>
                </mc:Fallback>
              </mc:AlternateContent>
            </w:r>
            <w:r>
              <w:rPr>
                <w:rFonts w:ascii="宋体" w:hAnsi="宋体" w:eastAsia="宋体" w:cs="宋体"/>
                <w:spacing w:val="3"/>
                <w:sz w:val="16"/>
                <w:szCs w:val="16"/>
              </w:rPr>
              <w:t>0.6/</w:t>
            </w:r>
            <w:r>
              <w:rPr>
                <w:rFonts w:ascii="宋体" w:hAnsi="宋体" w:eastAsia="宋体" w:cs="宋体"/>
                <w:sz w:val="16"/>
                <w:szCs w:val="16"/>
              </w:rPr>
              <w:t>kv</w:t>
            </w:r>
          </w:p>
          <w:p>
            <w:pPr>
              <w:spacing w:before="251" w:line="172" w:lineRule="auto"/>
              <w:ind w:left="63"/>
              <w:rPr>
                <w:rFonts w:ascii="宋体" w:hAnsi="宋体" w:eastAsia="宋体" w:cs="宋体"/>
                <w:sz w:val="16"/>
                <w:szCs w:val="16"/>
              </w:rPr>
            </w:pPr>
            <w:r>
              <w:rPr>
                <w:rFonts w:ascii="宋体" w:hAnsi="宋体" w:eastAsia="宋体" w:cs="宋体"/>
                <w:spacing w:val="2"/>
                <w:sz w:val="16"/>
                <w:szCs w:val="16"/>
              </w:rPr>
              <w:t>4*120+</w:t>
            </w:r>
          </w:p>
        </w:tc>
        <w:tc>
          <w:tcPr>
            <w:tcW w:w="628" w:type="dxa"/>
            <w:vAlign w:val="top"/>
          </w:tcPr>
          <w:p>
            <w:pPr>
              <w:pStyle w:val="49"/>
              <w:spacing w:line="383" w:lineRule="auto"/>
            </w:pPr>
          </w:p>
          <w:p>
            <w:pPr>
              <w:spacing w:before="52" w:line="227" w:lineRule="auto"/>
              <w:ind w:left="236"/>
              <w:rPr>
                <w:rFonts w:ascii="宋体" w:hAnsi="宋体" w:eastAsia="宋体" w:cs="宋体"/>
                <w:sz w:val="16"/>
                <w:szCs w:val="16"/>
              </w:rPr>
            </w:pPr>
            <w:r>
              <w:rPr>
                <w:rFonts w:ascii="宋体" w:hAnsi="宋体" w:eastAsia="宋体" w:cs="宋体"/>
                <w:sz w:val="16"/>
                <w:szCs w:val="16"/>
              </w:rPr>
              <w:t>套</w:t>
            </w: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1267" w:type="dxa"/>
            <w:vAlign w:val="top"/>
          </w:tcPr>
          <w:p>
            <w:pPr>
              <w:pStyle w:val="49"/>
            </w:pPr>
          </w:p>
        </w:tc>
        <w:tc>
          <w:tcPr>
            <w:tcW w:w="2829" w:type="dxa"/>
            <w:vAlign w:val="top"/>
          </w:tcPr>
          <w:p>
            <w:pPr>
              <w:spacing w:before="85" w:line="227" w:lineRule="auto"/>
              <w:ind w:left="32"/>
              <w:rPr>
                <w:rFonts w:ascii="宋体" w:hAnsi="宋体" w:eastAsia="宋体" w:cs="宋体"/>
                <w:sz w:val="16"/>
                <w:szCs w:val="16"/>
              </w:rPr>
            </w:pPr>
            <w:r>
              <w:rPr>
                <w:rFonts w:ascii="宋体" w:hAnsi="宋体" w:eastAsia="宋体" w:cs="宋体"/>
                <w:sz w:val="16"/>
                <w:szCs w:val="16"/>
              </w:rPr>
              <w:t>小计</w:t>
            </w: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1267" w:type="dxa"/>
            <w:vAlign w:val="top"/>
          </w:tcPr>
          <w:p>
            <w:pPr>
              <w:pStyle w:val="49"/>
            </w:pPr>
          </w:p>
        </w:tc>
        <w:tc>
          <w:tcPr>
            <w:tcW w:w="2829" w:type="dxa"/>
            <w:vAlign w:val="top"/>
          </w:tcPr>
          <w:p>
            <w:pPr>
              <w:pStyle w:val="49"/>
            </w:pP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1267" w:type="dxa"/>
            <w:vAlign w:val="top"/>
          </w:tcPr>
          <w:p>
            <w:pPr>
              <w:pStyle w:val="49"/>
            </w:pPr>
          </w:p>
        </w:tc>
        <w:tc>
          <w:tcPr>
            <w:tcW w:w="2829" w:type="dxa"/>
            <w:vAlign w:val="top"/>
          </w:tcPr>
          <w:p>
            <w:pPr>
              <w:spacing w:before="87" w:line="227" w:lineRule="auto"/>
              <w:ind w:left="31"/>
              <w:rPr>
                <w:rFonts w:ascii="宋体" w:hAnsi="宋体" w:eastAsia="宋体" w:cs="宋体"/>
                <w:sz w:val="16"/>
                <w:szCs w:val="16"/>
              </w:rPr>
            </w:pPr>
            <w:r>
              <w:rPr>
                <w:rFonts w:ascii="宋体" w:hAnsi="宋体" w:eastAsia="宋体" w:cs="宋体"/>
                <w:spacing w:val="3"/>
                <w:sz w:val="16"/>
                <w:szCs w:val="16"/>
              </w:rPr>
              <w:t>安装合计</w:t>
            </w: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1267" w:type="dxa"/>
            <w:vAlign w:val="top"/>
          </w:tcPr>
          <w:p>
            <w:pPr>
              <w:pStyle w:val="49"/>
            </w:pPr>
          </w:p>
        </w:tc>
        <w:tc>
          <w:tcPr>
            <w:tcW w:w="2829" w:type="dxa"/>
            <w:vAlign w:val="top"/>
          </w:tcPr>
          <w:p>
            <w:pPr>
              <w:pStyle w:val="49"/>
            </w:pP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1267" w:type="dxa"/>
            <w:vAlign w:val="top"/>
          </w:tcPr>
          <w:p>
            <w:pPr>
              <w:pStyle w:val="49"/>
            </w:pPr>
          </w:p>
        </w:tc>
        <w:tc>
          <w:tcPr>
            <w:tcW w:w="2829" w:type="dxa"/>
            <w:vAlign w:val="top"/>
          </w:tcPr>
          <w:p>
            <w:pPr>
              <w:spacing w:before="90" w:line="227" w:lineRule="auto"/>
              <w:ind w:left="28"/>
              <w:rPr>
                <w:rFonts w:ascii="宋体" w:hAnsi="宋体" w:eastAsia="宋体" w:cs="宋体"/>
                <w:sz w:val="16"/>
                <w:szCs w:val="16"/>
              </w:rPr>
            </w:pPr>
            <w:r>
              <w:rPr>
                <w:rFonts w:ascii="宋体" w:hAnsi="宋体" w:eastAsia="宋体" w:cs="宋体"/>
                <w:spacing w:val="2"/>
                <w:sz w:val="16"/>
                <w:szCs w:val="16"/>
              </w:rPr>
              <w:t>合计</w:t>
            </w:r>
          </w:p>
        </w:tc>
        <w:tc>
          <w:tcPr>
            <w:tcW w:w="628" w:type="dxa"/>
            <w:vAlign w:val="top"/>
          </w:tcPr>
          <w:p>
            <w:pPr>
              <w:pStyle w:val="49"/>
            </w:pPr>
          </w:p>
        </w:tc>
        <w:tc>
          <w:tcPr>
            <w:tcW w:w="628"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942" w:type="dxa"/>
            <w:vAlign w:val="top"/>
          </w:tcPr>
          <w:p>
            <w:pPr>
              <w:pStyle w:val="49"/>
            </w:pPr>
          </w:p>
        </w:tc>
        <w:tc>
          <w:tcPr>
            <w:tcW w:w="1439" w:type="dxa"/>
            <w:vAlign w:val="top"/>
          </w:tcPr>
          <w:p>
            <w:pPr>
              <w:pStyle w:val="49"/>
            </w:pPr>
          </w:p>
        </w:tc>
        <w:tc>
          <w:tcPr>
            <w:tcW w:w="1362" w:type="dxa"/>
            <w:vAlign w:val="top"/>
          </w:tcPr>
          <w:p>
            <w:pPr>
              <w:pStyle w:val="49"/>
            </w:pPr>
          </w:p>
        </w:tc>
        <w:tc>
          <w:tcPr>
            <w:tcW w:w="1259" w:type="dxa"/>
            <w:vAlign w:val="top"/>
          </w:tcPr>
          <w:p>
            <w:pPr>
              <w:pStyle w:val="49"/>
            </w:pPr>
          </w:p>
        </w:tc>
        <w:tc>
          <w:tcPr>
            <w:tcW w:w="1028" w:type="dxa"/>
            <w:vAlign w:val="top"/>
          </w:tcPr>
          <w:p>
            <w:pPr>
              <w:pStyle w:val="49"/>
            </w:pPr>
          </w:p>
        </w:tc>
      </w:tr>
    </w:tbl>
    <w:p>
      <w:pPr>
        <w:rPr>
          <w:rFonts w:ascii="Arial"/>
          <w:sz w:val="21"/>
        </w:rPr>
      </w:pPr>
    </w:p>
    <w:p>
      <w:pPr>
        <w:pStyle w:val="27"/>
        <w:rPr>
          <w:rFonts w:hint="eastAsia"/>
          <w:lang w:val="en-US" w:eastAsia="zh-CN"/>
        </w:rPr>
      </w:pPr>
    </w:p>
    <w:p>
      <w:pPr>
        <w:jc w:val="both"/>
        <w:rPr>
          <w:rFonts w:hint="eastAsia" w:ascii="仿宋" w:hAnsi="仿宋" w:eastAsia="仿宋" w:cs="仿宋"/>
          <w:b/>
          <w:sz w:val="32"/>
          <w:lang w:val="en-US" w:eastAsia="zh-CN"/>
        </w:rPr>
      </w:pPr>
      <w:r>
        <w:rPr>
          <w:rFonts w:hint="eastAsia" w:ascii="仿宋" w:hAnsi="仿宋" w:eastAsia="仿宋" w:cs="仿宋"/>
          <w:b/>
          <w:sz w:val="32"/>
          <w:lang w:val="en-US" w:eastAsia="zh-CN"/>
        </w:rPr>
        <w:br w:type="page"/>
      </w:r>
    </w:p>
    <w:p>
      <w:pPr>
        <w:rPr>
          <w:rFonts w:hint="eastAsia" w:ascii="仿宋" w:hAnsi="仿宋" w:eastAsia="仿宋" w:cs="仿宋"/>
          <w:b/>
          <w:sz w:val="32"/>
          <w:lang w:val="en-US" w:eastAsia="zh-CN"/>
        </w:rPr>
        <w:sectPr>
          <w:pgSz w:w="16850" w:h="11920" w:orient="landscape"/>
          <w:pgMar w:top="1117" w:right="1440" w:bottom="1117" w:left="1440" w:header="0" w:footer="726" w:gutter="0"/>
          <w:pgNumType w:fmt="decimal"/>
          <w:cols w:space="0" w:num="1"/>
          <w:rtlGutter w:val="0"/>
          <w:docGrid w:linePitch="0" w:charSpace="0"/>
        </w:sectPr>
      </w:pP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r>
        <w:rPr>
          <w:rFonts w:hint="eastAsia" w:ascii="仿宋" w:hAnsi="仿宋" w:eastAsia="仿宋" w:cs="仿宋"/>
          <w:b/>
          <w:sz w:val="32"/>
          <w:lang w:val="en-US" w:eastAsia="zh-CN"/>
        </w:rPr>
        <w:t xml:space="preserve">第四章 </w:t>
      </w:r>
      <w:r>
        <w:rPr>
          <w:rFonts w:hint="eastAsia" w:ascii="仿宋" w:hAnsi="仿宋" w:eastAsia="仿宋" w:cs="仿宋"/>
          <w:b/>
          <w:bCs w:val="0"/>
          <w:color w:val="000000" w:themeColor="text1"/>
          <w:sz w:val="32"/>
          <w:lang w:val="en-US" w:eastAsia="zh-CN"/>
          <w14:textFill>
            <w14:solidFill>
              <w14:schemeClr w14:val="tx1"/>
            </w14:solidFill>
          </w14:textFill>
        </w:rPr>
        <w:t>合同主要条款</w:t>
      </w:r>
    </w:p>
    <w:p>
      <w:pPr>
        <w:numPr>
          <w:ilvl w:val="0"/>
          <w:numId w:val="0"/>
        </w:numPr>
        <w:ind w:right="0" w:rightChars="0"/>
        <w:jc w:val="left"/>
        <w:rPr>
          <w:rFonts w:hint="eastAsia" w:ascii="仿宋" w:hAnsi="仿宋" w:eastAsia="仿宋" w:cs="仿宋"/>
          <w:bCs/>
          <w:color w:val="000000"/>
          <w:sz w:val="32"/>
          <w:szCs w:val="32"/>
        </w:rPr>
      </w:pP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bookmarkStart w:id="30" w:name="第四章 工程范围及质量验收标准"/>
      <w:bookmarkEnd w:id="30"/>
      <w:r>
        <w:rPr>
          <w:rFonts w:hint="eastAsia" w:ascii="仿宋" w:hAnsi="仿宋" w:eastAsia="仿宋" w:cs="仿宋"/>
          <w:color w:val="000000"/>
          <w:kern w:val="0"/>
          <w:sz w:val="24"/>
          <w:szCs w:val="24"/>
          <w:lang w:val="en-US" w:eastAsia="zh-CN" w:bidi="ar"/>
        </w:rPr>
        <w:t>（</w:t>
      </w:r>
      <w:r>
        <w:rPr>
          <w:rFonts w:hint="eastAsia" w:ascii="仿宋" w:hAnsi="仿宋" w:eastAsia="仿宋" w:cs="仿宋"/>
          <w:b/>
          <w:bCs/>
          <w:color w:val="000000"/>
          <w:kern w:val="0"/>
          <w:sz w:val="24"/>
          <w:szCs w:val="24"/>
          <w:lang w:val="en-US" w:eastAsia="zh-CN" w:bidi="ar"/>
        </w:rPr>
        <w:t>本合同仅供参考，合同签订双方可根据项目的具体要求进行修订</w:t>
      </w:r>
      <w:r>
        <w:rPr>
          <w:rFonts w:hint="eastAsia" w:ascii="仿宋" w:hAnsi="仿宋" w:eastAsia="仿宋" w:cs="仿宋"/>
          <w:color w:val="000000"/>
          <w:kern w:val="0"/>
          <w:sz w:val="24"/>
          <w:szCs w:val="24"/>
          <w:lang w:val="en-US" w:eastAsia="zh-CN" w:bidi="ar"/>
        </w:rPr>
        <w:t>）</w:t>
      </w: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p>
    <w:p>
      <w:pPr>
        <w:tabs>
          <w:tab w:val="left" w:pos="1286"/>
        </w:tabs>
        <w:spacing w:before="39"/>
        <w:ind w:left="0" w:right="35" w:firstLine="0"/>
        <w:jc w:val="center"/>
        <w:rPr>
          <w:rFonts w:hint="eastAsia" w:ascii="仿宋" w:hAnsi="仿宋" w:eastAsia="仿宋" w:cs="仿宋"/>
          <w:b/>
          <w:bCs w:val="0"/>
          <w:color w:val="000000" w:themeColor="text1"/>
          <w:sz w:val="32"/>
          <w:lang w:val="en-US" w:eastAsia="zh-CN"/>
          <w14:textFill>
            <w14:solidFill>
              <w14:schemeClr w14:val="tx1"/>
            </w14:solidFill>
          </w14:textFill>
        </w:rPr>
      </w:pPr>
      <w:r>
        <w:rPr>
          <w:rFonts w:hint="eastAsia" w:ascii="仿宋" w:hAnsi="仿宋" w:eastAsia="仿宋" w:cs="仿宋"/>
          <w:b/>
          <w:bCs w:val="0"/>
          <w:color w:val="000000" w:themeColor="text1"/>
          <w:sz w:val="32"/>
          <w:lang w:val="en-US" w:eastAsia="zh-CN"/>
          <w14:textFill>
            <w14:solidFill>
              <w14:schemeClr w14:val="tx1"/>
            </w14:solidFill>
          </w14:textFill>
        </w:rPr>
        <w:t>电力工程建设承包合同</w:t>
      </w: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p>
    <w:p>
      <w:pPr>
        <w:widowControl/>
        <w:snapToGrid w:val="0"/>
        <w:spacing w:line="600" w:lineRule="auto"/>
        <w:ind w:firstLine="480" w:firstLineChars="200"/>
        <w:textAlignment w:val="baseline"/>
        <w:rPr>
          <w:rFonts w:hint="default" w:ascii="华文中宋" w:hAnsi="华文中宋" w:eastAsia="华文中宋"/>
          <w:b/>
          <w:color w:val="000000"/>
          <w:kern w:val="0"/>
          <w:sz w:val="24"/>
          <w:szCs w:val="24"/>
          <w:u w:val="single" w:color="000000"/>
          <w:lang w:val="en-US" w:eastAsia="zh-CN"/>
        </w:rPr>
      </w:pPr>
      <w:r>
        <w:rPr>
          <w:rFonts w:hint="eastAsia" w:ascii="华文中宋" w:hAnsi="华文中宋" w:eastAsia="华文中宋"/>
          <w:b/>
          <w:color w:val="000000"/>
          <w:kern w:val="0"/>
          <w:sz w:val="24"/>
          <w:szCs w:val="24"/>
        </w:rPr>
        <w:t>工程名称：</w:t>
      </w:r>
      <w:bookmarkStart w:id="31" w:name="code"/>
      <w:bookmarkEnd w:id="31"/>
      <w:r>
        <w:rPr>
          <w:rFonts w:hint="eastAsia" w:ascii="华文中宋" w:hAnsi="华文中宋" w:eastAsia="华文中宋"/>
          <w:b/>
          <w:color w:val="000000"/>
          <w:kern w:val="0"/>
          <w:sz w:val="24"/>
          <w:szCs w:val="24"/>
          <w:u w:val="single" w:color="000000"/>
          <w:lang w:val="en-US" w:eastAsia="zh-CN"/>
        </w:rPr>
        <w:t xml:space="preserve">                            </w:t>
      </w:r>
    </w:p>
    <w:p>
      <w:pPr>
        <w:widowControl/>
        <w:snapToGrid w:val="0"/>
        <w:spacing w:line="600" w:lineRule="auto"/>
        <w:ind w:firstLine="480" w:firstLineChars="200"/>
        <w:textAlignment w:val="baseline"/>
        <w:rPr>
          <w:rFonts w:hint="default" w:ascii="华文中宋" w:hAnsi="华文中宋" w:eastAsia="华文中宋"/>
          <w:b/>
          <w:color w:val="auto"/>
          <w:kern w:val="0"/>
          <w:sz w:val="24"/>
          <w:szCs w:val="24"/>
          <w:u w:val="single"/>
          <w:lang w:val="en-US" w:eastAsia="zh-CN"/>
        </w:rPr>
      </w:pPr>
      <w:r>
        <w:rPr>
          <w:rFonts w:hint="eastAsia" w:ascii="华文中宋" w:hAnsi="华文中宋" w:eastAsia="华文中宋"/>
          <w:b/>
          <w:color w:val="000000"/>
          <w:kern w:val="0"/>
          <w:sz w:val="24"/>
          <w:szCs w:val="24"/>
        </w:rPr>
        <w:t>甲    方：</w:t>
      </w:r>
      <w:r>
        <w:rPr>
          <w:rFonts w:hint="eastAsia" w:ascii="华文中宋" w:hAnsi="华文中宋" w:eastAsia="华文中宋"/>
          <w:b/>
          <w:color w:val="auto"/>
          <w:kern w:val="0"/>
          <w:sz w:val="24"/>
          <w:szCs w:val="24"/>
          <w:u w:val="single" w:color="000000"/>
          <w:lang w:val="en-US" w:eastAsia="zh-CN"/>
        </w:rPr>
        <w:t xml:space="preserve">                             </w:t>
      </w:r>
    </w:p>
    <w:p>
      <w:pPr>
        <w:widowControl/>
        <w:snapToGrid w:val="0"/>
        <w:spacing w:line="600" w:lineRule="auto"/>
        <w:ind w:firstLine="480" w:firstLineChars="200"/>
        <w:textAlignment w:val="baseline"/>
        <w:rPr>
          <w:rFonts w:hint="default" w:ascii="华文中宋" w:hAnsi="华文中宋" w:eastAsia="华文中宋"/>
          <w:b/>
          <w:color w:val="000000"/>
          <w:kern w:val="0"/>
          <w:sz w:val="24"/>
          <w:szCs w:val="24"/>
          <w:u w:val="single"/>
          <w:lang w:val="en-US" w:eastAsia="zh-CN"/>
        </w:rPr>
      </w:pPr>
      <w:r>
        <w:rPr>
          <w:rFonts w:hint="eastAsia" w:ascii="华文中宋" w:hAnsi="华文中宋" w:eastAsia="华文中宋"/>
          <w:b/>
          <w:color w:val="000000"/>
          <w:kern w:val="0"/>
          <w:sz w:val="24"/>
          <w:szCs w:val="24"/>
        </w:rPr>
        <w:t>乙    方：</w:t>
      </w:r>
      <w:r>
        <w:rPr>
          <w:rFonts w:hint="eastAsia" w:ascii="华文中宋" w:hAnsi="华文中宋" w:eastAsia="华文中宋"/>
          <w:b/>
          <w:color w:val="000000"/>
          <w:kern w:val="0"/>
          <w:sz w:val="24"/>
          <w:szCs w:val="24"/>
          <w:u w:val="single"/>
          <w:lang w:val="en-US" w:eastAsia="zh-CN"/>
        </w:rPr>
        <w:t xml:space="preserve">                             </w:t>
      </w:r>
    </w:p>
    <w:p>
      <w:pPr>
        <w:widowControl/>
        <w:snapToGrid w:val="0"/>
        <w:spacing w:line="600" w:lineRule="auto"/>
        <w:ind w:firstLine="480" w:firstLineChars="200"/>
        <w:textAlignment w:val="baseline"/>
        <w:rPr>
          <w:rFonts w:hint="default" w:ascii="华文中宋" w:hAnsi="华文中宋" w:eastAsia="华文中宋"/>
          <w:b/>
          <w:color w:val="000000"/>
          <w:kern w:val="0"/>
          <w:sz w:val="24"/>
          <w:szCs w:val="24"/>
          <w:u w:val="single" w:color="000000"/>
          <w:lang w:val="en-US" w:eastAsia="zh-CN"/>
        </w:rPr>
      </w:pPr>
      <w:r>
        <w:rPr>
          <w:rFonts w:hint="eastAsia" w:ascii="华文中宋" w:hAnsi="华文中宋" w:eastAsia="华文中宋"/>
          <w:b/>
          <w:color w:val="000000"/>
          <w:kern w:val="0"/>
          <w:sz w:val="24"/>
          <w:szCs w:val="24"/>
        </w:rPr>
        <w:t>签订地点：</w:t>
      </w:r>
      <w:r>
        <w:rPr>
          <w:rFonts w:hint="eastAsia" w:ascii="华文中宋" w:hAnsi="华文中宋" w:eastAsia="华文中宋"/>
          <w:b/>
          <w:color w:val="000000"/>
          <w:kern w:val="0"/>
          <w:sz w:val="24"/>
          <w:szCs w:val="24"/>
          <w:u w:val="single" w:color="000000"/>
          <w:lang w:val="en-US" w:eastAsia="zh-CN"/>
        </w:rPr>
        <w:t xml:space="preserve">                             </w:t>
      </w:r>
    </w:p>
    <w:p>
      <w:pPr>
        <w:widowControl/>
        <w:snapToGrid w:val="0"/>
        <w:spacing w:line="600" w:lineRule="auto"/>
        <w:ind w:firstLine="480" w:firstLineChars="200"/>
        <w:textAlignment w:val="baseline"/>
        <w:rPr>
          <w:rFonts w:hint="default" w:ascii="华文中宋" w:hAnsi="华文中宋" w:eastAsia="华文中宋"/>
          <w:b/>
          <w:color w:val="000000"/>
          <w:kern w:val="0"/>
          <w:sz w:val="24"/>
          <w:szCs w:val="24"/>
          <w:u w:val="single" w:color="auto"/>
          <w:lang w:val="en-US" w:eastAsia="zh-CN"/>
        </w:rPr>
      </w:pPr>
      <w:r>
        <w:rPr>
          <w:rFonts w:hint="eastAsia" w:ascii="华文中宋" w:hAnsi="华文中宋" w:eastAsia="华文中宋"/>
          <w:b/>
          <w:color w:val="000000"/>
          <w:kern w:val="0"/>
          <w:sz w:val="24"/>
          <w:szCs w:val="24"/>
          <w:u w:val="none" w:color="auto"/>
          <w:lang w:val="en-US" w:eastAsia="zh-CN"/>
        </w:rPr>
        <w:t>签订日期：</w:t>
      </w:r>
      <w:r>
        <w:rPr>
          <w:rFonts w:hint="eastAsia" w:ascii="华文中宋" w:hAnsi="华文中宋" w:eastAsia="华文中宋"/>
          <w:b/>
          <w:color w:val="000000"/>
          <w:kern w:val="0"/>
          <w:sz w:val="24"/>
          <w:szCs w:val="24"/>
          <w:u w:val="single" w:color="auto"/>
          <w:lang w:val="en-US" w:eastAsia="zh-CN"/>
        </w:rPr>
        <w:t xml:space="preserve">                              </w:t>
      </w:r>
    </w:p>
    <w:p>
      <w:pPr>
        <w:numPr>
          <w:ilvl w:val="0"/>
          <w:numId w:val="0"/>
        </w:numPr>
        <w:spacing w:line="360" w:lineRule="auto"/>
        <w:ind w:right="0" w:rightChars="0"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 xml:space="preserve">                     </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br w:type="page"/>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甲方：</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 xml:space="preserve">          </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乙方：</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 xml:space="preserve">          </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经甲乙双方协商，甲方将</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委托乙方采购、安装总承包，直至供电后移交甲方。为确保工程质量及工程进度，明确双方的权利、义务和经济责任，经甲乙双方友好协商，达成以下框架性协议：</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一、工程范围</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1、本工程以甲方提供图纸和供电部门的要求及甲方的需求完成电杆、金具、设备等采购，安装、调试并通过原图纸设计单位及供电部门验收进行供电。</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2、劳务分包范围：</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架设铜芯10kV电缆∮YJV8.7/15Kv-3*70长25米；架设铜芯0.4kV电缆∮YJV22-0.6/kv-4*150+1*95 长320米；架设铜芯0.4kV电缆∮YJV22-0.6/kv-4*95+1*50 长160米；架设铜芯0.4kV电缆∮YJV22-0.6/kv-5*4+1*2  长160米；架设桥架150米；安装箱式变压器1台，容量1000KVA；安装跌落式避雷器1组，跌落式熔断器1组；安装刀闸1组；安装DTZ178型三相四线制智能电能表 3*57.7/100V-0.015-0.075(6)A 1块；FKTA23DXD型专变采集终端3*57.7V/100V-3.5(6)A 1块。</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二、施工依据</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该工程的安装以经过甲方及岚皋供电局审定的设计图纸为依据。严格按照电力工程安装规范和标准进行施工。</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三、承包方式</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1．电力安装工程总承包。</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2．按《全国统一安装工程预算定额陕西省价目表》（2016）年取费标准收取工程费。</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四、设备、材料</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本工程范围内所有电气设备，为国内优质产品、具有生产许可证、属供电部门电力网上的厂家设备，保证设备质量合格，严禁提供假冒伪劣产品或试制品。</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五、技术要求</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1．乙方设计和采购的设备必须高品质高性能的优质产品．</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2．乙方应在原设计方案的基础上，重新进行优化和设计，运行方式要具有灵活性，设备运行要具有安全性和可靠性，同时要减少重复设置，节约投资。</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3．达到供电部门验收标准。</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六、工程造价及付款方式</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1、合同总价（大写）：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lang w:val="en-US" w:eastAsia="zh-CN"/>
        </w:rPr>
        <w:t>（</w:t>
      </w:r>
      <w:r>
        <w:rPr>
          <w:rFonts w:hint="eastAsia" w:ascii="仿宋" w:hAnsi="仿宋" w:eastAsia="仿宋" w:cs="仿宋"/>
          <w:b w:val="0"/>
          <w:bCs/>
          <w:sz w:val="24"/>
          <w:szCs w:val="24"/>
          <w:lang w:val="en-US" w:eastAsia="zh-CN"/>
        </w:rPr>
        <w:t>人民币）</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（小写）：￥：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 xml:space="preserve"> 元。</w:t>
      </w:r>
    </w:p>
    <w:p>
      <w:pPr>
        <w:numPr>
          <w:ilvl w:val="0"/>
          <w:numId w:val="0"/>
        </w:numPr>
        <w:spacing w:line="360" w:lineRule="auto"/>
        <w:ind w:right="0" w:rightChars="0" w:firstLine="480" w:firstLineChars="200"/>
        <w:rPr>
          <w:rFonts w:hint="eastAsia" w:ascii="仿宋" w:hAnsi="仿宋" w:eastAsia="仿宋" w:cs="仿宋"/>
          <w:b/>
          <w:bCs w:val="0"/>
          <w:sz w:val="24"/>
          <w:szCs w:val="24"/>
          <w:lang w:val="en-US" w:eastAsia="zh-CN"/>
        </w:rPr>
      </w:pPr>
      <w:r>
        <w:rPr>
          <w:rFonts w:hint="eastAsia" w:ascii="仿宋" w:hAnsi="仿宋" w:eastAsia="仿宋" w:cs="仿宋"/>
          <w:b w:val="0"/>
          <w:bCs/>
          <w:sz w:val="24"/>
          <w:szCs w:val="24"/>
          <w:lang w:val="en-US" w:eastAsia="zh-CN"/>
        </w:rPr>
        <w:t>2、</w:t>
      </w:r>
      <w:r>
        <w:rPr>
          <w:rFonts w:hint="eastAsia" w:ascii="仿宋" w:hAnsi="仿宋" w:eastAsia="仿宋" w:cs="仿宋"/>
          <w:b/>
          <w:bCs w:val="0"/>
          <w:sz w:val="24"/>
          <w:szCs w:val="24"/>
          <w:lang w:val="en-US" w:eastAsia="zh-CN"/>
        </w:rPr>
        <w:t>付款方式：设备安装完成后，甲方应在3日内向乙方一次性支付合同总额的50%；工程施工完成，供电前甲方向乙方支付合同总额的30%，待审计后甲方在3日内向乙方支付20%，工程竣工验收合格后本合同自行终止。 （付款前乙方需提供正式有效的增值税普通发票，税率：3%）。</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七、工期</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1．计划开始工作日期: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 xml:space="preserve"> 。</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2．实际进场时间,以承包人书面通知为准,但总日历工作天数不得突破。</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八、工程验收</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1．工程安装完后以《电气装置安装工程施工及验收规范》和国家现行有关技术规定、图纸为依据进行验收。甲方、乙方及监理单位共同验收及移交，验收中提出的缺陷属于乙方责任的，乙方在三日内处理完毕。</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2．乙方在施工过程中，应接受甲方及监理单位对施工全过程的监督、质量检查和工程验收。</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九、质保期</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本工程的质量保证期为</w:t>
      </w:r>
      <w:r>
        <w:rPr>
          <w:rFonts w:hint="eastAsia" w:ascii="仿宋" w:hAnsi="仿宋" w:eastAsia="仿宋" w:cs="仿宋"/>
          <w:b/>
          <w:bCs w:val="0"/>
          <w:sz w:val="24"/>
          <w:szCs w:val="24"/>
          <w:lang w:val="en-US" w:eastAsia="zh-CN"/>
        </w:rPr>
        <w:t>一年</w:t>
      </w:r>
      <w:r>
        <w:rPr>
          <w:rFonts w:hint="eastAsia" w:ascii="仿宋" w:hAnsi="仿宋" w:eastAsia="仿宋" w:cs="仿宋"/>
          <w:b w:val="0"/>
          <w:bCs/>
          <w:sz w:val="24"/>
          <w:szCs w:val="24"/>
          <w:lang w:val="en-US" w:eastAsia="zh-CN"/>
        </w:rPr>
        <w:t>，一年之内出现设备质量问题或施工质量问题，乙方应无偿进行更换或维修。</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十、双方职责</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甲方：</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1．负责施工范围内全部土建工程协调，并按施工图纸负责验收全部电气设备安装预埋件的可靠程度。</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2．负责施工期间，派人配合排除影响工地内施工的障碍。</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3．电力安装工程施工期间甲方委派专人现场协助、监督。</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4．负责提供办理供电手续工程中的相关资料、配合乙方办理相关手续。</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5．负责甲方向乙方提供设计施工图。</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6．按时支付合同价款。</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乙方：</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1．按照审定的设计图纸和施工技术规范标准进行施工安装。</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2．保证电气安装工程的质量、工程进度及终结验收。</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3．负责工程完结后向甲方提供设备资料以及相关工程竣工资料1套。</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4．进入工地应遵守现场管理的规章制度，并接受甲方的领导及监理单位的质量监督。</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5．负责配合甲方协调工程竣工后向供电局部门申请验收通电，以及通电前的相关手续移交工作，直至通电终结。</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6．在工程施工过程中，如出现任何安全事故，均与甲方无关，由乙方承担全部责任。</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十一、供电后的质量保证及服务</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1．乙方提供的所有电气产品，均保证产品质量符合国家有关标准规定。安装后一年内若有质量问题，按“三包”无偿更换及维修，并长期提供热情周到的服务。</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2．质保期间，若发生故障，乙方保证用最短时间赶赴现场，用最短时间排除故障，为用户提供最优质的服务。</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3．质量保证及服务范围以本承包工程的预算书中所列出的设备为准。若非乙方设备及安装质量原因发生事故，乙方也将迅速、积极地为甲方进行维修，满足甲方正常用电，材料费用由甲方负担。</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4．为用户服务，对用户负责，让用户满意，乙方愿为甲方提供长期、快捷的、安全、可靠使用电力的一切必要的服务。</w:t>
      </w:r>
    </w:p>
    <w:p>
      <w:pPr>
        <w:numPr>
          <w:ilvl w:val="0"/>
          <w:numId w:val="0"/>
        </w:numPr>
        <w:spacing w:line="360" w:lineRule="auto"/>
        <w:ind w:right="0" w:rightChars="0" w:firstLine="482" w:firstLineChars="20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十二、其他事宜</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本合同未尽事宜双方应在互相协助的前提下进行商议解决；</w:t>
      </w:r>
    </w:p>
    <w:p>
      <w:pPr>
        <w:numPr>
          <w:ilvl w:val="0"/>
          <w:numId w:val="0"/>
        </w:numPr>
        <w:spacing w:line="360" w:lineRule="auto"/>
        <w:ind w:right="0" w:rightChars="0"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1．本合同一式四份，甲方持二份，乙方持二份，具有同等效力。</w:t>
      </w:r>
    </w:p>
    <w:p>
      <w:pPr>
        <w:numPr>
          <w:ilvl w:val="0"/>
          <w:numId w:val="0"/>
        </w:numPr>
        <w:spacing w:line="360" w:lineRule="auto"/>
        <w:ind w:right="0" w:rightChars="0" w:firstLine="480" w:firstLineChars="200"/>
        <w:rPr>
          <w:rFonts w:hint="eastAsia" w:ascii="仿宋" w:hAnsi="仿宋" w:eastAsia="仿宋" w:cs="仿宋"/>
          <w:b/>
          <w:sz w:val="32"/>
          <w:lang w:val="en-US" w:eastAsia="zh-CN"/>
        </w:rPr>
      </w:pPr>
      <w:r>
        <w:rPr>
          <w:rFonts w:hint="eastAsia" w:ascii="仿宋" w:hAnsi="仿宋" w:eastAsia="仿宋" w:cs="仿宋"/>
          <w:b w:val="0"/>
          <w:bCs/>
          <w:sz w:val="24"/>
          <w:szCs w:val="24"/>
          <w:lang w:val="en-US" w:eastAsia="zh-CN"/>
        </w:rPr>
        <w:t>2．本合同经双方签字、盖章之日起生效。</w:t>
      </w:r>
      <w:r>
        <w:rPr>
          <w:rFonts w:hint="eastAsia" w:ascii="仿宋" w:hAnsi="仿宋" w:eastAsia="仿宋" w:cs="仿宋"/>
          <w:b/>
          <w:sz w:val="32"/>
          <w:lang w:val="en-US" w:eastAsia="zh-CN"/>
        </w:rPr>
        <w:br w:type="page"/>
      </w:r>
    </w:p>
    <w:p>
      <w:pPr>
        <w:tabs>
          <w:tab w:val="left" w:pos="1286"/>
        </w:tabs>
        <w:spacing w:before="39"/>
        <w:ind w:left="0" w:right="35" w:firstLine="0"/>
        <w:jc w:val="center"/>
        <w:rPr>
          <w:rFonts w:hint="eastAsia" w:ascii="仿宋" w:hAnsi="仿宋" w:eastAsia="仿宋" w:cs="仿宋"/>
          <w:b/>
          <w:sz w:val="32"/>
          <w:lang w:val="en-US" w:eastAsia="zh-CN"/>
        </w:rPr>
      </w:pPr>
      <w:r>
        <w:rPr>
          <w:rFonts w:hint="eastAsia" w:ascii="仿宋" w:hAnsi="仿宋" w:eastAsia="仿宋" w:cs="仿宋"/>
          <w:b/>
          <w:sz w:val="32"/>
          <w:lang w:val="en-US" w:eastAsia="zh-CN"/>
        </w:rPr>
        <w:t>第五章 磋商</w:t>
      </w:r>
      <w:r>
        <w:rPr>
          <w:rFonts w:hint="eastAsia" w:ascii="仿宋" w:hAnsi="仿宋" w:eastAsia="仿宋" w:cs="仿宋"/>
          <w:b/>
          <w:sz w:val="32"/>
          <w:lang w:val="zh-CN" w:eastAsia="zh-CN"/>
        </w:rPr>
        <w:t>响应文件基本格式</w:t>
      </w:r>
    </w:p>
    <w:p>
      <w:pPr>
        <w:shd w:val="clear" w:color="auto" w:fill="auto"/>
        <w:adjustRightInd w:val="0"/>
        <w:snapToGrid w:val="0"/>
        <w:spacing w:line="360" w:lineRule="auto"/>
        <w:ind w:right="-196" w:rightChars="-89"/>
        <w:rPr>
          <w:rFonts w:hint="eastAsia" w:ascii="仿宋" w:hAnsi="仿宋" w:eastAsia="仿宋" w:cs="仿宋"/>
          <w:b/>
          <w:color w:val="000000"/>
          <w:sz w:val="28"/>
          <w:szCs w:val="28"/>
        </w:rPr>
      </w:pPr>
    </w:p>
    <w:p>
      <w:pPr>
        <w:shd w:val="clear" w:color="auto" w:fill="auto"/>
        <w:adjustRightInd w:val="0"/>
        <w:snapToGrid w:val="0"/>
        <w:spacing w:line="360" w:lineRule="auto"/>
        <w:ind w:right="-196" w:rightChars="-89"/>
        <w:rPr>
          <w:rFonts w:hint="eastAsia" w:ascii="仿宋" w:hAnsi="仿宋" w:eastAsia="仿宋" w:cs="仿宋"/>
          <w:b/>
          <w:color w:val="000000"/>
          <w:sz w:val="28"/>
          <w:szCs w:val="28"/>
        </w:rPr>
      </w:pPr>
    </w:p>
    <w:p>
      <w:pPr>
        <w:shd w:val="clear" w:color="auto" w:fill="auto"/>
        <w:adjustRightInd w:val="0"/>
        <w:snapToGrid w:val="0"/>
        <w:spacing w:line="360" w:lineRule="auto"/>
        <w:ind w:right="-196" w:rightChars="-89"/>
        <w:rPr>
          <w:rFonts w:hint="eastAsia" w:ascii="仿宋" w:hAnsi="仿宋" w:eastAsia="仿宋" w:cs="仿宋"/>
          <w:b/>
          <w:color w:val="000000"/>
          <w:sz w:val="32"/>
          <w:szCs w:val="32"/>
        </w:rPr>
      </w:pPr>
      <w:r>
        <w:rPr>
          <w:rFonts w:hint="eastAsia" w:ascii="仿宋" w:hAnsi="仿宋" w:eastAsia="仿宋" w:cs="仿宋"/>
          <w:b/>
          <w:color w:val="000000"/>
          <w:sz w:val="28"/>
          <w:szCs w:val="28"/>
        </w:rPr>
        <w:t>项目编号：</w:t>
      </w:r>
      <w:r>
        <w:rPr>
          <w:rFonts w:hint="eastAsia" w:ascii="仿宋" w:hAnsi="仿宋" w:eastAsia="仿宋" w:cs="仿宋"/>
          <w:b/>
          <w:color w:val="000000"/>
          <w:sz w:val="28"/>
          <w:szCs w:val="28"/>
          <w:highlight w:val="none"/>
          <w:lang w:val="en-US" w:eastAsia="zh-CN"/>
        </w:rPr>
        <w:t>AKTZ-2023023</w:t>
      </w:r>
      <w:r>
        <w:rPr>
          <w:rFonts w:hint="eastAsia" w:ascii="仿宋" w:hAnsi="仿宋" w:eastAsia="仿宋" w:cs="仿宋"/>
          <w:b/>
          <w:color w:val="000000"/>
          <w:sz w:val="32"/>
          <w:szCs w:val="32"/>
          <w:highlight w:val="none"/>
        </w:rPr>
        <w:t xml:space="preserve">  </w:t>
      </w:r>
      <w:r>
        <w:rPr>
          <w:rFonts w:hint="eastAsia" w:ascii="仿宋" w:hAnsi="仿宋" w:eastAsia="仿宋" w:cs="仿宋"/>
          <w:b/>
          <w:color w:val="000000"/>
          <w:sz w:val="32"/>
          <w:szCs w:val="32"/>
        </w:rPr>
        <w:t xml:space="preserve">                </w:t>
      </w:r>
    </w:p>
    <w:p>
      <w:pPr>
        <w:shd w:val="clear" w:color="auto" w:fill="auto"/>
        <w:jc w:val="both"/>
        <w:rPr>
          <w:rFonts w:hint="eastAsia" w:ascii="仿宋" w:hAnsi="仿宋" w:eastAsia="仿宋" w:cs="仿宋"/>
          <w:b/>
          <w:bCs/>
          <w:color w:val="000000"/>
          <w:sz w:val="44"/>
          <w:szCs w:val="44"/>
        </w:rPr>
      </w:pPr>
    </w:p>
    <w:p>
      <w:pPr>
        <w:pStyle w:val="9"/>
        <w:rPr>
          <w:rFonts w:hint="eastAsia" w:ascii="仿宋" w:hAnsi="仿宋" w:eastAsia="仿宋" w:cs="仿宋"/>
        </w:rPr>
      </w:pPr>
    </w:p>
    <w:p>
      <w:pPr>
        <w:pStyle w:val="10"/>
        <w:rPr>
          <w:rFonts w:hint="eastAsia" w:ascii="仿宋" w:hAnsi="仿宋" w:eastAsia="仿宋" w:cs="仿宋"/>
        </w:rPr>
      </w:pPr>
    </w:p>
    <w:p>
      <w:pPr>
        <w:pStyle w:val="10"/>
        <w:rPr>
          <w:rFonts w:hint="eastAsia" w:ascii="仿宋" w:hAnsi="仿宋" w:eastAsia="仿宋" w:cs="仿宋"/>
        </w:rPr>
      </w:pPr>
    </w:p>
    <w:p>
      <w:pPr>
        <w:pStyle w:val="12"/>
        <w:spacing w:before="1"/>
        <w:jc w:val="center"/>
        <w:rPr>
          <w:rFonts w:hint="eastAsia" w:ascii="仿宋" w:hAnsi="仿宋" w:eastAsia="仿宋" w:cs="仿宋"/>
          <w:b/>
          <w:sz w:val="48"/>
          <w:szCs w:val="48"/>
          <w:lang w:val="zh-CN" w:eastAsia="zh-CN" w:bidi="zh-CN"/>
        </w:rPr>
      </w:pPr>
      <w:r>
        <w:rPr>
          <w:rFonts w:hint="eastAsia" w:ascii="仿宋" w:hAnsi="仿宋" w:eastAsia="仿宋" w:cs="仿宋"/>
          <w:b/>
          <w:sz w:val="48"/>
          <w:szCs w:val="48"/>
          <w:lang w:val="zh-CN" w:eastAsia="zh-CN" w:bidi="zh-CN"/>
        </w:rPr>
        <w:t>岚皋中学增加安装箱式变压器</w:t>
      </w:r>
    </w:p>
    <w:p>
      <w:pPr>
        <w:shd w:val="clear" w:color="auto" w:fill="auto"/>
        <w:jc w:val="center"/>
        <w:rPr>
          <w:rFonts w:hint="eastAsia" w:ascii="仿宋" w:hAnsi="仿宋" w:eastAsia="仿宋" w:cs="仿宋"/>
          <w:b/>
          <w:color w:val="000000"/>
          <w:spacing w:val="8160"/>
          <w:w w:val="100"/>
          <w:kern w:val="0"/>
          <w:sz w:val="48"/>
          <w:szCs w:val="48"/>
          <w:fitText w:val="8640" w:id="1329887851"/>
          <w:lang w:val="en-US" w:eastAsia="zh-CN" w:bidi="zh-CN"/>
        </w:rPr>
      </w:pPr>
      <w:r>
        <w:rPr>
          <w:rFonts w:hint="eastAsia" w:ascii="仿宋" w:hAnsi="仿宋" w:eastAsia="仿宋" w:cs="仿宋"/>
          <w:b/>
          <w:sz w:val="48"/>
          <w:szCs w:val="48"/>
          <w:lang w:val="zh-CN" w:eastAsia="zh-CN" w:bidi="zh-CN"/>
        </w:rPr>
        <w:t>及入户电缆工程项目</w:t>
      </w:r>
    </w:p>
    <w:p>
      <w:pPr>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rPr>
          <w:rFonts w:hint="eastAsia"/>
        </w:rPr>
      </w:pPr>
    </w:p>
    <w:p>
      <w:pPr>
        <w:rPr>
          <w:rFonts w:hint="eastAsia" w:ascii="仿宋" w:hAnsi="仿宋" w:eastAsia="仿宋" w:cs="仿宋"/>
        </w:rPr>
      </w:pPr>
    </w:p>
    <w:p>
      <w:pPr>
        <w:pStyle w:val="10"/>
        <w:rPr>
          <w:rFonts w:hint="eastAsia" w:ascii="仿宋" w:hAnsi="仿宋" w:eastAsia="仿宋" w:cs="仿宋"/>
        </w:rPr>
      </w:pPr>
    </w:p>
    <w:p>
      <w:pPr>
        <w:shd w:val="clear" w:color="auto" w:fill="auto"/>
        <w:spacing w:line="20" w:lineRule="atLeast"/>
        <w:jc w:val="center"/>
        <w:rPr>
          <w:rFonts w:hint="eastAsia" w:ascii="仿宋" w:hAnsi="仿宋" w:eastAsia="仿宋" w:cs="仿宋"/>
          <w:b/>
          <w:color w:val="000000"/>
          <w:spacing w:val="60"/>
          <w:w w:val="90"/>
          <w:sz w:val="84"/>
          <w:szCs w:val="84"/>
        </w:rPr>
      </w:pPr>
      <w:r>
        <w:rPr>
          <w:rFonts w:hint="eastAsia" w:ascii="仿宋" w:hAnsi="仿宋" w:eastAsia="仿宋" w:cs="仿宋"/>
          <w:b/>
          <w:color w:val="000000"/>
          <w:spacing w:val="60"/>
          <w:w w:val="90"/>
          <w:sz w:val="72"/>
          <w:szCs w:val="72"/>
        </w:rPr>
        <w:t>磋商响应文件</w:t>
      </w:r>
    </w:p>
    <w:p>
      <w:pPr>
        <w:pStyle w:val="20"/>
        <w:jc w:val="both"/>
        <w:rPr>
          <w:rFonts w:hint="eastAsia" w:ascii="仿宋" w:hAnsi="仿宋" w:eastAsia="仿宋" w:cs="仿宋"/>
        </w:rPr>
      </w:pPr>
    </w:p>
    <w:p>
      <w:pPr>
        <w:pStyle w:val="28"/>
        <w:shd w:val="clear" w:color="auto" w:fill="auto"/>
        <w:ind w:firstLine="0" w:firstLineChars="0"/>
        <w:rPr>
          <w:rFonts w:hint="eastAsia" w:ascii="仿宋" w:hAnsi="仿宋" w:eastAsia="仿宋" w:cs="仿宋"/>
          <w:b/>
          <w:color w:val="000000"/>
          <w:sz w:val="32"/>
          <w:szCs w:val="32"/>
        </w:rPr>
      </w:pPr>
    </w:p>
    <w:p>
      <w:pPr>
        <w:pStyle w:val="28"/>
        <w:shd w:val="clear" w:color="auto" w:fill="auto"/>
        <w:ind w:firstLine="0" w:firstLineChars="0"/>
        <w:rPr>
          <w:rFonts w:hint="eastAsia" w:ascii="仿宋" w:hAnsi="仿宋" w:eastAsia="仿宋" w:cs="仿宋"/>
          <w:b/>
          <w:color w:val="000000"/>
          <w:sz w:val="32"/>
          <w:szCs w:val="32"/>
        </w:rPr>
      </w:pPr>
    </w:p>
    <w:p>
      <w:pPr>
        <w:pStyle w:val="28"/>
        <w:shd w:val="clear" w:color="auto" w:fill="auto"/>
        <w:ind w:firstLine="0" w:firstLineChars="0"/>
        <w:rPr>
          <w:rFonts w:hint="eastAsia" w:ascii="仿宋" w:hAnsi="仿宋" w:eastAsia="仿宋" w:cs="仿宋"/>
          <w:b/>
          <w:color w:val="000000"/>
          <w:sz w:val="32"/>
          <w:szCs w:val="32"/>
        </w:rPr>
      </w:pPr>
    </w:p>
    <w:p>
      <w:pPr>
        <w:pStyle w:val="28"/>
        <w:shd w:val="clear" w:color="auto" w:fill="auto"/>
        <w:ind w:firstLine="0" w:firstLineChars="0"/>
        <w:rPr>
          <w:rFonts w:hint="eastAsia" w:ascii="仿宋" w:hAnsi="仿宋" w:eastAsia="仿宋" w:cs="仿宋"/>
          <w:b/>
          <w:color w:val="000000"/>
          <w:sz w:val="32"/>
          <w:szCs w:val="32"/>
        </w:rPr>
      </w:pPr>
    </w:p>
    <w:p>
      <w:pPr>
        <w:shd w:val="clear" w:color="auto" w:fill="auto"/>
        <w:adjustRightInd w:val="0"/>
        <w:snapToGrid w:val="0"/>
        <w:spacing w:line="600" w:lineRule="exact"/>
        <w:ind w:firstLine="1285" w:firstLineChars="400"/>
        <w:rPr>
          <w:rFonts w:hint="eastAsia" w:ascii="仿宋" w:hAnsi="仿宋" w:eastAsia="仿宋" w:cs="仿宋"/>
          <w:b/>
          <w:color w:val="000000"/>
          <w:sz w:val="32"/>
          <w:szCs w:val="32"/>
          <w:u w:val="single"/>
        </w:rPr>
      </w:pPr>
      <w:r>
        <w:rPr>
          <w:rFonts w:hint="eastAsia" w:ascii="仿宋" w:hAnsi="仿宋" w:eastAsia="仿宋" w:cs="仿宋"/>
          <w:b/>
          <w:bCs/>
          <w:color w:val="000000"/>
          <w:sz w:val="32"/>
          <w:szCs w:val="32"/>
        </w:rPr>
        <w:t>投标人</w:t>
      </w:r>
      <w:r>
        <w:rPr>
          <w:rFonts w:hint="eastAsia" w:ascii="仿宋" w:hAnsi="仿宋" w:eastAsia="仿宋" w:cs="仿宋"/>
          <w:b/>
          <w:bCs/>
          <w:color w:val="000000"/>
          <w:sz w:val="32"/>
          <w:szCs w:val="32"/>
          <w:lang w:eastAsia="zh-CN"/>
        </w:rPr>
        <w:t>名称</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eastAsia="zh-CN"/>
        </w:rPr>
        <w:t>（</w:t>
      </w:r>
      <w:r>
        <w:rPr>
          <w:rFonts w:hint="eastAsia" w:ascii="仿宋" w:hAnsi="仿宋" w:eastAsia="仿宋" w:cs="仿宋"/>
          <w:b/>
          <w:bCs/>
          <w:color w:val="000000"/>
          <w:sz w:val="32"/>
          <w:szCs w:val="32"/>
          <w:u w:val="single"/>
          <w:lang w:val="en-US" w:eastAsia="zh-CN"/>
        </w:rPr>
        <w:t>公章）</w:t>
      </w:r>
      <w:r>
        <w:rPr>
          <w:rFonts w:hint="eastAsia" w:ascii="仿宋" w:hAnsi="仿宋" w:eastAsia="仿宋" w:cs="仿宋"/>
          <w:b/>
          <w:bCs/>
          <w:color w:val="000000"/>
          <w:sz w:val="32"/>
          <w:szCs w:val="32"/>
          <w:u w:val="single"/>
        </w:rPr>
        <w:t xml:space="preserve">                   </w:t>
      </w:r>
    </w:p>
    <w:p>
      <w:pPr>
        <w:shd w:val="clear" w:color="auto" w:fill="auto"/>
        <w:adjustRightInd w:val="0"/>
        <w:snapToGrid w:val="0"/>
        <w:spacing w:line="600" w:lineRule="exact"/>
        <w:ind w:firstLine="1285" w:firstLineChars="400"/>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rPr>
        <w:t>法定代表人或委托</w:t>
      </w:r>
      <w:r>
        <w:rPr>
          <w:rFonts w:hint="eastAsia" w:ascii="仿宋" w:hAnsi="仿宋" w:eastAsia="仿宋" w:cs="仿宋"/>
          <w:b/>
          <w:bCs/>
          <w:color w:val="000000"/>
          <w:sz w:val="32"/>
          <w:szCs w:val="32"/>
          <w:lang w:eastAsia="zh-CN"/>
        </w:rPr>
        <w:t>代理</w:t>
      </w:r>
      <w:r>
        <w:rPr>
          <w:rFonts w:hint="eastAsia" w:ascii="仿宋" w:hAnsi="仿宋" w:eastAsia="仿宋" w:cs="仿宋"/>
          <w:b/>
          <w:bCs/>
          <w:color w:val="000000"/>
          <w:sz w:val="32"/>
          <w:szCs w:val="32"/>
        </w:rPr>
        <w:t>人（签</w:t>
      </w:r>
      <w:r>
        <w:rPr>
          <w:rFonts w:hint="eastAsia" w:ascii="仿宋" w:hAnsi="仿宋" w:eastAsia="仿宋" w:cs="仿宋"/>
          <w:b/>
          <w:bCs/>
          <w:color w:val="000000"/>
          <w:sz w:val="32"/>
          <w:szCs w:val="32"/>
          <w:lang w:eastAsia="zh-CN"/>
        </w:rPr>
        <w:t>字或盖</w:t>
      </w:r>
      <w:r>
        <w:rPr>
          <w:rFonts w:hint="eastAsia" w:ascii="仿宋" w:hAnsi="仿宋" w:eastAsia="仿宋" w:cs="仿宋"/>
          <w:b/>
          <w:bCs/>
          <w:color w:val="000000"/>
          <w:sz w:val="32"/>
          <w:szCs w:val="32"/>
        </w:rPr>
        <w:t>章）：</w:t>
      </w:r>
      <w:r>
        <w:rPr>
          <w:rFonts w:hint="eastAsia" w:ascii="仿宋" w:hAnsi="仿宋" w:eastAsia="仿宋" w:cs="仿宋"/>
          <w:b/>
          <w:bCs/>
          <w:color w:val="000000"/>
          <w:sz w:val="32"/>
          <w:szCs w:val="32"/>
          <w:u w:val="single"/>
        </w:rPr>
        <w:t xml:space="preserve">       </w:t>
      </w:r>
    </w:p>
    <w:p>
      <w:pPr>
        <w:shd w:val="clear" w:color="auto" w:fill="auto"/>
        <w:adjustRightInd w:val="0"/>
        <w:snapToGrid w:val="0"/>
        <w:spacing w:line="600" w:lineRule="exact"/>
        <w:ind w:firstLine="1285" w:firstLineChars="400"/>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rPr>
        <w:t>地    址：</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r>
        <w:rPr>
          <w:rFonts w:hint="eastAsia" w:ascii="仿宋" w:hAnsi="仿宋" w:eastAsia="仿宋" w:cs="仿宋"/>
          <w:b/>
          <w:bCs/>
          <w:color w:val="000000"/>
          <w:sz w:val="32"/>
          <w:szCs w:val="32"/>
          <w:u w:val="single"/>
        </w:rPr>
        <w:t xml:space="preserve">  </w:t>
      </w:r>
    </w:p>
    <w:p>
      <w:pPr>
        <w:shd w:val="clear" w:color="auto" w:fill="auto"/>
        <w:adjustRightInd w:val="0"/>
        <w:snapToGrid w:val="0"/>
        <w:spacing w:line="600" w:lineRule="exact"/>
        <w:ind w:firstLine="1285" w:firstLineChars="400"/>
        <w:rPr>
          <w:rFonts w:hint="eastAsia" w:ascii="仿宋" w:hAnsi="仿宋" w:eastAsia="仿宋" w:cs="仿宋"/>
          <w:b/>
          <w:color w:val="000000"/>
          <w:sz w:val="48"/>
          <w:szCs w:val="48"/>
        </w:rPr>
      </w:pPr>
      <w:r>
        <w:rPr>
          <w:rFonts w:hint="eastAsia" w:ascii="仿宋" w:hAnsi="仿宋" w:eastAsia="仿宋" w:cs="仿宋"/>
          <w:b/>
          <w:color w:val="000000"/>
          <w:sz w:val="32"/>
          <w:szCs w:val="32"/>
        </w:rPr>
        <w:t>时    间</w:t>
      </w:r>
      <w:r>
        <w:rPr>
          <w:rFonts w:hint="eastAsia" w:ascii="仿宋" w:hAnsi="仿宋" w:eastAsia="仿宋" w:cs="仿宋"/>
          <w:b/>
          <w:color w:val="000000"/>
          <w:sz w:val="32"/>
          <w:szCs w:val="32"/>
          <w:u w:val="none"/>
        </w:rPr>
        <w:t>：</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rPr>
        <w:t xml:space="preserve">  </w:t>
      </w:r>
    </w:p>
    <w:p>
      <w:pPr>
        <w:rPr>
          <w:rFonts w:hint="eastAsia" w:ascii="仿宋" w:hAnsi="仿宋" w:eastAsia="仿宋" w:cs="仿宋"/>
          <w:b/>
          <w:color w:val="000000"/>
          <w:sz w:val="36"/>
          <w:szCs w:val="36"/>
        </w:rPr>
      </w:pPr>
      <w:r>
        <w:rPr>
          <w:rFonts w:hint="eastAsia" w:ascii="仿宋" w:hAnsi="仿宋" w:eastAsia="仿宋" w:cs="仿宋"/>
          <w:b/>
          <w:color w:val="000000"/>
          <w:sz w:val="36"/>
          <w:szCs w:val="36"/>
        </w:rPr>
        <w:br w:type="page"/>
      </w:r>
    </w:p>
    <w:p>
      <w:pPr>
        <w:pStyle w:val="2"/>
        <w:tabs>
          <w:tab w:val="left" w:pos="1205"/>
        </w:tabs>
        <w:ind w:right="413"/>
        <w:jc w:val="center"/>
        <w:rPr>
          <w:rFonts w:hint="eastAsia" w:ascii="仿宋" w:hAnsi="仿宋" w:eastAsia="仿宋" w:cs="仿宋"/>
          <w:sz w:val="36"/>
          <w:szCs w:val="36"/>
        </w:rPr>
      </w:pPr>
      <w:bookmarkStart w:id="32" w:name="目 录"/>
      <w:bookmarkEnd w:id="32"/>
    </w:p>
    <w:p>
      <w:pPr>
        <w:pStyle w:val="2"/>
        <w:tabs>
          <w:tab w:val="left" w:pos="1205"/>
        </w:tabs>
        <w:ind w:right="413"/>
        <w:jc w:val="center"/>
        <w:rPr>
          <w:rFonts w:hint="eastAsia" w:ascii="仿宋" w:hAnsi="仿宋" w:eastAsia="仿宋" w:cs="仿宋"/>
          <w:sz w:val="36"/>
          <w:szCs w:val="36"/>
        </w:rPr>
      </w:pPr>
      <w:r>
        <w:rPr>
          <w:rFonts w:hint="eastAsia" w:ascii="仿宋" w:hAnsi="仿宋" w:eastAsia="仿宋" w:cs="仿宋"/>
          <w:sz w:val="36"/>
          <w:szCs w:val="36"/>
        </w:rPr>
        <w:t>目</w:t>
      </w:r>
      <w:r>
        <w:rPr>
          <w:rFonts w:hint="eastAsia" w:ascii="仿宋" w:hAnsi="仿宋" w:eastAsia="仿宋" w:cs="仿宋"/>
          <w:sz w:val="36"/>
          <w:szCs w:val="36"/>
        </w:rPr>
        <w:tab/>
      </w:r>
      <w:r>
        <w:rPr>
          <w:rFonts w:hint="eastAsia" w:ascii="仿宋" w:hAnsi="仿宋" w:eastAsia="仿宋" w:cs="仿宋"/>
          <w:sz w:val="36"/>
          <w:szCs w:val="36"/>
        </w:rPr>
        <w:t>录</w:t>
      </w:r>
    </w:p>
    <w:p>
      <w:pPr>
        <w:rPr>
          <w:rFonts w:hint="eastAsia" w:ascii="仿宋" w:hAnsi="仿宋" w:eastAsia="仿宋" w:cs="仿宋"/>
        </w:rPr>
      </w:pPr>
    </w:p>
    <w:p>
      <w:pPr>
        <w:pStyle w:val="12"/>
        <w:spacing w:before="11"/>
        <w:rPr>
          <w:rFonts w:hint="eastAsia" w:ascii="仿宋" w:hAnsi="仿宋" w:eastAsia="仿宋" w:cs="仿宋"/>
          <w:b/>
          <w:sz w:val="12"/>
        </w:rPr>
      </w:pPr>
    </w:p>
    <w:p>
      <w:pPr>
        <w:shd w:val="clear" w:color="auto" w:fill="auto"/>
        <w:autoSpaceDE/>
        <w:autoSpaceDN/>
        <w:spacing w:before="0" w:after="0" w:line="600" w:lineRule="exact"/>
        <w:ind w:left="0" w:right="0" w:firstLine="1560" w:firstLineChars="555"/>
        <w:jc w:val="both"/>
        <w:rPr>
          <w:rFonts w:hint="eastAsia" w:ascii="仿宋" w:hAnsi="仿宋" w:eastAsia="仿宋" w:cs="仿宋"/>
          <w:b/>
          <w:color w:val="000000"/>
          <w:kern w:val="2"/>
          <w:sz w:val="28"/>
          <w:szCs w:val="28"/>
          <w:lang w:val="en-US" w:bidi="ar-SA"/>
        </w:rPr>
      </w:pPr>
      <w:bookmarkStart w:id="33" w:name="一、响应函"/>
      <w:bookmarkEnd w:id="33"/>
      <w:r>
        <w:rPr>
          <w:rFonts w:hint="eastAsia" w:ascii="仿宋" w:hAnsi="仿宋" w:eastAsia="仿宋" w:cs="仿宋"/>
          <w:b/>
          <w:color w:val="000000"/>
          <w:kern w:val="2"/>
          <w:sz w:val="28"/>
          <w:szCs w:val="28"/>
          <w:lang w:val="en-US" w:bidi="ar-SA"/>
        </w:rPr>
        <w:t>一、</w:t>
      </w:r>
      <w:r>
        <w:rPr>
          <w:rFonts w:hint="eastAsia" w:ascii="仿宋" w:hAnsi="仿宋" w:eastAsia="仿宋" w:cs="仿宋"/>
          <w:b/>
          <w:color w:val="000000"/>
          <w:kern w:val="2"/>
          <w:sz w:val="28"/>
          <w:szCs w:val="28"/>
          <w:lang w:val="zh-CN" w:eastAsia="zh-CN" w:bidi="ar-SA"/>
        </w:rPr>
        <w:t>响应函</w:t>
      </w:r>
    </w:p>
    <w:p>
      <w:pPr>
        <w:shd w:val="clear" w:color="auto" w:fill="auto"/>
        <w:autoSpaceDE/>
        <w:autoSpaceDN/>
        <w:spacing w:before="0" w:after="0" w:line="600" w:lineRule="exact"/>
        <w:ind w:left="0" w:right="0" w:firstLine="1560" w:firstLineChars="555"/>
        <w:jc w:val="both"/>
        <w:rPr>
          <w:rFonts w:hint="eastAsia" w:ascii="仿宋" w:hAnsi="仿宋" w:eastAsia="仿宋" w:cs="仿宋"/>
          <w:b/>
          <w:color w:val="000000"/>
          <w:kern w:val="2"/>
          <w:sz w:val="28"/>
          <w:szCs w:val="28"/>
          <w:lang w:val="en-US" w:bidi="ar-SA"/>
        </w:rPr>
      </w:pPr>
      <w:r>
        <w:rPr>
          <w:rFonts w:hint="eastAsia" w:ascii="仿宋" w:hAnsi="仿宋" w:eastAsia="仿宋" w:cs="仿宋"/>
          <w:b/>
          <w:color w:val="000000"/>
          <w:kern w:val="2"/>
          <w:sz w:val="28"/>
          <w:szCs w:val="28"/>
          <w:lang w:val="en-US" w:bidi="ar-SA"/>
        </w:rPr>
        <w:t>二、第一次磋商报</w:t>
      </w:r>
      <w:r>
        <w:rPr>
          <w:rFonts w:hint="eastAsia" w:ascii="仿宋" w:hAnsi="仿宋" w:eastAsia="仿宋" w:cs="仿宋"/>
          <w:b/>
          <w:color w:val="000000"/>
          <w:kern w:val="2"/>
          <w:sz w:val="28"/>
          <w:szCs w:val="28"/>
          <w:lang w:val="en-US" w:eastAsia="zh-CN" w:bidi="ar-SA"/>
        </w:rPr>
        <w:t>价</w:t>
      </w:r>
      <w:r>
        <w:rPr>
          <w:rFonts w:hint="eastAsia" w:ascii="仿宋" w:hAnsi="仿宋" w:eastAsia="仿宋" w:cs="仿宋"/>
          <w:b/>
          <w:color w:val="000000"/>
          <w:kern w:val="2"/>
          <w:sz w:val="28"/>
          <w:szCs w:val="28"/>
          <w:lang w:val="en-US" w:bidi="ar-SA"/>
        </w:rPr>
        <w:t>表</w:t>
      </w:r>
    </w:p>
    <w:p>
      <w:pPr>
        <w:shd w:val="clear" w:color="auto" w:fill="auto"/>
        <w:autoSpaceDE/>
        <w:autoSpaceDN/>
        <w:spacing w:before="0" w:after="0" w:line="600" w:lineRule="exact"/>
        <w:ind w:left="0" w:right="0" w:firstLine="1560" w:firstLineChars="555"/>
        <w:jc w:val="both"/>
        <w:rPr>
          <w:rFonts w:hint="eastAsia" w:ascii="仿宋" w:hAnsi="仿宋" w:eastAsia="仿宋" w:cs="仿宋"/>
          <w:b/>
          <w:color w:val="000000"/>
          <w:kern w:val="2"/>
          <w:sz w:val="28"/>
          <w:szCs w:val="28"/>
          <w:lang w:val="en-US" w:bidi="ar-SA"/>
        </w:rPr>
      </w:pPr>
      <w:r>
        <w:rPr>
          <w:rFonts w:hint="eastAsia" w:ascii="仿宋" w:hAnsi="仿宋" w:eastAsia="仿宋" w:cs="仿宋"/>
          <w:b/>
          <w:color w:val="000000"/>
          <w:kern w:val="2"/>
          <w:sz w:val="28"/>
          <w:szCs w:val="28"/>
          <w:lang w:val="en-US" w:bidi="ar-SA"/>
        </w:rPr>
        <w:t>三、资格证明文件</w:t>
      </w:r>
    </w:p>
    <w:p>
      <w:pPr>
        <w:shd w:val="clear" w:color="auto" w:fill="auto"/>
        <w:autoSpaceDE/>
        <w:autoSpaceDN/>
        <w:spacing w:before="0" w:after="0" w:line="600" w:lineRule="exact"/>
        <w:ind w:left="0" w:right="0" w:firstLine="1560" w:firstLineChars="555"/>
        <w:jc w:val="both"/>
        <w:rPr>
          <w:rFonts w:hint="eastAsia" w:ascii="仿宋" w:hAnsi="仿宋" w:eastAsia="仿宋" w:cs="仿宋"/>
          <w:lang w:val="en-US"/>
        </w:rPr>
      </w:pPr>
      <w:r>
        <w:rPr>
          <w:rFonts w:hint="eastAsia" w:ascii="仿宋" w:hAnsi="仿宋" w:eastAsia="仿宋" w:cs="仿宋"/>
          <w:b/>
          <w:color w:val="000000"/>
          <w:kern w:val="2"/>
          <w:sz w:val="28"/>
          <w:szCs w:val="28"/>
          <w:lang w:val="en-US" w:bidi="ar-SA"/>
        </w:rPr>
        <w:t>四、</w:t>
      </w:r>
      <w:r>
        <w:rPr>
          <w:rFonts w:hint="eastAsia" w:ascii="仿宋" w:hAnsi="仿宋" w:eastAsia="仿宋" w:cs="仿宋"/>
          <w:b/>
          <w:color w:val="000000"/>
          <w:kern w:val="2"/>
          <w:sz w:val="28"/>
          <w:szCs w:val="28"/>
          <w:lang w:val="en-US" w:eastAsia="zh-CN" w:bidi="ar-SA"/>
        </w:rPr>
        <w:t>供应商概况</w:t>
      </w:r>
    </w:p>
    <w:p>
      <w:pPr>
        <w:shd w:val="clear" w:color="auto" w:fill="auto"/>
        <w:autoSpaceDE/>
        <w:autoSpaceDN/>
        <w:spacing w:before="0" w:after="0" w:line="600" w:lineRule="exact"/>
        <w:ind w:left="0" w:right="0" w:firstLine="1560" w:firstLineChars="555"/>
        <w:jc w:val="both"/>
        <w:rPr>
          <w:rFonts w:hint="eastAsia" w:ascii="仿宋" w:hAnsi="仿宋" w:eastAsia="仿宋" w:cs="仿宋"/>
          <w:b/>
          <w:color w:val="000000"/>
          <w:kern w:val="2"/>
          <w:sz w:val="28"/>
          <w:szCs w:val="28"/>
          <w:lang w:val="en-US" w:bidi="ar-SA"/>
        </w:rPr>
      </w:pPr>
      <w:r>
        <w:rPr>
          <w:rFonts w:hint="eastAsia" w:ascii="仿宋" w:hAnsi="仿宋" w:eastAsia="仿宋" w:cs="仿宋"/>
          <w:b/>
          <w:color w:val="000000"/>
          <w:kern w:val="2"/>
          <w:sz w:val="28"/>
          <w:szCs w:val="28"/>
          <w:lang w:val="en-US" w:eastAsia="zh-CN" w:bidi="ar-SA"/>
        </w:rPr>
        <w:t>五</w:t>
      </w:r>
      <w:r>
        <w:rPr>
          <w:rFonts w:hint="eastAsia" w:ascii="仿宋" w:hAnsi="仿宋" w:eastAsia="仿宋" w:cs="仿宋"/>
          <w:b/>
          <w:color w:val="000000"/>
          <w:kern w:val="2"/>
          <w:sz w:val="28"/>
          <w:szCs w:val="28"/>
          <w:lang w:val="en-US" w:bidi="ar-SA"/>
        </w:rPr>
        <w:t>、供应商参加政府采购活动承诺书</w:t>
      </w:r>
    </w:p>
    <w:p>
      <w:pPr>
        <w:shd w:val="clear" w:color="auto" w:fill="auto"/>
        <w:autoSpaceDE/>
        <w:autoSpaceDN/>
        <w:spacing w:before="0" w:after="0" w:line="600" w:lineRule="exact"/>
        <w:ind w:left="0" w:right="0" w:firstLine="1560" w:firstLineChars="555"/>
        <w:jc w:val="both"/>
        <w:rPr>
          <w:rFonts w:hint="eastAsia" w:ascii="仿宋" w:hAnsi="仿宋" w:eastAsia="仿宋" w:cs="仿宋"/>
          <w:b/>
          <w:color w:val="000000"/>
          <w:kern w:val="2"/>
          <w:sz w:val="28"/>
          <w:szCs w:val="28"/>
          <w:lang w:val="en-US" w:bidi="ar-SA"/>
        </w:rPr>
      </w:pPr>
      <w:r>
        <w:rPr>
          <w:rFonts w:hint="eastAsia" w:ascii="仿宋" w:hAnsi="仿宋" w:eastAsia="仿宋" w:cs="仿宋"/>
          <w:b/>
          <w:color w:val="000000"/>
          <w:kern w:val="2"/>
          <w:sz w:val="28"/>
          <w:szCs w:val="28"/>
          <w:lang w:val="en-US" w:eastAsia="zh-CN" w:bidi="ar-SA"/>
        </w:rPr>
        <w:t>六</w:t>
      </w:r>
      <w:r>
        <w:rPr>
          <w:rFonts w:hint="eastAsia" w:ascii="仿宋" w:hAnsi="仿宋" w:eastAsia="仿宋" w:cs="仿宋"/>
          <w:b/>
          <w:color w:val="000000"/>
          <w:kern w:val="2"/>
          <w:sz w:val="28"/>
          <w:szCs w:val="28"/>
          <w:lang w:val="en-US" w:bidi="ar-SA"/>
        </w:rPr>
        <w:t>、商务响应偏离表</w:t>
      </w:r>
    </w:p>
    <w:p>
      <w:pPr>
        <w:shd w:val="clear" w:color="auto" w:fill="auto"/>
        <w:autoSpaceDE/>
        <w:autoSpaceDN/>
        <w:spacing w:before="0" w:after="0" w:line="600" w:lineRule="exact"/>
        <w:ind w:left="0" w:right="0" w:firstLine="1560" w:firstLineChars="555"/>
        <w:jc w:val="both"/>
        <w:rPr>
          <w:rFonts w:hint="default" w:ascii="仿宋" w:hAnsi="仿宋" w:eastAsia="仿宋" w:cs="仿宋"/>
          <w:b/>
          <w:color w:val="000000"/>
          <w:kern w:val="2"/>
          <w:sz w:val="28"/>
          <w:szCs w:val="28"/>
          <w:lang w:val="en-US" w:eastAsia="zh-CN" w:bidi="ar-SA"/>
        </w:rPr>
      </w:pPr>
      <w:r>
        <w:rPr>
          <w:rFonts w:hint="eastAsia" w:ascii="仿宋" w:hAnsi="仿宋" w:eastAsia="仿宋" w:cs="仿宋"/>
          <w:b/>
          <w:color w:val="000000"/>
          <w:kern w:val="2"/>
          <w:sz w:val="28"/>
          <w:szCs w:val="28"/>
          <w:lang w:val="en-US" w:eastAsia="zh-CN" w:bidi="ar-SA"/>
        </w:rPr>
        <w:t>七</w:t>
      </w:r>
      <w:r>
        <w:rPr>
          <w:rFonts w:hint="eastAsia" w:ascii="仿宋" w:hAnsi="仿宋" w:eastAsia="仿宋" w:cs="仿宋"/>
          <w:b/>
          <w:color w:val="000000"/>
          <w:kern w:val="2"/>
          <w:sz w:val="28"/>
          <w:szCs w:val="28"/>
          <w:lang w:val="en-US" w:bidi="ar-SA"/>
        </w:rPr>
        <w:t>、</w:t>
      </w:r>
      <w:r>
        <w:rPr>
          <w:rFonts w:hint="eastAsia" w:ascii="仿宋" w:hAnsi="仿宋" w:eastAsia="仿宋" w:cs="仿宋"/>
          <w:b/>
          <w:color w:val="000000"/>
          <w:kern w:val="2"/>
          <w:sz w:val="28"/>
          <w:szCs w:val="28"/>
          <w:lang w:val="en-US" w:eastAsia="zh-CN" w:bidi="ar-SA"/>
        </w:rPr>
        <w:t>投标方案</w:t>
      </w:r>
    </w:p>
    <w:p>
      <w:pPr>
        <w:shd w:val="clear" w:color="auto" w:fill="auto"/>
        <w:autoSpaceDE/>
        <w:autoSpaceDN/>
        <w:spacing w:before="0" w:after="0" w:line="600" w:lineRule="exact"/>
        <w:ind w:left="0" w:right="0" w:firstLine="1560" w:firstLineChars="555"/>
        <w:jc w:val="both"/>
        <w:rPr>
          <w:rFonts w:hint="eastAsia" w:ascii="仿宋" w:hAnsi="仿宋" w:eastAsia="仿宋" w:cs="仿宋"/>
          <w:b/>
          <w:color w:val="000000"/>
          <w:kern w:val="2"/>
          <w:sz w:val="28"/>
          <w:szCs w:val="28"/>
          <w:lang w:val="en-US" w:eastAsia="zh-CN" w:bidi="ar-SA"/>
        </w:rPr>
      </w:pPr>
      <w:r>
        <w:rPr>
          <w:rFonts w:hint="eastAsia" w:ascii="仿宋" w:hAnsi="仿宋" w:eastAsia="仿宋" w:cs="仿宋"/>
          <w:b/>
          <w:color w:val="000000"/>
          <w:kern w:val="2"/>
          <w:sz w:val="28"/>
          <w:szCs w:val="28"/>
          <w:lang w:val="en-US" w:eastAsia="zh-CN" w:bidi="ar-SA"/>
        </w:rPr>
        <w:t>八、企业业绩</w:t>
      </w:r>
    </w:p>
    <w:p>
      <w:pPr>
        <w:shd w:val="clear" w:color="auto" w:fill="auto"/>
        <w:autoSpaceDE/>
        <w:autoSpaceDN/>
        <w:spacing w:before="0" w:after="0" w:line="600" w:lineRule="exact"/>
        <w:ind w:left="0" w:right="0" w:firstLine="1560" w:firstLineChars="555"/>
        <w:jc w:val="both"/>
        <w:rPr>
          <w:rFonts w:hint="eastAsia" w:ascii="仿宋" w:hAnsi="仿宋" w:eastAsia="仿宋" w:cs="仿宋"/>
          <w:b/>
          <w:color w:val="000000"/>
          <w:kern w:val="2"/>
          <w:sz w:val="28"/>
          <w:szCs w:val="28"/>
          <w:lang w:val="en-US" w:eastAsia="zh-CN" w:bidi="ar-SA"/>
        </w:rPr>
        <w:sectPr>
          <w:pgSz w:w="11920" w:h="16850"/>
          <w:pgMar w:top="1440" w:right="1117" w:bottom="1440" w:left="1117" w:header="0" w:footer="726" w:gutter="0"/>
          <w:pgNumType w:fmt="decimal"/>
          <w:cols w:space="0" w:num="1"/>
          <w:rtlGutter w:val="0"/>
          <w:docGrid w:linePitch="0" w:charSpace="0"/>
        </w:sectPr>
      </w:pPr>
      <w:r>
        <w:rPr>
          <w:rFonts w:hint="eastAsia" w:ascii="仿宋" w:hAnsi="仿宋" w:eastAsia="仿宋" w:cs="仿宋"/>
          <w:b/>
          <w:color w:val="000000"/>
          <w:kern w:val="2"/>
          <w:sz w:val="28"/>
          <w:szCs w:val="28"/>
          <w:lang w:val="en-US" w:eastAsia="zh-CN" w:bidi="ar-SA"/>
        </w:rPr>
        <w:t>九、质量保证及服务承诺</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一、响应函</w:t>
      </w:r>
    </w:p>
    <w:p>
      <w:pPr>
        <w:keepNext w:val="0"/>
        <w:keepLines w:val="0"/>
        <w:widowControl/>
        <w:suppressLineNumbers w:val="0"/>
        <w:spacing w:line="360" w:lineRule="auto"/>
        <w:jc w:val="left"/>
        <w:rPr>
          <w:rStyle w:val="36"/>
          <w:rFonts w:hint="eastAsia" w:ascii="仿宋" w:hAnsi="仿宋" w:eastAsia="仿宋" w:cs="仿宋"/>
          <w:b w:val="0"/>
          <w:i w:val="0"/>
          <w:caps w:val="0"/>
          <w:color w:val="000000"/>
          <w:spacing w:val="0"/>
          <w:w w:val="100"/>
          <w:kern w:val="2"/>
          <w:sz w:val="24"/>
          <w:szCs w:val="24"/>
          <w:lang w:val="en-US" w:eastAsia="zh-CN" w:bidi="ar-SA"/>
        </w:rPr>
      </w:pPr>
      <w:r>
        <w:rPr>
          <w:rStyle w:val="36"/>
          <w:rFonts w:hint="eastAsia" w:ascii="仿宋" w:hAnsi="仿宋" w:eastAsia="仿宋" w:cs="仿宋"/>
          <w:b/>
          <w:i w:val="0"/>
          <w:caps w:val="0"/>
          <w:color w:val="000000"/>
          <w:spacing w:val="0"/>
          <w:w w:val="100"/>
          <w:kern w:val="2"/>
          <w:sz w:val="24"/>
          <w:szCs w:val="24"/>
          <w:highlight w:val="none"/>
          <w:lang w:val="en-US" w:eastAsia="zh-CN" w:bidi="ar-SA"/>
        </w:rPr>
        <w:t>致：</w:t>
      </w:r>
      <w:r>
        <w:rPr>
          <w:rStyle w:val="36"/>
          <w:rFonts w:hint="eastAsia" w:ascii="仿宋" w:hAnsi="仿宋" w:eastAsia="仿宋" w:cs="仿宋"/>
          <w:b/>
          <w:bCs/>
          <w:i w:val="0"/>
          <w:caps w:val="0"/>
          <w:color w:val="000000"/>
          <w:spacing w:val="0"/>
          <w:w w:val="100"/>
          <w:kern w:val="2"/>
          <w:sz w:val="24"/>
          <w:szCs w:val="24"/>
          <w:u w:val="single"/>
          <w:lang w:val="en-US" w:eastAsia="zh-CN" w:bidi="ar-SA"/>
        </w:rPr>
        <w:t>安康途正工程项目服务有限公司</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根据贵单位</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（项目名称）    ，</w:t>
      </w:r>
      <w:r>
        <w:rPr>
          <w:rStyle w:val="36"/>
          <w:rFonts w:hint="eastAsia" w:ascii="仿宋" w:hAnsi="仿宋" w:eastAsia="仿宋" w:cs="仿宋"/>
          <w:b w:val="0"/>
          <w:i w:val="0"/>
          <w:caps w:val="0"/>
          <w:color w:val="000000"/>
          <w:spacing w:val="0"/>
          <w:w w:val="100"/>
          <w:kern w:val="2"/>
          <w:sz w:val="24"/>
          <w:szCs w:val="24"/>
          <w:lang w:val="en-US" w:eastAsia="zh-CN" w:bidi="ar-SA"/>
        </w:rPr>
        <w:t>项目编号</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36"/>
          <w:rFonts w:hint="eastAsia" w:ascii="仿宋" w:hAnsi="仿宋" w:eastAsia="仿宋" w:cs="仿宋"/>
          <w:b w:val="0"/>
          <w:i w:val="0"/>
          <w:caps w:val="0"/>
          <w:color w:val="000000"/>
          <w:spacing w:val="0"/>
          <w:w w:val="100"/>
          <w:kern w:val="2"/>
          <w:sz w:val="24"/>
          <w:szCs w:val="24"/>
          <w:lang w:val="en-US" w:eastAsia="zh-CN" w:bidi="ar-SA"/>
        </w:rPr>
        <w:t>的磋商公告，我方代表</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（姓名、职务）   </w:t>
      </w:r>
      <w:r>
        <w:rPr>
          <w:rStyle w:val="36"/>
          <w:rFonts w:hint="eastAsia" w:ascii="仿宋" w:hAnsi="仿宋" w:eastAsia="仿宋" w:cs="仿宋"/>
          <w:b w:val="0"/>
          <w:i w:val="0"/>
          <w:caps w:val="0"/>
          <w:color w:val="000000"/>
          <w:spacing w:val="0"/>
          <w:w w:val="100"/>
          <w:kern w:val="2"/>
          <w:sz w:val="24"/>
          <w:szCs w:val="24"/>
          <w:lang w:val="en-US" w:eastAsia="zh-CN" w:bidi="ar-SA"/>
        </w:rPr>
        <w:t>经正式授权并代表</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（投标人名称）     </w:t>
      </w:r>
      <w:r>
        <w:rPr>
          <w:rStyle w:val="36"/>
          <w:rFonts w:hint="eastAsia" w:ascii="仿宋" w:hAnsi="仿宋" w:eastAsia="仿宋" w:cs="仿宋"/>
          <w:b w:val="0"/>
          <w:i w:val="0"/>
          <w:caps w:val="0"/>
          <w:color w:val="000000"/>
          <w:spacing w:val="0"/>
          <w:w w:val="100"/>
          <w:kern w:val="2"/>
          <w:sz w:val="24"/>
          <w:szCs w:val="24"/>
          <w:lang w:val="en-US" w:eastAsia="zh-CN" w:bidi="ar-SA"/>
        </w:rPr>
        <w:t>就该项目进行投标。</w:t>
      </w:r>
    </w:p>
    <w:p>
      <w:pPr>
        <w:snapToGrid w:val="0"/>
        <w:spacing w:before="0" w:beforeAutospacing="0" w:after="0" w:afterAutospacing="0" w:line="360" w:lineRule="auto"/>
        <w:ind w:firstLine="472" w:firstLineChars="196"/>
        <w:jc w:val="both"/>
        <w:textAlignment w:val="baseline"/>
        <w:rPr>
          <w:rStyle w:val="36"/>
          <w:rFonts w:hint="eastAsia" w:ascii="仿宋" w:hAnsi="仿宋" w:eastAsia="仿宋" w:cs="仿宋"/>
          <w:b/>
          <w:i w:val="0"/>
          <w:caps w:val="0"/>
          <w:color w:val="000000"/>
          <w:spacing w:val="0"/>
          <w:w w:val="100"/>
          <w:kern w:val="2"/>
          <w:sz w:val="24"/>
          <w:szCs w:val="24"/>
          <w:lang w:val="en-US" w:eastAsia="zh-CN" w:bidi="ar-SA"/>
        </w:rPr>
      </w:pPr>
      <w:r>
        <w:rPr>
          <w:rStyle w:val="36"/>
          <w:rFonts w:hint="eastAsia" w:ascii="仿宋" w:hAnsi="仿宋" w:eastAsia="仿宋" w:cs="仿宋"/>
          <w:b/>
          <w:i w:val="0"/>
          <w:caps w:val="0"/>
          <w:color w:val="000000"/>
          <w:spacing w:val="0"/>
          <w:w w:val="100"/>
          <w:kern w:val="2"/>
          <w:sz w:val="24"/>
          <w:szCs w:val="24"/>
          <w:lang w:val="en-US" w:eastAsia="zh-CN" w:bidi="ar-SA"/>
        </w:rPr>
        <w:t>在此，我方郑重声明以下诸点，并负法律责任：</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1、我方提交的电</w:t>
      </w:r>
      <w:r>
        <w:rPr>
          <w:rStyle w:val="36"/>
          <w:rFonts w:hint="eastAsia" w:ascii="仿宋" w:hAnsi="仿宋" w:eastAsia="仿宋" w:cs="仿宋"/>
          <w:b w:val="0"/>
          <w:i w:val="0"/>
          <w:caps w:val="0"/>
          <w:color w:val="auto"/>
          <w:spacing w:val="0"/>
          <w:w w:val="100"/>
          <w:kern w:val="2"/>
          <w:sz w:val="24"/>
          <w:szCs w:val="24"/>
          <w:lang w:val="en-US" w:eastAsia="zh-CN" w:bidi="ar-SA"/>
        </w:rPr>
        <w:t>子</w:t>
      </w:r>
      <w:r>
        <w:rPr>
          <w:rStyle w:val="36"/>
          <w:rFonts w:hint="eastAsia" w:ascii="仿宋" w:hAnsi="仿宋" w:eastAsia="仿宋" w:cs="仿宋"/>
          <w:b w:val="0"/>
          <w:i w:val="0"/>
          <w:caps w:val="0"/>
          <w:color w:val="000000"/>
          <w:spacing w:val="0"/>
          <w:w w:val="100"/>
          <w:kern w:val="2"/>
          <w:sz w:val="24"/>
          <w:szCs w:val="24"/>
          <w:lang w:val="en-US" w:eastAsia="zh-CN" w:bidi="ar-SA"/>
        </w:rPr>
        <w:t>磋商文件</w:t>
      </w:r>
      <w:r>
        <w:rPr>
          <w:rFonts w:hint="eastAsia" w:ascii="仿宋" w:hAnsi="仿宋" w:eastAsia="仿宋" w:cs="仿宋"/>
          <w:color w:val="auto"/>
          <w:sz w:val="24"/>
        </w:rPr>
        <w:t>（*.SXSTF）</w:t>
      </w:r>
      <w:r>
        <w:rPr>
          <w:rStyle w:val="36"/>
          <w:rFonts w:hint="eastAsia" w:ascii="仿宋" w:hAnsi="仿宋" w:eastAsia="仿宋" w:cs="仿宋"/>
          <w:b w:val="0"/>
          <w:i w:val="0"/>
          <w:caps w:val="0"/>
          <w:color w:val="auto"/>
          <w:spacing w:val="0"/>
          <w:w w:val="100"/>
          <w:kern w:val="2"/>
          <w:sz w:val="24"/>
          <w:szCs w:val="24"/>
          <w:u w:val="single"/>
          <w:lang w:val="en-US" w:eastAsia="zh-CN" w:bidi="ar-SA"/>
        </w:rPr>
        <w:t>壹份</w:t>
      </w:r>
      <w:r>
        <w:rPr>
          <w:rStyle w:val="36"/>
          <w:rFonts w:hint="eastAsia" w:ascii="仿宋" w:hAnsi="仿宋" w:eastAsia="仿宋" w:cs="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val="0"/>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2、我方所附投标报价表中应提交和交付的工程/服务投标总价为人民币：</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（同时用汉字大写和数字表示的投标总价）</w:t>
      </w:r>
      <w:r>
        <w:rPr>
          <w:rStyle w:val="36"/>
          <w:rFonts w:hint="eastAsia" w:ascii="仿宋" w:hAnsi="仿宋" w:eastAsia="仿宋" w:cs="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3、我方已详细审查全部磋商文件，完全理解并同意放弃对这方面有不明及误解质疑的权力。</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val="0"/>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4、我方完全理解并同意磋商文件中有关拒绝投标的条款。</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5、我方同意按照要求提供投标有关的一切数据或资料。</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6、我方将按磋商文件的规定履行合同责任和义务。</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val="0"/>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7、我方完全理解最低报价不是中标的唯一条件。</w:t>
      </w:r>
    </w:p>
    <w:p>
      <w:pPr>
        <w:snapToGrid w:val="0"/>
        <w:spacing w:before="0" w:beforeAutospacing="0" w:after="0" w:afterAutospacing="0" w:line="360" w:lineRule="auto"/>
        <w:ind w:firstLine="470" w:firstLineChars="196"/>
        <w:jc w:val="both"/>
        <w:textAlignment w:val="baseline"/>
        <w:rPr>
          <w:rFonts w:hint="eastAsia" w:ascii="仿宋" w:hAnsi="仿宋" w:eastAsia="仿宋" w:cs="仿宋"/>
          <w:lang w:val="en-US" w:eastAsia="zh-CN"/>
        </w:rPr>
      </w:pPr>
      <w:r>
        <w:rPr>
          <w:rStyle w:val="36"/>
          <w:rFonts w:hint="eastAsia" w:ascii="仿宋" w:hAnsi="仿宋" w:eastAsia="仿宋" w:cs="仿宋"/>
          <w:b w:val="0"/>
          <w:i w:val="0"/>
          <w:caps w:val="0"/>
          <w:color w:val="000000"/>
          <w:spacing w:val="0"/>
          <w:w w:val="100"/>
          <w:kern w:val="2"/>
          <w:sz w:val="24"/>
          <w:szCs w:val="24"/>
          <w:lang w:val="en-US" w:eastAsia="zh-CN" w:bidi="ar-SA"/>
        </w:rPr>
        <w:t>8、</w:t>
      </w:r>
      <w:r>
        <w:rPr>
          <w:rFonts w:hint="eastAsia" w:ascii="仿宋" w:hAnsi="仿宋" w:eastAsia="仿宋" w:cs="仿宋"/>
          <w:color w:val="000000"/>
          <w:sz w:val="24"/>
        </w:rPr>
        <w:t>若我方获得成交，我方保证按有关规定向贵方支付中标服务费。</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9、我方同意按磋商文件规定，遵守贵方有关招标的各项规定。</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val="0"/>
          <w:i w:val="0"/>
          <w:caps w:val="0"/>
          <w:color w:val="000000"/>
          <w:spacing w:val="0"/>
          <w:w w:val="100"/>
          <w:kern w:val="2"/>
          <w:sz w:val="24"/>
          <w:szCs w:val="24"/>
          <w:lang w:val="zh-CN"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10、投标有效期为自开标日起</w:t>
      </w:r>
      <w:r>
        <w:rPr>
          <w:rStyle w:val="36"/>
          <w:rFonts w:hint="eastAsia" w:ascii="仿宋" w:hAnsi="仿宋" w:eastAsia="仿宋" w:cs="仿宋"/>
          <w:b w:val="0"/>
          <w:i w:val="0"/>
          <w:caps w:val="0"/>
          <w:color w:val="000000"/>
          <w:spacing w:val="0"/>
          <w:w w:val="100"/>
          <w:kern w:val="2"/>
          <w:sz w:val="24"/>
          <w:szCs w:val="24"/>
          <w:highlight w:val="none"/>
          <w:u w:val="single"/>
          <w:lang w:val="en-US" w:eastAsia="zh-CN" w:bidi="ar-SA"/>
        </w:rPr>
        <w:t>90个</w:t>
      </w:r>
      <w:r>
        <w:rPr>
          <w:rStyle w:val="36"/>
          <w:rFonts w:hint="eastAsia" w:ascii="仿宋" w:hAnsi="仿宋" w:eastAsia="仿宋" w:cs="仿宋"/>
          <w:b w:val="0"/>
          <w:i w:val="0"/>
          <w:caps w:val="0"/>
          <w:color w:val="000000"/>
          <w:spacing w:val="0"/>
          <w:w w:val="100"/>
          <w:kern w:val="2"/>
          <w:sz w:val="24"/>
          <w:szCs w:val="24"/>
          <w:lang w:val="en-US" w:eastAsia="zh-CN" w:bidi="ar-SA"/>
        </w:rPr>
        <w:t>日历天，</w:t>
      </w:r>
      <w:r>
        <w:rPr>
          <w:rStyle w:val="36"/>
          <w:rFonts w:hint="eastAsia" w:ascii="仿宋" w:hAnsi="仿宋" w:eastAsia="仿宋" w:cs="仿宋"/>
          <w:b w:val="0"/>
          <w:i w:val="0"/>
          <w:caps w:val="0"/>
          <w:color w:val="000000"/>
          <w:spacing w:val="0"/>
          <w:w w:val="100"/>
          <w:kern w:val="2"/>
          <w:sz w:val="24"/>
          <w:szCs w:val="24"/>
          <w:lang w:val="zh-CN" w:eastAsia="zh-CN" w:bidi="ar-SA"/>
        </w:rPr>
        <w:t>若我方中标，投标文件有效期延长至合同执行完毕。</w:t>
      </w:r>
    </w:p>
    <w:p>
      <w:pPr>
        <w:snapToGrid w:val="0"/>
        <w:spacing w:before="0" w:beforeAutospacing="0" w:after="0" w:afterAutospacing="0" w:line="360" w:lineRule="auto"/>
        <w:ind w:firstLine="470" w:firstLineChars="196"/>
        <w:jc w:val="both"/>
        <w:textAlignment w:val="baseline"/>
        <w:rPr>
          <w:rStyle w:val="36"/>
          <w:rFonts w:hint="eastAsia" w:ascii="仿宋" w:hAnsi="仿宋" w:eastAsia="仿宋" w:cs="仿宋"/>
          <w:b w:val="0"/>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11、所有关于本项目的函电，请按下列地址联系：</w:t>
      </w:r>
    </w:p>
    <w:p>
      <w:pPr>
        <w:snapToGrid w:val="0"/>
        <w:spacing w:before="0" w:beforeAutospacing="0" w:after="0" w:afterAutospacing="0" w:line="360" w:lineRule="auto"/>
        <w:ind w:firstLine="480" w:firstLineChars="200"/>
        <w:jc w:val="both"/>
        <w:textAlignment w:val="baseline"/>
        <w:rPr>
          <w:rStyle w:val="36"/>
          <w:rFonts w:hint="eastAsia" w:ascii="仿宋" w:hAnsi="仿宋" w:eastAsia="仿宋" w:cs="仿宋"/>
          <w:b w:val="0"/>
          <w:i w:val="0"/>
          <w:caps w:val="0"/>
          <w:color w:val="000000"/>
          <w:spacing w:val="0"/>
          <w:w w:val="100"/>
          <w:kern w:val="2"/>
          <w:sz w:val="24"/>
          <w:szCs w:val="24"/>
          <w:u w:val="single" w:color="000000"/>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投标人名称（公章）：</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36"/>
          <w:rFonts w:hint="eastAsia" w:ascii="仿宋" w:hAnsi="仿宋" w:eastAsia="仿宋" w:cs="仿宋"/>
          <w:b w:val="0"/>
          <w:i w:val="0"/>
          <w:caps w:val="0"/>
          <w:color w:val="000000"/>
          <w:spacing w:val="0"/>
          <w:w w:val="100"/>
          <w:kern w:val="2"/>
          <w:sz w:val="24"/>
          <w:szCs w:val="24"/>
          <w:lang w:val="en-US" w:eastAsia="zh-CN" w:bidi="ar-SA"/>
        </w:rPr>
      </w:pPr>
      <w:r>
        <w:rPr>
          <w:rStyle w:val="36"/>
          <w:rFonts w:hint="eastAsia" w:ascii="仿宋" w:hAnsi="仿宋" w:eastAsia="仿宋" w:cs="仿宋"/>
          <w:b w:val="0"/>
          <w:i w:val="0"/>
          <w:caps w:val="0"/>
          <w:color w:val="000000"/>
          <w:spacing w:val="0"/>
          <w:w w:val="100"/>
          <w:kern w:val="2"/>
          <w:sz w:val="24"/>
          <w:szCs w:val="24"/>
          <w:lang w:val="zh-CN" w:eastAsia="zh-CN" w:bidi="ar-SA"/>
        </w:rPr>
        <w:t>法定代表人或被授权人（签字或盖章）</w:t>
      </w:r>
      <w:r>
        <w:rPr>
          <w:rStyle w:val="36"/>
          <w:rFonts w:hint="eastAsia" w:ascii="仿宋" w:hAnsi="仿宋" w:eastAsia="仿宋" w:cs="仿宋"/>
          <w:b w:val="0"/>
          <w:i w:val="0"/>
          <w:caps w:val="0"/>
          <w:color w:val="000000"/>
          <w:spacing w:val="0"/>
          <w:w w:val="100"/>
          <w:kern w:val="2"/>
          <w:sz w:val="24"/>
          <w:szCs w:val="24"/>
          <w:lang w:val="en-US" w:eastAsia="zh-CN" w:bidi="ar-SA"/>
        </w:rPr>
        <w:t>：</w:t>
      </w:r>
      <w:r>
        <w:rPr>
          <w:rStyle w:val="36"/>
          <w:rFonts w:hint="eastAsia" w:ascii="仿宋" w:hAnsi="仿宋" w:eastAsia="仿宋" w:cs="仿宋"/>
          <w:b w:val="0"/>
          <w:i w:val="0"/>
          <w:caps w:val="0"/>
          <w:color w:val="000000"/>
          <w:spacing w:val="0"/>
          <w:w w:val="100"/>
          <w:kern w:val="2"/>
          <w:sz w:val="24"/>
          <w:szCs w:val="24"/>
          <w:u w:val="single" w:color="000000"/>
          <w:lang w:val="zh-CN" w:eastAsia="zh-CN" w:bidi="ar-SA"/>
        </w:rPr>
        <w:t xml:space="preserve">      </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36"/>
          <w:rFonts w:hint="eastAsia" w:ascii="仿宋" w:hAnsi="仿宋" w:eastAsia="仿宋" w:cs="仿宋"/>
          <w:b w:val="0"/>
          <w:i w:val="0"/>
          <w:caps w:val="0"/>
          <w:color w:val="000000"/>
          <w:spacing w:val="0"/>
          <w:w w:val="100"/>
          <w:kern w:val="2"/>
          <w:sz w:val="24"/>
          <w:szCs w:val="24"/>
          <w:u w:val="single" w:color="000000"/>
          <w:lang w:val="zh-CN" w:eastAsia="zh-CN" w:bidi="ar-SA"/>
        </w:rPr>
        <w:t xml:space="preserve">     </w:t>
      </w:r>
    </w:p>
    <w:p>
      <w:pPr>
        <w:snapToGrid w:val="0"/>
        <w:spacing w:before="0" w:beforeAutospacing="0" w:after="0" w:afterAutospacing="0" w:line="360" w:lineRule="auto"/>
        <w:ind w:firstLine="480" w:firstLineChars="200"/>
        <w:jc w:val="both"/>
        <w:textAlignment w:val="baseline"/>
        <w:rPr>
          <w:rStyle w:val="36"/>
          <w:rFonts w:hint="eastAsia" w:ascii="仿宋" w:hAnsi="仿宋" w:eastAsia="仿宋" w:cs="仿宋"/>
          <w:b w:val="0"/>
          <w:i w:val="0"/>
          <w:caps w:val="0"/>
          <w:color w:val="000000"/>
          <w:spacing w:val="0"/>
          <w:w w:val="100"/>
          <w:kern w:val="2"/>
          <w:sz w:val="24"/>
          <w:szCs w:val="24"/>
          <w:u w:val="single" w:color="000000"/>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详 细 地 址：</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36"/>
          <w:rFonts w:hint="eastAsia" w:ascii="仿宋" w:hAnsi="仿宋" w:eastAsia="仿宋" w:cs="仿宋"/>
          <w:b w:val="0"/>
          <w:i w:val="0"/>
          <w:caps w:val="0"/>
          <w:color w:val="000000"/>
          <w:spacing w:val="0"/>
          <w:w w:val="100"/>
          <w:kern w:val="2"/>
          <w:sz w:val="24"/>
          <w:szCs w:val="24"/>
          <w:u w:val="single" w:color="000000"/>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邮 政 编 码：</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36"/>
          <w:rFonts w:hint="eastAsia" w:ascii="仿宋" w:hAnsi="仿宋" w:eastAsia="仿宋" w:cs="仿宋"/>
          <w:b w:val="0"/>
          <w:i w:val="0"/>
          <w:caps w:val="0"/>
          <w:color w:val="000000"/>
          <w:spacing w:val="0"/>
          <w:w w:val="100"/>
          <w:kern w:val="2"/>
          <w:sz w:val="24"/>
          <w:szCs w:val="24"/>
          <w:u w:val="single" w:color="000000"/>
          <w:lang w:val="en-US" w:eastAsia="zh-CN" w:bidi="ar-SA"/>
        </w:rPr>
      </w:pPr>
      <w:r>
        <w:rPr>
          <w:rStyle w:val="36"/>
          <w:rFonts w:hint="eastAsia" w:ascii="仿宋" w:hAnsi="仿宋" w:eastAsia="仿宋" w:cs="仿宋"/>
          <w:b w:val="0"/>
          <w:i w:val="0"/>
          <w:caps w:val="0"/>
          <w:color w:val="000000"/>
          <w:spacing w:val="0"/>
          <w:w w:val="100"/>
          <w:kern w:val="2"/>
          <w:sz w:val="24"/>
          <w:szCs w:val="24"/>
          <w:lang w:val="zh-CN" w:eastAsia="zh-CN" w:bidi="ar-SA"/>
        </w:rPr>
        <w:t>电       话：</w:t>
      </w:r>
      <w:r>
        <w:rPr>
          <w:rStyle w:val="36"/>
          <w:rFonts w:hint="eastAsia" w:ascii="仿宋" w:hAnsi="仿宋" w:eastAsia="仿宋" w:cs="仿宋"/>
          <w:b w:val="0"/>
          <w:i w:val="0"/>
          <w:caps w:val="0"/>
          <w:color w:val="000000"/>
          <w:spacing w:val="0"/>
          <w:w w:val="100"/>
          <w:kern w:val="2"/>
          <w:sz w:val="24"/>
          <w:szCs w:val="24"/>
          <w:u w:val="single" w:color="000000"/>
          <w:lang w:val="zh-CN" w:eastAsia="zh-CN" w:bidi="ar-SA"/>
        </w:rPr>
        <w:t xml:space="preserve">                   </w:t>
      </w:r>
    </w:p>
    <w:p>
      <w:pPr>
        <w:snapToGrid w:val="0"/>
        <w:spacing w:before="0" w:beforeAutospacing="0" w:after="0" w:afterAutospacing="0" w:line="360" w:lineRule="auto"/>
        <w:ind w:firstLine="480" w:firstLineChars="200"/>
        <w:jc w:val="both"/>
        <w:textAlignment w:val="baseline"/>
        <w:rPr>
          <w:rStyle w:val="36"/>
          <w:rFonts w:hint="eastAsia" w:ascii="仿宋" w:hAnsi="仿宋" w:eastAsia="仿宋" w:cs="仿宋"/>
          <w:b w:val="0"/>
          <w:i w:val="0"/>
          <w:caps w:val="0"/>
          <w:color w:val="000000"/>
          <w:spacing w:val="0"/>
          <w:w w:val="100"/>
          <w:kern w:val="2"/>
          <w:sz w:val="24"/>
          <w:szCs w:val="24"/>
          <w:u w:val="single" w:color="000000"/>
          <w:lang w:val="zh-CN" w:eastAsia="zh-CN" w:bidi="ar-SA"/>
        </w:rPr>
      </w:pPr>
      <w:r>
        <w:rPr>
          <w:rStyle w:val="36"/>
          <w:rFonts w:hint="eastAsia" w:ascii="仿宋" w:hAnsi="仿宋" w:eastAsia="仿宋" w:cs="仿宋"/>
          <w:b w:val="0"/>
          <w:i w:val="0"/>
          <w:caps w:val="0"/>
          <w:color w:val="000000"/>
          <w:spacing w:val="0"/>
          <w:w w:val="100"/>
          <w:kern w:val="2"/>
          <w:sz w:val="24"/>
          <w:szCs w:val="24"/>
          <w:lang w:val="zh-CN" w:eastAsia="zh-CN" w:bidi="ar-SA"/>
        </w:rPr>
        <w:t>传       真：</w:t>
      </w:r>
      <w:r>
        <w:rPr>
          <w:rStyle w:val="36"/>
          <w:rFonts w:hint="eastAsia" w:ascii="仿宋" w:hAnsi="仿宋" w:eastAsia="仿宋" w:cs="仿宋"/>
          <w:b w:val="0"/>
          <w:i w:val="0"/>
          <w:caps w:val="0"/>
          <w:color w:val="000000"/>
          <w:spacing w:val="0"/>
          <w:w w:val="100"/>
          <w:kern w:val="2"/>
          <w:sz w:val="24"/>
          <w:szCs w:val="24"/>
          <w:u w:val="single" w:color="000000"/>
          <w:lang w:val="zh-CN" w:eastAsia="zh-CN" w:bidi="ar-SA"/>
        </w:rPr>
        <w:t xml:space="preserve">                   </w:t>
      </w:r>
    </w:p>
    <w:p>
      <w:pPr>
        <w:snapToGrid w:val="0"/>
        <w:spacing w:before="0" w:beforeAutospacing="0" w:after="0" w:afterAutospacing="0" w:line="360" w:lineRule="auto"/>
        <w:ind w:firstLine="480" w:firstLineChars="200"/>
        <w:jc w:val="both"/>
        <w:textAlignment w:val="baseline"/>
        <w:rPr>
          <w:rStyle w:val="36"/>
          <w:rFonts w:hint="eastAsia" w:ascii="仿宋" w:hAnsi="仿宋" w:eastAsia="仿宋" w:cs="仿宋"/>
          <w:b w:val="0"/>
          <w:i w:val="0"/>
          <w:caps w:val="0"/>
          <w:color w:val="000000"/>
          <w:spacing w:val="0"/>
          <w:w w:val="100"/>
          <w:kern w:val="2"/>
          <w:sz w:val="24"/>
          <w:szCs w:val="24"/>
          <w:u w:val="single" w:color="000000"/>
          <w:lang w:val="en-US" w:eastAsia="zh-CN" w:bidi="ar-SA"/>
        </w:rPr>
      </w:pPr>
      <w:r>
        <w:rPr>
          <w:rStyle w:val="36"/>
          <w:rFonts w:hint="eastAsia" w:ascii="仿宋" w:hAnsi="仿宋" w:eastAsia="仿宋" w:cs="仿宋"/>
          <w:b w:val="0"/>
          <w:i w:val="0"/>
          <w:caps w:val="0"/>
          <w:color w:val="000000"/>
          <w:spacing w:val="0"/>
          <w:w w:val="100"/>
          <w:kern w:val="2"/>
          <w:sz w:val="24"/>
          <w:szCs w:val="24"/>
          <w:lang w:val="en-US" w:eastAsia="zh-CN" w:bidi="ar-SA"/>
        </w:rPr>
        <w:t>电 子 邮 件：</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p>
    <w:p>
      <w:pPr>
        <w:shd w:val="clear" w:color="auto" w:fill="auto"/>
        <w:autoSpaceDE w:val="0"/>
        <w:autoSpaceDN w:val="0"/>
        <w:adjustRightInd w:val="0"/>
        <w:spacing w:line="400" w:lineRule="exact"/>
        <w:ind w:right="480" w:firstLine="480" w:firstLineChars="200"/>
        <w:jc w:val="right"/>
        <w:rPr>
          <w:rFonts w:hint="eastAsia" w:ascii="仿宋" w:hAnsi="仿宋" w:eastAsia="仿宋" w:cs="仿宋"/>
          <w:color w:val="000000"/>
          <w:sz w:val="24"/>
          <w:u w:val="single"/>
          <w:lang w:val="zh-CN"/>
        </w:rPr>
      </w:pPr>
      <w:r>
        <w:rPr>
          <w:rStyle w:val="36"/>
          <w:rFonts w:hint="eastAsia" w:ascii="仿宋" w:hAnsi="仿宋" w:eastAsia="仿宋" w:cs="仿宋"/>
          <w:b w:val="0"/>
          <w:i w:val="0"/>
          <w:caps w:val="0"/>
          <w:color w:val="000000"/>
          <w:spacing w:val="0"/>
          <w:w w:val="100"/>
          <w:kern w:val="2"/>
          <w:sz w:val="24"/>
          <w:szCs w:val="24"/>
          <w:lang w:val="en-US" w:eastAsia="zh-CN" w:bidi="ar-SA"/>
        </w:rPr>
        <w:t xml:space="preserve">                                                </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36"/>
          <w:rFonts w:hint="eastAsia" w:ascii="仿宋" w:hAnsi="仿宋" w:eastAsia="仿宋" w:cs="仿宋"/>
          <w:b w:val="0"/>
          <w:i w:val="0"/>
          <w:caps w:val="0"/>
          <w:color w:val="000000"/>
          <w:spacing w:val="0"/>
          <w:w w:val="100"/>
          <w:kern w:val="2"/>
          <w:sz w:val="24"/>
          <w:szCs w:val="24"/>
          <w:lang w:val="en-US" w:eastAsia="zh-CN" w:bidi="ar-SA"/>
        </w:rPr>
        <w:t>年</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36"/>
          <w:rFonts w:hint="eastAsia" w:ascii="仿宋" w:hAnsi="仿宋" w:eastAsia="仿宋" w:cs="仿宋"/>
          <w:b w:val="0"/>
          <w:i w:val="0"/>
          <w:caps w:val="0"/>
          <w:color w:val="000000"/>
          <w:spacing w:val="0"/>
          <w:w w:val="100"/>
          <w:kern w:val="2"/>
          <w:sz w:val="24"/>
          <w:szCs w:val="24"/>
          <w:lang w:val="en-US" w:eastAsia="zh-CN" w:bidi="ar-SA"/>
        </w:rPr>
        <w:t>月</w:t>
      </w:r>
      <w:r>
        <w:rPr>
          <w:rStyle w:val="36"/>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36"/>
          <w:rFonts w:hint="eastAsia" w:ascii="仿宋" w:hAnsi="仿宋" w:eastAsia="仿宋" w:cs="仿宋"/>
          <w:b w:val="0"/>
          <w:i w:val="0"/>
          <w:caps w:val="0"/>
          <w:color w:val="000000"/>
          <w:spacing w:val="0"/>
          <w:w w:val="100"/>
          <w:kern w:val="2"/>
          <w:sz w:val="24"/>
          <w:szCs w:val="24"/>
          <w:lang w:val="en-US" w:eastAsia="zh-CN" w:bidi="ar-SA"/>
        </w:rPr>
        <w:t>日</w:t>
      </w:r>
    </w:p>
    <w:p>
      <w:pPr>
        <w:pStyle w:val="12"/>
        <w:jc w:val="distribute"/>
        <w:rPr>
          <w:rFonts w:hint="eastAsia" w:ascii="仿宋" w:hAnsi="仿宋" w:eastAsia="仿宋" w:cs="仿宋"/>
        </w:rPr>
      </w:pPr>
    </w:p>
    <w:p>
      <w:pPr>
        <w:numPr>
          <w:ilvl w:val="0"/>
          <w:numId w:val="0"/>
        </w:numPr>
        <w:shd w:val="clear" w:color="auto" w:fill="auto"/>
        <w:autoSpaceDE w:val="0"/>
        <w:autoSpaceDN w:val="0"/>
        <w:adjustRightInd w:val="0"/>
        <w:snapToGrid w:val="0"/>
        <w:spacing w:line="360" w:lineRule="auto"/>
        <w:ind w:left="562" w:leftChars="0"/>
        <w:jc w:val="center"/>
        <w:rPr>
          <w:rFonts w:hint="eastAsia" w:ascii="仿宋" w:hAnsi="仿宋" w:eastAsia="仿宋" w:cs="仿宋"/>
          <w:b/>
          <w:color w:val="000000"/>
          <w:sz w:val="30"/>
          <w:szCs w:val="30"/>
          <w:lang w:eastAsia="zh-CN"/>
        </w:rPr>
      </w:pPr>
      <w:r>
        <w:rPr>
          <w:rFonts w:hint="eastAsia" w:ascii="仿宋" w:hAnsi="仿宋" w:eastAsia="仿宋" w:cs="仿宋"/>
        </w:rPr>
        <w:br w:type="column"/>
      </w:r>
      <w:r>
        <w:rPr>
          <w:rFonts w:hint="eastAsia" w:ascii="仿宋" w:hAnsi="仿宋" w:eastAsia="仿宋" w:cs="仿宋"/>
          <w:b/>
          <w:color w:val="000000"/>
          <w:sz w:val="30"/>
          <w:szCs w:val="30"/>
          <w:lang w:eastAsia="zh-CN"/>
        </w:rPr>
        <w:t>二、第一次磋商报价表</w:t>
      </w:r>
    </w:p>
    <w:p>
      <w:pPr>
        <w:pStyle w:val="21"/>
        <w:numPr>
          <w:ilvl w:val="0"/>
          <w:numId w:val="0"/>
        </w:numPr>
        <w:ind w:left="562" w:leftChars="0"/>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（1）报价一览表</w:t>
      </w:r>
    </w:p>
    <w:p>
      <w:pPr>
        <w:shd w:val="clear" w:color="auto" w:fill="auto"/>
        <w:autoSpaceDE w:val="0"/>
        <w:autoSpaceDN w:val="0"/>
        <w:adjustRightInd w:val="0"/>
        <w:snapToGrid w:val="0"/>
        <w:spacing w:line="360" w:lineRule="auto"/>
        <w:ind w:firstLine="240" w:firstLineChars="100"/>
        <w:rPr>
          <w:rFonts w:hint="eastAsia" w:ascii="仿宋" w:hAnsi="仿宋" w:eastAsia="仿宋" w:cs="仿宋"/>
          <w:bCs/>
          <w:color w:val="000000"/>
          <w:sz w:val="24"/>
          <w:lang w:val="en-US" w:eastAsia="zh-CN"/>
        </w:rPr>
      </w:pPr>
      <w:r>
        <w:rPr>
          <w:rFonts w:hint="eastAsia" w:ascii="仿宋" w:hAnsi="仿宋" w:eastAsia="仿宋" w:cs="仿宋"/>
          <w:bCs/>
          <w:color w:val="000000"/>
          <w:sz w:val="24"/>
        </w:rPr>
        <w:t>项目编号：</w:t>
      </w:r>
      <w:r>
        <w:rPr>
          <w:rFonts w:hint="eastAsia" w:ascii="仿宋" w:hAnsi="仿宋" w:eastAsia="仿宋" w:cs="仿宋"/>
          <w:bCs/>
          <w:color w:val="000000"/>
          <w:sz w:val="24"/>
          <w:lang w:val="en-US" w:eastAsia="zh-CN"/>
        </w:rPr>
        <w:t>AKTZ-2023023</w:t>
      </w:r>
    </w:p>
    <w:tbl>
      <w:tblPr>
        <w:tblStyle w:val="22"/>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6"/>
        <w:gridCol w:w="1944"/>
        <w:gridCol w:w="1416"/>
        <w:gridCol w:w="112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3636" w:type="dxa"/>
            <w:vAlign w:val="center"/>
          </w:tcPr>
          <w:p>
            <w:pPr>
              <w:shd w:val="clear" w:color="auto" w:fill="auto"/>
              <w:spacing w:line="560" w:lineRule="exact"/>
              <w:jc w:val="center"/>
              <w:rPr>
                <w:rFonts w:hint="eastAsia" w:ascii="仿宋" w:hAnsi="仿宋" w:eastAsia="仿宋" w:cs="仿宋"/>
                <w:bCs/>
                <w:color w:val="000000"/>
                <w:sz w:val="24"/>
              </w:rPr>
            </w:pPr>
            <w:r>
              <w:rPr>
                <w:rFonts w:hint="eastAsia" w:ascii="仿宋" w:hAnsi="仿宋" w:eastAsia="仿宋" w:cs="仿宋"/>
                <w:bCs/>
                <w:color w:val="000000"/>
                <w:sz w:val="24"/>
              </w:rPr>
              <w:t>项目名称</w:t>
            </w:r>
          </w:p>
        </w:tc>
        <w:tc>
          <w:tcPr>
            <w:tcW w:w="1944" w:type="dxa"/>
            <w:vAlign w:val="center"/>
          </w:tcPr>
          <w:p>
            <w:pPr>
              <w:shd w:val="clear" w:color="auto" w:fill="auto"/>
              <w:spacing w:line="240" w:lineRule="auto"/>
              <w:jc w:val="center"/>
              <w:rPr>
                <w:rFonts w:hint="eastAsia" w:ascii="仿宋" w:hAnsi="仿宋" w:eastAsia="仿宋" w:cs="仿宋"/>
                <w:bCs/>
                <w:color w:val="000000"/>
                <w:sz w:val="24"/>
              </w:rPr>
            </w:pPr>
            <w:r>
              <w:rPr>
                <w:rFonts w:hint="eastAsia" w:ascii="仿宋" w:hAnsi="仿宋" w:eastAsia="仿宋" w:cs="仿宋"/>
                <w:bCs/>
                <w:color w:val="000000"/>
                <w:sz w:val="24"/>
                <w:lang w:eastAsia="zh-CN"/>
              </w:rPr>
              <w:t>磋商</w:t>
            </w:r>
            <w:r>
              <w:rPr>
                <w:rFonts w:hint="eastAsia" w:ascii="仿宋" w:hAnsi="仿宋" w:eastAsia="仿宋" w:cs="仿宋"/>
                <w:bCs/>
                <w:color w:val="000000"/>
                <w:sz w:val="24"/>
              </w:rPr>
              <w:t>总报价</w:t>
            </w:r>
          </w:p>
          <w:p>
            <w:pPr>
              <w:shd w:val="clear" w:color="auto" w:fill="auto"/>
              <w:spacing w:line="240" w:lineRule="auto"/>
              <w:jc w:val="center"/>
              <w:rPr>
                <w:rFonts w:hint="eastAsia" w:ascii="仿宋" w:hAnsi="仿宋" w:eastAsia="仿宋" w:cs="仿宋"/>
                <w:bCs/>
                <w:color w:val="000000"/>
                <w:sz w:val="24"/>
              </w:rPr>
            </w:pPr>
            <w:r>
              <w:rPr>
                <w:rFonts w:hint="eastAsia" w:ascii="仿宋" w:hAnsi="仿宋" w:eastAsia="仿宋" w:cs="仿宋"/>
                <w:bCs/>
                <w:color w:val="000000"/>
                <w:sz w:val="24"/>
              </w:rPr>
              <w:t>（元）</w:t>
            </w:r>
          </w:p>
        </w:tc>
        <w:tc>
          <w:tcPr>
            <w:tcW w:w="1416" w:type="dxa"/>
            <w:vAlign w:val="center"/>
          </w:tcPr>
          <w:p>
            <w:pPr>
              <w:shd w:val="clear" w:color="auto" w:fill="auto"/>
              <w:spacing w:line="240" w:lineRule="auto"/>
              <w:jc w:val="center"/>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工期</w:t>
            </w:r>
          </w:p>
          <w:p>
            <w:pPr>
              <w:shd w:val="clear" w:color="auto" w:fill="auto"/>
              <w:spacing w:line="240" w:lineRule="auto"/>
              <w:jc w:val="center"/>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w:t>
            </w:r>
            <w:r>
              <w:rPr>
                <w:rFonts w:hint="eastAsia" w:ascii="仿宋" w:hAnsi="仿宋" w:eastAsia="仿宋" w:cs="仿宋"/>
                <w:bCs/>
                <w:color w:val="000000"/>
                <w:sz w:val="24"/>
                <w:lang w:val="en-US" w:eastAsia="zh-CN"/>
              </w:rPr>
              <w:t>天</w:t>
            </w:r>
            <w:r>
              <w:rPr>
                <w:rFonts w:hint="eastAsia" w:ascii="仿宋" w:hAnsi="仿宋" w:eastAsia="仿宋" w:cs="仿宋"/>
                <w:bCs/>
                <w:color w:val="000000"/>
                <w:sz w:val="24"/>
                <w:lang w:eastAsia="zh-CN"/>
              </w:rPr>
              <w:t>）</w:t>
            </w:r>
          </w:p>
        </w:tc>
        <w:tc>
          <w:tcPr>
            <w:tcW w:w="1122" w:type="dxa"/>
            <w:vAlign w:val="center"/>
          </w:tcPr>
          <w:p>
            <w:pPr>
              <w:shd w:val="clear" w:color="auto" w:fill="auto"/>
              <w:spacing w:line="240" w:lineRule="auto"/>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工程</w:t>
            </w:r>
          </w:p>
          <w:p>
            <w:pPr>
              <w:shd w:val="clear" w:color="auto" w:fill="auto"/>
              <w:spacing w:line="240" w:lineRule="auto"/>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eastAsia="zh-CN"/>
              </w:rPr>
              <w:t>质量</w:t>
            </w:r>
          </w:p>
        </w:tc>
        <w:tc>
          <w:tcPr>
            <w:tcW w:w="845" w:type="dxa"/>
            <w:vAlign w:val="center"/>
          </w:tcPr>
          <w:p>
            <w:pPr>
              <w:shd w:val="clear" w:color="auto" w:fill="auto"/>
              <w:spacing w:line="240" w:lineRule="auto"/>
              <w:jc w:val="center"/>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3636" w:type="dxa"/>
            <w:vAlign w:val="center"/>
          </w:tcPr>
          <w:p>
            <w:pPr>
              <w:shd w:val="clear" w:color="auto" w:fill="auto"/>
              <w:spacing w:line="360" w:lineRule="auto"/>
              <w:jc w:val="center"/>
              <w:rPr>
                <w:rFonts w:hint="eastAsia" w:ascii="仿宋" w:hAnsi="仿宋" w:eastAsia="仿宋" w:cs="仿宋"/>
                <w:bCs/>
                <w:color w:val="000000"/>
                <w:sz w:val="24"/>
                <w:lang w:eastAsia="zh-CN"/>
              </w:rPr>
            </w:pPr>
            <w:r>
              <w:rPr>
                <w:rFonts w:hint="eastAsia" w:ascii="仿宋" w:hAnsi="仿宋" w:eastAsia="仿宋" w:cs="仿宋"/>
                <w:b w:val="0"/>
                <w:bCs w:val="0"/>
                <w:color w:val="333333"/>
                <w:sz w:val="24"/>
                <w:szCs w:val="24"/>
                <w:lang w:val="en-US" w:eastAsia="zh-CN"/>
              </w:rPr>
              <w:t>岚皋中学增加安装箱式变压器及入户电缆工程项目</w:t>
            </w:r>
          </w:p>
        </w:tc>
        <w:tc>
          <w:tcPr>
            <w:tcW w:w="1944" w:type="dxa"/>
            <w:vAlign w:val="center"/>
          </w:tcPr>
          <w:p>
            <w:pPr>
              <w:shd w:val="clear" w:color="auto" w:fill="auto"/>
              <w:spacing w:line="560" w:lineRule="exact"/>
              <w:jc w:val="center"/>
              <w:rPr>
                <w:rFonts w:hint="eastAsia" w:ascii="仿宋" w:hAnsi="仿宋" w:eastAsia="仿宋" w:cs="仿宋"/>
                <w:bCs/>
                <w:color w:val="000000"/>
                <w:sz w:val="24"/>
              </w:rPr>
            </w:pPr>
          </w:p>
        </w:tc>
        <w:tc>
          <w:tcPr>
            <w:tcW w:w="1416" w:type="dxa"/>
            <w:vAlign w:val="center"/>
          </w:tcPr>
          <w:p>
            <w:pPr>
              <w:shd w:val="clear" w:color="auto" w:fill="auto"/>
              <w:spacing w:line="560" w:lineRule="exact"/>
              <w:jc w:val="center"/>
              <w:rPr>
                <w:rFonts w:hint="eastAsia" w:ascii="仿宋" w:hAnsi="仿宋" w:eastAsia="仿宋" w:cs="仿宋"/>
                <w:bCs/>
                <w:color w:val="000000"/>
                <w:sz w:val="24"/>
              </w:rPr>
            </w:pPr>
          </w:p>
        </w:tc>
        <w:tc>
          <w:tcPr>
            <w:tcW w:w="1122" w:type="dxa"/>
            <w:vAlign w:val="center"/>
          </w:tcPr>
          <w:p>
            <w:pPr>
              <w:shd w:val="clear" w:color="auto" w:fill="auto"/>
              <w:spacing w:line="560" w:lineRule="exact"/>
              <w:jc w:val="center"/>
              <w:rPr>
                <w:rFonts w:hint="eastAsia" w:ascii="仿宋" w:hAnsi="仿宋" w:eastAsia="仿宋" w:cs="仿宋"/>
                <w:bCs/>
                <w:color w:val="000000"/>
                <w:sz w:val="24"/>
              </w:rPr>
            </w:pPr>
          </w:p>
        </w:tc>
        <w:tc>
          <w:tcPr>
            <w:tcW w:w="845" w:type="dxa"/>
            <w:vAlign w:val="center"/>
          </w:tcPr>
          <w:p>
            <w:pPr>
              <w:shd w:val="clear" w:color="auto" w:fill="auto"/>
              <w:spacing w:line="560" w:lineRule="exact"/>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3636" w:type="dxa"/>
            <w:vAlign w:val="center"/>
          </w:tcPr>
          <w:p>
            <w:pPr>
              <w:shd w:val="clear" w:color="auto" w:fill="auto"/>
              <w:spacing w:line="560" w:lineRule="exact"/>
              <w:jc w:val="center"/>
              <w:rPr>
                <w:rFonts w:hint="eastAsia" w:ascii="仿宋" w:hAnsi="仿宋" w:eastAsia="仿宋" w:cs="仿宋"/>
                <w:bCs/>
                <w:color w:val="000000"/>
                <w:sz w:val="24"/>
              </w:rPr>
            </w:pPr>
            <w:r>
              <w:rPr>
                <w:rFonts w:hint="eastAsia" w:ascii="仿宋" w:hAnsi="仿宋" w:eastAsia="仿宋" w:cs="仿宋"/>
                <w:bCs/>
                <w:color w:val="000000"/>
                <w:sz w:val="24"/>
                <w:lang w:eastAsia="zh-CN"/>
              </w:rPr>
              <w:t>磋商</w:t>
            </w:r>
            <w:r>
              <w:rPr>
                <w:rFonts w:hint="eastAsia" w:ascii="仿宋" w:hAnsi="仿宋" w:eastAsia="仿宋" w:cs="仿宋"/>
                <w:bCs/>
                <w:color w:val="000000"/>
                <w:sz w:val="24"/>
              </w:rPr>
              <w:t>总报价</w:t>
            </w:r>
          </w:p>
        </w:tc>
        <w:tc>
          <w:tcPr>
            <w:tcW w:w="5327" w:type="dxa"/>
            <w:gridSpan w:val="4"/>
            <w:vAlign w:val="center"/>
          </w:tcPr>
          <w:p>
            <w:pPr>
              <w:shd w:val="clear" w:color="auto" w:fill="auto"/>
              <w:spacing w:line="560" w:lineRule="exact"/>
              <w:rPr>
                <w:rFonts w:hint="eastAsia" w:ascii="仿宋" w:hAnsi="仿宋" w:eastAsia="仿宋" w:cs="仿宋"/>
                <w:lang w:val="en-US" w:eastAsia="zh-CN"/>
              </w:rPr>
            </w:pPr>
            <w:r>
              <w:rPr>
                <w:rFonts w:hint="eastAsia" w:ascii="仿宋" w:hAnsi="仿宋" w:eastAsia="仿宋" w:cs="仿宋"/>
                <w:lang w:val="en-US" w:eastAsia="zh-CN"/>
              </w:rPr>
              <w:t>大写：</w:t>
            </w:r>
          </w:p>
          <w:p>
            <w:pPr>
              <w:shd w:val="clear" w:color="auto" w:fill="auto"/>
              <w:spacing w:line="560" w:lineRule="exact"/>
              <w:rPr>
                <w:rFonts w:hint="eastAsia" w:ascii="仿宋" w:hAnsi="仿宋" w:eastAsia="仿宋" w:cs="仿宋"/>
                <w:lang w:val="en-US" w:eastAsia="zh-CN"/>
              </w:rPr>
            </w:pPr>
            <w:r>
              <w:rPr>
                <w:rFonts w:hint="eastAsia" w:ascii="仿宋" w:hAnsi="仿宋" w:eastAsia="仿宋" w:cs="仿宋"/>
                <w:bCs/>
                <w:color w:val="000000"/>
                <w:sz w:val="24"/>
                <w:lang w:val="en-US" w:eastAsia="zh-CN"/>
              </w:rPr>
              <w:t>小写：</w:t>
            </w:r>
          </w:p>
        </w:tc>
      </w:tr>
    </w:tbl>
    <w:p>
      <w:pPr>
        <w:shd w:val="clear" w:color="auto" w:fill="auto"/>
        <w:rPr>
          <w:rFonts w:hint="eastAsia" w:ascii="仿宋" w:hAnsi="仿宋" w:eastAsia="仿宋" w:cs="仿宋"/>
          <w:color w:val="000000"/>
          <w:sz w:val="24"/>
        </w:rPr>
      </w:pPr>
    </w:p>
    <w:p>
      <w:pPr>
        <w:ind w:firstLine="240" w:firstLineChars="100"/>
        <w:rPr>
          <w:rFonts w:hint="eastAsia" w:ascii="仿宋" w:hAnsi="仿宋" w:eastAsia="仿宋" w:cs="仿宋"/>
          <w:sz w:val="24"/>
          <w:shd w:val="clear" w:color="auto" w:fill="auto"/>
        </w:rPr>
      </w:pPr>
      <w:r>
        <w:rPr>
          <w:rFonts w:hint="eastAsia" w:ascii="仿宋" w:hAnsi="仿宋" w:eastAsia="仿宋" w:cs="仿宋"/>
          <w:sz w:val="24"/>
          <w:shd w:val="clear" w:color="auto" w:fill="auto"/>
        </w:rPr>
        <w:t>备注：1、</w:t>
      </w:r>
      <w:r>
        <w:rPr>
          <w:rFonts w:hint="eastAsia" w:ascii="仿宋" w:hAnsi="仿宋" w:eastAsia="仿宋" w:cs="仿宋"/>
          <w:sz w:val="24"/>
          <w:shd w:val="clear" w:color="auto" w:fill="auto"/>
          <w:lang w:eastAsia="zh-CN"/>
        </w:rPr>
        <w:t>磋商总</w:t>
      </w:r>
      <w:r>
        <w:rPr>
          <w:rFonts w:hint="eastAsia" w:ascii="仿宋" w:hAnsi="仿宋" w:eastAsia="仿宋" w:cs="仿宋"/>
          <w:sz w:val="24"/>
          <w:shd w:val="clear" w:color="auto" w:fill="auto"/>
        </w:rPr>
        <w:t>报价系指</w:t>
      </w:r>
      <w:r>
        <w:rPr>
          <w:rFonts w:hint="eastAsia" w:ascii="仿宋" w:hAnsi="仿宋" w:eastAsia="仿宋" w:cs="仿宋"/>
          <w:sz w:val="24"/>
          <w:shd w:val="clear" w:color="auto" w:fill="auto"/>
          <w:lang w:eastAsia="zh-CN"/>
        </w:rPr>
        <w:t>投标人</w:t>
      </w:r>
      <w:r>
        <w:rPr>
          <w:rFonts w:hint="eastAsia" w:ascii="仿宋" w:hAnsi="仿宋" w:eastAsia="仿宋" w:cs="仿宋"/>
          <w:sz w:val="24"/>
          <w:shd w:val="clear" w:color="auto" w:fill="auto"/>
        </w:rPr>
        <w:t>完成</w:t>
      </w:r>
      <w:r>
        <w:rPr>
          <w:rFonts w:hint="eastAsia" w:ascii="仿宋" w:hAnsi="仿宋" w:eastAsia="仿宋" w:cs="仿宋"/>
          <w:sz w:val="24"/>
          <w:shd w:val="clear" w:color="auto" w:fill="auto"/>
          <w:lang w:eastAsia="zh-CN"/>
        </w:rPr>
        <w:t>磋商</w:t>
      </w:r>
      <w:r>
        <w:rPr>
          <w:rFonts w:hint="eastAsia" w:ascii="仿宋" w:hAnsi="仿宋" w:eastAsia="仿宋" w:cs="仿宋"/>
          <w:sz w:val="24"/>
          <w:shd w:val="clear" w:color="auto" w:fill="auto"/>
        </w:rPr>
        <w:t>文件规定的各项工作产生的</w:t>
      </w:r>
      <w:r>
        <w:rPr>
          <w:rFonts w:hint="eastAsia" w:ascii="仿宋" w:hAnsi="仿宋" w:eastAsia="仿宋" w:cs="仿宋"/>
          <w:sz w:val="24"/>
          <w:shd w:val="clear" w:color="auto" w:fill="auto"/>
          <w:lang w:eastAsia="zh-CN"/>
        </w:rPr>
        <w:t>所有</w:t>
      </w:r>
      <w:r>
        <w:rPr>
          <w:rFonts w:hint="eastAsia" w:ascii="仿宋" w:hAnsi="仿宋" w:eastAsia="仿宋" w:cs="仿宋"/>
          <w:sz w:val="24"/>
          <w:shd w:val="clear" w:color="auto" w:fill="auto"/>
        </w:rPr>
        <w:t>费用合价；</w:t>
      </w:r>
    </w:p>
    <w:p>
      <w:pPr>
        <w:numPr>
          <w:ilvl w:val="0"/>
          <w:numId w:val="0"/>
        </w:numPr>
        <w:ind w:leftChars="0" w:firstLine="960" w:firstLineChars="400"/>
        <w:rPr>
          <w:rFonts w:hint="eastAsia" w:ascii="仿宋" w:hAnsi="仿宋" w:eastAsia="仿宋" w:cs="仿宋"/>
          <w:sz w:val="24"/>
          <w:shd w:val="clear" w:color="auto" w:fill="auto"/>
          <w:lang w:eastAsia="zh-CN"/>
        </w:rPr>
      </w:pPr>
      <w:r>
        <w:rPr>
          <w:rFonts w:hint="eastAsia" w:ascii="仿宋" w:hAnsi="仿宋" w:eastAsia="仿宋" w:cs="仿宋"/>
          <w:sz w:val="24"/>
          <w:shd w:val="clear" w:color="auto" w:fill="auto"/>
          <w:lang w:val="en-US" w:eastAsia="zh-CN"/>
        </w:rPr>
        <w:t>2、</w:t>
      </w:r>
      <w:r>
        <w:rPr>
          <w:rFonts w:hint="eastAsia" w:ascii="仿宋" w:hAnsi="仿宋" w:eastAsia="仿宋" w:cs="仿宋"/>
          <w:sz w:val="24"/>
          <w:shd w:val="clear" w:color="auto" w:fill="auto"/>
          <w:lang w:eastAsia="zh-CN"/>
        </w:rPr>
        <w:t>磋商总</w:t>
      </w:r>
      <w:r>
        <w:rPr>
          <w:rFonts w:hint="eastAsia" w:ascii="仿宋" w:hAnsi="仿宋" w:eastAsia="仿宋" w:cs="仿宋"/>
          <w:sz w:val="24"/>
          <w:shd w:val="clear" w:color="auto" w:fill="auto"/>
        </w:rPr>
        <w:t>报价不得</w:t>
      </w:r>
      <w:r>
        <w:rPr>
          <w:rFonts w:hint="eastAsia" w:ascii="仿宋" w:hAnsi="仿宋" w:eastAsia="仿宋" w:cs="仿宋"/>
          <w:sz w:val="24"/>
          <w:shd w:val="clear" w:color="auto" w:fill="auto"/>
          <w:lang w:eastAsia="zh-CN"/>
        </w:rPr>
        <w:t>超出本项目的最高限价；</w:t>
      </w:r>
    </w:p>
    <w:p>
      <w:pPr>
        <w:ind w:firstLine="960" w:firstLineChars="400"/>
        <w:rPr>
          <w:rFonts w:hint="eastAsia" w:ascii="仿宋" w:hAnsi="仿宋" w:eastAsia="仿宋" w:cs="仿宋"/>
          <w:sz w:val="24"/>
          <w:shd w:val="clear" w:color="auto" w:fill="auto"/>
          <w:lang w:eastAsia="zh-CN"/>
        </w:rPr>
      </w:pPr>
      <w:r>
        <w:rPr>
          <w:rFonts w:hint="eastAsia" w:ascii="仿宋" w:hAnsi="仿宋" w:eastAsia="仿宋" w:cs="仿宋"/>
          <w:sz w:val="24"/>
          <w:shd w:val="clear" w:color="auto" w:fill="auto"/>
          <w:lang w:val="en-US" w:eastAsia="zh-CN"/>
        </w:rPr>
        <w:t>3、</w:t>
      </w:r>
      <w:r>
        <w:rPr>
          <w:rFonts w:hint="eastAsia" w:ascii="仿宋" w:hAnsi="仿宋" w:eastAsia="仿宋" w:cs="仿宋"/>
          <w:sz w:val="24"/>
          <w:shd w:val="clear" w:color="auto" w:fill="auto"/>
          <w:lang w:eastAsia="zh-CN"/>
        </w:rPr>
        <w:t>保留小数点后两位。</w:t>
      </w:r>
    </w:p>
    <w:p>
      <w:pPr>
        <w:shd w:val="clear" w:color="auto" w:fill="auto"/>
        <w:rPr>
          <w:rFonts w:hint="eastAsia" w:ascii="仿宋" w:hAnsi="仿宋" w:eastAsia="仿宋" w:cs="仿宋"/>
          <w:color w:val="000000"/>
          <w:sz w:val="24"/>
        </w:rPr>
      </w:pPr>
    </w:p>
    <w:p>
      <w:pPr>
        <w:shd w:val="clear" w:color="auto" w:fill="auto"/>
        <w:ind w:firstLine="240" w:firstLineChars="100"/>
        <w:rPr>
          <w:rFonts w:hint="eastAsia" w:ascii="仿宋" w:hAnsi="仿宋" w:eastAsia="仿宋" w:cs="仿宋"/>
          <w:color w:val="000000"/>
          <w:sz w:val="24"/>
        </w:rPr>
      </w:pPr>
    </w:p>
    <w:p>
      <w:pPr>
        <w:shd w:val="clear" w:color="auto" w:fill="auto"/>
        <w:ind w:firstLine="240" w:firstLineChars="100"/>
        <w:rPr>
          <w:rFonts w:hint="eastAsia" w:ascii="仿宋" w:hAnsi="仿宋" w:eastAsia="仿宋" w:cs="仿宋"/>
          <w:color w:val="000000"/>
          <w:sz w:val="24"/>
        </w:rPr>
      </w:pPr>
      <w:r>
        <w:rPr>
          <w:rFonts w:hint="eastAsia" w:ascii="仿宋" w:hAnsi="仿宋" w:eastAsia="仿宋" w:cs="仿宋"/>
          <w:color w:val="000000"/>
          <w:sz w:val="24"/>
        </w:rPr>
        <w:t>投标</w:t>
      </w:r>
      <w:r>
        <w:rPr>
          <w:rFonts w:hint="eastAsia" w:ascii="仿宋" w:hAnsi="仿宋" w:eastAsia="仿宋" w:cs="仿宋"/>
          <w:color w:val="000000"/>
          <w:sz w:val="24"/>
          <w:lang w:eastAsia="zh-CN"/>
        </w:rPr>
        <w:t>人名称</w:t>
      </w:r>
      <w:r>
        <w:rPr>
          <w:rFonts w:hint="eastAsia" w:ascii="仿宋" w:hAnsi="仿宋" w:eastAsia="仿宋" w:cs="仿宋"/>
          <w:color w:val="000000"/>
          <w:sz w:val="24"/>
        </w:rPr>
        <w:t>：</w:t>
      </w:r>
      <w:r>
        <w:rPr>
          <w:rFonts w:hint="eastAsia" w:ascii="仿宋" w:hAnsi="仿宋" w:eastAsia="仿宋" w:cs="仿宋"/>
          <w:color w:val="000000"/>
          <w:sz w:val="24"/>
          <w:u w:val="single"/>
        </w:rPr>
        <w:t>    （</w:t>
      </w:r>
      <w:r>
        <w:rPr>
          <w:rFonts w:hint="eastAsia" w:ascii="仿宋" w:hAnsi="仿宋" w:eastAsia="仿宋" w:cs="仿宋"/>
          <w:color w:val="000000"/>
          <w:sz w:val="24"/>
          <w:u w:val="single"/>
          <w:lang w:eastAsia="zh-CN"/>
        </w:rPr>
        <w:t>公</w:t>
      </w:r>
      <w:r>
        <w:rPr>
          <w:rFonts w:hint="eastAsia" w:ascii="仿宋" w:hAnsi="仿宋" w:eastAsia="仿宋" w:cs="仿宋"/>
          <w:color w:val="000000"/>
          <w:sz w:val="24"/>
          <w:u w:val="single"/>
        </w:rPr>
        <w:t>章）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w:t>
      </w:r>
    </w:p>
    <w:p>
      <w:pPr>
        <w:shd w:val="clear" w:color="auto" w:fill="auto"/>
        <w:rPr>
          <w:rFonts w:hint="eastAsia" w:ascii="仿宋" w:hAnsi="仿宋" w:eastAsia="仿宋" w:cs="仿宋"/>
          <w:color w:val="000000"/>
          <w:sz w:val="24"/>
        </w:rPr>
      </w:pPr>
    </w:p>
    <w:p>
      <w:pPr>
        <w:shd w:val="clear" w:color="auto" w:fill="auto"/>
        <w:ind w:firstLine="240" w:firstLineChars="100"/>
        <w:rPr>
          <w:rFonts w:hint="eastAsia" w:ascii="仿宋" w:hAnsi="仿宋" w:eastAsia="仿宋" w:cs="仿宋"/>
          <w:color w:val="000000"/>
          <w:sz w:val="24"/>
        </w:rPr>
      </w:pPr>
    </w:p>
    <w:p>
      <w:pPr>
        <w:shd w:val="clear" w:color="auto" w:fill="auto"/>
        <w:ind w:firstLine="240" w:firstLineChars="100"/>
        <w:rPr>
          <w:rFonts w:hint="eastAsia" w:ascii="仿宋" w:hAnsi="仿宋" w:eastAsia="仿宋" w:cs="仿宋"/>
          <w:color w:val="000000"/>
          <w:sz w:val="24"/>
        </w:rPr>
      </w:pPr>
      <w:r>
        <w:rPr>
          <w:rFonts w:hint="eastAsia" w:ascii="仿宋" w:hAnsi="仿宋" w:eastAsia="仿宋" w:cs="仿宋"/>
          <w:color w:val="000000"/>
          <w:sz w:val="24"/>
        </w:rPr>
        <w:t>法定代表人或</w:t>
      </w:r>
      <w:r>
        <w:rPr>
          <w:rFonts w:hint="eastAsia" w:ascii="仿宋" w:hAnsi="仿宋" w:eastAsia="仿宋" w:cs="仿宋"/>
          <w:color w:val="000000"/>
          <w:sz w:val="24"/>
          <w:lang w:eastAsia="zh-CN"/>
        </w:rPr>
        <w:t>委托</w:t>
      </w:r>
      <w:r>
        <w:rPr>
          <w:rFonts w:hint="eastAsia" w:ascii="仿宋" w:hAnsi="仿宋" w:eastAsia="仿宋" w:cs="仿宋"/>
          <w:color w:val="000000"/>
          <w:sz w:val="24"/>
        </w:rPr>
        <w:t>代理人</w:t>
      </w:r>
      <w:r>
        <w:rPr>
          <w:rFonts w:hint="eastAsia" w:ascii="仿宋" w:hAnsi="仿宋" w:eastAsia="仿宋" w:cs="仿宋"/>
          <w:color w:val="000000"/>
          <w:sz w:val="24"/>
          <w:lang w:eastAsia="zh-CN"/>
        </w:rPr>
        <w:t>（签字或盖章）</w:t>
      </w:r>
      <w:r>
        <w:rPr>
          <w:rFonts w:hint="eastAsia" w:ascii="仿宋" w:hAnsi="仿宋" w:eastAsia="仿宋" w:cs="仿宋"/>
          <w:color w:val="000000"/>
          <w:sz w:val="24"/>
        </w:rPr>
        <w:t>：</w:t>
      </w:r>
      <w:r>
        <w:rPr>
          <w:rFonts w:hint="eastAsia" w:ascii="仿宋" w:hAnsi="仿宋" w:eastAsia="仿宋" w:cs="仿宋"/>
          <w:color w:val="000000"/>
          <w:sz w:val="24"/>
          <w:u w:val="single"/>
        </w:rPr>
        <w:t>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w:t>
      </w:r>
    </w:p>
    <w:p>
      <w:pPr>
        <w:shd w:val="clear" w:color="auto" w:fill="auto"/>
        <w:rPr>
          <w:rFonts w:hint="eastAsia" w:ascii="仿宋" w:hAnsi="仿宋" w:eastAsia="仿宋" w:cs="仿宋"/>
          <w:color w:val="000000"/>
          <w:sz w:val="24"/>
        </w:rPr>
      </w:pPr>
    </w:p>
    <w:p>
      <w:pPr>
        <w:shd w:val="clear" w:color="auto" w:fill="auto"/>
        <w:ind w:firstLine="4480"/>
        <w:rPr>
          <w:rFonts w:hint="eastAsia" w:ascii="仿宋" w:hAnsi="仿宋" w:eastAsia="仿宋" w:cs="仿宋"/>
          <w:color w:val="000000"/>
          <w:sz w:val="24"/>
        </w:rPr>
      </w:pPr>
      <w:r>
        <w:rPr>
          <w:rFonts w:hint="eastAsia" w:ascii="仿宋" w:hAnsi="仿宋" w:eastAsia="仿宋" w:cs="仿宋"/>
          <w:color w:val="000000"/>
          <w:sz w:val="24"/>
        </w:rPr>
        <w:t>　</w:t>
      </w:r>
    </w:p>
    <w:p>
      <w:pPr>
        <w:shd w:val="clear" w:color="auto" w:fill="auto"/>
        <w:wordWrap/>
        <w:ind w:firstLine="240" w:firstLineChars="100"/>
        <w:jc w:val="left"/>
        <w:rPr>
          <w:rFonts w:hint="eastAsia"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shd w:val="clear" w:color="auto" w:fill="auto"/>
        <w:spacing w:line="480" w:lineRule="auto"/>
        <w:rPr>
          <w:rFonts w:hint="eastAsia" w:ascii="仿宋" w:hAnsi="仿宋" w:eastAsia="仿宋" w:cs="仿宋"/>
          <w:b/>
          <w:color w:val="000000"/>
          <w:sz w:val="52"/>
          <w:szCs w:val="52"/>
        </w:rPr>
      </w:pPr>
    </w:p>
    <w:p>
      <w:pPr>
        <w:pStyle w:val="12"/>
        <w:rPr>
          <w:rFonts w:hint="eastAsia" w:ascii="仿宋" w:hAnsi="仿宋" w:eastAsia="仿宋" w:cs="仿宋"/>
          <w:sz w:val="20"/>
        </w:rPr>
      </w:pPr>
    </w:p>
    <w:p>
      <w:pPr>
        <w:pStyle w:val="12"/>
        <w:spacing w:before="12"/>
        <w:rPr>
          <w:rFonts w:hint="eastAsia" w:ascii="仿宋" w:hAnsi="仿宋" w:eastAsia="仿宋" w:cs="仿宋"/>
          <w:sz w:val="15"/>
        </w:rPr>
      </w:pPr>
    </w:p>
    <w:p>
      <w:pPr>
        <w:rPr>
          <w:rFonts w:hint="eastAsia" w:ascii="仿宋" w:hAnsi="仿宋" w:eastAsia="仿宋" w:cs="仿宋"/>
        </w:rPr>
      </w:pPr>
      <w:r>
        <w:rPr>
          <w:rFonts w:hint="eastAsia" w:ascii="仿宋" w:hAnsi="仿宋" w:eastAsia="仿宋" w:cs="仿宋"/>
        </w:rPr>
        <w:br w:type="page"/>
      </w:r>
    </w:p>
    <w:p>
      <w:pPr>
        <w:pStyle w:val="6"/>
        <w:numPr>
          <w:ilvl w:val="0"/>
          <w:numId w:val="0"/>
        </w:numPr>
        <w:tabs>
          <w:tab w:val="left" w:pos="4317"/>
        </w:tabs>
        <w:spacing w:before="61" w:after="0" w:line="240" w:lineRule="auto"/>
        <w:ind w:left="-1" w:leftChars="0" w:right="195" w:rightChars="0"/>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已标价工程量清单</w:t>
      </w:r>
    </w:p>
    <w:p>
      <w:pPr>
        <w:pStyle w:val="12"/>
        <w:spacing w:before="4"/>
        <w:rPr>
          <w:rFonts w:hint="eastAsia" w:ascii="仿宋" w:hAnsi="仿宋" w:eastAsia="仿宋" w:cs="仿宋"/>
          <w:b/>
          <w:sz w:val="18"/>
        </w:rPr>
      </w:pPr>
    </w:p>
    <w:p>
      <w:pPr>
        <w:ind w:firstLine="482" w:firstLineChars="200"/>
        <w:rPr>
          <w:rFonts w:hint="eastAsia" w:ascii="仿宋" w:hAnsi="仿宋" w:eastAsia="仿宋" w:cs="仿宋"/>
          <w:b/>
          <w:bCs/>
          <w:sz w:val="24"/>
          <w:szCs w:val="24"/>
        </w:rPr>
      </w:pPr>
      <w:bookmarkStart w:id="34" w:name="三、资格证明文件"/>
      <w:bookmarkEnd w:id="34"/>
    </w:p>
    <w:p>
      <w:pPr>
        <w:ind w:firstLine="482" w:firstLineChars="200"/>
        <w:rPr>
          <w:rFonts w:hint="eastAsia" w:ascii="仿宋" w:hAnsi="仿宋" w:eastAsia="仿宋" w:cs="仿宋"/>
          <w:b/>
          <w:bCs/>
          <w:sz w:val="24"/>
          <w:szCs w:val="24"/>
        </w:rPr>
      </w:pPr>
    </w:p>
    <w:p>
      <w:pPr>
        <w:ind w:firstLine="482" w:firstLineChars="200"/>
        <w:rPr>
          <w:rFonts w:hint="eastAsia" w:ascii="仿宋" w:hAnsi="仿宋" w:eastAsia="仿宋" w:cs="仿宋"/>
          <w:b/>
          <w:bCs/>
          <w:sz w:val="24"/>
          <w:szCs w:val="24"/>
        </w:rPr>
      </w:pPr>
    </w:p>
    <w:p>
      <w:pPr>
        <w:rPr>
          <w:rFonts w:hint="eastAsia" w:ascii="仿宋" w:hAnsi="仿宋" w:eastAsia="仿宋" w:cs="仿宋"/>
          <w:b/>
          <w:sz w:val="32"/>
        </w:rPr>
      </w:pPr>
      <w:r>
        <w:rPr>
          <w:rFonts w:hint="eastAsia" w:ascii="仿宋" w:hAnsi="仿宋" w:eastAsia="仿宋" w:cs="仿宋"/>
          <w:b/>
          <w:sz w:val="32"/>
        </w:rPr>
        <w:br w:type="page"/>
      </w:r>
    </w:p>
    <w:p>
      <w:pPr>
        <w:numPr>
          <w:ilvl w:val="0"/>
          <w:numId w:val="6"/>
        </w:numPr>
        <w:spacing w:before="38"/>
        <w:ind w:left="0" w:right="198" w:firstLine="0"/>
        <w:jc w:val="center"/>
        <w:rPr>
          <w:rFonts w:hint="eastAsia" w:ascii="仿宋" w:hAnsi="仿宋" w:eastAsia="仿宋" w:cs="仿宋"/>
          <w:b/>
          <w:sz w:val="32"/>
        </w:rPr>
      </w:pPr>
      <w:r>
        <w:rPr>
          <w:rFonts w:hint="eastAsia" w:ascii="仿宋" w:hAnsi="仿宋" w:eastAsia="仿宋" w:cs="仿宋"/>
          <w:b/>
          <w:sz w:val="32"/>
        </w:rPr>
        <w:t>资格证明文件</w:t>
      </w:r>
    </w:p>
    <w:p>
      <w:pPr>
        <w:pStyle w:val="12"/>
        <w:spacing w:before="6" w:line="348" w:lineRule="auto"/>
        <w:ind w:left="392" w:right="468" w:firstLine="480"/>
        <w:jc w:val="both"/>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bookmarkStart w:id="35" w:name="（复印件并加盖公章）"/>
      <w:bookmarkEnd w:id="35"/>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①具有独立承担民事责任能力的法人、其他组织或自然人，提供年检有效的统一社会信用代码的营业执照或其他合法组织登记证书，自然人参与的提供其身份证明；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②法定代表人参加投标时，提供本人身份证复印件；授权代表参加投标时，提供法定代表人授权委托书、法定代表人和被授权人身份证复印件；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③投标人具备建设行政主管部门核发的电力工程施工总承包三级及以上和国家电力相关部门颁发的承装类、承修类、承试类电力设施许可证四级及以上的企业资质，并在人员、设备、资金等方面具有项目相应的施工能力；拟派项目负责人须具备机电工程专业二级（含二级）及以上注册建造师执业资格和有效的安全生产考核合格证书，无在建工程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④财务状况：提供2022年度经审计的财务审计报告（成立时间至提交响应文件截止时间不足一年的可提供成立后任意时段的资产负债表）或其基本存款账户开户银行出具的资信证明；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⑤</w:t>
      </w:r>
      <w:r>
        <w:rPr>
          <w:rFonts w:hint="eastAsia" w:ascii="仿宋" w:hAnsi="仿宋" w:eastAsia="仿宋" w:cs="仿宋"/>
          <w:sz w:val="24"/>
          <w:szCs w:val="24"/>
          <w:lang w:val="en-US" w:eastAsia="zh-CN"/>
        </w:rPr>
        <w:t>依法缴纳税收和社会保障资金的良好记录：提供投标人开标前六个月内任意一个月完税证明（依法免税的投标人应提供相关文件证明）和开标前六个月内任意一个月已缴纳社会保障资金的证明（依法不需要缴纳社会保障资金的投标人应提供相关文件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Fonts w:hint="eastAsia" w:ascii="仿宋" w:hAnsi="仿宋" w:eastAsia="仿宋" w:cs="仿宋"/>
          <w:sz w:val="24"/>
          <w:szCs w:val="24"/>
          <w:lang w:val="en-US" w:eastAsia="zh-CN"/>
        </w:rPr>
        <w:t>⑥</w:t>
      </w: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default"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⑦具备履行合同所必须的设备和专业技术能力的书面声明；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⑧参加本次政府采购活动近 3 年内在经营活动中没有重大违法纪录的书面声明；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pPr>
      <w:r>
        <w:rPr>
          <w:rStyle w:val="25"/>
          <w:rFonts w:hint="eastAsia" w:ascii="仿宋" w:hAnsi="仿宋" w:eastAsia="仿宋" w:cs="仿宋"/>
          <w:b w:val="0"/>
          <w:bCs w:val="0"/>
          <w:i w:val="0"/>
          <w:iCs w:val="0"/>
          <w:caps w:val="0"/>
          <w:color w:val="333333"/>
          <w:spacing w:val="0"/>
          <w:kern w:val="2"/>
          <w:sz w:val="24"/>
          <w:szCs w:val="24"/>
          <w:shd w:val="clear" w:fill="FFFFFF"/>
          <w:vertAlign w:val="baseline"/>
          <w:lang w:val="en-US" w:eastAsia="zh-CN" w:bidi="ar-SA"/>
        </w:rPr>
        <w:t>⑨本项目不接受联合体投标，须出具非联合体投标声明。</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firstLine="723" w:firstLineChars="300"/>
        <w:jc w:val="both"/>
        <w:textAlignment w:val="auto"/>
        <w:rPr>
          <w:rFonts w:hint="eastAsia" w:ascii="仿宋" w:hAnsi="仿宋" w:eastAsia="仿宋" w:cs="仿宋"/>
          <w:sz w:val="24"/>
        </w:rPr>
        <w:sectPr>
          <w:pgSz w:w="11920" w:h="16850"/>
          <w:pgMar w:top="1440" w:right="1117" w:bottom="1440" w:left="1117" w:header="0" w:footer="725" w:gutter="0"/>
          <w:pgNumType w:fmt="decimal"/>
          <w:cols w:space="720" w:num="1"/>
          <w:rtlGutter w:val="0"/>
        </w:sectPr>
      </w:pPr>
      <w:r>
        <w:rPr>
          <w:rFonts w:hint="eastAsia" w:ascii="仿宋" w:hAnsi="仿宋" w:eastAsia="仿宋" w:cs="仿宋"/>
          <w:b/>
          <w:color w:val="000000"/>
          <w:sz w:val="24"/>
          <w:szCs w:val="24"/>
          <w:lang w:eastAsia="zh-CN"/>
        </w:rPr>
        <w:t>（上述</w:t>
      </w:r>
      <w:r>
        <w:rPr>
          <w:rFonts w:hint="eastAsia" w:ascii="仿宋" w:hAnsi="仿宋" w:eastAsia="仿宋" w:cs="仿宋"/>
          <w:b/>
          <w:color w:val="000000"/>
          <w:sz w:val="24"/>
          <w:szCs w:val="24"/>
          <w:lang w:val="en-US" w:eastAsia="zh-CN"/>
        </w:rPr>
        <w:t>1-9项</w:t>
      </w:r>
      <w:r>
        <w:rPr>
          <w:rFonts w:hint="eastAsia" w:ascii="仿宋" w:hAnsi="仿宋" w:eastAsia="仿宋" w:cs="仿宋"/>
          <w:b/>
          <w:color w:val="000000"/>
          <w:sz w:val="24"/>
          <w:szCs w:val="24"/>
          <w:lang w:eastAsia="zh-CN"/>
        </w:rPr>
        <w:t>复印件加盖投标单位公章）</w:t>
      </w:r>
    </w:p>
    <w:p>
      <w:pPr>
        <w:tabs>
          <w:tab w:val="left" w:pos="210"/>
        </w:tabs>
        <w:spacing w:line="32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法定代表人</w:t>
      </w:r>
      <w:r>
        <w:rPr>
          <w:rFonts w:hint="eastAsia" w:ascii="仿宋" w:hAnsi="仿宋" w:eastAsia="仿宋" w:cs="仿宋"/>
          <w:b/>
          <w:color w:val="000000"/>
          <w:sz w:val="28"/>
          <w:szCs w:val="28"/>
          <w:lang w:eastAsia="zh-CN"/>
        </w:rPr>
        <w:t>身份</w:t>
      </w:r>
      <w:r>
        <w:rPr>
          <w:rFonts w:hint="eastAsia" w:ascii="仿宋" w:hAnsi="仿宋" w:eastAsia="仿宋" w:cs="仿宋"/>
          <w:b/>
          <w:color w:val="000000"/>
          <w:sz w:val="28"/>
          <w:szCs w:val="28"/>
        </w:rPr>
        <w:t>证明</w:t>
      </w:r>
      <w:r>
        <w:rPr>
          <w:rFonts w:hint="eastAsia" w:ascii="仿宋" w:hAnsi="仿宋" w:eastAsia="仿宋" w:cs="仿宋"/>
          <w:b/>
          <w:color w:val="000000"/>
          <w:sz w:val="28"/>
          <w:szCs w:val="28"/>
          <w:lang w:eastAsia="zh-CN"/>
        </w:rPr>
        <w:t>书</w:t>
      </w:r>
    </w:p>
    <w:p>
      <w:pPr>
        <w:tabs>
          <w:tab w:val="left" w:pos="210"/>
        </w:tabs>
        <w:spacing w:line="320" w:lineRule="exact"/>
        <w:jc w:val="center"/>
        <w:rPr>
          <w:rFonts w:hint="eastAsia" w:ascii="仿宋" w:hAnsi="仿宋" w:eastAsia="仿宋" w:cs="仿宋"/>
          <w:b/>
          <w:color w:val="000000"/>
          <w:kern w:val="0"/>
          <w:sz w:val="24"/>
          <w:szCs w:val="24"/>
        </w:rPr>
      </w:pPr>
    </w:p>
    <w:tbl>
      <w:tblPr>
        <w:tblStyle w:val="2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60" w:type="dxa"/>
            <w:gridSpan w:val="6"/>
            <w:vAlign w:val="center"/>
          </w:tcPr>
          <w:p>
            <w:pPr>
              <w:keepNext w:val="0"/>
              <w:keepLines w:val="0"/>
              <w:widowControl/>
              <w:suppressLineNumbers w:val="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致：</w:t>
            </w:r>
            <w:r>
              <w:rPr>
                <w:rFonts w:hint="eastAsia" w:ascii="仿宋" w:hAnsi="仿宋" w:eastAsia="仿宋" w:cs="仿宋"/>
                <w:color w:val="000000"/>
                <w:kern w:val="0"/>
                <w:sz w:val="24"/>
                <w:szCs w:val="24"/>
                <w:lang w:val="en-US" w:eastAsia="zh-CN"/>
              </w:rPr>
              <w:t>岚皋县岚皋中学</w:t>
            </w:r>
            <w:r>
              <w:rPr>
                <w:rFonts w:hint="eastAsia" w:ascii="仿宋" w:hAnsi="仿宋" w:eastAsia="仿宋" w:cs="仿宋"/>
                <w:color w:val="000000"/>
                <w:kern w:val="0"/>
                <w:sz w:val="24"/>
                <w:szCs w:val="24"/>
                <w:lang w:eastAsia="zh-CN"/>
              </w:rPr>
              <w:t>、安康途正工程项目服务有限公司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w:t>
            </w:r>
          </w:p>
          <w:p>
            <w:pPr>
              <w:tabs>
                <w:tab w:val="left" w:pos="210"/>
              </w:tabs>
              <w:spacing w:line="320" w:lineRule="exact"/>
              <w:jc w:val="center"/>
              <w:rPr>
                <w:rFonts w:hint="eastAsia" w:ascii="仿宋" w:hAnsi="仿宋" w:eastAsia="仿宋" w:cs="仿宋"/>
                <w:color w:val="000000"/>
                <w:kern w:val="0"/>
                <w:sz w:val="24"/>
                <w:szCs w:val="24"/>
              </w:rPr>
            </w:pPr>
          </w:p>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业</w:t>
            </w:r>
          </w:p>
          <w:p>
            <w:pPr>
              <w:tabs>
                <w:tab w:val="left" w:pos="210"/>
              </w:tabs>
              <w:spacing w:line="320" w:lineRule="exact"/>
              <w:jc w:val="center"/>
              <w:rPr>
                <w:rFonts w:hint="eastAsia" w:ascii="仿宋" w:hAnsi="仿宋" w:eastAsia="仿宋" w:cs="仿宋"/>
                <w:color w:val="000000"/>
                <w:kern w:val="0"/>
                <w:sz w:val="24"/>
                <w:szCs w:val="24"/>
              </w:rPr>
            </w:pPr>
          </w:p>
          <w:p>
            <w:pPr>
              <w:tabs>
                <w:tab w:val="left" w:pos="210"/>
              </w:tabs>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信</w:t>
            </w:r>
          </w:p>
          <w:p>
            <w:pPr>
              <w:tabs>
                <w:tab w:val="left" w:pos="210"/>
              </w:tabs>
              <w:spacing w:line="320" w:lineRule="exact"/>
              <w:jc w:val="center"/>
              <w:rPr>
                <w:rFonts w:hint="eastAsia" w:ascii="仿宋" w:hAnsi="仿宋" w:eastAsia="仿宋" w:cs="仿宋"/>
                <w:color w:val="000000"/>
                <w:kern w:val="0"/>
                <w:sz w:val="24"/>
                <w:szCs w:val="24"/>
                <w:lang w:eastAsia="zh-CN"/>
              </w:rPr>
            </w:pPr>
          </w:p>
          <w:p>
            <w:pPr>
              <w:tabs>
                <w:tab w:val="left" w:pos="210"/>
              </w:tabs>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息</w:t>
            </w:r>
          </w:p>
          <w:p>
            <w:pPr>
              <w:tabs>
                <w:tab w:val="left" w:pos="210"/>
              </w:tabs>
              <w:spacing w:line="320" w:lineRule="exact"/>
              <w:jc w:val="center"/>
              <w:rPr>
                <w:rFonts w:hint="eastAsia" w:ascii="仿宋" w:hAnsi="仿宋" w:eastAsia="仿宋" w:cs="仿宋"/>
                <w:color w:val="000000"/>
                <w:kern w:val="0"/>
                <w:sz w:val="24"/>
                <w:szCs w:val="24"/>
              </w:rPr>
            </w:pP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企业名称</w:t>
            </w:r>
          </w:p>
        </w:tc>
        <w:tc>
          <w:tcPr>
            <w:tcW w:w="6049" w:type="dxa"/>
            <w:gridSpan w:val="4"/>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法定地址</w:t>
            </w:r>
          </w:p>
        </w:tc>
        <w:tc>
          <w:tcPr>
            <w:tcW w:w="6049" w:type="dxa"/>
            <w:gridSpan w:val="4"/>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tc>
        <w:tc>
          <w:tcPr>
            <w:tcW w:w="6049" w:type="dxa"/>
            <w:gridSpan w:val="4"/>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工商登记机关</w:t>
            </w:r>
          </w:p>
        </w:tc>
        <w:tc>
          <w:tcPr>
            <w:tcW w:w="6049" w:type="dxa"/>
            <w:gridSpan w:val="4"/>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信用代码证号</w:t>
            </w:r>
          </w:p>
        </w:tc>
        <w:tc>
          <w:tcPr>
            <w:tcW w:w="6049" w:type="dxa"/>
            <w:gridSpan w:val="4"/>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892" w:type="dxa"/>
            <w:gridSpan w:val="2"/>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077"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2080" w:type="dxa"/>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职务</w:t>
            </w:r>
          </w:p>
        </w:tc>
        <w:tc>
          <w:tcPr>
            <w:tcW w:w="1892" w:type="dxa"/>
            <w:gridSpan w:val="2"/>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077"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联系电话</w:t>
            </w:r>
          </w:p>
        </w:tc>
        <w:tc>
          <w:tcPr>
            <w:tcW w:w="2080" w:type="dxa"/>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2118" w:type="dxa"/>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tc>
        <w:tc>
          <w:tcPr>
            <w:tcW w:w="6049" w:type="dxa"/>
            <w:gridSpan w:val="4"/>
            <w:vAlign w:val="center"/>
          </w:tcPr>
          <w:p>
            <w:pPr>
              <w:tabs>
                <w:tab w:val="left" w:pos="210"/>
              </w:tabs>
              <w:spacing w:line="32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193" w:type="dxa"/>
            <w:vMerge w:val="restart"/>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法定代表人身份证正反复印件</w:t>
            </w:r>
          </w:p>
        </w:tc>
        <w:tc>
          <w:tcPr>
            <w:tcW w:w="3832" w:type="dxa"/>
            <w:gridSpan w:val="2"/>
            <w:vMerge w:val="restart"/>
            <w:vAlign w:val="center"/>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（粘贴处）</w:t>
            </w:r>
          </w:p>
        </w:tc>
        <w:tc>
          <w:tcPr>
            <w:tcW w:w="4335" w:type="dxa"/>
            <w:gridSpan w:val="3"/>
            <w:vAlign w:val="center"/>
          </w:tcPr>
          <w:p>
            <w:pPr>
              <w:tabs>
                <w:tab w:val="left" w:pos="210"/>
              </w:tabs>
              <w:spacing w:line="320" w:lineRule="exact"/>
              <w:jc w:val="both"/>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法定代表人（签字或盖章）</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193" w:type="dxa"/>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3832" w:type="dxa"/>
            <w:gridSpan w:val="2"/>
            <w:vMerge w:val="continue"/>
            <w:vAlign w:val="center"/>
          </w:tcPr>
          <w:p>
            <w:pPr>
              <w:tabs>
                <w:tab w:val="left" w:pos="210"/>
              </w:tabs>
              <w:spacing w:line="320" w:lineRule="exact"/>
              <w:jc w:val="center"/>
              <w:rPr>
                <w:rFonts w:hint="eastAsia" w:ascii="仿宋" w:hAnsi="仿宋" w:eastAsia="仿宋" w:cs="仿宋"/>
                <w:color w:val="000000"/>
                <w:kern w:val="0"/>
                <w:sz w:val="24"/>
                <w:szCs w:val="24"/>
              </w:rPr>
            </w:pPr>
          </w:p>
        </w:tc>
        <w:tc>
          <w:tcPr>
            <w:tcW w:w="4335" w:type="dxa"/>
            <w:gridSpan w:val="3"/>
            <w:vAlign w:val="bottom"/>
          </w:tcPr>
          <w:p>
            <w:pPr>
              <w:tabs>
                <w:tab w:val="left" w:pos="210"/>
              </w:tabs>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（公章）</w:t>
            </w:r>
          </w:p>
          <w:p>
            <w:pPr>
              <w:tabs>
                <w:tab w:val="left" w:pos="210"/>
              </w:tabs>
              <w:spacing w:line="320" w:lineRule="exact"/>
              <w:jc w:val="center"/>
              <w:rPr>
                <w:rFonts w:hint="eastAsia" w:ascii="仿宋" w:hAnsi="仿宋" w:eastAsia="仿宋" w:cs="仿宋"/>
                <w:color w:val="000000"/>
                <w:kern w:val="0"/>
                <w:sz w:val="24"/>
                <w:szCs w:val="24"/>
              </w:rPr>
            </w:pPr>
          </w:p>
          <w:p>
            <w:pPr>
              <w:tabs>
                <w:tab w:val="left" w:pos="210"/>
              </w:tabs>
              <w:spacing w:line="320" w:lineRule="exact"/>
              <w:jc w:val="center"/>
              <w:rPr>
                <w:rFonts w:hint="eastAsia" w:ascii="仿宋" w:hAnsi="仿宋" w:eastAsia="仿宋" w:cs="仿宋"/>
                <w:color w:val="000000"/>
                <w:kern w:val="0"/>
                <w:sz w:val="24"/>
                <w:szCs w:val="24"/>
              </w:rPr>
            </w:pPr>
          </w:p>
          <w:p>
            <w:pPr>
              <w:tabs>
                <w:tab w:val="left" w:pos="210"/>
              </w:tabs>
              <w:spacing w:line="320" w:lineRule="exact"/>
              <w:jc w:val="center"/>
              <w:rPr>
                <w:rFonts w:hint="eastAsia" w:ascii="仿宋" w:hAnsi="仿宋" w:eastAsia="仿宋" w:cs="仿宋"/>
                <w:color w:val="000000"/>
                <w:kern w:val="0"/>
                <w:sz w:val="24"/>
                <w:szCs w:val="24"/>
              </w:rPr>
            </w:pPr>
          </w:p>
          <w:p>
            <w:pPr>
              <w:tabs>
                <w:tab w:val="left" w:pos="210"/>
              </w:tabs>
              <w:spacing w:line="320" w:lineRule="exact"/>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月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日 </w:t>
            </w:r>
          </w:p>
        </w:tc>
      </w:tr>
    </w:tbl>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kern w:val="2"/>
          <w:sz w:val="24"/>
          <w:szCs w:val="24"/>
          <w:lang w:val="en-US" w:eastAsia="zh-CN" w:bidi="ar-SA"/>
        </w:rPr>
        <w:t>注：此格式仅供由法定代表人参与磋商活动并对响应文件进行签署的投标人使用。</w:t>
      </w:r>
    </w:p>
    <w:p>
      <w:pPr>
        <w:jc w:val="both"/>
        <w:rPr>
          <w:rFonts w:hint="eastAsia" w:ascii="仿宋" w:hAnsi="仿宋" w:eastAsia="仿宋" w:cs="仿宋"/>
          <w:b/>
          <w:bCs/>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br w:type="page"/>
      </w:r>
    </w:p>
    <w:p>
      <w:pPr>
        <w:jc w:val="center"/>
        <w:rPr>
          <w:rFonts w:hint="eastAsia" w:ascii="仿宋" w:hAnsi="仿宋" w:eastAsia="仿宋" w:cs="仿宋"/>
          <w:color w:val="000000"/>
          <w:kern w:val="0"/>
          <w:sz w:val="24"/>
          <w:szCs w:val="24"/>
        </w:rPr>
      </w:pPr>
      <w:r>
        <w:rPr>
          <w:rFonts w:hint="eastAsia" w:ascii="仿宋" w:hAnsi="仿宋" w:eastAsia="仿宋" w:cs="仿宋"/>
          <w:b/>
          <w:bCs/>
          <w:sz w:val="28"/>
          <w:szCs w:val="28"/>
        </w:rPr>
        <w:t>（2）法定代表人授权委托书</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本授权委托书声明：我 </w:t>
      </w:r>
      <w:r>
        <w:rPr>
          <w:rFonts w:hint="eastAsia" w:ascii="仿宋" w:hAnsi="仿宋" w:eastAsia="仿宋" w:cs="仿宋"/>
          <w:color w:val="000000"/>
          <w:kern w:val="0"/>
          <w:sz w:val="24"/>
          <w:szCs w:val="24"/>
          <w:u w:val="single"/>
        </w:rPr>
        <w:t xml:space="preserve">         (法定代表人姓名)</w:t>
      </w:r>
      <w:r>
        <w:rPr>
          <w:rFonts w:hint="eastAsia" w:ascii="仿宋" w:hAnsi="仿宋" w:eastAsia="仿宋" w:cs="仿宋"/>
          <w:color w:val="000000"/>
          <w:kern w:val="0"/>
          <w:sz w:val="24"/>
          <w:szCs w:val="24"/>
        </w:rPr>
        <w:t>系</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eastAsia="zh-CN"/>
        </w:rPr>
        <w:t>投标单位</w:t>
      </w:r>
      <w:r>
        <w:rPr>
          <w:rFonts w:hint="eastAsia" w:ascii="仿宋" w:hAnsi="仿宋" w:eastAsia="仿宋" w:cs="仿宋"/>
          <w:color w:val="000000"/>
          <w:kern w:val="0"/>
          <w:sz w:val="24"/>
          <w:szCs w:val="24"/>
          <w:u w:val="single"/>
        </w:rPr>
        <w:t>名称)</w:t>
      </w:r>
      <w:r>
        <w:rPr>
          <w:rFonts w:hint="eastAsia" w:ascii="仿宋" w:hAnsi="仿宋" w:eastAsia="仿宋" w:cs="仿宋"/>
          <w:color w:val="000000"/>
          <w:kern w:val="0"/>
          <w:sz w:val="24"/>
          <w:szCs w:val="24"/>
        </w:rPr>
        <w:t>的法定代表人，现授权委托</w:t>
      </w:r>
      <w:r>
        <w:rPr>
          <w:rFonts w:hint="eastAsia" w:ascii="仿宋" w:hAnsi="仿宋" w:eastAsia="仿宋" w:cs="仿宋"/>
          <w:color w:val="000000"/>
          <w:kern w:val="0"/>
          <w:sz w:val="24"/>
          <w:szCs w:val="24"/>
          <w:u w:val="single"/>
        </w:rPr>
        <w:t xml:space="preserve">         (委托人姓名)</w:t>
      </w:r>
      <w:r>
        <w:rPr>
          <w:rFonts w:hint="eastAsia" w:ascii="仿宋" w:hAnsi="仿宋" w:eastAsia="仿宋" w:cs="仿宋"/>
          <w:color w:val="000000"/>
          <w:kern w:val="0"/>
          <w:sz w:val="24"/>
          <w:szCs w:val="24"/>
        </w:rPr>
        <w:t>为我单位的合法代理人，以本公司的名义参加</w:t>
      </w:r>
      <w:r>
        <w:rPr>
          <w:rFonts w:hint="eastAsia" w:ascii="仿宋" w:hAnsi="仿宋" w:eastAsia="仿宋" w:cs="仿宋"/>
          <w:color w:val="000000"/>
          <w:kern w:val="0"/>
          <w:sz w:val="24"/>
          <w:szCs w:val="24"/>
          <w:u w:val="single"/>
        </w:rPr>
        <w:t xml:space="preserve">               (采购人名称)</w:t>
      </w:r>
      <w:r>
        <w:rPr>
          <w:rFonts w:hint="eastAsia" w:ascii="仿宋" w:hAnsi="仿宋" w:eastAsia="仿宋" w:cs="仿宋"/>
          <w:color w:val="000000"/>
          <w:kern w:val="0"/>
          <w:sz w:val="24"/>
          <w:szCs w:val="24"/>
        </w:rPr>
        <w:t>的</w:t>
      </w:r>
      <w:r>
        <w:rPr>
          <w:rFonts w:hint="eastAsia" w:ascii="仿宋" w:hAnsi="仿宋" w:eastAsia="仿宋" w:cs="仿宋"/>
          <w:color w:val="000000"/>
          <w:kern w:val="0"/>
          <w:sz w:val="24"/>
          <w:szCs w:val="24"/>
          <w:u w:val="single"/>
        </w:rPr>
        <w:t xml:space="preserve">          （项目名称）         （项目编号）</w:t>
      </w:r>
      <w:r>
        <w:rPr>
          <w:rFonts w:hint="eastAsia" w:ascii="仿宋" w:hAnsi="仿宋" w:eastAsia="仿宋" w:cs="仿宋"/>
          <w:color w:val="000000"/>
          <w:kern w:val="0"/>
          <w:sz w:val="24"/>
          <w:szCs w:val="24"/>
        </w:rPr>
        <w:t>的磋商活动。代理人所签署的一切文件和处理与之有关的一切事务，我均予承认。</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本授权书于</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none"/>
        </w:rPr>
        <w:t>月</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rPr>
        <w:t>日</w:t>
      </w:r>
      <w:r>
        <w:rPr>
          <w:rFonts w:hint="eastAsia" w:ascii="仿宋" w:hAnsi="仿宋" w:eastAsia="仿宋" w:cs="仿宋"/>
          <w:color w:val="000000"/>
          <w:kern w:val="0"/>
          <w:sz w:val="24"/>
          <w:szCs w:val="24"/>
        </w:rPr>
        <w:t xml:space="preserve">签字生效，有效期为自磋商之日起 </w:t>
      </w:r>
      <w:r>
        <w:rPr>
          <w:rFonts w:hint="eastAsia" w:ascii="仿宋" w:hAnsi="仿宋" w:eastAsia="仿宋" w:cs="仿宋"/>
          <w:color w:val="000000"/>
          <w:kern w:val="0"/>
          <w:sz w:val="24"/>
          <w:szCs w:val="24"/>
          <w:u w:val="single"/>
        </w:rPr>
        <w:t>90</w:t>
      </w:r>
      <w:r>
        <w:rPr>
          <w:rFonts w:hint="eastAsia" w:ascii="仿宋" w:hAnsi="仿宋" w:eastAsia="仿宋" w:cs="仿宋"/>
          <w:color w:val="000000"/>
          <w:kern w:val="0"/>
          <w:sz w:val="24"/>
          <w:szCs w:val="24"/>
        </w:rPr>
        <w:t>个</w:t>
      </w:r>
      <w:r>
        <w:rPr>
          <w:rFonts w:hint="eastAsia" w:ascii="仿宋" w:hAnsi="仿宋" w:eastAsia="仿宋" w:cs="仿宋"/>
          <w:color w:val="000000"/>
          <w:kern w:val="0"/>
          <w:sz w:val="24"/>
          <w:szCs w:val="24"/>
          <w:lang w:eastAsia="zh-CN"/>
        </w:rPr>
        <w:t>日历天</w:t>
      </w:r>
      <w:r>
        <w:rPr>
          <w:rFonts w:hint="eastAsia" w:ascii="仿宋" w:hAnsi="仿宋" w:eastAsia="仿宋" w:cs="仿宋"/>
          <w:color w:val="000000"/>
          <w:kern w:val="0"/>
          <w:sz w:val="24"/>
          <w:szCs w:val="24"/>
        </w:rPr>
        <w:t>。</w:t>
      </w:r>
    </w:p>
    <w:p>
      <w:pPr>
        <w:widowControl/>
        <w:spacing w:line="520" w:lineRule="exact"/>
        <w:ind w:firstLine="480" w:firstLineChars="20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代理人无转委权，特此委托</w:t>
      </w:r>
      <w:r>
        <w:rPr>
          <w:rFonts w:hint="eastAsia" w:ascii="仿宋" w:hAnsi="仿宋" w:eastAsia="仿宋" w:cs="仿宋"/>
          <w:color w:val="000000"/>
          <w:kern w:val="0"/>
          <w:sz w:val="24"/>
          <w:szCs w:val="24"/>
          <w:lang w:eastAsia="zh-CN"/>
        </w:rPr>
        <w:t>！</w:t>
      </w:r>
    </w:p>
    <w:p>
      <w:pPr>
        <w:widowControl/>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附：法定代表人身份证复印件及授权委托人身份证复印件。</w:t>
      </w:r>
    </w:p>
    <w:tbl>
      <w:tblPr>
        <w:tblStyle w:val="22"/>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3885"/>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41" w:hRule="atLeast"/>
          <w:jc w:val="center"/>
        </w:trPr>
        <w:tc>
          <w:tcPr>
            <w:tcW w:w="3885" w:type="dxa"/>
            <w:shd w:val="clear" w:color="auto" w:fill="E0E0E0"/>
            <w:vAlign w:val="center"/>
          </w:tcPr>
          <w:p>
            <w:pPr>
              <w:widowControl/>
              <w:spacing w:line="520" w:lineRule="exact"/>
              <w:ind w:firstLine="480" w:firstLineChars="2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法定代表人身份证正面复印件</w:t>
            </w:r>
          </w:p>
          <w:p>
            <w:pPr>
              <w:widowControl/>
              <w:spacing w:line="520" w:lineRule="exact"/>
              <w:ind w:firstLine="480" w:firstLineChars="2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（粘贴处）</w:t>
            </w:r>
          </w:p>
        </w:tc>
        <w:tc>
          <w:tcPr>
            <w:tcW w:w="4094" w:type="dxa"/>
            <w:shd w:val="clear" w:color="auto" w:fill="E0E0E0"/>
            <w:vAlign w:val="center"/>
          </w:tcPr>
          <w:p>
            <w:pPr>
              <w:widowControl/>
              <w:spacing w:line="5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被授权人身份证正面复印件</w:t>
            </w:r>
          </w:p>
          <w:p>
            <w:pPr>
              <w:widowControl/>
              <w:spacing w:line="5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3885" w:type="dxa"/>
            <w:shd w:val="clear" w:color="auto" w:fill="E0E0E0"/>
            <w:vAlign w:val="center"/>
          </w:tcPr>
          <w:p>
            <w:pPr>
              <w:widowControl/>
              <w:spacing w:line="520" w:lineRule="exact"/>
              <w:ind w:firstLine="480" w:firstLineChars="2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法定代表人身份证反面复印件</w:t>
            </w:r>
          </w:p>
          <w:p>
            <w:pPr>
              <w:widowControl/>
              <w:spacing w:line="520" w:lineRule="exact"/>
              <w:ind w:firstLine="480" w:firstLineChars="2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（粘贴处）</w:t>
            </w:r>
          </w:p>
        </w:tc>
        <w:tc>
          <w:tcPr>
            <w:tcW w:w="4094" w:type="dxa"/>
            <w:shd w:val="clear" w:color="auto" w:fill="E0E0E0"/>
            <w:vAlign w:val="center"/>
          </w:tcPr>
          <w:p>
            <w:pPr>
              <w:widowControl/>
              <w:spacing w:line="5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被授权人身份证反面复印件</w:t>
            </w:r>
          </w:p>
          <w:p>
            <w:pPr>
              <w:widowControl/>
              <w:spacing w:line="5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（粘贴处）</w:t>
            </w:r>
          </w:p>
        </w:tc>
      </w:tr>
    </w:tbl>
    <w:p>
      <w:pPr>
        <w:widowControl/>
        <w:spacing w:line="520" w:lineRule="exact"/>
        <w:ind w:firstLine="480" w:firstLineChars="200"/>
        <w:jc w:val="left"/>
        <w:rPr>
          <w:rFonts w:hint="eastAsia" w:ascii="仿宋" w:hAnsi="仿宋" w:eastAsia="仿宋" w:cs="仿宋"/>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sz w:val="24"/>
        </w:rPr>
        <w:t>投标</w:t>
      </w:r>
      <w:r>
        <w:rPr>
          <w:rFonts w:hint="eastAsia" w:ascii="仿宋" w:hAnsi="仿宋" w:eastAsia="仿宋" w:cs="仿宋"/>
          <w:color w:val="000000"/>
          <w:sz w:val="24"/>
          <w:lang w:eastAsia="zh-CN"/>
        </w:rPr>
        <w:t>人名称</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eastAsia="zh-CN"/>
        </w:rPr>
        <w:t>公</w:t>
      </w:r>
      <w:r>
        <w:rPr>
          <w:rFonts w:hint="eastAsia" w:ascii="仿宋" w:hAnsi="仿宋" w:eastAsia="仿宋" w:cs="仿宋"/>
          <w:color w:val="000000"/>
          <w:kern w:val="0"/>
          <w:sz w:val="24"/>
          <w:szCs w:val="24"/>
          <w:u w:val="single"/>
        </w:rPr>
        <w:t xml:space="preserve">章）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kern w:val="0"/>
          <w:sz w:val="24"/>
          <w:szCs w:val="24"/>
          <w:u w:val="single"/>
          <w:lang w:val="en-US" w:eastAsia="zh-CN"/>
        </w:rPr>
      </w:pPr>
      <w:r>
        <w:rPr>
          <w:rFonts w:hint="eastAsia" w:ascii="仿宋" w:hAnsi="仿宋" w:eastAsia="仿宋" w:cs="仿宋"/>
          <w:color w:val="000000"/>
          <w:kern w:val="0"/>
          <w:sz w:val="24"/>
          <w:szCs w:val="24"/>
        </w:rPr>
        <w:t>法定代表人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u w:val="single"/>
        </w:rPr>
        <w:t>（签字或盖章）</w:t>
      </w:r>
      <w:r>
        <w:rPr>
          <w:rFonts w:hint="eastAsia" w:ascii="仿宋" w:hAnsi="仿宋" w:eastAsia="仿宋" w:cs="仿宋"/>
          <w:color w:val="000000"/>
          <w:kern w:val="0"/>
          <w:sz w:val="24"/>
          <w:szCs w:val="24"/>
          <w:u w:val="single"/>
          <w:lang w:val="en-US" w:eastAsia="zh-CN"/>
        </w:rPr>
        <w:t xml:space="preserve">            </w:t>
      </w:r>
    </w:p>
    <w:p>
      <w:pPr>
        <w:pStyle w:val="10"/>
        <w:keepNext w:val="0"/>
        <w:keepLines w:val="0"/>
        <w:pageBreakBefore w:val="0"/>
        <w:kinsoku/>
        <w:wordWrap/>
        <w:overflowPunct/>
        <w:topLinePunct w:val="0"/>
        <w:autoSpaceDE/>
        <w:autoSpaceDN/>
        <w:bidi w:val="0"/>
        <w:adjustRightInd/>
        <w:snapToGrid/>
        <w:spacing w:after="0" w:line="600" w:lineRule="exact"/>
        <w:ind w:left="0" w:leftChars="0"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被授权人：</w:t>
      </w:r>
      <w:r>
        <w:rPr>
          <w:rFonts w:hint="eastAsia" w:ascii="仿宋" w:hAnsi="仿宋" w:eastAsia="仿宋" w:cs="仿宋"/>
          <w:color w:val="000000"/>
          <w:kern w:val="2"/>
          <w:sz w:val="24"/>
          <w:szCs w:val="24"/>
          <w:highlight w:val="none"/>
          <w:u w:val="single"/>
          <w:lang w:val="en-US" w:eastAsia="zh-CN" w:bidi="ar-SA"/>
        </w:rPr>
        <w:t xml:space="preserve">（签字）                    </w:t>
      </w:r>
      <w:r>
        <w:rPr>
          <w:rFonts w:hint="eastAsia" w:ascii="仿宋" w:hAnsi="仿宋" w:eastAsia="仿宋" w:cs="仿宋"/>
          <w:color w:val="000000"/>
          <w:kern w:val="2"/>
          <w:sz w:val="24"/>
          <w:szCs w:val="24"/>
          <w:highlight w:val="none"/>
          <w:lang w:val="en-US" w:eastAsia="zh-CN" w:bidi="ar-SA"/>
        </w:rPr>
        <w:t xml:space="preserve">      </w:t>
      </w:r>
    </w:p>
    <w:p>
      <w:pPr>
        <w:pStyle w:val="10"/>
        <w:keepNext w:val="0"/>
        <w:keepLines w:val="0"/>
        <w:pageBreakBefore w:val="0"/>
        <w:kinsoku/>
        <w:wordWrap/>
        <w:overflowPunct/>
        <w:topLinePunct w:val="0"/>
        <w:autoSpaceDE/>
        <w:autoSpaceDN/>
        <w:bidi w:val="0"/>
        <w:adjustRightInd/>
        <w:snapToGrid/>
        <w:spacing w:after="0" w:line="600" w:lineRule="exact"/>
        <w:ind w:left="0" w:leftChars="0"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u w:val="none"/>
          <w:lang w:val="en-US" w:eastAsia="zh-CN"/>
        </w:rPr>
        <w:t xml:space="preserve">日     期:     年    月    日 </w:t>
      </w:r>
    </w:p>
    <w:p>
      <w:pPr>
        <w:spacing w:line="480" w:lineRule="auto"/>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u w:val="none"/>
          <w:lang w:val="en-US" w:eastAsia="zh-CN"/>
        </w:rPr>
        <w:t xml:space="preserve"> </w:t>
      </w:r>
    </w:p>
    <w:p>
      <w:pPr>
        <w:rPr>
          <w:rFonts w:hint="eastAsia" w:ascii="仿宋" w:hAnsi="仿宋" w:eastAsia="仿宋" w:cs="仿宋"/>
          <w:b/>
          <w:bCs/>
          <w:kern w:val="2"/>
          <w:sz w:val="24"/>
          <w:szCs w:val="24"/>
          <w:lang w:eastAsia="zh-CN"/>
        </w:rPr>
      </w:pPr>
      <w:r>
        <w:rPr>
          <w:rFonts w:hint="eastAsia" w:ascii="仿宋" w:hAnsi="仿宋" w:eastAsia="仿宋" w:cs="仿宋"/>
          <w:b/>
          <w:bCs/>
          <w:kern w:val="2"/>
          <w:sz w:val="24"/>
          <w:szCs w:val="24"/>
          <w:lang w:eastAsia="zh-CN"/>
        </w:rPr>
        <w:t>注：由被授权的委托代理人参加投标的必须按本格式规定办理授权委托书。</w:t>
      </w:r>
    </w:p>
    <w:p>
      <w:pPr>
        <w:jc w:val="cente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br w:type="page"/>
      </w:r>
      <w:r>
        <w:rPr>
          <w:rFonts w:hint="eastAsia" w:ascii="仿宋" w:hAnsi="仿宋" w:eastAsia="仿宋" w:cs="仿宋"/>
          <w:b/>
          <w:bCs/>
          <w:color w:val="000000"/>
          <w:kern w:val="0"/>
          <w:sz w:val="28"/>
          <w:szCs w:val="28"/>
          <w:lang w:eastAsia="zh-CN" w:bidi="ar"/>
        </w:rPr>
        <w:t>（</w:t>
      </w:r>
      <w:r>
        <w:rPr>
          <w:rFonts w:hint="eastAsia" w:ascii="仿宋" w:hAnsi="仿宋" w:eastAsia="仿宋" w:cs="仿宋"/>
          <w:b/>
          <w:bCs/>
          <w:color w:val="000000"/>
          <w:kern w:val="0"/>
          <w:sz w:val="28"/>
          <w:szCs w:val="28"/>
          <w:lang w:val="en-US" w:eastAsia="zh-CN" w:bidi="ar"/>
        </w:rPr>
        <w:t>3</w:t>
      </w:r>
      <w:r>
        <w:rPr>
          <w:rFonts w:hint="eastAsia" w:ascii="仿宋" w:hAnsi="仿宋" w:eastAsia="仿宋" w:cs="仿宋"/>
          <w:b/>
          <w:bCs/>
          <w:color w:val="000000"/>
          <w:kern w:val="0"/>
          <w:sz w:val="28"/>
          <w:szCs w:val="28"/>
          <w:lang w:eastAsia="zh-CN" w:bidi="ar"/>
        </w:rPr>
        <w:t>）</w:t>
      </w:r>
      <w:r>
        <w:rPr>
          <w:rFonts w:hint="eastAsia" w:ascii="仿宋" w:hAnsi="仿宋" w:eastAsia="仿宋" w:cs="仿宋"/>
          <w:b/>
          <w:bCs/>
          <w:color w:val="000000"/>
          <w:kern w:val="0"/>
          <w:sz w:val="28"/>
          <w:szCs w:val="28"/>
          <w:lang w:bidi="ar"/>
        </w:rPr>
        <w:t>参加本次政府采购活动前三年内在经营活动中</w:t>
      </w:r>
    </w:p>
    <w:p>
      <w:pPr>
        <w:jc w:val="cente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没有重大违法记录的书面声明函（格式）</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致：</w:t>
      </w:r>
      <w:r>
        <w:rPr>
          <w:rFonts w:hint="eastAsia" w:ascii="仿宋" w:hAnsi="仿宋" w:eastAsia="仿宋" w:cs="仿宋"/>
          <w:sz w:val="24"/>
          <w:u w:val="single"/>
          <w:lang w:val="en-US" w:eastAsia="zh-CN"/>
        </w:rPr>
        <w:t xml:space="preserve">  岚皋县岚皋中学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（供应商名称），就参加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采购项目（采购项目编号：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）招标事宜，在此郑重声明：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1、我公司所提交的投标文件全部真实有效；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2、我公司近 3 年来无因安全事故、质量事故、投标违规等不良记录被政府有关部门处罚或仍在处罚期限内的情形存在；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3、我公司近 3 年来无违规违法经营受到责令停产(或停止经营)、 吊销生产许可证（或经营许可证）、较大数额罚款等行政处罚的情形存在；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4、我公司无企业财产被查封、冻结或处于破产状态或严重亏损状态等情形存在；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5、我公司承诺在</w:t>
      </w:r>
      <w:r>
        <w:rPr>
          <w:rFonts w:hint="eastAsia" w:ascii="仿宋" w:hAnsi="仿宋" w:eastAsia="仿宋" w:cs="仿宋"/>
          <w:sz w:val="24"/>
          <w:lang w:val="en-US" w:eastAsia="zh-CN"/>
        </w:rPr>
        <w:t>磋商</w:t>
      </w:r>
      <w:r>
        <w:rPr>
          <w:rFonts w:hint="eastAsia" w:ascii="仿宋" w:hAnsi="仿宋" w:eastAsia="仿宋" w:cs="仿宋"/>
          <w:sz w:val="24"/>
        </w:rPr>
        <w:t>过程中，保证不予其他单位围标、串标，不出让</w:t>
      </w:r>
      <w:r>
        <w:rPr>
          <w:rFonts w:hint="eastAsia" w:ascii="仿宋" w:hAnsi="仿宋" w:eastAsia="仿宋" w:cs="仿宋"/>
          <w:sz w:val="24"/>
          <w:lang w:val="en-US" w:eastAsia="zh-CN"/>
        </w:rPr>
        <w:t>磋商</w:t>
      </w:r>
      <w:r>
        <w:rPr>
          <w:rFonts w:hint="eastAsia" w:ascii="仿宋" w:hAnsi="仿宋" w:eastAsia="仿宋" w:cs="仿宋"/>
          <w:sz w:val="24"/>
        </w:rPr>
        <w:t>资格，不采取不正当手段诋毁、排挤其他供应商，不向采购人、采购代理机构、评标委员会成员行贿。</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6、我公司参加政府采购活动近 3 年内，在经营活动中没有重大违法记录；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以上声明若有违反，一经查实，我公司愿意接受政府有关部门的相应处罚，并愿意承担由此带来的法律后果。</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spacing w:line="360" w:lineRule="auto"/>
        <w:ind w:firstLine="480" w:firstLineChars="200"/>
        <w:rPr>
          <w:rFonts w:hint="eastAsia" w:ascii="仿宋" w:hAnsi="仿宋" w:eastAsia="仿宋" w:cs="仿宋"/>
          <w:sz w:val="24"/>
        </w:rPr>
      </w:pPr>
    </w:p>
    <w:p>
      <w:pPr>
        <w:shd w:val="clear" w:color="auto" w:fill="auto"/>
        <w:ind w:firstLine="3600" w:firstLineChars="1500"/>
        <w:jc w:val="both"/>
        <w:rPr>
          <w:rFonts w:hint="default" w:ascii="仿宋" w:hAnsi="仿宋" w:eastAsia="仿宋" w:cs="仿宋"/>
          <w:b w:val="0"/>
          <w:bCs w:val="0"/>
          <w:color w:val="000000"/>
          <w:sz w:val="24"/>
          <w:u w:val="single"/>
          <w:lang w:val="en-US" w:eastAsia="zh-CN"/>
        </w:rPr>
      </w:pPr>
      <w:r>
        <w:rPr>
          <w:rFonts w:hint="eastAsia" w:ascii="仿宋" w:hAnsi="仿宋" w:eastAsia="仿宋" w:cs="仿宋"/>
          <w:color w:val="000000"/>
          <w:sz w:val="24"/>
        </w:rPr>
        <w:t>投标</w:t>
      </w:r>
      <w:r>
        <w:rPr>
          <w:rFonts w:hint="eastAsia" w:ascii="仿宋" w:hAnsi="仿宋" w:eastAsia="仿宋" w:cs="仿宋"/>
          <w:color w:val="000000"/>
          <w:sz w:val="24"/>
          <w:lang w:eastAsia="zh-CN"/>
        </w:rPr>
        <w:t>人名称</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（公章）            </w:t>
      </w:r>
    </w:p>
    <w:p>
      <w:pPr>
        <w:shd w:val="clear" w:color="auto" w:fill="auto"/>
        <w:jc w:val="both"/>
        <w:rPr>
          <w:rFonts w:hint="eastAsia" w:ascii="仿宋" w:hAnsi="仿宋" w:eastAsia="仿宋" w:cs="仿宋"/>
          <w:color w:val="000000"/>
          <w:sz w:val="24"/>
        </w:rPr>
      </w:pPr>
    </w:p>
    <w:p>
      <w:pPr>
        <w:shd w:val="clear" w:color="auto" w:fill="auto"/>
        <w:ind w:firstLine="240" w:firstLineChars="100"/>
        <w:jc w:val="both"/>
        <w:rPr>
          <w:rFonts w:hint="eastAsia" w:ascii="仿宋" w:hAnsi="仿宋" w:eastAsia="仿宋" w:cs="仿宋"/>
          <w:color w:val="000000"/>
          <w:sz w:val="24"/>
        </w:rPr>
      </w:pPr>
    </w:p>
    <w:p>
      <w:pPr>
        <w:shd w:val="clear" w:color="auto" w:fill="auto"/>
        <w:ind w:firstLine="3600" w:firstLineChars="1500"/>
        <w:jc w:val="both"/>
        <w:rPr>
          <w:rFonts w:hint="default" w:ascii="仿宋" w:hAnsi="仿宋" w:eastAsia="仿宋" w:cs="仿宋"/>
          <w:color w:val="000000"/>
          <w:sz w:val="24"/>
          <w:u w:val="none"/>
          <w:lang w:val="en-US" w:eastAsia="zh-CN"/>
        </w:rPr>
      </w:pPr>
      <w:r>
        <w:rPr>
          <w:rFonts w:hint="eastAsia" w:ascii="仿宋" w:hAnsi="仿宋" w:eastAsia="仿宋" w:cs="仿宋"/>
          <w:color w:val="000000"/>
          <w:sz w:val="24"/>
        </w:rPr>
        <w:t>法定代表人或</w:t>
      </w:r>
      <w:r>
        <w:rPr>
          <w:rFonts w:hint="eastAsia" w:ascii="仿宋" w:hAnsi="仿宋" w:eastAsia="仿宋" w:cs="仿宋"/>
          <w:color w:val="000000"/>
          <w:sz w:val="24"/>
          <w:lang w:eastAsia="zh-CN"/>
        </w:rPr>
        <w:t>委托</w:t>
      </w:r>
      <w:r>
        <w:rPr>
          <w:rFonts w:hint="eastAsia" w:ascii="仿宋" w:hAnsi="仿宋" w:eastAsia="仿宋" w:cs="仿宋"/>
          <w:color w:val="000000"/>
          <w:sz w:val="24"/>
        </w:rPr>
        <w:t>代理人</w:t>
      </w:r>
      <w:r>
        <w:rPr>
          <w:rFonts w:hint="eastAsia" w:ascii="仿宋" w:hAnsi="仿宋" w:eastAsia="仿宋" w:cs="仿宋"/>
          <w:color w:val="000000"/>
          <w:sz w:val="24"/>
          <w:lang w:eastAsia="zh-CN"/>
        </w:rPr>
        <w:t>（签字或盖章）</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 xml:space="preserve">  </w:t>
      </w:r>
    </w:p>
    <w:p>
      <w:pPr>
        <w:shd w:val="clear" w:color="auto" w:fill="auto"/>
        <w:jc w:val="both"/>
        <w:rPr>
          <w:rFonts w:hint="eastAsia" w:ascii="仿宋" w:hAnsi="仿宋" w:eastAsia="仿宋" w:cs="仿宋"/>
          <w:color w:val="000000"/>
          <w:sz w:val="24"/>
        </w:rPr>
      </w:pPr>
    </w:p>
    <w:p>
      <w:pPr>
        <w:shd w:val="clear" w:color="auto" w:fill="auto"/>
        <w:ind w:firstLine="4480"/>
        <w:jc w:val="both"/>
        <w:rPr>
          <w:rFonts w:hint="eastAsia" w:ascii="仿宋" w:hAnsi="仿宋" w:eastAsia="仿宋" w:cs="仿宋"/>
          <w:color w:val="000000"/>
          <w:sz w:val="24"/>
        </w:rPr>
      </w:pPr>
      <w:r>
        <w:rPr>
          <w:rFonts w:hint="eastAsia" w:ascii="仿宋" w:hAnsi="仿宋" w:eastAsia="仿宋" w:cs="仿宋"/>
          <w:color w:val="000000"/>
          <w:sz w:val="24"/>
        </w:rPr>
        <w:t>　</w:t>
      </w:r>
    </w:p>
    <w:p>
      <w:pPr>
        <w:shd w:val="clear" w:color="auto" w:fill="auto"/>
        <w:wordWrap/>
        <w:ind w:firstLine="3600" w:firstLineChars="1500"/>
        <w:jc w:val="both"/>
        <w:rPr>
          <w:rFonts w:hint="eastAsia"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spacing w:line="360" w:lineRule="auto"/>
        <w:ind w:firstLine="3360" w:firstLineChars="1400"/>
        <w:rPr>
          <w:rFonts w:hint="eastAsia" w:ascii="仿宋" w:hAnsi="仿宋" w:eastAsia="仿宋" w:cs="仿宋"/>
          <w:sz w:val="24"/>
        </w:rPr>
      </w:pPr>
    </w:p>
    <w:p>
      <w:pP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br w:type="page"/>
      </w:r>
    </w:p>
    <w:p>
      <w:pPr>
        <w:widowControl/>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eastAsia="zh-CN" w:bidi="ar"/>
        </w:rPr>
        <w:t>（</w:t>
      </w:r>
      <w:r>
        <w:rPr>
          <w:rFonts w:hint="eastAsia" w:ascii="仿宋" w:hAnsi="仿宋" w:eastAsia="仿宋" w:cs="仿宋"/>
          <w:b/>
          <w:bCs/>
          <w:color w:val="000000"/>
          <w:kern w:val="0"/>
          <w:sz w:val="28"/>
          <w:szCs w:val="28"/>
          <w:lang w:val="en-US" w:eastAsia="zh-CN" w:bidi="ar"/>
        </w:rPr>
        <w:t>4</w:t>
      </w:r>
      <w:r>
        <w:rPr>
          <w:rFonts w:hint="eastAsia" w:ascii="仿宋" w:hAnsi="仿宋" w:eastAsia="仿宋" w:cs="仿宋"/>
          <w:b/>
          <w:bCs/>
          <w:color w:val="000000"/>
          <w:kern w:val="0"/>
          <w:sz w:val="28"/>
          <w:szCs w:val="28"/>
          <w:lang w:eastAsia="zh-CN" w:bidi="ar"/>
        </w:rPr>
        <w:t>）</w:t>
      </w:r>
      <w:r>
        <w:rPr>
          <w:rFonts w:hint="eastAsia" w:ascii="仿宋" w:hAnsi="仿宋" w:eastAsia="仿宋" w:cs="仿宋"/>
          <w:b/>
          <w:bCs/>
          <w:color w:val="000000"/>
          <w:kern w:val="0"/>
          <w:sz w:val="28"/>
          <w:szCs w:val="28"/>
          <w:lang w:bidi="ar"/>
        </w:rPr>
        <w:t>中小企业声明函（工程、服务）</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本公司</w:t>
      </w:r>
      <w:r>
        <w:rPr>
          <w:rFonts w:hint="eastAsia" w:ascii="仿宋" w:hAnsi="仿宋" w:eastAsia="仿宋" w:cs="仿宋"/>
          <w:sz w:val="24"/>
          <w:lang w:eastAsia="zh-CN"/>
        </w:rPr>
        <w:t>（</w:t>
      </w:r>
      <w:r>
        <w:rPr>
          <w:rFonts w:hint="eastAsia" w:ascii="仿宋" w:hAnsi="仿宋" w:eastAsia="仿宋" w:cs="仿宋"/>
          <w:sz w:val="24"/>
          <w:lang w:val="en-US" w:eastAsia="zh-CN"/>
        </w:rPr>
        <w:t>联合体</w:t>
      </w:r>
      <w:r>
        <w:rPr>
          <w:rFonts w:hint="eastAsia" w:ascii="仿宋" w:hAnsi="仿宋" w:eastAsia="仿宋" w:cs="仿宋"/>
          <w:sz w:val="24"/>
          <w:lang w:eastAsia="zh-CN"/>
        </w:rPr>
        <w:t>）</w:t>
      </w:r>
      <w:r>
        <w:rPr>
          <w:rFonts w:hint="eastAsia" w:ascii="仿宋" w:hAnsi="仿宋" w:eastAsia="仿宋" w:cs="仿宋"/>
          <w:sz w:val="24"/>
        </w:rPr>
        <w:t>郑重声明，根据《政府采购促进中小企业发展管理办法》（财库﹝2020﹞46 号）的规定，本公司</w:t>
      </w:r>
      <w:r>
        <w:rPr>
          <w:rFonts w:hint="eastAsia" w:ascii="仿宋" w:hAnsi="仿宋" w:eastAsia="仿宋" w:cs="仿宋"/>
          <w:sz w:val="24"/>
          <w:lang w:eastAsia="zh-CN"/>
        </w:rPr>
        <w:t>（</w:t>
      </w:r>
      <w:r>
        <w:rPr>
          <w:rFonts w:hint="eastAsia" w:ascii="仿宋" w:hAnsi="仿宋" w:eastAsia="仿宋" w:cs="仿宋"/>
          <w:sz w:val="24"/>
          <w:lang w:val="en-US" w:eastAsia="zh-CN"/>
        </w:rPr>
        <w:t>联合体</w:t>
      </w:r>
      <w:r>
        <w:rPr>
          <w:rFonts w:hint="eastAsia" w:ascii="仿宋" w:hAnsi="仿宋" w:eastAsia="仿宋" w:cs="仿宋"/>
          <w:sz w:val="24"/>
          <w:lang w:eastAsia="zh-CN"/>
        </w:rPr>
        <w:t>）</w:t>
      </w:r>
      <w:r>
        <w:rPr>
          <w:rFonts w:hint="eastAsia" w:ascii="仿宋" w:hAnsi="仿宋" w:eastAsia="仿宋" w:cs="仿宋"/>
          <w:sz w:val="24"/>
        </w:rPr>
        <w:t>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采购活动，工程的施工单位全部为符合政策要求的中小企业（或者：服务全部由符合政策要求的中小企业承接）。相关企业的具体情况如下：</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 xml:space="preserve">1. </w:t>
      </w:r>
      <w:r>
        <w:rPr>
          <w:rFonts w:hint="eastAsia" w:ascii="仿宋" w:hAnsi="仿宋" w:eastAsia="仿宋" w:cs="仿宋"/>
          <w:sz w:val="24"/>
          <w:u w:val="single"/>
        </w:rPr>
        <w:t xml:space="preserve">（标的名称） </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 承建（承接）企业为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2</w:t>
      </w:r>
      <w:r>
        <w:rPr>
          <w:rFonts w:hint="eastAsia" w:ascii="仿宋" w:hAnsi="仿宋" w:eastAsia="仿宋" w:cs="仿宋"/>
          <w:sz w:val="24"/>
        </w:rPr>
        <w:t xml:space="preserve">. </w:t>
      </w:r>
      <w:r>
        <w:rPr>
          <w:rFonts w:hint="eastAsia" w:ascii="仿宋" w:hAnsi="仿宋" w:eastAsia="仿宋" w:cs="仿宋"/>
          <w:sz w:val="24"/>
          <w:u w:val="single"/>
        </w:rPr>
        <w:t xml:space="preserve">（标的名称） </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 承建（承接）企业为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 xml:space="preserve">本企业对上述声明内容的真实性负责。如有虚假，将依法承担相应责任。 </w:t>
      </w:r>
    </w:p>
    <w:p>
      <w:pPr>
        <w:spacing w:line="360" w:lineRule="auto"/>
        <w:rPr>
          <w:rFonts w:hint="eastAsia" w:ascii="仿宋" w:hAnsi="仿宋" w:eastAsia="仿宋" w:cs="仿宋"/>
          <w:sz w:val="24"/>
        </w:rPr>
      </w:pPr>
    </w:p>
    <w:p>
      <w:pPr>
        <w:spacing w:line="360" w:lineRule="auto"/>
        <w:ind w:firstLine="480" w:firstLineChars="200"/>
        <w:jc w:val="center"/>
        <w:rPr>
          <w:rFonts w:hint="eastAsia" w:ascii="仿宋" w:hAnsi="仿宋" w:eastAsia="仿宋" w:cs="仿宋"/>
          <w:sz w:val="24"/>
          <w:lang w:val="zh-CN"/>
        </w:rPr>
      </w:pPr>
      <w:r>
        <w:rPr>
          <w:rFonts w:hint="eastAsia" w:ascii="仿宋" w:hAnsi="仿宋" w:eastAsia="仿宋" w:cs="仿宋"/>
          <w:sz w:val="24"/>
          <w:lang w:val="en-US" w:eastAsia="zh-CN"/>
        </w:rPr>
        <w:t>企业</w:t>
      </w:r>
      <w:r>
        <w:rPr>
          <w:rFonts w:hint="eastAsia" w:ascii="仿宋" w:hAnsi="仿宋" w:eastAsia="仿宋" w:cs="仿宋"/>
          <w:sz w:val="24"/>
        </w:rPr>
        <w:t>名称（盖章）：</w:t>
      </w:r>
    </w:p>
    <w:p>
      <w:pPr>
        <w:spacing w:line="360" w:lineRule="auto"/>
        <w:ind w:firstLine="4080" w:firstLineChars="1700"/>
        <w:jc w:val="both"/>
        <w:rPr>
          <w:rFonts w:hint="eastAsia" w:ascii="仿宋" w:hAnsi="仿宋" w:eastAsia="仿宋" w:cs="仿宋"/>
          <w:b/>
          <w:bCs/>
          <w:sz w:val="24"/>
        </w:rPr>
      </w:pPr>
      <w:r>
        <w:rPr>
          <w:rFonts w:hint="eastAsia" w:ascii="仿宋" w:hAnsi="仿宋" w:eastAsia="仿宋" w:cs="仿宋"/>
          <w:sz w:val="24"/>
        </w:rPr>
        <w:t>日 期：</w:t>
      </w:r>
    </w:p>
    <w:p>
      <w:pPr>
        <w:ind w:firstLine="442" w:firstLineChars="200"/>
        <w:rPr>
          <w:rFonts w:hint="eastAsia" w:ascii="仿宋" w:hAnsi="仿宋" w:eastAsia="仿宋" w:cs="仿宋"/>
          <w:b/>
          <w:bCs/>
          <w:sz w:val="22"/>
          <w:szCs w:val="22"/>
        </w:rPr>
      </w:pPr>
    </w:p>
    <w:p>
      <w:pPr>
        <w:spacing w:line="360" w:lineRule="auto"/>
        <w:ind w:firstLine="442" w:firstLineChars="200"/>
        <w:rPr>
          <w:rFonts w:hint="eastAsia" w:ascii="仿宋" w:hAnsi="仿宋" w:eastAsia="仿宋" w:cs="仿宋"/>
          <w:b/>
          <w:bCs/>
          <w:sz w:val="22"/>
          <w:szCs w:val="22"/>
        </w:rPr>
      </w:pPr>
      <w:r>
        <w:rPr>
          <w:rFonts w:hint="eastAsia" w:ascii="仿宋" w:hAnsi="仿宋" w:eastAsia="仿宋" w:cs="仿宋"/>
          <w:b/>
          <w:bCs/>
          <w:sz w:val="22"/>
          <w:szCs w:val="22"/>
        </w:rPr>
        <w:t>注：1.从业人员、营业收入、资产总额填报上一年度数据，无上一年度数据的新成立企业可不填报；</w:t>
      </w:r>
    </w:p>
    <w:p>
      <w:pPr>
        <w:rPr>
          <w:rFonts w:hint="eastAsia" w:ascii="仿宋" w:hAnsi="仿宋" w:eastAsia="仿宋" w:cs="仿宋"/>
          <w:b/>
          <w:bCs/>
          <w:sz w:val="22"/>
          <w:szCs w:val="22"/>
        </w:rPr>
      </w:pPr>
      <w:r>
        <w:rPr>
          <w:rFonts w:hint="eastAsia" w:ascii="仿宋" w:hAnsi="仿宋" w:eastAsia="仿宋" w:cs="仿宋"/>
          <w:b/>
          <w:bCs/>
          <w:sz w:val="22"/>
          <w:szCs w:val="22"/>
        </w:rPr>
        <w:br w:type="page"/>
      </w:r>
    </w:p>
    <w:p>
      <w:pPr>
        <w:spacing w:line="360" w:lineRule="auto"/>
        <w:ind w:firstLine="562" w:firstLineChars="200"/>
        <w:jc w:val="center"/>
        <w:rPr>
          <w:rFonts w:hint="eastAsia" w:ascii="仿宋" w:hAnsi="仿宋" w:eastAsia="仿宋" w:cs="仿宋"/>
          <w:sz w:val="24"/>
          <w:lang w:val="zh-CN"/>
        </w:rPr>
      </w:pPr>
      <w:r>
        <w:rPr>
          <w:rFonts w:hint="eastAsia" w:ascii="仿宋" w:hAnsi="仿宋" w:eastAsia="仿宋" w:cs="仿宋"/>
          <w:b/>
          <w:bCs/>
          <w:sz w:val="28"/>
          <w:szCs w:val="28"/>
          <w:lang w:val="zh-CN"/>
        </w:rPr>
        <w:t>残疾人福利性单位声明函</w:t>
      </w:r>
      <w:r>
        <w:rPr>
          <w:rFonts w:hint="eastAsia" w:ascii="仿宋" w:hAnsi="仿宋" w:eastAsia="仿宋" w:cs="仿宋"/>
          <w:b/>
          <w:bCs/>
          <w:sz w:val="28"/>
          <w:szCs w:val="28"/>
        </w:rPr>
        <w:t>（格式）</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u w:val="single"/>
        </w:rPr>
        <w:t xml:space="preserve">           </w:t>
      </w:r>
      <w:r>
        <w:rPr>
          <w:rFonts w:hint="eastAsia" w:ascii="仿宋" w:hAnsi="仿宋" w:eastAsia="仿宋" w:cs="仿宋"/>
          <w:sz w:val="24"/>
          <w:lang w:val="zh-CN"/>
        </w:rPr>
        <w:t>单位的</w:t>
      </w:r>
      <w:r>
        <w:rPr>
          <w:rFonts w:hint="eastAsia" w:ascii="仿宋" w:hAnsi="仿宋" w:eastAsia="仿宋" w:cs="仿宋"/>
          <w:sz w:val="24"/>
          <w:u w:val="single"/>
        </w:rPr>
        <w:t xml:space="preserve">           </w:t>
      </w:r>
      <w:r>
        <w:rPr>
          <w:rFonts w:hint="eastAsia" w:ascii="仿宋" w:hAnsi="仿宋" w:eastAsia="仿宋" w:cs="仿宋"/>
          <w:sz w:val="24"/>
          <w:lang w:val="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本单位对上述声明的真实性负责。如有虚假，将依法承担相应责任。</w:t>
      </w:r>
    </w:p>
    <w:p>
      <w:pPr>
        <w:spacing w:line="360" w:lineRule="auto"/>
        <w:rPr>
          <w:rFonts w:hint="eastAsia" w:ascii="仿宋" w:hAnsi="仿宋" w:eastAsia="仿宋" w:cs="仿宋"/>
          <w:sz w:val="24"/>
          <w:lang w:val="zh-CN"/>
        </w:rPr>
      </w:pPr>
    </w:p>
    <w:p>
      <w:pPr>
        <w:spacing w:line="48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单位名称（盖章）：</w:t>
      </w:r>
    </w:p>
    <w:p>
      <w:pPr>
        <w:pStyle w:val="5"/>
        <w:rPr>
          <w:rFonts w:hint="eastAsia" w:ascii="仿宋" w:hAnsi="仿宋" w:eastAsia="仿宋" w:cs="仿宋"/>
          <w:lang w:val="zh-CN"/>
        </w:rPr>
      </w:pPr>
    </w:p>
    <w:p>
      <w:pPr>
        <w:spacing w:line="48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日  期：</w:t>
      </w:r>
    </w:p>
    <w:p>
      <w:pPr>
        <w:spacing w:line="360" w:lineRule="auto"/>
        <w:ind w:firstLine="480" w:firstLineChars="200"/>
        <w:rPr>
          <w:rFonts w:hint="eastAsia" w:ascii="仿宋" w:hAnsi="仿宋" w:eastAsia="仿宋" w:cs="仿宋"/>
          <w:sz w:val="24"/>
          <w:lang w:val="zh-CN"/>
        </w:rPr>
      </w:pPr>
    </w:p>
    <w:p>
      <w:pPr>
        <w:spacing w:line="360" w:lineRule="auto"/>
        <w:ind w:firstLine="482" w:firstLineChars="200"/>
        <w:rPr>
          <w:rFonts w:hint="eastAsia" w:ascii="仿宋" w:hAnsi="仿宋" w:eastAsia="仿宋" w:cs="仿宋"/>
          <w:b/>
          <w:bCs/>
          <w:sz w:val="24"/>
          <w:lang w:val="zh-CN"/>
        </w:rPr>
      </w:pPr>
      <w:r>
        <w:rPr>
          <w:rFonts w:hint="eastAsia" w:ascii="仿宋" w:hAnsi="仿宋" w:eastAsia="仿宋" w:cs="仿宋"/>
          <w:b/>
          <w:bCs/>
          <w:sz w:val="24"/>
          <w:lang w:val="zh-CN"/>
        </w:rPr>
        <w:t>注：</w:t>
      </w:r>
      <w:r>
        <w:rPr>
          <w:rFonts w:hint="eastAsia" w:ascii="仿宋" w:hAnsi="仿宋" w:eastAsia="仿宋" w:cs="仿宋"/>
          <w:b/>
          <w:bCs/>
          <w:sz w:val="24"/>
        </w:rPr>
        <w:t>1.供应商</w:t>
      </w:r>
      <w:r>
        <w:rPr>
          <w:rFonts w:hint="eastAsia" w:ascii="仿宋" w:hAnsi="仿宋" w:eastAsia="仿宋" w:cs="仿宋"/>
          <w:b/>
          <w:bCs/>
          <w:sz w:val="24"/>
          <w:lang w:val="zh-CN"/>
        </w:rPr>
        <w:t>应仔细阅读《财政部 民政部 中国残疾人联合会关于促进残疾人就业政府采购政策的通知》，并如实填写本表，符合条件的供应商未按上述要求提供、填写的，评审时不予以考虑。</w:t>
      </w:r>
    </w:p>
    <w:p>
      <w:pPr>
        <w:pStyle w:val="12"/>
        <w:rPr>
          <w:rFonts w:hint="eastAsia" w:ascii="仿宋" w:hAnsi="仿宋" w:eastAsia="仿宋" w:cs="仿宋"/>
        </w:rPr>
      </w:pPr>
      <w:r>
        <w:rPr>
          <w:rFonts w:hint="eastAsia" w:ascii="仿宋" w:hAnsi="仿宋" w:eastAsia="仿宋" w:cs="仿宋"/>
          <w:b/>
          <w:bCs/>
          <w:sz w:val="24"/>
        </w:rPr>
        <w:t>2.如不是该类企业则不需提供此声明函（可删除此页）。</w:t>
      </w:r>
    </w:p>
    <w:p>
      <w:pPr>
        <w:rPr>
          <w:rFonts w:hint="eastAsia" w:ascii="仿宋" w:hAnsi="仿宋" w:eastAsia="仿宋" w:cs="仿宋"/>
          <w:b/>
          <w:bCs/>
          <w:sz w:val="28"/>
          <w:szCs w:val="28"/>
        </w:rPr>
      </w:pPr>
      <w:r>
        <w:rPr>
          <w:rFonts w:hint="eastAsia" w:ascii="仿宋" w:hAnsi="仿宋" w:eastAsia="仿宋" w:cs="仿宋"/>
          <w:b/>
          <w:bCs/>
          <w:sz w:val="28"/>
          <w:szCs w:val="28"/>
        </w:rPr>
        <w:br w:type="page"/>
      </w:r>
    </w:p>
    <w:p>
      <w:pPr>
        <w:pStyle w:val="12"/>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监狱企业证明文件（格式）</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rPr>
        <w:t>监狱企业参加政府采购活动时，应当提供由省级以上监狱管理局、戒毒管理局（含新疆生产建设兵团）出具的属于监狱企业的证明文件。</w:t>
      </w:r>
    </w:p>
    <w:p>
      <w:pPr>
        <w:spacing w:before="120" w:beforeLines="50" w:after="240" w:afterLines="100"/>
        <w:jc w:val="left"/>
        <w:rPr>
          <w:rFonts w:hint="eastAsia" w:ascii="仿宋" w:hAnsi="仿宋" w:eastAsia="仿宋" w:cs="仿宋"/>
          <w:b/>
          <w:bCs/>
          <w:sz w:val="24"/>
        </w:rPr>
      </w:pPr>
    </w:p>
    <w:p>
      <w:pPr>
        <w:spacing w:before="120" w:beforeLines="50" w:after="240" w:afterLines="100"/>
        <w:jc w:val="left"/>
        <w:rPr>
          <w:rFonts w:hint="eastAsia" w:ascii="仿宋" w:hAnsi="仿宋" w:eastAsia="仿宋" w:cs="仿宋"/>
          <w:b/>
          <w:bCs/>
          <w:sz w:val="24"/>
        </w:rPr>
      </w:pPr>
    </w:p>
    <w:p>
      <w:pPr>
        <w:spacing w:before="120" w:beforeLines="50" w:after="240" w:afterLines="100"/>
        <w:jc w:val="left"/>
        <w:rPr>
          <w:rFonts w:hint="eastAsia" w:ascii="仿宋" w:hAnsi="仿宋" w:eastAsia="仿宋" w:cs="仿宋"/>
          <w:b/>
          <w:bCs/>
          <w:sz w:val="24"/>
        </w:rPr>
      </w:pPr>
    </w:p>
    <w:p>
      <w:pPr>
        <w:adjustRightInd w:val="0"/>
        <w:snapToGrid w:val="0"/>
        <w:spacing w:line="360" w:lineRule="auto"/>
        <w:ind w:firstLine="723" w:firstLineChars="300"/>
        <w:rPr>
          <w:rFonts w:hint="eastAsia" w:ascii="仿宋" w:hAnsi="仿宋" w:eastAsia="仿宋" w:cs="仿宋"/>
          <w:b/>
          <w:bCs/>
          <w:sz w:val="24"/>
        </w:rPr>
      </w:pPr>
      <w:r>
        <w:rPr>
          <w:rFonts w:hint="eastAsia" w:ascii="仿宋" w:hAnsi="仿宋" w:eastAsia="仿宋" w:cs="仿宋"/>
          <w:b/>
          <w:bCs/>
          <w:sz w:val="24"/>
        </w:rPr>
        <w:t>说明：</w:t>
      </w:r>
    </w:p>
    <w:p>
      <w:pPr>
        <w:spacing w:line="360" w:lineRule="auto"/>
        <w:ind w:firstLine="1205" w:firstLineChars="500"/>
        <w:rPr>
          <w:rFonts w:hint="eastAsia" w:ascii="仿宋" w:hAnsi="仿宋" w:eastAsia="仿宋" w:cs="仿宋"/>
          <w:b/>
          <w:bCs/>
          <w:sz w:val="24"/>
        </w:rPr>
      </w:pPr>
      <w:r>
        <w:rPr>
          <w:rFonts w:hint="eastAsia" w:ascii="仿宋" w:hAnsi="仿宋" w:eastAsia="仿宋" w:cs="仿宋"/>
          <w:b/>
          <w:bCs/>
          <w:sz w:val="24"/>
        </w:rPr>
        <w:t>1.如不是该类企业则不需提供证明文件（可删除此页）。</w:t>
      </w:r>
    </w:p>
    <w:p>
      <w:pPr>
        <w:rPr>
          <w:rFonts w:hint="eastAsia" w:ascii="仿宋" w:hAnsi="仿宋" w:eastAsia="仿宋" w:cs="仿宋"/>
          <w:b/>
          <w:bCs/>
          <w:sz w:val="24"/>
        </w:rPr>
      </w:pPr>
      <w:r>
        <w:rPr>
          <w:rFonts w:hint="eastAsia" w:ascii="仿宋" w:hAnsi="仿宋" w:eastAsia="仿宋" w:cs="仿宋"/>
          <w:b/>
          <w:bCs/>
          <w:sz w:val="24"/>
        </w:rPr>
        <w:br w:type="page"/>
      </w:r>
    </w:p>
    <w:p>
      <w:pPr>
        <w:keepNext w:val="0"/>
        <w:keepLines w:val="0"/>
        <w:widowControl/>
        <w:suppressLineNumbers w:val="0"/>
        <w:jc w:val="center"/>
        <w:rPr>
          <w:rFonts w:hint="eastAsia" w:ascii="仿宋" w:hAnsi="仿宋" w:eastAsia="仿宋" w:cs="仿宋"/>
        </w:rPr>
      </w:pPr>
      <w:r>
        <w:rPr>
          <w:rFonts w:hint="eastAsia" w:ascii="仿宋" w:hAnsi="仿宋" w:eastAsia="仿宋" w:cs="仿宋"/>
          <w:b/>
          <w:bCs/>
          <w:color w:val="000000"/>
          <w:kern w:val="0"/>
          <w:sz w:val="31"/>
          <w:szCs w:val="31"/>
          <w:lang w:val="en-US" w:eastAsia="zh-CN" w:bidi="ar"/>
        </w:rPr>
        <w:t>（5）非联合体投标承诺函（格式）</w:t>
      </w:r>
    </w:p>
    <w:p>
      <w:pPr>
        <w:spacing w:line="360" w:lineRule="auto"/>
        <w:ind w:firstLine="480" w:firstLineChars="200"/>
        <w:jc w:val="left"/>
        <w:rPr>
          <w:rFonts w:hint="eastAsia" w:ascii="仿宋" w:hAnsi="仿宋" w:eastAsia="仿宋" w:cs="仿宋"/>
          <w:sz w:val="24"/>
          <w:lang w:val="en-US" w:eastAsia="zh-CN"/>
        </w:rPr>
      </w:pPr>
    </w:p>
    <w:p>
      <w:pPr>
        <w:spacing w:line="360" w:lineRule="auto"/>
        <w:ind w:firstLine="480" w:firstLineChars="200"/>
        <w:jc w:val="left"/>
        <w:rPr>
          <w:rFonts w:hint="default" w:ascii="仿宋" w:hAnsi="仿宋" w:eastAsia="仿宋" w:cs="仿宋"/>
          <w:sz w:val="24"/>
          <w:u w:val="single"/>
          <w:lang w:val="en-US" w:eastAsia="zh-CN"/>
        </w:rPr>
      </w:pPr>
      <w:r>
        <w:rPr>
          <w:rFonts w:hint="eastAsia" w:ascii="仿宋" w:hAnsi="仿宋" w:eastAsia="仿宋" w:cs="仿宋"/>
          <w:sz w:val="24"/>
          <w:lang w:val="en-US" w:eastAsia="zh-CN"/>
        </w:rPr>
        <w:t>致：</w:t>
      </w:r>
      <w:r>
        <w:rPr>
          <w:rFonts w:hint="eastAsia" w:ascii="仿宋" w:hAnsi="仿宋" w:eastAsia="仿宋" w:cs="仿宋"/>
          <w:sz w:val="24"/>
          <w:u w:val="single"/>
          <w:lang w:val="en-US" w:eastAsia="zh-CN"/>
        </w:rPr>
        <w:t xml:space="preserve">  岚皋县岚皋中学      </w:t>
      </w:r>
    </w:p>
    <w:p>
      <w:pPr>
        <w:spacing w:line="360" w:lineRule="auto"/>
        <w:ind w:firstLine="960" w:firstLineChars="400"/>
        <w:jc w:val="left"/>
        <w:rPr>
          <w:rFonts w:hint="eastAsia" w:ascii="仿宋" w:hAnsi="仿宋" w:eastAsia="仿宋" w:cs="仿宋"/>
          <w:sz w:val="24"/>
        </w:rPr>
      </w:pPr>
      <w:r>
        <w:rPr>
          <w:rFonts w:hint="eastAsia" w:ascii="仿宋" w:hAnsi="仿宋" w:eastAsia="仿宋" w:cs="仿宋"/>
          <w:sz w:val="24"/>
          <w:lang w:val="en-US" w:eastAsia="zh-CN"/>
        </w:rPr>
        <w:t xml:space="preserve">我公司参加本次政府采购项目的投标，非联合体投标。本项目施工由本公司独立承 </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 xml:space="preserve">担。本公司保证上述信息的真实和准确，若本承诺函陈述与事实不符，我方愿意承担因 </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 xml:space="preserve">我方就此弄虚作假所引起的一切法律后果。 </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 xml:space="preserve">特此承诺！ </w:t>
      </w:r>
    </w:p>
    <w:p>
      <w:pPr>
        <w:spacing w:line="360" w:lineRule="auto"/>
        <w:ind w:firstLine="480" w:firstLineChars="200"/>
        <w:jc w:val="right"/>
        <w:rPr>
          <w:rFonts w:hint="eastAsia" w:ascii="仿宋" w:hAnsi="仿宋" w:eastAsia="仿宋" w:cs="仿宋"/>
          <w:sz w:val="24"/>
          <w:lang w:val="en-US" w:eastAsia="zh-CN"/>
        </w:rPr>
      </w:pPr>
    </w:p>
    <w:p>
      <w:pPr>
        <w:shd w:val="clear" w:color="auto" w:fill="auto"/>
        <w:ind w:firstLine="480" w:firstLineChars="200"/>
        <w:rPr>
          <w:rFonts w:hint="default" w:ascii="仿宋" w:hAnsi="仿宋" w:eastAsia="仿宋" w:cs="仿宋"/>
          <w:b w:val="0"/>
          <w:bCs w:val="0"/>
          <w:color w:val="000000"/>
          <w:sz w:val="24"/>
          <w:u w:val="single"/>
          <w:lang w:val="en-US" w:eastAsia="zh-CN"/>
        </w:rPr>
      </w:pPr>
      <w:r>
        <w:rPr>
          <w:rFonts w:hint="eastAsia" w:ascii="仿宋" w:hAnsi="仿宋" w:eastAsia="仿宋" w:cs="仿宋"/>
          <w:color w:val="000000"/>
          <w:sz w:val="24"/>
        </w:rPr>
        <w:t>投标</w:t>
      </w:r>
      <w:r>
        <w:rPr>
          <w:rFonts w:hint="eastAsia" w:ascii="仿宋" w:hAnsi="仿宋" w:eastAsia="仿宋" w:cs="仿宋"/>
          <w:color w:val="000000"/>
          <w:sz w:val="24"/>
          <w:lang w:eastAsia="zh-CN"/>
        </w:rPr>
        <w:t>人名称</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（公章）            </w:t>
      </w:r>
    </w:p>
    <w:p>
      <w:pPr>
        <w:shd w:val="clear" w:color="auto" w:fill="auto"/>
        <w:rPr>
          <w:rFonts w:hint="eastAsia" w:ascii="仿宋" w:hAnsi="仿宋" w:eastAsia="仿宋" w:cs="仿宋"/>
          <w:color w:val="000000"/>
          <w:sz w:val="24"/>
        </w:rPr>
      </w:pPr>
    </w:p>
    <w:p>
      <w:pPr>
        <w:shd w:val="clear" w:color="auto" w:fill="auto"/>
        <w:ind w:firstLine="240" w:firstLineChars="100"/>
        <w:rPr>
          <w:rFonts w:hint="eastAsia" w:ascii="仿宋" w:hAnsi="仿宋" w:eastAsia="仿宋" w:cs="仿宋"/>
          <w:color w:val="000000"/>
          <w:sz w:val="24"/>
        </w:rPr>
      </w:pPr>
    </w:p>
    <w:p>
      <w:pPr>
        <w:shd w:val="clear" w:color="auto" w:fill="auto"/>
        <w:ind w:firstLine="480" w:firstLineChars="200"/>
        <w:rPr>
          <w:rFonts w:hint="default" w:ascii="仿宋" w:hAnsi="仿宋" w:eastAsia="仿宋" w:cs="仿宋"/>
          <w:color w:val="000000"/>
          <w:sz w:val="24"/>
          <w:u w:val="none"/>
          <w:lang w:val="en-US" w:eastAsia="zh-CN"/>
        </w:rPr>
      </w:pPr>
      <w:r>
        <w:rPr>
          <w:rFonts w:hint="eastAsia" w:ascii="仿宋" w:hAnsi="仿宋" w:eastAsia="仿宋" w:cs="仿宋"/>
          <w:color w:val="000000"/>
          <w:sz w:val="24"/>
        </w:rPr>
        <w:t>法定代表人或</w:t>
      </w:r>
      <w:r>
        <w:rPr>
          <w:rFonts w:hint="eastAsia" w:ascii="仿宋" w:hAnsi="仿宋" w:eastAsia="仿宋" w:cs="仿宋"/>
          <w:color w:val="000000"/>
          <w:sz w:val="24"/>
          <w:lang w:eastAsia="zh-CN"/>
        </w:rPr>
        <w:t>委托</w:t>
      </w:r>
      <w:r>
        <w:rPr>
          <w:rFonts w:hint="eastAsia" w:ascii="仿宋" w:hAnsi="仿宋" w:eastAsia="仿宋" w:cs="仿宋"/>
          <w:color w:val="000000"/>
          <w:sz w:val="24"/>
        </w:rPr>
        <w:t>代理人</w:t>
      </w:r>
      <w:r>
        <w:rPr>
          <w:rFonts w:hint="eastAsia" w:ascii="仿宋" w:hAnsi="仿宋" w:eastAsia="仿宋" w:cs="仿宋"/>
          <w:color w:val="000000"/>
          <w:sz w:val="24"/>
          <w:lang w:eastAsia="zh-CN"/>
        </w:rPr>
        <w:t>（签字或盖章）</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 xml:space="preserve">  </w:t>
      </w:r>
    </w:p>
    <w:p>
      <w:pPr>
        <w:shd w:val="clear" w:color="auto" w:fill="auto"/>
        <w:rPr>
          <w:rFonts w:hint="eastAsia" w:ascii="仿宋" w:hAnsi="仿宋" w:eastAsia="仿宋" w:cs="仿宋"/>
          <w:color w:val="000000"/>
          <w:sz w:val="24"/>
        </w:rPr>
      </w:pPr>
    </w:p>
    <w:p>
      <w:pPr>
        <w:shd w:val="clear" w:color="auto" w:fill="auto"/>
        <w:ind w:firstLine="4480"/>
        <w:rPr>
          <w:rFonts w:hint="eastAsia" w:ascii="仿宋" w:hAnsi="仿宋" w:eastAsia="仿宋" w:cs="仿宋"/>
          <w:color w:val="000000"/>
          <w:sz w:val="24"/>
        </w:rPr>
      </w:pPr>
      <w:r>
        <w:rPr>
          <w:rFonts w:hint="eastAsia" w:ascii="仿宋" w:hAnsi="仿宋" w:eastAsia="仿宋" w:cs="仿宋"/>
          <w:color w:val="000000"/>
          <w:sz w:val="24"/>
        </w:rPr>
        <w:t>　</w:t>
      </w:r>
    </w:p>
    <w:p>
      <w:pPr>
        <w:shd w:val="clear" w:color="auto" w:fill="auto"/>
        <w:wordWrap/>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12"/>
        <w:spacing w:before="2"/>
        <w:rPr>
          <w:rFonts w:hint="eastAsia" w:ascii="仿宋" w:hAnsi="仿宋" w:eastAsia="仿宋" w:cs="仿宋"/>
          <w:b/>
        </w:rPr>
      </w:pPr>
    </w:p>
    <w:p>
      <w:pPr>
        <w:jc w:val="center"/>
        <w:rPr>
          <w:rFonts w:hint="eastAsia" w:ascii="仿宋" w:hAnsi="仿宋" w:eastAsia="仿宋" w:cs="仿宋"/>
          <w:b/>
          <w:bCs/>
          <w:sz w:val="30"/>
          <w:szCs w:val="30"/>
        </w:rPr>
      </w:pPr>
      <w:r>
        <w:rPr>
          <w:rFonts w:hint="eastAsia" w:ascii="仿宋" w:hAnsi="仿宋" w:eastAsia="仿宋" w:cs="仿宋"/>
          <w:b/>
          <w:sz w:val="30"/>
        </w:rPr>
        <w:br w:type="page"/>
      </w:r>
      <w:r>
        <w:rPr>
          <w:rFonts w:hint="eastAsia" w:ascii="仿宋" w:hAnsi="仿宋" w:eastAsia="仿宋" w:cs="仿宋"/>
          <w:b/>
          <w:bCs/>
          <w:sz w:val="30"/>
          <w:szCs w:val="30"/>
        </w:rPr>
        <w:t>四、供应商概况</w:t>
      </w:r>
    </w:p>
    <w:p>
      <w:pPr>
        <w:pStyle w:val="9"/>
        <w:spacing w:line="560" w:lineRule="atLeast"/>
        <w:ind w:firstLine="0"/>
        <w:jc w:val="center"/>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供应商基本情况表</w:t>
      </w:r>
    </w:p>
    <w:tbl>
      <w:tblPr>
        <w:tblStyle w:val="22"/>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2979" w:type="dxa"/>
            <w:gridSpan w:val="2"/>
            <w:tcBorders>
              <w:top w:val="single" w:color="auto" w:sz="6"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c>
          <w:tcPr>
            <w:tcW w:w="1406" w:type="dxa"/>
            <w:tcBorders>
              <w:top w:val="single" w:color="auto" w:sz="6"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2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登记证号</w:t>
            </w:r>
          </w:p>
        </w:tc>
        <w:tc>
          <w:tcPr>
            <w:tcW w:w="2979" w:type="dxa"/>
            <w:gridSpan w:val="2"/>
            <w:vAlign w:val="center"/>
          </w:tcPr>
          <w:p>
            <w:pPr>
              <w:autoSpaceDE w:val="0"/>
              <w:autoSpaceDN w:val="0"/>
              <w:adjustRightInd w:val="0"/>
              <w:spacing w:line="320" w:lineRule="exact"/>
              <w:jc w:val="center"/>
              <w:rPr>
                <w:rFonts w:hint="eastAsia" w:ascii="仿宋" w:hAnsi="仿宋" w:eastAsia="仿宋" w:cs="仿宋"/>
                <w:kern w:val="0"/>
                <w:sz w:val="24"/>
              </w:rPr>
            </w:pPr>
          </w:p>
        </w:tc>
        <w:tc>
          <w:tcPr>
            <w:tcW w:w="1406" w:type="dxa"/>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单位性质</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(主要负责人)</w:t>
            </w:r>
          </w:p>
        </w:tc>
        <w:tc>
          <w:tcPr>
            <w:tcW w:w="2979" w:type="dxa"/>
            <w:gridSpan w:val="2"/>
            <w:vAlign w:val="center"/>
          </w:tcPr>
          <w:p>
            <w:pPr>
              <w:autoSpaceDE w:val="0"/>
              <w:autoSpaceDN w:val="0"/>
              <w:adjustRightInd w:val="0"/>
              <w:spacing w:line="320" w:lineRule="exact"/>
              <w:jc w:val="center"/>
              <w:rPr>
                <w:rFonts w:hint="eastAsia" w:ascii="仿宋" w:hAnsi="仿宋" w:eastAsia="仿宋" w:cs="仿宋"/>
                <w:kern w:val="0"/>
                <w:sz w:val="24"/>
              </w:rPr>
            </w:pPr>
          </w:p>
        </w:tc>
        <w:tc>
          <w:tcPr>
            <w:tcW w:w="1406" w:type="dxa"/>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所属行业</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上年度</w:t>
            </w:r>
          </w:p>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营业收入</w:t>
            </w:r>
          </w:p>
        </w:tc>
        <w:tc>
          <w:tcPr>
            <w:tcW w:w="2979" w:type="dxa"/>
            <w:gridSpan w:val="2"/>
            <w:vAlign w:val="center"/>
          </w:tcPr>
          <w:p>
            <w:pPr>
              <w:autoSpaceDE w:val="0"/>
              <w:autoSpaceDN w:val="0"/>
              <w:adjustRightInd w:val="0"/>
              <w:spacing w:line="320" w:lineRule="exact"/>
              <w:jc w:val="center"/>
              <w:rPr>
                <w:rFonts w:hint="eastAsia" w:ascii="仿宋" w:hAnsi="仿宋" w:eastAsia="仿宋" w:cs="仿宋"/>
                <w:kern w:val="0"/>
                <w:sz w:val="24"/>
              </w:rPr>
            </w:pPr>
          </w:p>
        </w:tc>
        <w:tc>
          <w:tcPr>
            <w:tcW w:w="1406" w:type="dxa"/>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资产总额</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基本存款账户</w:t>
            </w:r>
          </w:p>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2979" w:type="dxa"/>
            <w:gridSpan w:val="2"/>
            <w:vAlign w:val="center"/>
          </w:tcPr>
          <w:p>
            <w:pPr>
              <w:autoSpaceDE w:val="0"/>
              <w:autoSpaceDN w:val="0"/>
              <w:adjustRightInd w:val="0"/>
              <w:spacing w:line="320" w:lineRule="exact"/>
              <w:jc w:val="center"/>
              <w:rPr>
                <w:rFonts w:hint="eastAsia" w:ascii="仿宋" w:hAnsi="仿宋" w:eastAsia="仿宋" w:cs="仿宋"/>
                <w:kern w:val="0"/>
                <w:sz w:val="24"/>
              </w:rPr>
            </w:pPr>
          </w:p>
        </w:tc>
        <w:tc>
          <w:tcPr>
            <w:tcW w:w="1406" w:type="dxa"/>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基本存款</w:t>
            </w:r>
          </w:p>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账户账号</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所获得资质及等级(国家行政部门颁发)</w:t>
            </w:r>
          </w:p>
        </w:tc>
        <w:tc>
          <w:tcPr>
            <w:tcW w:w="7505"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rPr>
            </w:pPr>
          </w:p>
          <w:p>
            <w:pPr>
              <w:autoSpaceDE w:val="0"/>
              <w:autoSpaceDN w:val="0"/>
              <w:adjustRightInd w:val="0"/>
              <w:spacing w:line="320" w:lineRule="exact"/>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505"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从业人员总数</w:t>
            </w:r>
          </w:p>
        </w:tc>
        <w:tc>
          <w:tcPr>
            <w:tcW w:w="1193" w:type="dxa"/>
            <w:vAlign w:val="center"/>
          </w:tcPr>
          <w:p>
            <w:pPr>
              <w:autoSpaceDE w:val="0"/>
              <w:autoSpaceDN w:val="0"/>
              <w:adjustRightInd w:val="0"/>
              <w:spacing w:line="320" w:lineRule="exact"/>
              <w:jc w:val="center"/>
              <w:rPr>
                <w:rFonts w:hint="eastAsia" w:ascii="仿宋" w:hAnsi="仿宋" w:eastAsia="仿宋" w:cs="仿宋"/>
                <w:kern w:val="0"/>
                <w:sz w:val="24"/>
              </w:rPr>
            </w:pPr>
          </w:p>
        </w:tc>
        <w:tc>
          <w:tcPr>
            <w:tcW w:w="1786" w:type="dxa"/>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管理人员数量</w:t>
            </w:r>
          </w:p>
        </w:tc>
        <w:tc>
          <w:tcPr>
            <w:tcW w:w="1406" w:type="dxa"/>
            <w:vAlign w:val="center"/>
          </w:tcPr>
          <w:p>
            <w:pPr>
              <w:autoSpaceDE w:val="0"/>
              <w:autoSpaceDN w:val="0"/>
              <w:adjustRightInd w:val="0"/>
              <w:spacing w:line="320" w:lineRule="exact"/>
              <w:jc w:val="center"/>
              <w:rPr>
                <w:rFonts w:hint="eastAsia" w:ascii="仿宋" w:hAnsi="仿宋" w:eastAsia="仿宋" w:cs="仿宋"/>
                <w:kern w:val="0"/>
                <w:sz w:val="24"/>
              </w:rPr>
            </w:pPr>
          </w:p>
        </w:tc>
        <w:tc>
          <w:tcPr>
            <w:tcW w:w="1705" w:type="dxa"/>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专业技术</w:t>
            </w:r>
          </w:p>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人员数量</w:t>
            </w:r>
          </w:p>
        </w:tc>
        <w:tc>
          <w:tcPr>
            <w:tcW w:w="1415"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bCs/>
                <w:kern w:val="0"/>
                <w:sz w:val="24"/>
              </w:rPr>
              <w:t>关系</w:t>
            </w:r>
          </w:p>
        </w:tc>
        <w:tc>
          <w:tcPr>
            <w:tcW w:w="7505" w:type="dxa"/>
            <w:gridSpan w:val="5"/>
            <w:tcBorders>
              <w:right w:val="single" w:color="auto" w:sz="12" w:space="0"/>
            </w:tcBorders>
            <w:vAlign w:val="center"/>
          </w:tcPr>
          <w:p>
            <w:pPr>
              <w:autoSpaceDE w:val="0"/>
              <w:autoSpaceDN w:val="0"/>
              <w:adjustRightInd w:val="0"/>
              <w:spacing w:line="320" w:lineRule="exact"/>
              <w:jc w:val="center"/>
              <w:rPr>
                <w:rFonts w:hint="eastAsia" w:ascii="仿宋" w:hAnsi="仿宋" w:eastAsia="仿宋" w:cs="仿宋"/>
                <w:bCs/>
                <w:kern w:val="0"/>
                <w:sz w:val="24"/>
              </w:rPr>
            </w:pPr>
            <w:r>
              <w:rPr>
                <w:rFonts w:hint="eastAsia" w:ascii="仿宋" w:hAnsi="仿宋" w:eastAsia="仿宋" w:cs="仿宋"/>
                <w:bCs/>
                <w:kern w:val="0"/>
                <w:sz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rPr>
            </w:pPr>
            <w:r>
              <w:rPr>
                <w:rFonts w:hint="eastAsia" w:ascii="仿宋" w:hAnsi="仿宋" w:eastAsia="仿宋" w:cs="仿宋"/>
                <w:kern w:val="0"/>
                <w:sz w:val="24"/>
              </w:rPr>
              <w:t>说明</w:t>
            </w:r>
          </w:p>
        </w:tc>
        <w:tc>
          <w:tcPr>
            <w:tcW w:w="7505" w:type="dxa"/>
            <w:gridSpan w:val="5"/>
            <w:tcBorders>
              <w:bottom w:val="single" w:color="auto" w:sz="12" w:space="0"/>
              <w:right w:val="single" w:color="auto" w:sz="12" w:space="0"/>
            </w:tcBorders>
            <w:vAlign w:val="center"/>
          </w:tcPr>
          <w:p>
            <w:pPr>
              <w:spacing w:line="320" w:lineRule="exact"/>
              <w:ind w:left="360" w:hanging="360"/>
              <w:rPr>
                <w:rFonts w:hint="eastAsia" w:ascii="仿宋" w:hAnsi="仿宋" w:eastAsia="仿宋" w:cs="仿宋"/>
                <w:sz w:val="24"/>
              </w:rPr>
            </w:pPr>
            <w:r>
              <w:rPr>
                <w:rFonts w:hint="eastAsia" w:ascii="仿宋" w:hAnsi="仿宋" w:eastAsia="仿宋" w:cs="仿宋"/>
                <w:sz w:val="24"/>
              </w:rPr>
              <w:t>1、登记证号指营业执照/事业单位法人证书/专业服务机构执业许可证/民办非企业单位登记证书中的登记号。</w:t>
            </w:r>
          </w:p>
          <w:p>
            <w:pPr>
              <w:spacing w:line="320" w:lineRule="exact"/>
              <w:ind w:left="360" w:hanging="360"/>
              <w:rPr>
                <w:rFonts w:hint="eastAsia" w:ascii="仿宋" w:hAnsi="仿宋" w:eastAsia="仿宋" w:cs="仿宋"/>
                <w:sz w:val="24"/>
              </w:rPr>
            </w:pPr>
            <w:r>
              <w:rPr>
                <w:rFonts w:hint="eastAsia" w:ascii="仿宋" w:hAnsi="仿宋" w:eastAsia="仿宋" w:cs="仿宋"/>
                <w:sz w:val="24"/>
              </w:rPr>
              <w:t>2、成立时间至提交响应文件截止时间不足一年的可不提供“上年度营业收入”。</w:t>
            </w:r>
          </w:p>
          <w:p>
            <w:pPr>
              <w:spacing w:line="320" w:lineRule="exact"/>
              <w:ind w:left="360" w:hanging="360"/>
              <w:rPr>
                <w:rFonts w:hint="eastAsia" w:ascii="仿宋" w:hAnsi="仿宋" w:eastAsia="仿宋" w:cs="仿宋"/>
                <w:kern w:val="0"/>
                <w:sz w:val="24"/>
              </w:rPr>
            </w:pPr>
            <w:r>
              <w:rPr>
                <w:rFonts w:hint="eastAsia" w:ascii="仿宋" w:hAnsi="仿宋" w:eastAsia="仿宋" w:cs="仿宋"/>
                <w:sz w:val="24"/>
              </w:rPr>
              <w:t>3、供应商应如实填写上述信息。</w:t>
            </w:r>
          </w:p>
        </w:tc>
      </w:tr>
    </w:tbl>
    <w:p>
      <w:pPr>
        <w:rPr>
          <w:rFonts w:hint="eastAsia" w:ascii="仿宋" w:hAnsi="仿宋" w:eastAsia="仿宋" w:cs="仿宋"/>
          <w:b/>
          <w:sz w:val="30"/>
        </w:rPr>
      </w:pPr>
    </w:p>
    <w:p>
      <w:pPr>
        <w:keepNext w:val="0"/>
        <w:keepLines w:val="0"/>
        <w:widowControl/>
        <w:suppressLineNumbers w:val="0"/>
        <w:jc w:val="center"/>
      </w:pPr>
      <w:r>
        <w:rPr>
          <w:rFonts w:hint="eastAsia" w:ascii="仿宋" w:hAnsi="仿宋" w:eastAsia="仿宋" w:cs="仿宋"/>
          <w:b/>
          <w:sz w:val="30"/>
          <w:lang w:val="en-US" w:eastAsia="zh-CN"/>
        </w:rPr>
        <w:br w:type="page"/>
      </w:r>
    </w:p>
    <w:p>
      <w:pPr>
        <w:spacing w:before="58"/>
        <w:ind w:left="0" w:right="201" w:firstLine="0"/>
        <w:jc w:val="center"/>
        <w:rPr>
          <w:rFonts w:hint="eastAsia" w:ascii="仿宋" w:hAnsi="仿宋" w:eastAsia="仿宋" w:cs="仿宋"/>
          <w:b/>
          <w:sz w:val="30"/>
        </w:rPr>
      </w:pPr>
      <w:r>
        <w:rPr>
          <w:rFonts w:hint="eastAsia" w:ascii="仿宋" w:hAnsi="仿宋" w:eastAsia="仿宋" w:cs="仿宋"/>
          <w:b/>
          <w:sz w:val="30"/>
          <w:lang w:val="en-US" w:eastAsia="zh-CN"/>
        </w:rPr>
        <w:t>五、</w:t>
      </w:r>
      <w:r>
        <w:rPr>
          <w:rFonts w:hint="eastAsia" w:ascii="仿宋" w:hAnsi="仿宋" w:eastAsia="仿宋" w:cs="仿宋"/>
          <w:b/>
          <w:sz w:val="30"/>
        </w:rPr>
        <w:t>供应商参加政府采购活动承诺书</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为响应党中央、国务院关于治理政府采购领域商业贿赂行为的号召，我单位在此庄严承诺：</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1.在参与政府采购活动中遵纪守法、诚信经营、公平竞标。</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2.不向政府采购人、采购代理机构和政府采购评审专家进行任何形式的商业贿赂以谋取交易机会。</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3.不向政府采购代理机构和采购人提供虚假资质文件或采用虚假应标方式参与政府采购市场竞争并谋取中标、成交。</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4.不采取“围标、陪标”等商业欺诈手段获得政府采购</w:t>
      </w:r>
      <w:r>
        <w:rPr>
          <w:rFonts w:hint="eastAsia" w:ascii="仿宋" w:hAnsi="仿宋" w:eastAsia="仿宋" w:cs="仿宋"/>
          <w:color w:val="000000"/>
          <w:kern w:val="0"/>
          <w:sz w:val="24"/>
          <w:szCs w:val="24"/>
          <w:lang w:eastAsia="zh-CN"/>
        </w:rPr>
        <w:t>订单</w:t>
      </w:r>
      <w:r>
        <w:rPr>
          <w:rFonts w:hint="eastAsia" w:ascii="仿宋" w:hAnsi="仿宋" w:eastAsia="仿宋" w:cs="仿宋"/>
          <w:color w:val="000000"/>
          <w:kern w:val="0"/>
          <w:sz w:val="24"/>
          <w:szCs w:val="24"/>
        </w:rPr>
        <w:t>。</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5.不采取不正当手段诋毁、排挤其他供应商。</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6.不在提供商品和服务时“偷梁换柱、以次充好”损害采购人的合法权益。</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7.不与采购人、采购代理机构政府采购评审专家或其它供应商恶意串通，进行质疑和投诉，维护政府采购市场秩序。</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8.尊重和接受政府采购监督管理部门的监督和政府采购代理机构招标采购要求，承担因违约行为给采购人造成的损失。</w:t>
      </w:r>
    </w:p>
    <w:p>
      <w:pPr>
        <w:widowControl/>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9.不发生其他有悖于政府采购公开、公平、公正和诚信原则的行为。</w:t>
      </w:r>
    </w:p>
    <w:p>
      <w:pPr>
        <w:widowControl/>
        <w:spacing w:line="520" w:lineRule="exact"/>
        <w:ind w:firstLine="720" w:firstLineChars="300"/>
        <w:jc w:val="left"/>
        <w:rPr>
          <w:rFonts w:hint="eastAsia" w:ascii="仿宋" w:hAnsi="仿宋" w:eastAsia="仿宋" w:cs="仿宋"/>
          <w:color w:val="000000"/>
          <w:kern w:val="0"/>
          <w:sz w:val="24"/>
          <w:szCs w:val="24"/>
        </w:rPr>
      </w:pPr>
    </w:p>
    <w:p>
      <w:pPr>
        <w:widowControl/>
        <w:spacing w:line="520" w:lineRule="exact"/>
        <w:ind w:firstLine="720" w:firstLineChars="3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承诺单位</w:t>
      </w:r>
      <w:r>
        <w:rPr>
          <w:rFonts w:hint="eastAsia" w:ascii="仿宋" w:hAnsi="仿宋" w:eastAsia="仿宋" w:cs="仿宋"/>
          <w:color w:val="000000"/>
          <w:kern w:val="0"/>
          <w:sz w:val="24"/>
          <w:szCs w:val="24"/>
          <w:lang w:eastAsia="zh-CN"/>
        </w:rPr>
        <w:t>名称</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（盖章）</w:t>
      </w:r>
    </w:p>
    <w:p>
      <w:pPr>
        <w:widowControl/>
        <w:spacing w:line="520" w:lineRule="exact"/>
        <w:ind w:firstLine="720" w:firstLineChars="3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法定代表人或委托代理人：</w:t>
      </w:r>
      <w:r>
        <w:rPr>
          <w:rFonts w:hint="eastAsia" w:ascii="仿宋" w:hAnsi="仿宋" w:eastAsia="仿宋" w:cs="仿宋"/>
          <w:color w:val="000000"/>
          <w:kern w:val="0"/>
          <w:sz w:val="24"/>
          <w:szCs w:val="24"/>
          <w:u w:val="single"/>
          <w:lang w:val="en-US" w:eastAsia="zh-CN"/>
        </w:rPr>
        <w:t xml:space="preserve">      （签字或盖章）   </w:t>
      </w:r>
    </w:p>
    <w:p>
      <w:pPr>
        <w:widowControl/>
        <w:spacing w:line="520" w:lineRule="exact"/>
        <w:ind w:firstLine="720" w:firstLineChars="3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地　　址：</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p>
    <w:p>
      <w:pPr>
        <w:widowControl/>
        <w:spacing w:line="520" w:lineRule="exact"/>
        <w:ind w:firstLine="720" w:firstLineChars="3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邮    编：</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p>
    <w:p>
      <w:pPr>
        <w:widowControl/>
        <w:spacing w:line="520" w:lineRule="exact"/>
        <w:ind w:firstLine="720" w:firstLineChars="3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电    话：</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p>
    <w:p>
      <w:pPr>
        <w:widowControl/>
        <w:spacing w:line="520" w:lineRule="exact"/>
        <w:ind w:firstLine="720" w:firstLineChars="300"/>
        <w:jc w:val="left"/>
        <w:rPr>
          <w:rFonts w:hint="eastAsia" w:ascii="仿宋" w:hAnsi="仿宋" w:eastAsia="仿宋" w:cs="仿宋"/>
          <w:color w:val="000000"/>
          <w:kern w:val="0"/>
          <w:sz w:val="24"/>
          <w:szCs w:val="24"/>
        </w:rPr>
      </w:pPr>
    </w:p>
    <w:p>
      <w:pPr>
        <w:widowControl/>
        <w:spacing w:line="520" w:lineRule="exact"/>
        <w:ind w:firstLine="1920" w:firstLineChars="8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　　月　　日</w:t>
      </w:r>
    </w:p>
    <w:p>
      <w:pPr>
        <w:pStyle w:val="12"/>
        <w:spacing w:before="4"/>
        <w:rPr>
          <w:rFonts w:hint="eastAsia" w:ascii="仿宋" w:hAnsi="仿宋" w:eastAsia="仿宋" w:cs="仿宋"/>
          <w:sz w:val="27"/>
        </w:rPr>
      </w:pPr>
    </w:p>
    <w:p>
      <w:pPr>
        <w:rPr>
          <w:rFonts w:hint="eastAsia" w:ascii="仿宋" w:hAnsi="仿宋" w:eastAsia="仿宋" w:cs="仿宋"/>
          <w:b/>
          <w:sz w:val="30"/>
        </w:rPr>
      </w:pPr>
      <w:r>
        <w:rPr>
          <w:rFonts w:hint="eastAsia" w:ascii="仿宋" w:hAnsi="仿宋" w:eastAsia="仿宋" w:cs="仿宋"/>
          <w:b/>
          <w:sz w:val="30"/>
        </w:rPr>
        <w:br w:type="page"/>
      </w:r>
    </w:p>
    <w:p>
      <w:pPr>
        <w:spacing w:before="58"/>
        <w:ind w:left="0" w:right="196" w:firstLine="0"/>
        <w:jc w:val="center"/>
        <w:rPr>
          <w:rFonts w:hint="eastAsia" w:ascii="仿宋" w:hAnsi="仿宋" w:eastAsia="仿宋" w:cs="仿宋"/>
          <w:b/>
          <w:sz w:val="30"/>
        </w:rPr>
      </w:pPr>
      <w:r>
        <w:rPr>
          <w:rFonts w:hint="eastAsia" w:ascii="仿宋" w:hAnsi="仿宋" w:eastAsia="仿宋" w:cs="仿宋"/>
          <w:b/>
          <w:sz w:val="30"/>
          <w:lang w:val="en-US" w:eastAsia="zh-CN"/>
        </w:rPr>
        <w:t>六</w:t>
      </w:r>
      <w:r>
        <w:rPr>
          <w:rFonts w:hint="eastAsia" w:ascii="仿宋" w:hAnsi="仿宋" w:eastAsia="仿宋" w:cs="仿宋"/>
          <w:b/>
          <w:sz w:val="30"/>
        </w:rPr>
        <w:t>、商务响应偏离表</w:t>
      </w:r>
    </w:p>
    <w:p>
      <w:pPr>
        <w:pStyle w:val="12"/>
        <w:rPr>
          <w:rFonts w:hint="eastAsia" w:ascii="仿宋" w:hAnsi="仿宋" w:eastAsia="仿宋" w:cs="仿宋"/>
          <w:b/>
          <w:sz w:val="30"/>
        </w:rPr>
      </w:pPr>
    </w:p>
    <w:p>
      <w:pPr>
        <w:pStyle w:val="12"/>
        <w:tabs>
          <w:tab w:val="left" w:pos="6822"/>
        </w:tabs>
        <w:spacing w:before="254"/>
        <w:ind w:left="701"/>
        <w:rPr>
          <w:rFonts w:hint="eastAsia" w:ascii="仿宋" w:hAnsi="仿宋" w:eastAsia="仿宋" w:cs="仿宋"/>
        </w:rPr>
      </w:pPr>
      <w:r>
        <w:rPr>
          <w:rFonts w:hint="eastAsia" w:ascii="仿宋" w:hAnsi="仿宋" w:eastAsia="仿宋" w:cs="仿宋"/>
        </w:rPr>
        <w:t>项目名称：</w:t>
      </w:r>
      <w:r>
        <w:rPr>
          <w:rFonts w:hint="eastAsia" w:ascii="仿宋" w:hAnsi="仿宋" w:eastAsia="仿宋" w:cs="仿宋"/>
          <w:lang w:val="en-US" w:eastAsia="zh-CN"/>
        </w:rPr>
        <w:t xml:space="preserve">                                     </w:t>
      </w:r>
      <w:r>
        <w:rPr>
          <w:rFonts w:hint="eastAsia" w:ascii="仿宋" w:hAnsi="仿宋" w:eastAsia="仿宋" w:cs="仿宋"/>
        </w:rPr>
        <w:t>项目编号：</w:t>
      </w:r>
    </w:p>
    <w:p>
      <w:pPr>
        <w:pStyle w:val="12"/>
        <w:spacing w:before="9"/>
        <w:rPr>
          <w:rFonts w:hint="eastAsia" w:ascii="仿宋" w:hAnsi="仿宋" w:eastAsia="仿宋" w:cs="仿宋"/>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466"/>
        <w:gridCol w:w="3095"/>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pPr>
              <w:pStyle w:val="32"/>
              <w:ind w:left="464"/>
              <w:jc w:val="center"/>
              <w:rPr>
                <w:rFonts w:hint="eastAsia" w:ascii="仿宋" w:hAnsi="仿宋" w:eastAsia="仿宋" w:cs="仿宋"/>
                <w:sz w:val="24"/>
                <w:lang w:val="en-US" w:eastAsia="zh-CN"/>
              </w:rPr>
            </w:pPr>
          </w:p>
          <w:p>
            <w:pPr>
              <w:pStyle w:val="32"/>
              <w:ind w:left="464"/>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2466" w:type="dxa"/>
          </w:tcPr>
          <w:p>
            <w:pPr>
              <w:pStyle w:val="32"/>
              <w:ind w:left="464"/>
              <w:jc w:val="center"/>
              <w:rPr>
                <w:rFonts w:hint="eastAsia" w:ascii="仿宋" w:hAnsi="仿宋" w:eastAsia="仿宋" w:cs="仿宋"/>
                <w:sz w:val="24"/>
                <w:lang w:val="en-US" w:eastAsia="zh-CN"/>
              </w:rPr>
            </w:pPr>
          </w:p>
          <w:p>
            <w:pPr>
              <w:pStyle w:val="32"/>
              <w:ind w:left="464"/>
              <w:jc w:val="center"/>
              <w:rPr>
                <w:rFonts w:hint="eastAsia" w:ascii="仿宋" w:hAnsi="仿宋" w:eastAsia="仿宋" w:cs="仿宋"/>
                <w:sz w:val="24"/>
                <w:lang w:val="en-US" w:eastAsia="zh-CN"/>
              </w:rPr>
            </w:pPr>
            <w:r>
              <w:rPr>
                <w:rFonts w:hint="eastAsia" w:ascii="仿宋" w:hAnsi="仿宋" w:eastAsia="仿宋" w:cs="仿宋"/>
                <w:sz w:val="24"/>
                <w:lang w:val="en-US" w:eastAsia="zh-CN"/>
              </w:rPr>
              <w:t>磋商文件要求</w:t>
            </w:r>
          </w:p>
        </w:tc>
        <w:tc>
          <w:tcPr>
            <w:tcW w:w="3095" w:type="dxa"/>
          </w:tcPr>
          <w:p>
            <w:pPr>
              <w:pStyle w:val="32"/>
              <w:ind w:left="464"/>
              <w:jc w:val="center"/>
              <w:rPr>
                <w:rFonts w:hint="eastAsia" w:ascii="仿宋" w:hAnsi="仿宋" w:eastAsia="仿宋" w:cs="仿宋"/>
                <w:sz w:val="24"/>
                <w:lang w:val="en-US" w:eastAsia="zh-CN"/>
              </w:rPr>
            </w:pPr>
          </w:p>
          <w:p>
            <w:pPr>
              <w:pStyle w:val="32"/>
              <w:ind w:left="464"/>
              <w:jc w:val="center"/>
              <w:rPr>
                <w:rFonts w:hint="eastAsia" w:ascii="仿宋" w:hAnsi="仿宋" w:eastAsia="仿宋" w:cs="仿宋"/>
                <w:sz w:val="24"/>
                <w:lang w:val="en-US" w:eastAsia="zh-CN"/>
              </w:rPr>
            </w:pPr>
            <w:r>
              <w:rPr>
                <w:rFonts w:hint="eastAsia" w:ascii="仿宋" w:hAnsi="仿宋" w:eastAsia="仿宋" w:cs="仿宋"/>
                <w:sz w:val="24"/>
                <w:lang w:val="en-US" w:eastAsia="zh-CN"/>
              </w:rPr>
              <w:t>响应文件响应</w:t>
            </w:r>
          </w:p>
        </w:tc>
        <w:tc>
          <w:tcPr>
            <w:tcW w:w="2381" w:type="dxa"/>
          </w:tcPr>
          <w:p>
            <w:pPr>
              <w:pStyle w:val="32"/>
              <w:ind w:left="464"/>
              <w:jc w:val="center"/>
              <w:rPr>
                <w:rFonts w:hint="eastAsia" w:ascii="仿宋" w:hAnsi="仿宋" w:eastAsia="仿宋" w:cs="仿宋"/>
                <w:sz w:val="24"/>
                <w:lang w:val="en-US" w:eastAsia="zh-CN"/>
              </w:rPr>
            </w:pPr>
          </w:p>
          <w:p>
            <w:pPr>
              <w:pStyle w:val="32"/>
              <w:ind w:left="464"/>
              <w:jc w:val="center"/>
              <w:rPr>
                <w:rFonts w:hint="eastAsia" w:ascii="仿宋" w:hAnsi="仿宋" w:eastAsia="仿宋" w:cs="仿宋"/>
                <w:sz w:val="24"/>
                <w:lang w:val="en-US" w:eastAsia="zh-CN"/>
              </w:rPr>
            </w:pPr>
            <w:r>
              <w:rPr>
                <w:rFonts w:hint="eastAsia" w:ascii="仿宋" w:hAnsi="仿宋" w:eastAsia="仿宋" w:cs="仿宋"/>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pPr>
              <w:pStyle w:val="32"/>
              <w:rPr>
                <w:rFonts w:hint="eastAsia" w:ascii="仿宋" w:hAnsi="仿宋" w:eastAsia="仿宋" w:cs="仿宋"/>
                <w:sz w:val="22"/>
              </w:rPr>
            </w:pPr>
          </w:p>
        </w:tc>
        <w:tc>
          <w:tcPr>
            <w:tcW w:w="2466" w:type="dxa"/>
          </w:tcPr>
          <w:p>
            <w:pPr>
              <w:pStyle w:val="32"/>
              <w:rPr>
                <w:rFonts w:hint="eastAsia" w:ascii="仿宋" w:hAnsi="仿宋" w:eastAsia="仿宋" w:cs="仿宋"/>
                <w:sz w:val="22"/>
              </w:rPr>
            </w:pPr>
          </w:p>
        </w:tc>
        <w:tc>
          <w:tcPr>
            <w:tcW w:w="3095" w:type="dxa"/>
          </w:tcPr>
          <w:p>
            <w:pPr>
              <w:pStyle w:val="32"/>
              <w:rPr>
                <w:rFonts w:hint="eastAsia" w:ascii="仿宋" w:hAnsi="仿宋" w:eastAsia="仿宋" w:cs="仿宋"/>
                <w:sz w:val="22"/>
              </w:rPr>
            </w:pPr>
          </w:p>
        </w:tc>
        <w:tc>
          <w:tcPr>
            <w:tcW w:w="2381" w:type="dxa"/>
          </w:tcPr>
          <w:p>
            <w:pPr>
              <w:pStyle w:val="32"/>
              <w:rPr>
                <w:rFonts w:hint="eastAsia" w:ascii="仿宋" w:hAnsi="仿宋" w:eastAsia="仿宋" w:cs="仿宋"/>
                <w:sz w:val="22"/>
              </w:rPr>
            </w:pPr>
          </w:p>
        </w:tc>
      </w:tr>
    </w:tbl>
    <w:p>
      <w:pPr>
        <w:pStyle w:val="12"/>
        <w:rPr>
          <w:rFonts w:hint="eastAsia" w:ascii="仿宋" w:hAnsi="仿宋" w:eastAsia="仿宋" w:cs="仿宋"/>
        </w:rPr>
      </w:pPr>
    </w:p>
    <w:p>
      <w:pPr>
        <w:pStyle w:val="12"/>
        <w:rPr>
          <w:rFonts w:hint="eastAsia" w:ascii="仿宋" w:hAnsi="仿宋" w:eastAsia="仿宋" w:cs="仿宋"/>
        </w:rPr>
      </w:pPr>
    </w:p>
    <w:p>
      <w:pPr>
        <w:pStyle w:val="12"/>
        <w:rPr>
          <w:rFonts w:hint="eastAsia" w:ascii="仿宋" w:hAnsi="仿宋" w:eastAsia="仿宋" w:cs="仿宋"/>
        </w:rPr>
      </w:pPr>
    </w:p>
    <w:p>
      <w:pPr>
        <w:pStyle w:val="12"/>
        <w:tabs>
          <w:tab w:val="left" w:pos="2981"/>
          <w:tab w:val="left" w:pos="6702"/>
        </w:tabs>
        <w:spacing w:before="186"/>
        <w:ind w:left="821"/>
        <w:rPr>
          <w:rFonts w:hint="eastAsia" w:ascii="仿宋" w:hAnsi="仿宋" w:eastAsia="仿宋" w:cs="仿宋"/>
        </w:rPr>
      </w:pPr>
      <w:r>
        <w:rPr>
          <w:rFonts w:hint="eastAsia" w:ascii="仿宋" w:hAnsi="仿宋" w:eastAsia="仿宋" w:cs="仿宋"/>
        </w:rPr>
        <w:t>投标单位名称：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（盖章）</w:t>
      </w:r>
      <w:r>
        <w:rPr>
          <w:rFonts w:hint="eastAsia" w:ascii="仿宋" w:hAnsi="仿宋" w:eastAsia="仿宋" w:cs="仿宋"/>
          <w:u w:val="single"/>
        </w:rPr>
        <w:tab/>
      </w:r>
    </w:p>
    <w:p>
      <w:pPr>
        <w:pStyle w:val="12"/>
        <w:spacing w:before="7"/>
        <w:rPr>
          <w:rFonts w:hint="eastAsia" w:ascii="仿宋" w:hAnsi="仿宋" w:eastAsia="仿宋" w:cs="仿宋"/>
          <w:sz w:val="21"/>
        </w:rPr>
      </w:pPr>
    </w:p>
    <w:p>
      <w:pPr>
        <w:pStyle w:val="12"/>
        <w:tabs>
          <w:tab w:val="left" w:pos="4421"/>
          <w:tab w:val="left" w:pos="6462"/>
        </w:tabs>
        <w:spacing w:before="74"/>
        <w:ind w:left="821"/>
        <w:rPr>
          <w:rFonts w:hint="eastAsia" w:ascii="仿宋" w:hAnsi="仿宋" w:eastAsia="仿宋" w:cs="仿宋"/>
        </w:rPr>
      </w:pPr>
      <w:r>
        <w:rPr>
          <w:rFonts w:hint="eastAsia" w:ascii="仿宋" w:hAnsi="仿宋" w:eastAsia="仿宋" w:cs="仿宋"/>
        </w:rPr>
        <w:t>法定代表人或委托代理人：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（签字或盖章）</w:t>
      </w:r>
      <w:r>
        <w:rPr>
          <w:rFonts w:hint="eastAsia" w:ascii="仿宋" w:hAnsi="仿宋" w:eastAsia="仿宋" w:cs="仿宋"/>
          <w:u w:val="single"/>
        </w:rPr>
        <w:tab/>
      </w:r>
    </w:p>
    <w:p>
      <w:pPr>
        <w:pStyle w:val="12"/>
        <w:spacing w:before="4"/>
        <w:rPr>
          <w:rFonts w:hint="eastAsia" w:ascii="仿宋" w:hAnsi="仿宋" w:eastAsia="仿宋" w:cs="仿宋"/>
          <w:sz w:val="19"/>
        </w:rPr>
      </w:pPr>
    </w:p>
    <w:p>
      <w:pPr>
        <w:pStyle w:val="12"/>
        <w:tabs>
          <w:tab w:val="left" w:pos="2381"/>
          <w:tab w:val="left" w:pos="3341"/>
          <w:tab w:val="left" w:pos="4301"/>
        </w:tabs>
        <w:spacing w:before="67"/>
        <w:ind w:left="821"/>
        <w:rPr>
          <w:rFonts w:hint="eastAsia" w:ascii="仿宋" w:hAnsi="仿宋" w:eastAsia="仿宋" w:cs="仿宋"/>
        </w:rPr>
      </w:pPr>
      <w:r>
        <w:rPr>
          <w:rFonts w:hint="eastAsia" w:ascii="仿宋" w:hAnsi="仿宋" w:eastAsia="仿宋" w:cs="仿宋"/>
        </w:rPr>
        <w:t>日期：</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pPr>
        <w:pStyle w:val="12"/>
        <w:rPr>
          <w:rFonts w:hint="eastAsia" w:ascii="仿宋" w:hAnsi="仿宋" w:eastAsia="仿宋" w:cs="仿宋"/>
        </w:rPr>
      </w:pPr>
    </w:p>
    <w:p>
      <w:pPr>
        <w:pStyle w:val="12"/>
        <w:spacing w:before="9"/>
        <w:rPr>
          <w:rFonts w:hint="eastAsia" w:ascii="仿宋" w:hAnsi="仿宋" w:eastAsia="仿宋" w:cs="仿宋"/>
          <w:sz w:val="22"/>
        </w:rPr>
      </w:pPr>
    </w:p>
    <w:p>
      <w:pPr>
        <w:spacing w:before="0"/>
        <w:ind w:left="542" w:right="0" w:firstLine="0"/>
        <w:jc w:val="left"/>
        <w:rPr>
          <w:rFonts w:hint="eastAsia" w:ascii="仿宋" w:hAnsi="仿宋" w:eastAsia="仿宋" w:cs="仿宋"/>
          <w:b/>
          <w:sz w:val="24"/>
          <w:szCs w:val="24"/>
        </w:rPr>
      </w:pPr>
      <w:r>
        <w:rPr>
          <w:rFonts w:hint="eastAsia" w:ascii="仿宋" w:hAnsi="仿宋" w:eastAsia="仿宋" w:cs="仿宋"/>
          <w:b/>
          <w:sz w:val="24"/>
          <w:szCs w:val="24"/>
        </w:rPr>
        <w:t>注：1.对对工期、验收、付款方式</w:t>
      </w:r>
      <w:r>
        <w:rPr>
          <w:rFonts w:hint="eastAsia" w:ascii="仿宋" w:hAnsi="仿宋" w:eastAsia="仿宋" w:cs="仿宋"/>
          <w:b/>
          <w:sz w:val="24"/>
          <w:szCs w:val="24"/>
          <w:lang w:val="en-US" w:eastAsia="zh-CN"/>
        </w:rPr>
        <w:t>及合同条款</w:t>
      </w:r>
      <w:r>
        <w:rPr>
          <w:rFonts w:hint="eastAsia" w:ascii="仿宋" w:hAnsi="仿宋" w:eastAsia="仿宋" w:cs="仿宋"/>
          <w:b/>
          <w:sz w:val="24"/>
          <w:szCs w:val="24"/>
        </w:rPr>
        <w:t>等方面进行响应。</w:t>
      </w:r>
    </w:p>
    <w:p>
      <w:pPr>
        <w:spacing w:before="4"/>
        <w:ind w:left="542" w:right="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2.投标人必须据实填写，不得虚假响应，否则将取消其磋商或成交资格，并按有关规定进处罚。</w:t>
      </w:r>
    </w:p>
    <w:p>
      <w:pPr>
        <w:spacing w:after="0"/>
        <w:jc w:val="left"/>
        <w:rPr>
          <w:rFonts w:hint="eastAsia" w:ascii="仿宋" w:hAnsi="仿宋" w:eastAsia="仿宋" w:cs="仿宋"/>
          <w:sz w:val="24"/>
          <w:szCs w:val="24"/>
        </w:rPr>
        <w:sectPr>
          <w:pgSz w:w="11920" w:h="16850"/>
          <w:pgMar w:top="1440" w:right="1117" w:bottom="1440" w:left="1117" w:header="0" w:footer="725" w:gutter="0"/>
          <w:pgNumType w:fmt="decimal"/>
          <w:cols w:space="720" w:num="1"/>
          <w:rtlGutter w:val="0"/>
        </w:sectPr>
      </w:pPr>
    </w:p>
    <w:p>
      <w:pPr>
        <w:pStyle w:val="12"/>
        <w:spacing w:before="9"/>
        <w:rPr>
          <w:rFonts w:hint="eastAsia" w:ascii="仿宋" w:hAnsi="仿宋" w:eastAsia="仿宋" w:cs="仿宋"/>
          <w:sz w:val="22"/>
        </w:rPr>
      </w:pPr>
    </w:p>
    <w:p>
      <w:pPr>
        <w:numPr>
          <w:ilvl w:val="0"/>
          <w:numId w:val="7"/>
        </w:numPr>
        <w:ind w:left="178" w:leftChars="0" w:right="0" w:rightChars="0" w:firstLine="482" w:firstLineChars="0"/>
        <w:jc w:val="center"/>
        <w:rPr>
          <w:rFonts w:hint="eastAsia" w:ascii="仿宋" w:hAnsi="仿宋" w:eastAsia="仿宋" w:cs="仿宋"/>
          <w:b/>
          <w:sz w:val="30"/>
          <w:lang w:val="en-US" w:eastAsia="zh-CN"/>
        </w:rPr>
      </w:pPr>
      <w:r>
        <w:rPr>
          <w:rFonts w:hint="eastAsia" w:ascii="仿宋" w:hAnsi="仿宋" w:eastAsia="仿宋" w:cs="仿宋"/>
          <w:b/>
          <w:sz w:val="30"/>
          <w:lang w:val="en-US" w:eastAsia="zh-CN"/>
        </w:rPr>
        <w:t>投标方案</w:t>
      </w:r>
    </w:p>
    <w:p>
      <w:pPr>
        <w:pStyle w:val="10"/>
        <w:numPr>
          <w:ilvl w:val="0"/>
          <w:numId w:val="0"/>
        </w:numPr>
        <w:ind w:leftChars="400" w:right="0" w:rightChars="0"/>
        <w:rPr>
          <w:rFonts w:hint="default"/>
          <w:lang w:val="en-US" w:eastAsia="zh-CN"/>
        </w:rPr>
      </w:pPr>
    </w:p>
    <w:p>
      <w:pPr>
        <w:ind w:firstLine="480" w:firstLineChars="200"/>
        <w:rPr>
          <w:rFonts w:hint="eastAsia" w:ascii="仿宋" w:hAnsi="仿宋" w:eastAsia="仿宋" w:cs="仿宋"/>
          <w:b w:val="0"/>
          <w:bCs w:val="0"/>
          <w:color w:val="000000"/>
          <w:sz w:val="24"/>
          <w:szCs w:val="24"/>
          <w:lang w:val="zh-CN" w:eastAsia="zh-CN" w:bidi="zh-CN"/>
        </w:rPr>
      </w:pPr>
      <w:r>
        <w:rPr>
          <w:rFonts w:hint="eastAsia" w:ascii="仿宋" w:hAnsi="仿宋" w:eastAsia="仿宋" w:cs="仿宋"/>
          <w:b w:val="0"/>
          <w:bCs w:val="0"/>
          <w:color w:val="000000"/>
          <w:sz w:val="24"/>
          <w:szCs w:val="24"/>
          <w:lang w:val="zh-CN" w:eastAsia="zh-CN" w:bidi="zh-CN"/>
        </w:rPr>
        <w:br w:type="page"/>
      </w:r>
    </w:p>
    <w:p>
      <w:pPr>
        <w:spacing w:line="360" w:lineRule="auto"/>
        <w:jc w:val="center"/>
        <w:rPr>
          <w:rFonts w:hint="eastAsia" w:ascii="仿宋" w:hAnsi="仿宋" w:eastAsia="仿宋" w:cs="仿宋"/>
          <w:b/>
          <w:sz w:val="30"/>
          <w:lang w:val="en-US"/>
        </w:rPr>
      </w:pPr>
      <w:bookmarkStart w:id="36" w:name="附表4：施工总平面图"/>
      <w:bookmarkEnd w:id="36"/>
      <w:bookmarkStart w:id="37" w:name="附表5：临时用地表"/>
      <w:bookmarkEnd w:id="37"/>
      <w:bookmarkStart w:id="38" w:name="附表6：项目管理机构组成"/>
      <w:bookmarkEnd w:id="38"/>
      <w:r>
        <w:rPr>
          <w:rFonts w:hint="eastAsia" w:ascii="仿宋" w:hAnsi="仿宋" w:eastAsia="仿宋" w:cs="仿宋"/>
          <w:b/>
          <w:sz w:val="30"/>
          <w:lang w:val="en-US" w:eastAsia="zh-CN"/>
        </w:rPr>
        <w:t>八</w:t>
      </w:r>
      <w:r>
        <w:rPr>
          <w:rFonts w:hint="eastAsia" w:ascii="仿宋" w:hAnsi="仿宋" w:eastAsia="仿宋" w:cs="仿宋"/>
          <w:b/>
          <w:sz w:val="30"/>
        </w:rPr>
        <w:t>、</w:t>
      </w:r>
      <w:r>
        <w:rPr>
          <w:rFonts w:hint="eastAsia" w:ascii="仿宋" w:hAnsi="仿宋" w:eastAsia="仿宋" w:cs="仿宋"/>
          <w:b/>
          <w:sz w:val="30"/>
          <w:lang w:val="en-US" w:eastAsia="zh-CN"/>
        </w:rPr>
        <w:t>企业业绩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786"/>
        <w:gridCol w:w="1944"/>
        <w:gridCol w:w="1752"/>
        <w:gridCol w:w="1368"/>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48" w:type="dxa"/>
            <w:vAlign w:val="center"/>
          </w:tcPr>
          <w:p>
            <w:pPr>
              <w:pStyle w:val="4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b/>
                <w:bCs/>
                <w:sz w:val="22"/>
                <w:szCs w:val="22"/>
                <w:u w:val="none"/>
                <w:shd w:val="clear" w:color="auto" w:fill="auto"/>
                <w:lang w:val="en-US" w:eastAsia="zh-CN" w:bidi="zh-TW"/>
              </w:rPr>
            </w:pPr>
            <w:r>
              <w:rPr>
                <w:rFonts w:hint="eastAsia" w:ascii="仿宋" w:hAnsi="仿宋" w:eastAsia="仿宋" w:cs="仿宋"/>
                <w:color w:val="000000"/>
                <w:spacing w:val="0"/>
                <w:w w:val="100"/>
                <w:position w:val="0"/>
                <w:sz w:val="24"/>
                <w:szCs w:val="24"/>
              </w:rPr>
              <w:t>年份</w:t>
            </w:r>
          </w:p>
        </w:tc>
        <w:tc>
          <w:tcPr>
            <w:tcW w:w="1786" w:type="dxa"/>
            <w:vAlign w:val="center"/>
          </w:tcPr>
          <w:p>
            <w:pPr>
              <w:pStyle w:val="4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b/>
                <w:bCs/>
                <w:sz w:val="22"/>
                <w:szCs w:val="22"/>
                <w:u w:val="none"/>
                <w:shd w:val="clear" w:color="auto" w:fill="auto"/>
                <w:lang w:val="en-US" w:eastAsia="zh-CN" w:bidi="zh-TW"/>
              </w:rPr>
            </w:pPr>
            <w:r>
              <w:rPr>
                <w:rFonts w:hint="eastAsia" w:ascii="仿宋" w:hAnsi="仿宋" w:eastAsia="仿宋" w:cs="仿宋"/>
                <w:color w:val="000000"/>
                <w:spacing w:val="0"/>
                <w:w w:val="100"/>
                <w:position w:val="0"/>
                <w:sz w:val="24"/>
                <w:szCs w:val="24"/>
              </w:rPr>
              <w:t>项目名称</w:t>
            </w:r>
          </w:p>
        </w:tc>
        <w:tc>
          <w:tcPr>
            <w:tcW w:w="1944" w:type="dxa"/>
            <w:vAlign w:val="center"/>
          </w:tcPr>
          <w:p>
            <w:pPr>
              <w:pStyle w:val="4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b/>
                <w:bCs/>
                <w:sz w:val="22"/>
                <w:szCs w:val="22"/>
                <w:u w:val="none"/>
                <w:shd w:val="clear" w:color="auto" w:fill="auto"/>
                <w:lang w:val="en-US" w:eastAsia="zh-CN" w:bidi="zh-TW"/>
              </w:rPr>
            </w:pPr>
            <w:r>
              <w:rPr>
                <w:rFonts w:hint="eastAsia" w:ascii="仿宋" w:hAnsi="仿宋" w:eastAsia="仿宋" w:cs="仿宋"/>
                <w:color w:val="000000"/>
                <w:spacing w:val="0"/>
                <w:w w:val="100"/>
                <w:position w:val="0"/>
                <w:sz w:val="24"/>
                <w:szCs w:val="24"/>
              </w:rPr>
              <w:t>合同金额（元）</w:t>
            </w:r>
          </w:p>
        </w:tc>
        <w:tc>
          <w:tcPr>
            <w:tcW w:w="1752" w:type="dxa"/>
            <w:vAlign w:val="center"/>
          </w:tcPr>
          <w:p>
            <w:pPr>
              <w:pStyle w:val="4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b/>
                <w:bCs/>
                <w:sz w:val="22"/>
                <w:szCs w:val="22"/>
                <w:u w:val="none"/>
                <w:shd w:val="clear" w:color="auto" w:fill="auto"/>
                <w:lang w:val="en-US" w:eastAsia="zh-CN" w:bidi="zh-TW"/>
              </w:rPr>
            </w:pPr>
            <w:r>
              <w:rPr>
                <w:rFonts w:hint="eastAsia" w:ascii="仿宋" w:hAnsi="仿宋" w:eastAsia="仿宋" w:cs="仿宋"/>
                <w:color w:val="000000"/>
                <w:spacing w:val="0"/>
                <w:w w:val="100"/>
                <w:position w:val="0"/>
                <w:sz w:val="24"/>
                <w:szCs w:val="24"/>
              </w:rPr>
              <w:t>合同签订时间</w:t>
            </w:r>
          </w:p>
        </w:tc>
        <w:tc>
          <w:tcPr>
            <w:tcW w:w="1368" w:type="dxa"/>
            <w:vAlign w:val="center"/>
          </w:tcPr>
          <w:p>
            <w:pPr>
              <w:pStyle w:val="4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b/>
                <w:bCs/>
                <w:sz w:val="22"/>
                <w:szCs w:val="22"/>
                <w:u w:val="none"/>
                <w:shd w:val="clear" w:color="auto" w:fill="auto"/>
                <w:lang w:val="en-US" w:eastAsia="zh-CN" w:bidi="zh-TW"/>
              </w:rPr>
            </w:pPr>
            <w:r>
              <w:rPr>
                <w:rFonts w:hint="eastAsia" w:ascii="仿宋" w:hAnsi="仿宋" w:eastAsia="仿宋" w:cs="仿宋"/>
                <w:color w:val="000000"/>
                <w:spacing w:val="0"/>
                <w:w w:val="100"/>
                <w:position w:val="0"/>
                <w:sz w:val="24"/>
                <w:szCs w:val="24"/>
              </w:rPr>
              <w:t>完成质量</w:t>
            </w:r>
          </w:p>
        </w:tc>
        <w:tc>
          <w:tcPr>
            <w:tcW w:w="1394" w:type="dxa"/>
            <w:vAlign w:val="center"/>
          </w:tcPr>
          <w:p>
            <w:pPr>
              <w:pStyle w:val="4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b/>
                <w:bCs/>
                <w:sz w:val="22"/>
                <w:szCs w:val="22"/>
                <w:u w:val="none"/>
                <w:shd w:val="clear" w:color="auto" w:fill="auto"/>
                <w:lang w:val="en-US" w:eastAsia="zh-CN" w:bidi="zh-TW"/>
              </w:rPr>
            </w:pPr>
            <w:r>
              <w:rPr>
                <w:rFonts w:hint="eastAsia" w:ascii="仿宋" w:hAnsi="仿宋" w:eastAsia="仿宋" w:cs="仿宋"/>
                <w:color w:val="000000"/>
                <w:spacing w:val="0"/>
                <w:w w:val="100"/>
                <w:positio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48" w:type="dxa"/>
          </w:tcPr>
          <w:p>
            <w:pPr>
              <w:rPr>
                <w:rFonts w:hint="eastAsia" w:ascii="仿宋" w:hAnsi="仿宋" w:eastAsia="仿宋" w:cs="仿宋"/>
                <w:b/>
                <w:sz w:val="30"/>
                <w:vertAlign w:val="baseline"/>
                <w:lang w:val="en-US" w:eastAsia="zh-CN"/>
              </w:rPr>
            </w:pPr>
          </w:p>
        </w:tc>
        <w:tc>
          <w:tcPr>
            <w:tcW w:w="1786" w:type="dxa"/>
          </w:tcPr>
          <w:p>
            <w:pPr>
              <w:rPr>
                <w:rFonts w:hint="eastAsia" w:ascii="仿宋" w:hAnsi="仿宋" w:eastAsia="仿宋" w:cs="仿宋"/>
                <w:b/>
                <w:sz w:val="30"/>
                <w:vertAlign w:val="baseline"/>
                <w:lang w:val="en-US" w:eastAsia="zh-CN"/>
              </w:rPr>
            </w:pPr>
          </w:p>
        </w:tc>
        <w:tc>
          <w:tcPr>
            <w:tcW w:w="1944" w:type="dxa"/>
          </w:tcPr>
          <w:p>
            <w:pPr>
              <w:rPr>
                <w:rFonts w:hint="eastAsia" w:ascii="仿宋" w:hAnsi="仿宋" w:eastAsia="仿宋" w:cs="仿宋"/>
                <w:b/>
                <w:sz w:val="30"/>
                <w:vertAlign w:val="baseline"/>
                <w:lang w:val="en-US" w:eastAsia="zh-CN"/>
              </w:rPr>
            </w:pPr>
          </w:p>
        </w:tc>
        <w:tc>
          <w:tcPr>
            <w:tcW w:w="1752" w:type="dxa"/>
          </w:tcPr>
          <w:p>
            <w:pPr>
              <w:rPr>
                <w:rFonts w:hint="eastAsia" w:ascii="仿宋" w:hAnsi="仿宋" w:eastAsia="仿宋" w:cs="仿宋"/>
                <w:b/>
                <w:sz w:val="30"/>
                <w:vertAlign w:val="baseline"/>
                <w:lang w:val="en-US" w:eastAsia="zh-CN"/>
              </w:rPr>
            </w:pPr>
          </w:p>
        </w:tc>
        <w:tc>
          <w:tcPr>
            <w:tcW w:w="1368" w:type="dxa"/>
          </w:tcPr>
          <w:p>
            <w:pPr>
              <w:rPr>
                <w:rFonts w:hint="eastAsia" w:ascii="仿宋" w:hAnsi="仿宋" w:eastAsia="仿宋" w:cs="仿宋"/>
                <w:b/>
                <w:sz w:val="30"/>
                <w:vertAlign w:val="baseline"/>
                <w:lang w:val="en-US" w:eastAsia="zh-CN"/>
              </w:rPr>
            </w:pPr>
          </w:p>
        </w:tc>
        <w:tc>
          <w:tcPr>
            <w:tcW w:w="1394" w:type="dxa"/>
          </w:tcPr>
          <w:p>
            <w:pPr>
              <w:rPr>
                <w:rFonts w:hint="eastAsia" w:ascii="仿宋" w:hAnsi="仿宋" w:eastAsia="仿宋" w:cs="仿宋"/>
                <w:b/>
                <w:sz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8" w:type="dxa"/>
          </w:tcPr>
          <w:p>
            <w:pPr>
              <w:rPr>
                <w:rFonts w:hint="eastAsia" w:ascii="仿宋" w:hAnsi="仿宋" w:eastAsia="仿宋" w:cs="仿宋"/>
                <w:b/>
                <w:sz w:val="30"/>
                <w:vertAlign w:val="baseline"/>
                <w:lang w:val="en-US" w:eastAsia="zh-CN"/>
              </w:rPr>
            </w:pPr>
          </w:p>
        </w:tc>
        <w:tc>
          <w:tcPr>
            <w:tcW w:w="1786" w:type="dxa"/>
          </w:tcPr>
          <w:p>
            <w:pPr>
              <w:rPr>
                <w:rFonts w:hint="eastAsia" w:ascii="仿宋" w:hAnsi="仿宋" w:eastAsia="仿宋" w:cs="仿宋"/>
                <w:b/>
                <w:sz w:val="30"/>
                <w:vertAlign w:val="baseline"/>
                <w:lang w:val="en-US" w:eastAsia="zh-CN"/>
              </w:rPr>
            </w:pPr>
          </w:p>
        </w:tc>
        <w:tc>
          <w:tcPr>
            <w:tcW w:w="1944" w:type="dxa"/>
          </w:tcPr>
          <w:p>
            <w:pPr>
              <w:rPr>
                <w:rFonts w:hint="eastAsia" w:ascii="仿宋" w:hAnsi="仿宋" w:eastAsia="仿宋" w:cs="仿宋"/>
                <w:b/>
                <w:sz w:val="30"/>
                <w:vertAlign w:val="baseline"/>
                <w:lang w:val="en-US" w:eastAsia="zh-CN"/>
              </w:rPr>
            </w:pPr>
          </w:p>
        </w:tc>
        <w:tc>
          <w:tcPr>
            <w:tcW w:w="1752" w:type="dxa"/>
          </w:tcPr>
          <w:p>
            <w:pPr>
              <w:rPr>
                <w:rFonts w:hint="eastAsia" w:ascii="仿宋" w:hAnsi="仿宋" w:eastAsia="仿宋" w:cs="仿宋"/>
                <w:b/>
                <w:sz w:val="30"/>
                <w:vertAlign w:val="baseline"/>
                <w:lang w:val="en-US" w:eastAsia="zh-CN"/>
              </w:rPr>
            </w:pPr>
          </w:p>
        </w:tc>
        <w:tc>
          <w:tcPr>
            <w:tcW w:w="1368" w:type="dxa"/>
          </w:tcPr>
          <w:p>
            <w:pPr>
              <w:rPr>
                <w:rFonts w:hint="eastAsia" w:ascii="仿宋" w:hAnsi="仿宋" w:eastAsia="仿宋" w:cs="仿宋"/>
                <w:b/>
                <w:sz w:val="30"/>
                <w:vertAlign w:val="baseline"/>
                <w:lang w:val="en-US" w:eastAsia="zh-CN"/>
              </w:rPr>
            </w:pPr>
          </w:p>
        </w:tc>
        <w:tc>
          <w:tcPr>
            <w:tcW w:w="1394" w:type="dxa"/>
          </w:tcPr>
          <w:p>
            <w:pPr>
              <w:rPr>
                <w:rFonts w:hint="eastAsia" w:ascii="仿宋" w:hAnsi="仿宋" w:eastAsia="仿宋" w:cs="仿宋"/>
                <w:b/>
                <w:sz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8" w:type="dxa"/>
          </w:tcPr>
          <w:p>
            <w:pPr>
              <w:rPr>
                <w:rFonts w:hint="eastAsia" w:ascii="仿宋" w:hAnsi="仿宋" w:eastAsia="仿宋" w:cs="仿宋"/>
                <w:b/>
                <w:sz w:val="30"/>
                <w:vertAlign w:val="baseline"/>
                <w:lang w:val="en-US" w:eastAsia="zh-CN"/>
              </w:rPr>
            </w:pPr>
          </w:p>
        </w:tc>
        <w:tc>
          <w:tcPr>
            <w:tcW w:w="1786" w:type="dxa"/>
          </w:tcPr>
          <w:p>
            <w:pPr>
              <w:rPr>
                <w:rFonts w:hint="eastAsia" w:ascii="仿宋" w:hAnsi="仿宋" w:eastAsia="仿宋" w:cs="仿宋"/>
                <w:b/>
                <w:sz w:val="30"/>
                <w:vertAlign w:val="baseline"/>
                <w:lang w:val="en-US" w:eastAsia="zh-CN"/>
              </w:rPr>
            </w:pPr>
          </w:p>
        </w:tc>
        <w:tc>
          <w:tcPr>
            <w:tcW w:w="1944" w:type="dxa"/>
          </w:tcPr>
          <w:p>
            <w:pPr>
              <w:rPr>
                <w:rFonts w:hint="eastAsia" w:ascii="仿宋" w:hAnsi="仿宋" w:eastAsia="仿宋" w:cs="仿宋"/>
                <w:b/>
                <w:sz w:val="30"/>
                <w:vertAlign w:val="baseline"/>
                <w:lang w:val="en-US" w:eastAsia="zh-CN"/>
              </w:rPr>
            </w:pPr>
          </w:p>
        </w:tc>
        <w:tc>
          <w:tcPr>
            <w:tcW w:w="1752" w:type="dxa"/>
          </w:tcPr>
          <w:p>
            <w:pPr>
              <w:rPr>
                <w:rFonts w:hint="eastAsia" w:ascii="仿宋" w:hAnsi="仿宋" w:eastAsia="仿宋" w:cs="仿宋"/>
                <w:b/>
                <w:sz w:val="30"/>
                <w:vertAlign w:val="baseline"/>
                <w:lang w:val="en-US" w:eastAsia="zh-CN"/>
              </w:rPr>
            </w:pPr>
          </w:p>
        </w:tc>
        <w:tc>
          <w:tcPr>
            <w:tcW w:w="1368" w:type="dxa"/>
          </w:tcPr>
          <w:p>
            <w:pPr>
              <w:rPr>
                <w:rFonts w:hint="eastAsia" w:ascii="仿宋" w:hAnsi="仿宋" w:eastAsia="仿宋" w:cs="仿宋"/>
                <w:b/>
                <w:sz w:val="30"/>
                <w:vertAlign w:val="baseline"/>
                <w:lang w:val="en-US" w:eastAsia="zh-CN"/>
              </w:rPr>
            </w:pPr>
          </w:p>
        </w:tc>
        <w:tc>
          <w:tcPr>
            <w:tcW w:w="1394" w:type="dxa"/>
          </w:tcPr>
          <w:p>
            <w:pPr>
              <w:rPr>
                <w:rFonts w:hint="eastAsia" w:ascii="仿宋" w:hAnsi="仿宋" w:eastAsia="仿宋" w:cs="仿宋"/>
                <w:b/>
                <w:sz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8" w:type="dxa"/>
          </w:tcPr>
          <w:p>
            <w:pPr>
              <w:rPr>
                <w:rFonts w:hint="eastAsia" w:ascii="仿宋" w:hAnsi="仿宋" w:eastAsia="仿宋" w:cs="仿宋"/>
                <w:b/>
                <w:sz w:val="30"/>
                <w:vertAlign w:val="baseline"/>
                <w:lang w:val="en-US" w:eastAsia="zh-CN"/>
              </w:rPr>
            </w:pPr>
          </w:p>
        </w:tc>
        <w:tc>
          <w:tcPr>
            <w:tcW w:w="1786" w:type="dxa"/>
          </w:tcPr>
          <w:p>
            <w:pPr>
              <w:rPr>
                <w:rFonts w:hint="eastAsia" w:ascii="仿宋" w:hAnsi="仿宋" w:eastAsia="仿宋" w:cs="仿宋"/>
                <w:b/>
                <w:sz w:val="30"/>
                <w:vertAlign w:val="baseline"/>
                <w:lang w:val="en-US" w:eastAsia="zh-CN"/>
              </w:rPr>
            </w:pPr>
          </w:p>
        </w:tc>
        <w:tc>
          <w:tcPr>
            <w:tcW w:w="1944" w:type="dxa"/>
          </w:tcPr>
          <w:p>
            <w:pPr>
              <w:rPr>
                <w:rFonts w:hint="eastAsia" w:ascii="仿宋" w:hAnsi="仿宋" w:eastAsia="仿宋" w:cs="仿宋"/>
                <w:b/>
                <w:sz w:val="30"/>
                <w:vertAlign w:val="baseline"/>
                <w:lang w:val="en-US" w:eastAsia="zh-CN"/>
              </w:rPr>
            </w:pPr>
          </w:p>
        </w:tc>
        <w:tc>
          <w:tcPr>
            <w:tcW w:w="1752" w:type="dxa"/>
          </w:tcPr>
          <w:p>
            <w:pPr>
              <w:rPr>
                <w:rFonts w:hint="eastAsia" w:ascii="仿宋" w:hAnsi="仿宋" w:eastAsia="仿宋" w:cs="仿宋"/>
                <w:b/>
                <w:sz w:val="30"/>
                <w:vertAlign w:val="baseline"/>
                <w:lang w:val="en-US" w:eastAsia="zh-CN"/>
              </w:rPr>
            </w:pPr>
          </w:p>
        </w:tc>
        <w:tc>
          <w:tcPr>
            <w:tcW w:w="1368" w:type="dxa"/>
          </w:tcPr>
          <w:p>
            <w:pPr>
              <w:rPr>
                <w:rFonts w:hint="eastAsia" w:ascii="仿宋" w:hAnsi="仿宋" w:eastAsia="仿宋" w:cs="仿宋"/>
                <w:b/>
                <w:sz w:val="30"/>
                <w:vertAlign w:val="baseline"/>
                <w:lang w:val="en-US" w:eastAsia="zh-CN"/>
              </w:rPr>
            </w:pPr>
          </w:p>
        </w:tc>
        <w:tc>
          <w:tcPr>
            <w:tcW w:w="1394" w:type="dxa"/>
          </w:tcPr>
          <w:p>
            <w:pPr>
              <w:rPr>
                <w:rFonts w:hint="eastAsia" w:ascii="仿宋" w:hAnsi="仿宋" w:eastAsia="仿宋" w:cs="仿宋"/>
                <w:b/>
                <w:sz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48" w:type="dxa"/>
          </w:tcPr>
          <w:p>
            <w:pPr>
              <w:rPr>
                <w:rFonts w:hint="eastAsia" w:ascii="仿宋" w:hAnsi="仿宋" w:eastAsia="仿宋" w:cs="仿宋"/>
                <w:b/>
                <w:sz w:val="30"/>
                <w:vertAlign w:val="baseline"/>
                <w:lang w:val="en-US" w:eastAsia="zh-CN"/>
              </w:rPr>
            </w:pPr>
          </w:p>
        </w:tc>
        <w:tc>
          <w:tcPr>
            <w:tcW w:w="1786" w:type="dxa"/>
          </w:tcPr>
          <w:p>
            <w:pPr>
              <w:rPr>
                <w:rFonts w:hint="eastAsia" w:ascii="仿宋" w:hAnsi="仿宋" w:eastAsia="仿宋" w:cs="仿宋"/>
                <w:b/>
                <w:sz w:val="30"/>
                <w:vertAlign w:val="baseline"/>
                <w:lang w:val="en-US" w:eastAsia="zh-CN"/>
              </w:rPr>
            </w:pPr>
          </w:p>
        </w:tc>
        <w:tc>
          <w:tcPr>
            <w:tcW w:w="1944" w:type="dxa"/>
          </w:tcPr>
          <w:p>
            <w:pPr>
              <w:rPr>
                <w:rFonts w:hint="eastAsia" w:ascii="仿宋" w:hAnsi="仿宋" w:eastAsia="仿宋" w:cs="仿宋"/>
                <w:b/>
                <w:sz w:val="30"/>
                <w:vertAlign w:val="baseline"/>
                <w:lang w:val="en-US" w:eastAsia="zh-CN"/>
              </w:rPr>
            </w:pPr>
          </w:p>
        </w:tc>
        <w:tc>
          <w:tcPr>
            <w:tcW w:w="1752" w:type="dxa"/>
          </w:tcPr>
          <w:p>
            <w:pPr>
              <w:rPr>
                <w:rFonts w:hint="eastAsia" w:ascii="仿宋" w:hAnsi="仿宋" w:eastAsia="仿宋" w:cs="仿宋"/>
                <w:b/>
                <w:sz w:val="30"/>
                <w:vertAlign w:val="baseline"/>
                <w:lang w:val="en-US" w:eastAsia="zh-CN"/>
              </w:rPr>
            </w:pPr>
          </w:p>
        </w:tc>
        <w:tc>
          <w:tcPr>
            <w:tcW w:w="1368" w:type="dxa"/>
          </w:tcPr>
          <w:p>
            <w:pPr>
              <w:rPr>
                <w:rFonts w:hint="eastAsia" w:ascii="仿宋" w:hAnsi="仿宋" w:eastAsia="仿宋" w:cs="仿宋"/>
                <w:b/>
                <w:sz w:val="30"/>
                <w:vertAlign w:val="baseline"/>
                <w:lang w:val="en-US" w:eastAsia="zh-CN"/>
              </w:rPr>
            </w:pPr>
          </w:p>
        </w:tc>
        <w:tc>
          <w:tcPr>
            <w:tcW w:w="1394" w:type="dxa"/>
          </w:tcPr>
          <w:p>
            <w:pPr>
              <w:rPr>
                <w:rFonts w:hint="eastAsia" w:ascii="仿宋" w:hAnsi="仿宋" w:eastAsia="仿宋" w:cs="仿宋"/>
                <w:b/>
                <w:sz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648" w:type="dxa"/>
          </w:tcPr>
          <w:p>
            <w:pPr>
              <w:rPr>
                <w:rFonts w:hint="eastAsia" w:ascii="仿宋" w:hAnsi="仿宋" w:eastAsia="仿宋" w:cs="仿宋"/>
                <w:b/>
                <w:sz w:val="30"/>
                <w:vertAlign w:val="baseline"/>
                <w:lang w:val="en-US" w:eastAsia="zh-CN"/>
              </w:rPr>
            </w:pPr>
          </w:p>
        </w:tc>
        <w:tc>
          <w:tcPr>
            <w:tcW w:w="1786" w:type="dxa"/>
          </w:tcPr>
          <w:p>
            <w:pPr>
              <w:rPr>
                <w:rFonts w:hint="eastAsia" w:ascii="仿宋" w:hAnsi="仿宋" w:eastAsia="仿宋" w:cs="仿宋"/>
                <w:b/>
                <w:sz w:val="30"/>
                <w:vertAlign w:val="baseline"/>
                <w:lang w:val="en-US" w:eastAsia="zh-CN"/>
              </w:rPr>
            </w:pPr>
          </w:p>
        </w:tc>
        <w:tc>
          <w:tcPr>
            <w:tcW w:w="1944" w:type="dxa"/>
          </w:tcPr>
          <w:p>
            <w:pPr>
              <w:rPr>
                <w:rFonts w:hint="eastAsia" w:ascii="仿宋" w:hAnsi="仿宋" w:eastAsia="仿宋" w:cs="仿宋"/>
                <w:b/>
                <w:sz w:val="30"/>
                <w:vertAlign w:val="baseline"/>
                <w:lang w:val="en-US" w:eastAsia="zh-CN"/>
              </w:rPr>
            </w:pPr>
          </w:p>
        </w:tc>
        <w:tc>
          <w:tcPr>
            <w:tcW w:w="1752" w:type="dxa"/>
          </w:tcPr>
          <w:p>
            <w:pPr>
              <w:rPr>
                <w:rFonts w:hint="eastAsia" w:ascii="仿宋" w:hAnsi="仿宋" w:eastAsia="仿宋" w:cs="仿宋"/>
                <w:b/>
                <w:sz w:val="30"/>
                <w:vertAlign w:val="baseline"/>
                <w:lang w:val="en-US" w:eastAsia="zh-CN"/>
              </w:rPr>
            </w:pPr>
          </w:p>
        </w:tc>
        <w:tc>
          <w:tcPr>
            <w:tcW w:w="1368" w:type="dxa"/>
          </w:tcPr>
          <w:p>
            <w:pPr>
              <w:rPr>
                <w:rFonts w:hint="eastAsia" w:ascii="仿宋" w:hAnsi="仿宋" w:eastAsia="仿宋" w:cs="仿宋"/>
                <w:b/>
                <w:sz w:val="30"/>
                <w:vertAlign w:val="baseline"/>
                <w:lang w:val="en-US" w:eastAsia="zh-CN"/>
              </w:rPr>
            </w:pPr>
          </w:p>
        </w:tc>
        <w:tc>
          <w:tcPr>
            <w:tcW w:w="1394" w:type="dxa"/>
          </w:tcPr>
          <w:p>
            <w:pPr>
              <w:rPr>
                <w:rFonts w:hint="eastAsia" w:ascii="仿宋" w:hAnsi="仿宋" w:eastAsia="仿宋" w:cs="仿宋"/>
                <w:b/>
                <w:sz w:val="30"/>
                <w:vertAlign w:val="baseline"/>
                <w:lang w:val="en-US" w:eastAsia="zh-CN"/>
              </w:rPr>
            </w:pPr>
          </w:p>
        </w:tc>
      </w:tr>
    </w:tbl>
    <w:p>
      <w:pPr>
        <w:rPr>
          <w:rFonts w:hint="eastAsia" w:ascii="仿宋" w:hAnsi="仿宋" w:eastAsia="仿宋" w:cs="仿宋"/>
          <w:b/>
          <w:sz w:val="30"/>
          <w:lang w:val="en-US" w:eastAsia="zh-CN"/>
        </w:rPr>
      </w:pPr>
    </w:p>
    <w:p>
      <w:pPr>
        <w:keepNext w:val="0"/>
        <w:keepLines w:val="0"/>
        <w:widowControl/>
        <w:suppressLineNumbers w:val="0"/>
        <w:ind w:firstLine="723" w:firstLineChars="300"/>
        <w:jc w:val="left"/>
        <w:rPr>
          <w:rFonts w:hint="eastAsia" w:ascii="仿宋" w:hAnsi="仿宋" w:eastAsia="仿宋" w:cs="仿宋"/>
        </w:rPr>
      </w:pPr>
      <w:r>
        <w:rPr>
          <w:rFonts w:hint="eastAsia" w:ascii="仿宋" w:hAnsi="仿宋" w:eastAsia="仿宋" w:cs="仿宋"/>
          <w:b/>
          <w:bCs/>
          <w:color w:val="000000"/>
          <w:kern w:val="0"/>
          <w:sz w:val="24"/>
          <w:szCs w:val="24"/>
          <w:lang w:val="en-US" w:eastAsia="zh-CN" w:bidi="ar"/>
        </w:rPr>
        <w:t xml:space="preserve">注：需提供投标人近三年（自 2020 年 08 月 01 日至今）已完成的类似项目业绩，后附中标/成交通知书或符合评分标准的施工合同复印件并加盖投标人公章。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pStyle w:val="5"/>
        <w:rPr>
          <w:rFonts w:hint="eastAsia" w:ascii="仿宋" w:hAnsi="仿宋" w:eastAsia="仿宋" w:cs="仿宋"/>
          <w:lang w:val="en-US" w:eastAsia="zh-CN"/>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600" w:lineRule="auto"/>
        <w:ind w:firstLine="4080" w:firstLineChars="1700"/>
        <w:jc w:val="left"/>
        <w:rPr>
          <w:rFonts w:hint="eastAsia" w:ascii="仿宋" w:hAnsi="仿宋" w:eastAsia="仿宋" w:cs="仿宋"/>
          <w:u w:val="single"/>
        </w:rPr>
      </w:pPr>
      <w:r>
        <w:rPr>
          <w:rFonts w:hint="eastAsia" w:ascii="仿宋" w:hAnsi="仿宋" w:eastAsia="仿宋" w:cs="仿宋"/>
          <w:color w:val="000000"/>
          <w:kern w:val="0"/>
          <w:sz w:val="24"/>
          <w:szCs w:val="24"/>
          <w:lang w:val="en-US" w:eastAsia="zh-CN" w:bidi="ar"/>
        </w:rPr>
        <w:t>投标人名称：</w:t>
      </w:r>
      <w:r>
        <w:rPr>
          <w:rFonts w:hint="eastAsia" w:ascii="仿宋" w:hAnsi="仿宋" w:eastAsia="仿宋" w:cs="仿宋"/>
          <w:color w:val="000000"/>
          <w:kern w:val="0"/>
          <w:sz w:val="24"/>
          <w:szCs w:val="24"/>
          <w:u w:val="single"/>
          <w:lang w:val="en-US" w:eastAsia="zh-CN" w:bidi="ar"/>
        </w:rPr>
        <w:t xml:space="preserve">               （单位盖章）     </w:t>
      </w:r>
    </w:p>
    <w:p>
      <w:pPr>
        <w:keepNext w:val="0"/>
        <w:keepLines w:val="0"/>
        <w:widowControl/>
        <w:suppressLineNumbers w:val="0"/>
        <w:spacing w:line="600" w:lineRule="auto"/>
        <w:ind w:firstLine="4080" w:firstLineChars="1700"/>
        <w:jc w:val="left"/>
        <w:rPr>
          <w:rFonts w:hint="eastAsia" w:ascii="仿宋" w:hAnsi="仿宋" w:eastAsia="仿宋" w:cs="仿宋"/>
          <w:u w:val="single"/>
        </w:rPr>
      </w:pPr>
      <w:r>
        <w:rPr>
          <w:rFonts w:hint="eastAsia" w:ascii="仿宋" w:hAnsi="仿宋" w:eastAsia="仿宋" w:cs="仿宋"/>
          <w:color w:val="000000"/>
          <w:kern w:val="0"/>
          <w:sz w:val="24"/>
          <w:szCs w:val="24"/>
          <w:lang w:val="en-US" w:eastAsia="zh-CN" w:bidi="ar"/>
        </w:rPr>
        <w:t>法定代表人或委托代理人：</w:t>
      </w:r>
      <w:r>
        <w:rPr>
          <w:rFonts w:hint="eastAsia" w:ascii="仿宋" w:hAnsi="仿宋" w:eastAsia="仿宋" w:cs="仿宋"/>
          <w:color w:val="000000"/>
          <w:kern w:val="0"/>
          <w:sz w:val="24"/>
          <w:szCs w:val="24"/>
          <w:u w:val="single"/>
          <w:lang w:val="en-US" w:eastAsia="zh-CN" w:bidi="ar"/>
        </w:rPr>
        <w:t xml:space="preserve">        （签字）    </w:t>
      </w:r>
    </w:p>
    <w:p>
      <w:pPr>
        <w:keepNext w:val="0"/>
        <w:keepLines w:val="0"/>
        <w:widowControl/>
        <w:suppressLineNumbers w:val="0"/>
        <w:spacing w:line="600" w:lineRule="auto"/>
        <w:ind w:firstLine="5520" w:firstLineChars="2300"/>
        <w:jc w:val="left"/>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 xml:space="preserve">日  期: </w:t>
      </w:r>
      <w:r>
        <w:rPr>
          <w:rFonts w:hint="eastAsia" w:ascii="仿宋" w:hAnsi="仿宋" w:eastAsia="仿宋" w:cs="仿宋"/>
          <w:color w:val="000000"/>
          <w:kern w:val="0"/>
          <w:sz w:val="24"/>
          <w:szCs w:val="24"/>
          <w:u w:val="single"/>
          <w:lang w:val="en-US" w:eastAsia="zh-CN" w:bidi="ar"/>
        </w:rPr>
        <w:t xml:space="preserve">       年     月      日</w:t>
      </w:r>
    </w:p>
    <w:p>
      <w:pPr>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u w:val="single"/>
          <w:lang w:val="en-US" w:eastAsia="zh-CN" w:bidi="ar"/>
        </w:rPr>
        <w:br w:type="page"/>
      </w:r>
    </w:p>
    <w:p>
      <w:pPr>
        <w:pStyle w:val="28"/>
        <w:numPr>
          <w:ilvl w:val="0"/>
          <w:numId w:val="0"/>
        </w:numPr>
        <w:ind w:right="0" w:rightChars="0" w:firstLine="2811" w:firstLineChars="1000"/>
        <w:jc w:val="both"/>
        <w:rPr>
          <w:rFonts w:hint="eastAsia" w:ascii="仿宋" w:hAnsi="仿宋" w:eastAsia="仿宋" w:cs="仿宋"/>
          <w:b/>
          <w:sz w:val="24"/>
          <w:szCs w:val="24"/>
          <w:lang w:val="en-US" w:eastAsia="zh-CN" w:bidi="zh-CN"/>
        </w:rPr>
      </w:pPr>
      <w:r>
        <w:rPr>
          <w:rFonts w:hint="eastAsia" w:ascii="仿宋" w:hAnsi="仿宋" w:eastAsia="仿宋" w:cs="仿宋"/>
          <w:b/>
          <w:color w:val="000000"/>
          <w:kern w:val="2"/>
          <w:sz w:val="28"/>
          <w:szCs w:val="28"/>
          <w:lang w:val="en-US" w:eastAsia="zh-CN" w:bidi="ar-SA"/>
        </w:rPr>
        <w:t>九、质量保证及服务承诺</w:t>
      </w:r>
      <w:r>
        <w:rPr>
          <w:rFonts w:hint="eastAsia" w:ascii="仿宋" w:hAnsi="仿宋" w:eastAsia="仿宋" w:cs="仿宋"/>
          <w:b w:val="0"/>
          <w:bCs/>
          <w:sz w:val="24"/>
          <w:szCs w:val="24"/>
          <w:lang w:val="zh-CN" w:eastAsia="zh-CN" w:bidi="zh-CN"/>
        </w:rPr>
        <w:t>（投标人自拟）</w:t>
      </w:r>
    </w:p>
    <w:p>
      <w:pPr>
        <w:rPr>
          <w:rFonts w:hint="eastAsia" w:ascii="仿宋" w:hAnsi="仿宋" w:eastAsia="仿宋" w:cs="仿宋"/>
        </w:rPr>
      </w:pPr>
    </w:p>
    <w:sectPr>
      <w:headerReference r:id="rId22" w:type="default"/>
      <w:footerReference r:id="rId23" w:type="default"/>
      <w:pgSz w:w="11910" w:h="16850"/>
      <w:pgMar w:top="1440" w:right="1117" w:bottom="1440" w:left="1117" w:header="0" w:footer="860" w:gutter="0"/>
      <w:pgNumType w:fmt="decimal"/>
      <w:cols w:space="720" w:num="1"/>
      <w:rtlGutter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4B45BD-BFF8-4437-B597-E3458F8A47D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2" w:fontKey="{28A5E25F-7BEA-45C0-BC6A-B7782A86C2F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A3A293B-7DFF-4223-9F17-6497DB6D5A34}"/>
  </w:font>
  <w:font w:name="微软雅黑">
    <w:panose1 w:val="020B0503020204020204"/>
    <w:charset w:val="86"/>
    <w:family w:val="auto"/>
    <w:pitch w:val="default"/>
    <w:sig w:usb0="80000287" w:usb1="2ACF3C50" w:usb2="00000016" w:usb3="00000000" w:csb0="0004001F" w:csb1="00000000"/>
    <w:embedRegular r:id="rId4" w:fontKey="{BCEA4E36-37D4-458E-AA73-EB49868788D2}"/>
  </w:font>
  <w:font w:name="华文中宋">
    <w:panose1 w:val="02010600040101010101"/>
    <w:charset w:val="86"/>
    <w:family w:val="auto"/>
    <w:pitch w:val="default"/>
    <w:sig w:usb0="00000287" w:usb1="080F0000" w:usb2="00000000" w:usb3="00000000" w:csb0="0004009F" w:csb1="DFD70000"/>
    <w:embedRegular r:id="rId5" w:fontKey="{94A9EBCE-D67D-49C6-B7B9-CF769C5F689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微软雅黑" w:hAnsi="微软雅黑" w:eastAsia="微软雅黑" w:cs="微软雅黑"/>
        <w:i/>
        <w:iCs/>
        <w:sz w:val="16"/>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149" w:hanging="437"/>
        <w:jc w:val="left"/>
      </w:pPr>
      <w:rPr>
        <w:rFonts w:hint="default"/>
        <w:lang w:val="zh-CN" w:eastAsia="zh-CN" w:bidi="zh-CN"/>
      </w:rPr>
    </w:lvl>
    <w:lvl w:ilvl="1" w:tentative="0">
      <w:start w:val="1"/>
      <w:numFmt w:val="decimal"/>
      <w:lvlText w:val="%1-%2"/>
      <w:lvlJc w:val="left"/>
      <w:pPr>
        <w:ind w:left="1149" w:hanging="437"/>
        <w:jc w:val="left"/>
      </w:pPr>
      <w:rPr>
        <w:rFonts w:hint="default" w:ascii="Calibri" w:hAnsi="Calibri" w:eastAsia="Calibri" w:cs="Calibri"/>
        <w:w w:val="100"/>
        <w:sz w:val="24"/>
        <w:szCs w:val="24"/>
        <w:lang w:val="zh-CN" w:eastAsia="zh-CN" w:bidi="zh-CN"/>
      </w:rPr>
    </w:lvl>
    <w:lvl w:ilvl="2" w:tentative="0">
      <w:start w:val="0"/>
      <w:numFmt w:val="bullet"/>
      <w:lvlText w:val="•"/>
      <w:lvlJc w:val="left"/>
      <w:pPr>
        <w:ind w:left="2989" w:hanging="437"/>
      </w:pPr>
      <w:rPr>
        <w:rFonts w:hint="default"/>
        <w:lang w:val="zh-CN" w:eastAsia="zh-CN" w:bidi="zh-CN"/>
      </w:rPr>
    </w:lvl>
    <w:lvl w:ilvl="3" w:tentative="0">
      <w:start w:val="0"/>
      <w:numFmt w:val="bullet"/>
      <w:lvlText w:val="•"/>
      <w:lvlJc w:val="left"/>
      <w:pPr>
        <w:ind w:left="3913" w:hanging="437"/>
      </w:pPr>
      <w:rPr>
        <w:rFonts w:hint="default"/>
        <w:lang w:val="zh-CN" w:eastAsia="zh-CN" w:bidi="zh-CN"/>
      </w:rPr>
    </w:lvl>
    <w:lvl w:ilvl="4" w:tentative="0">
      <w:start w:val="0"/>
      <w:numFmt w:val="bullet"/>
      <w:lvlText w:val="•"/>
      <w:lvlJc w:val="left"/>
      <w:pPr>
        <w:ind w:left="4838" w:hanging="437"/>
      </w:pPr>
      <w:rPr>
        <w:rFonts w:hint="default"/>
        <w:lang w:val="zh-CN" w:eastAsia="zh-CN" w:bidi="zh-CN"/>
      </w:rPr>
    </w:lvl>
    <w:lvl w:ilvl="5" w:tentative="0">
      <w:start w:val="0"/>
      <w:numFmt w:val="bullet"/>
      <w:lvlText w:val="•"/>
      <w:lvlJc w:val="left"/>
      <w:pPr>
        <w:ind w:left="5762" w:hanging="437"/>
      </w:pPr>
      <w:rPr>
        <w:rFonts w:hint="default"/>
        <w:lang w:val="zh-CN" w:eastAsia="zh-CN" w:bidi="zh-CN"/>
      </w:rPr>
    </w:lvl>
    <w:lvl w:ilvl="6" w:tentative="0">
      <w:start w:val="0"/>
      <w:numFmt w:val="bullet"/>
      <w:lvlText w:val="•"/>
      <w:lvlJc w:val="left"/>
      <w:pPr>
        <w:ind w:left="6687" w:hanging="437"/>
      </w:pPr>
      <w:rPr>
        <w:rFonts w:hint="default"/>
        <w:lang w:val="zh-CN" w:eastAsia="zh-CN" w:bidi="zh-CN"/>
      </w:rPr>
    </w:lvl>
    <w:lvl w:ilvl="7" w:tentative="0">
      <w:start w:val="0"/>
      <w:numFmt w:val="bullet"/>
      <w:lvlText w:val="•"/>
      <w:lvlJc w:val="left"/>
      <w:pPr>
        <w:ind w:left="7611" w:hanging="437"/>
      </w:pPr>
      <w:rPr>
        <w:rFonts w:hint="default"/>
        <w:lang w:val="zh-CN" w:eastAsia="zh-CN" w:bidi="zh-CN"/>
      </w:rPr>
    </w:lvl>
    <w:lvl w:ilvl="8" w:tentative="0">
      <w:start w:val="0"/>
      <w:numFmt w:val="bullet"/>
      <w:lvlText w:val="•"/>
      <w:lvlJc w:val="left"/>
      <w:pPr>
        <w:ind w:left="8536" w:hanging="437"/>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233" w:hanging="363"/>
        <w:jc w:val="left"/>
      </w:pPr>
      <w:rPr>
        <w:rFonts w:hint="default" w:ascii="新宋体" w:hAnsi="新宋体" w:eastAsia="新宋体" w:cs="新宋体"/>
        <w:b/>
        <w:bCs/>
        <w:spacing w:val="0"/>
        <w:w w:val="97"/>
        <w:sz w:val="22"/>
        <w:szCs w:val="22"/>
        <w:lang w:val="zh-CN" w:eastAsia="zh-CN" w:bidi="zh-CN"/>
      </w:rPr>
    </w:lvl>
    <w:lvl w:ilvl="1" w:tentative="0">
      <w:start w:val="1"/>
      <w:numFmt w:val="decimal"/>
      <w:lvlText w:val="%1.%2"/>
      <w:lvlJc w:val="left"/>
      <w:pPr>
        <w:ind w:left="1303" w:hanging="423"/>
        <w:jc w:val="left"/>
      </w:pPr>
      <w:rPr>
        <w:rFonts w:hint="default" w:ascii="新宋体" w:hAnsi="新宋体" w:eastAsia="新宋体" w:cs="新宋体"/>
        <w:b/>
        <w:bCs/>
        <w:spacing w:val="0"/>
        <w:w w:val="97"/>
        <w:sz w:val="24"/>
        <w:szCs w:val="24"/>
        <w:lang w:val="zh-CN" w:eastAsia="zh-CN" w:bidi="zh-CN"/>
      </w:rPr>
    </w:lvl>
    <w:lvl w:ilvl="2" w:tentative="0">
      <w:start w:val="1"/>
      <w:numFmt w:val="decimal"/>
      <w:lvlText w:val="%1.%2.%3"/>
      <w:lvlJc w:val="left"/>
      <w:pPr>
        <w:ind w:left="1593" w:hanging="723"/>
        <w:jc w:val="left"/>
      </w:pPr>
      <w:rPr>
        <w:rFonts w:hint="default"/>
        <w:w w:val="100"/>
        <w:lang w:val="zh-CN" w:eastAsia="zh-CN" w:bidi="zh-CN"/>
      </w:rPr>
    </w:lvl>
    <w:lvl w:ilvl="3" w:tentative="0">
      <w:start w:val="1"/>
      <w:numFmt w:val="decimal"/>
      <w:lvlText w:val="%1.%2.%3.%4"/>
      <w:lvlJc w:val="left"/>
      <w:pPr>
        <w:ind w:left="1742" w:hanging="872"/>
        <w:jc w:val="left"/>
      </w:pPr>
      <w:rPr>
        <w:rFonts w:hint="default" w:ascii="新宋体" w:hAnsi="新宋体" w:eastAsia="新宋体" w:cs="新宋体"/>
        <w:spacing w:val="-12"/>
        <w:w w:val="100"/>
        <w:sz w:val="24"/>
        <w:szCs w:val="24"/>
        <w:lang w:val="zh-CN" w:eastAsia="zh-CN" w:bidi="zh-CN"/>
      </w:rPr>
    </w:lvl>
    <w:lvl w:ilvl="4" w:tentative="0">
      <w:start w:val="1"/>
      <w:numFmt w:val="decimal"/>
      <w:lvlText w:val="%1.%2.%3.%4.%5"/>
      <w:lvlJc w:val="left"/>
      <w:pPr>
        <w:ind w:left="320" w:hanging="1200"/>
        <w:jc w:val="left"/>
      </w:pPr>
      <w:rPr>
        <w:rFonts w:hint="default" w:ascii="新宋体" w:hAnsi="新宋体" w:eastAsia="新宋体" w:cs="新宋体"/>
        <w:w w:val="100"/>
        <w:sz w:val="24"/>
        <w:szCs w:val="24"/>
        <w:lang w:val="zh-CN" w:eastAsia="zh-CN" w:bidi="zh-CN"/>
      </w:rPr>
    </w:lvl>
    <w:lvl w:ilvl="5" w:tentative="0">
      <w:start w:val="0"/>
      <w:numFmt w:val="bullet"/>
      <w:lvlText w:val="•"/>
      <w:lvlJc w:val="left"/>
      <w:pPr>
        <w:ind w:left="1600" w:hanging="1200"/>
      </w:pPr>
      <w:rPr>
        <w:rFonts w:hint="default"/>
        <w:lang w:val="zh-CN" w:eastAsia="zh-CN" w:bidi="zh-CN"/>
      </w:rPr>
    </w:lvl>
    <w:lvl w:ilvl="6" w:tentative="0">
      <w:start w:val="0"/>
      <w:numFmt w:val="bullet"/>
      <w:lvlText w:val="•"/>
      <w:lvlJc w:val="left"/>
      <w:pPr>
        <w:ind w:left="1740" w:hanging="1200"/>
      </w:pPr>
      <w:rPr>
        <w:rFonts w:hint="default"/>
        <w:lang w:val="zh-CN" w:eastAsia="zh-CN" w:bidi="zh-CN"/>
      </w:rPr>
    </w:lvl>
    <w:lvl w:ilvl="7" w:tentative="0">
      <w:start w:val="0"/>
      <w:numFmt w:val="bullet"/>
      <w:lvlText w:val="•"/>
      <w:lvlJc w:val="left"/>
      <w:pPr>
        <w:ind w:left="2020" w:hanging="1200"/>
      </w:pPr>
      <w:rPr>
        <w:rFonts w:hint="default"/>
        <w:lang w:val="zh-CN" w:eastAsia="zh-CN" w:bidi="zh-CN"/>
      </w:rPr>
    </w:lvl>
    <w:lvl w:ilvl="8" w:tentative="0">
      <w:start w:val="0"/>
      <w:numFmt w:val="bullet"/>
      <w:lvlText w:val="•"/>
      <w:lvlJc w:val="left"/>
      <w:pPr>
        <w:ind w:left="4837" w:hanging="1200"/>
      </w:pPr>
      <w:rPr>
        <w:rFonts w:hint="default"/>
        <w:lang w:val="zh-CN" w:eastAsia="zh-CN" w:bidi="zh-CN"/>
      </w:rPr>
    </w:lvl>
  </w:abstractNum>
  <w:abstractNum w:abstractNumId="2">
    <w:nsid w:val="0095412B"/>
    <w:multiLevelType w:val="singleLevel"/>
    <w:tmpl w:val="0095412B"/>
    <w:lvl w:ilvl="0" w:tentative="0">
      <w:start w:val="7"/>
      <w:numFmt w:val="chineseCounting"/>
      <w:suff w:val="nothing"/>
      <w:lvlText w:val="%1、"/>
      <w:lvlJc w:val="left"/>
      <w:rPr>
        <w:rFonts w:hint="eastAsia"/>
      </w:rPr>
    </w:lvl>
  </w:abstractNum>
  <w:abstractNum w:abstractNumId="3">
    <w:nsid w:val="58765686"/>
    <w:multiLevelType w:val="multilevel"/>
    <w:tmpl w:val="58765686"/>
    <w:lvl w:ilvl="0" w:tentative="0">
      <w:start w:val="2"/>
      <w:numFmt w:val="decimal"/>
      <w:lvlText w:val="%1"/>
      <w:lvlJc w:val="left"/>
      <w:pPr>
        <w:ind w:left="1149" w:hanging="437"/>
        <w:jc w:val="left"/>
      </w:pPr>
      <w:rPr>
        <w:rFonts w:hint="default"/>
        <w:lang w:val="zh-CN" w:eastAsia="zh-CN" w:bidi="zh-CN"/>
      </w:rPr>
    </w:lvl>
    <w:lvl w:ilvl="1" w:tentative="0">
      <w:start w:val="1"/>
      <w:numFmt w:val="decimal"/>
      <w:lvlText w:val="%1-%2"/>
      <w:lvlJc w:val="left"/>
      <w:pPr>
        <w:ind w:left="1149" w:hanging="437"/>
        <w:jc w:val="left"/>
      </w:pPr>
      <w:rPr>
        <w:rFonts w:hint="default" w:ascii="Calibri" w:hAnsi="Calibri" w:eastAsia="Calibri" w:cs="Calibri"/>
        <w:w w:val="100"/>
        <w:sz w:val="24"/>
        <w:szCs w:val="24"/>
        <w:lang w:val="zh-CN" w:eastAsia="zh-CN" w:bidi="zh-CN"/>
      </w:rPr>
    </w:lvl>
    <w:lvl w:ilvl="2" w:tentative="0">
      <w:start w:val="0"/>
      <w:numFmt w:val="bullet"/>
      <w:lvlText w:val="•"/>
      <w:lvlJc w:val="left"/>
      <w:pPr>
        <w:ind w:left="2989" w:hanging="437"/>
      </w:pPr>
      <w:rPr>
        <w:rFonts w:hint="default"/>
        <w:lang w:val="zh-CN" w:eastAsia="zh-CN" w:bidi="zh-CN"/>
      </w:rPr>
    </w:lvl>
    <w:lvl w:ilvl="3" w:tentative="0">
      <w:start w:val="0"/>
      <w:numFmt w:val="bullet"/>
      <w:lvlText w:val="•"/>
      <w:lvlJc w:val="left"/>
      <w:pPr>
        <w:ind w:left="3913" w:hanging="437"/>
      </w:pPr>
      <w:rPr>
        <w:rFonts w:hint="default"/>
        <w:lang w:val="zh-CN" w:eastAsia="zh-CN" w:bidi="zh-CN"/>
      </w:rPr>
    </w:lvl>
    <w:lvl w:ilvl="4" w:tentative="0">
      <w:start w:val="0"/>
      <w:numFmt w:val="bullet"/>
      <w:lvlText w:val="•"/>
      <w:lvlJc w:val="left"/>
      <w:pPr>
        <w:ind w:left="4838" w:hanging="437"/>
      </w:pPr>
      <w:rPr>
        <w:rFonts w:hint="default"/>
        <w:lang w:val="zh-CN" w:eastAsia="zh-CN" w:bidi="zh-CN"/>
      </w:rPr>
    </w:lvl>
    <w:lvl w:ilvl="5" w:tentative="0">
      <w:start w:val="0"/>
      <w:numFmt w:val="bullet"/>
      <w:lvlText w:val="•"/>
      <w:lvlJc w:val="left"/>
      <w:pPr>
        <w:ind w:left="5762" w:hanging="437"/>
      </w:pPr>
      <w:rPr>
        <w:rFonts w:hint="default"/>
        <w:lang w:val="zh-CN" w:eastAsia="zh-CN" w:bidi="zh-CN"/>
      </w:rPr>
    </w:lvl>
    <w:lvl w:ilvl="6" w:tentative="0">
      <w:start w:val="0"/>
      <w:numFmt w:val="bullet"/>
      <w:lvlText w:val="•"/>
      <w:lvlJc w:val="left"/>
      <w:pPr>
        <w:ind w:left="6687" w:hanging="437"/>
      </w:pPr>
      <w:rPr>
        <w:rFonts w:hint="default"/>
        <w:lang w:val="zh-CN" w:eastAsia="zh-CN" w:bidi="zh-CN"/>
      </w:rPr>
    </w:lvl>
    <w:lvl w:ilvl="7" w:tentative="0">
      <w:start w:val="0"/>
      <w:numFmt w:val="bullet"/>
      <w:lvlText w:val="•"/>
      <w:lvlJc w:val="left"/>
      <w:pPr>
        <w:ind w:left="7611" w:hanging="437"/>
      </w:pPr>
      <w:rPr>
        <w:rFonts w:hint="default"/>
        <w:lang w:val="zh-CN" w:eastAsia="zh-CN" w:bidi="zh-CN"/>
      </w:rPr>
    </w:lvl>
    <w:lvl w:ilvl="8" w:tentative="0">
      <w:start w:val="0"/>
      <w:numFmt w:val="bullet"/>
      <w:lvlText w:val="•"/>
      <w:lvlJc w:val="left"/>
      <w:pPr>
        <w:ind w:left="8536" w:hanging="437"/>
      </w:pPr>
      <w:rPr>
        <w:rFonts w:hint="default"/>
        <w:lang w:val="zh-CN" w:eastAsia="zh-CN" w:bidi="zh-CN"/>
      </w:rPr>
    </w:lvl>
  </w:abstractNum>
  <w:abstractNum w:abstractNumId="4">
    <w:nsid w:val="58813E62"/>
    <w:multiLevelType w:val="singleLevel"/>
    <w:tmpl w:val="58813E62"/>
    <w:lvl w:ilvl="0" w:tentative="0">
      <w:start w:val="1"/>
      <w:numFmt w:val="chineseCounting"/>
      <w:suff w:val="nothing"/>
      <w:lvlText w:val="%1、"/>
      <w:lvlJc w:val="left"/>
      <w:rPr>
        <w:rFonts w:hint="eastAsia"/>
      </w:rPr>
    </w:lvl>
  </w:abstractNum>
  <w:abstractNum w:abstractNumId="5">
    <w:nsid w:val="59ADCABA"/>
    <w:multiLevelType w:val="multilevel"/>
    <w:tmpl w:val="59ADCABA"/>
    <w:lvl w:ilvl="0" w:tentative="0">
      <w:start w:val="1"/>
      <w:numFmt w:val="decimal"/>
      <w:lvlText w:val="（%1）"/>
      <w:lvlJc w:val="left"/>
      <w:pPr>
        <w:ind w:left="1473" w:hanging="603"/>
        <w:jc w:val="left"/>
      </w:pPr>
      <w:rPr>
        <w:rFonts w:hint="default" w:ascii="新宋体" w:hAnsi="新宋体" w:eastAsia="新宋体" w:cs="新宋体"/>
        <w:w w:val="100"/>
        <w:sz w:val="22"/>
        <w:szCs w:val="22"/>
        <w:lang w:val="zh-CN" w:eastAsia="zh-CN" w:bidi="zh-CN"/>
      </w:rPr>
    </w:lvl>
    <w:lvl w:ilvl="1" w:tentative="0">
      <w:start w:val="0"/>
      <w:numFmt w:val="bullet"/>
      <w:lvlText w:val="•"/>
      <w:lvlJc w:val="left"/>
      <w:pPr>
        <w:ind w:left="2379" w:hanging="603"/>
      </w:pPr>
      <w:rPr>
        <w:rFonts w:hint="default"/>
        <w:lang w:val="zh-CN" w:eastAsia="zh-CN" w:bidi="zh-CN"/>
      </w:rPr>
    </w:lvl>
    <w:lvl w:ilvl="2" w:tentative="0">
      <w:start w:val="0"/>
      <w:numFmt w:val="bullet"/>
      <w:lvlText w:val="•"/>
      <w:lvlJc w:val="left"/>
      <w:pPr>
        <w:ind w:left="3278" w:hanging="603"/>
      </w:pPr>
      <w:rPr>
        <w:rFonts w:hint="default"/>
        <w:lang w:val="zh-CN" w:eastAsia="zh-CN" w:bidi="zh-CN"/>
      </w:rPr>
    </w:lvl>
    <w:lvl w:ilvl="3" w:tentative="0">
      <w:start w:val="0"/>
      <w:numFmt w:val="bullet"/>
      <w:lvlText w:val="•"/>
      <w:lvlJc w:val="left"/>
      <w:pPr>
        <w:ind w:left="4177" w:hanging="603"/>
      </w:pPr>
      <w:rPr>
        <w:rFonts w:hint="default"/>
        <w:lang w:val="zh-CN" w:eastAsia="zh-CN" w:bidi="zh-CN"/>
      </w:rPr>
    </w:lvl>
    <w:lvl w:ilvl="4" w:tentative="0">
      <w:start w:val="0"/>
      <w:numFmt w:val="bullet"/>
      <w:lvlText w:val="•"/>
      <w:lvlJc w:val="left"/>
      <w:pPr>
        <w:ind w:left="5076" w:hanging="603"/>
      </w:pPr>
      <w:rPr>
        <w:rFonts w:hint="default"/>
        <w:lang w:val="zh-CN" w:eastAsia="zh-CN" w:bidi="zh-CN"/>
      </w:rPr>
    </w:lvl>
    <w:lvl w:ilvl="5" w:tentative="0">
      <w:start w:val="0"/>
      <w:numFmt w:val="bullet"/>
      <w:lvlText w:val="•"/>
      <w:lvlJc w:val="left"/>
      <w:pPr>
        <w:ind w:left="5975" w:hanging="603"/>
      </w:pPr>
      <w:rPr>
        <w:rFonts w:hint="default"/>
        <w:lang w:val="zh-CN" w:eastAsia="zh-CN" w:bidi="zh-CN"/>
      </w:rPr>
    </w:lvl>
    <w:lvl w:ilvl="6" w:tentative="0">
      <w:start w:val="0"/>
      <w:numFmt w:val="bullet"/>
      <w:lvlText w:val="•"/>
      <w:lvlJc w:val="left"/>
      <w:pPr>
        <w:ind w:left="6874" w:hanging="603"/>
      </w:pPr>
      <w:rPr>
        <w:rFonts w:hint="default"/>
        <w:lang w:val="zh-CN" w:eastAsia="zh-CN" w:bidi="zh-CN"/>
      </w:rPr>
    </w:lvl>
    <w:lvl w:ilvl="7" w:tentative="0">
      <w:start w:val="0"/>
      <w:numFmt w:val="bullet"/>
      <w:lvlText w:val="•"/>
      <w:lvlJc w:val="left"/>
      <w:pPr>
        <w:ind w:left="7773" w:hanging="603"/>
      </w:pPr>
      <w:rPr>
        <w:rFonts w:hint="default"/>
        <w:lang w:val="zh-CN" w:eastAsia="zh-CN" w:bidi="zh-CN"/>
      </w:rPr>
    </w:lvl>
    <w:lvl w:ilvl="8" w:tentative="0">
      <w:start w:val="0"/>
      <w:numFmt w:val="bullet"/>
      <w:lvlText w:val="•"/>
      <w:lvlJc w:val="left"/>
      <w:pPr>
        <w:ind w:left="8672" w:hanging="603"/>
      </w:pPr>
      <w:rPr>
        <w:rFonts w:hint="default"/>
        <w:lang w:val="zh-CN" w:eastAsia="zh-CN" w:bidi="zh-CN"/>
      </w:rPr>
    </w:lvl>
  </w:abstractNum>
  <w:abstractNum w:abstractNumId="6">
    <w:nsid w:val="7EF34FE5"/>
    <w:multiLevelType w:val="singleLevel"/>
    <w:tmpl w:val="7EF34FE5"/>
    <w:lvl w:ilvl="0" w:tentative="0">
      <w:start w:val="3"/>
      <w:numFmt w:val="chineseCounting"/>
      <w:suff w:val="nothing"/>
      <w:lvlText w:val="%1、"/>
      <w:lvlJc w:val="left"/>
      <w:rPr>
        <w:rFonts w:hint="eastAsia"/>
      </w:r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OTFjZjkzNTc0OTgyMDQ3YWI2ZWI3NGUzNjIyNDYifQ=="/>
    <w:docVar w:name="KSO_WPS_MARK_KEY" w:val="fc1cdc6c-6a62-4631-8ca3-021ec147f6c6"/>
  </w:docVars>
  <w:rsids>
    <w:rsidRoot w:val="00000000"/>
    <w:rsid w:val="003A6B66"/>
    <w:rsid w:val="0066264E"/>
    <w:rsid w:val="00A1090E"/>
    <w:rsid w:val="01011432"/>
    <w:rsid w:val="0174176C"/>
    <w:rsid w:val="021B36C8"/>
    <w:rsid w:val="026F1E4C"/>
    <w:rsid w:val="02C6029B"/>
    <w:rsid w:val="03977E2B"/>
    <w:rsid w:val="03A227BE"/>
    <w:rsid w:val="04471852"/>
    <w:rsid w:val="053C7CEE"/>
    <w:rsid w:val="05EF3F4F"/>
    <w:rsid w:val="0628030F"/>
    <w:rsid w:val="064932E2"/>
    <w:rsid w:val="06782D2D"/>
    <w:rsid w:val="0688128A"/>
    <w:rsid w:val="068D6DFE"/>
    <w:rsid w:val="06FC5A48"/>
    <w:rsid w:val="072310B0"/>
    <w:rsid w:val="072E0AA7"/>
    <w:rsid w:val="07854B6B"/>
    <w:rsid w:val="078F7313"/>
    <w:rsid w:val="07A63525"/>
    <w:rsid w:val="08ED1E27"/>
    <w:rsid w:val="09424A0F"/>
    <w:rsid w:val="099279AB"/>
    <w:rsid w:val="09AC2C7C"/>
    <w:rsid w:val="09D13A26"/>
    <w:rsid w:val="0A0866F1"/>
    <w:rsid w:val="0A175496"/>
    <w:rsid w:val="0A256191"/>
    <w:rsid w:val="0BD569EC"/>
    <w:rsid w:val="0C062770"/>
    <w:rsid w:val="0C5D6C9C"/>
    <w:rsid w:val="0C724A0B"/>
    <w:rsid w:val="0C896FD2"/>
    <w:rsid w:val="0D1424ED"/>
    <w:rsid w:val="0D4A71D3"/>
    <w:rsid w:val="0E23372F"/>
    <w:rsid w:val="0E8D17F7"/>
    <w:rsid w:val="0EA53D44"/>
    <w:rsid w:val="0EEC1238"/>
    <w:rsid w:val="0F2729AB"/>
    <w:rsid w:val="0F2B49D9"/>
    <w:rsid w:val="0FB07EA3"/>
    <w:rsid w:val="0FB81A22"/>
    <w:rsid w:val="10B755B0"/>
    <w:rsid w:val="10DB6D49"/>
    <w:rsid w:val="11D9153A"/>
    <w:rsid w:val="11DB40E4"/>
    <w:rsid w:val="124F53E7"/>
    <w:rsid w:val="1271774F"/>
    <w:rsid w:val="13302633"/>
    <w:rsid w:val="134C0815"/>
    <w:rsid w:val="13904FC3"/>
    <w:rsid w:val="139E33BA"/>
    <w:rsid w:val="154505E9"/>
    <w:rsid w:val="154F4A0A"/>
    <w:rsid w:val="15BD7BC5"/>
    <w:rsid w:val="160F4B85"/>
    <w:rsid w:val="16897AA8"/>
    <w:rsid w:val="16D1307A"/>
    <w:rsid w:val="170D30C3"/>
    <w:rsid w:val="17BB3372"/>
    <w:rsid w:val="17C00427"/>
    <w:rsid w:val="17CB5F91"/>
    <w:rsid w:val="17E458DD"/>
    <w:rsid w:val="1A6E2388"/>
    <w:rsid w:val="1B1B1193"/>
    <w:rsid w:val="1B775612"/>
    <w:rsid w:val="1B9E492C"/>
    <w:rsid w:val="1BBA37D0"/>
    <w:rsid w:val="1C2F6773"/>
    <w:rsid w:val="1D13456F"/>
    <w:rsid w:val="1D1A72FC"/>
    <w:rsid w:val="1D685A0C"/>
    <w:rsid w:val="1DAF4101"/>
    <w:rsid w:val="1DB34C1F"/>
    <w:rsid w:val="1DBC69B5"/>
    <w:rsid w:val="1E0C2D13"/>
    <w:rsid w:val="1E1D3CA3"/>
    <w:rsid w:val="1E252094"/>
    <w:rsid w:val="1FA73A50"/>
    <w:rsid w:val="1FCB002B"/>
    <w:rsid w:val="201070BF"/>
    <w:rsid w:val="201C7BDE"/>
    <w:rsid w:val="20416B26"/>
    <w:rsid w:val="20CC3AC0"/>
    <w:rsid w:val="20E54C5C"/>
    <w:rsid w:val="21244F9D"/>
    <w:rsid w:val="219C4B33"/>
    <w:rsid w:val="21E07117"/>
    <w:rsid w:val="22E60C8E"/>
    <w:rsid w:val="23305F08"/>
    <w:rsid w:val="239D3974"/>
    <w:rsid w:val="23A43426"/>
    <w:rsid w:val="23A6613D"/>
    <w:rsid w:val="24B623B0"/>
    <w:rsid w:val="24BD373E"/>
    <w:rsid w:val="254A2AF8"/>
    <w:rsid w:val="27561C28"/>
    <w:rsid w:val="27704BF4"/>
    <w:rsid w:val="27715A01"/>
    <w:rsid w:val="27984A3E"/>
    <w:rsid w:val="280478D6"/>
    <w:rsid w:val="280E734A"/>
    <w:rsid w:val="284101E2"/>
    <w:rsid w:val="288B1059"/>
    <w:rsid w:val="28D87AF3"/>
    <w:rsid w:val="294C72B7"/>
    <w:rsid w:val="297343B2"/>
    <w:rsid w:val="29785E86"/>
    <w:rsid w:val="29D042DF"/>
    <w:rsid w:val="2A622692"/>
    <w:rsid w:val="2B4376E4"/>
    <w:rsid w:val="2BB62EFD"/>
    <w:rsid w:val="2C920A24"/>
    <w:rsid w:val="2CA003C1"/>
    <w:rsid w:val="2D8214F4"/>
    <w:rsid w:val="2DE27D71"/>
    <w:rsid w:val="2E565302"/>
    <w:rsid w:val="2EAD150C"/>
    <w:rsid w:val="30590093"/>
    <w:rsid w:val="309F6185"/>
    <w:rsid w:val="30A21A3A"/>
    <w:rsid w:val="312B1A2F"/>
    <w:rsid w:val="314F7BCD"/>
    <w:rsid w:val="32B87813"/>
    <w:rsid w:val="33AD2BD0"/>
    <w:rsid w:val="35F20D6E"/>
    <w:rsid w:val="36622CE5"/>
    <w:rsid w:val="366F23BE"/>
    <w:rsid w:val="36EE59D9"/>
    <w:rsid w:val="374C2700"/>
    <w:rsid w:val="37EB1F18"/>
    <w:rsid w:val="38991CDB"/>
    <w:rsid w:val="38DE55D9"/>
    <w:rsid w:val="398057C1"/>
    <w:rsid w:val="39EE5CF0"/>
    <w:rsid w:val="3AC151B3"/>
    <w:rsid w:val="3B7F300C"/>
    <w:rsid w:val="3BBC26E9"/>
    <w:rsid w:val="3BE8619D"/>
    <w:rsid w:val="3CCD7E3F"/>
    <w:rsid w:val="3CFC551B"/>
    <w:rsid w:val="3D132477"/>
    <w:rsid w:val="3DA93527"/>
    <w:rsid w:val="3DCD73DC"/>
    <w:rsid w:val="3DF253AD"/>
    <w:rsid w:val="3E15328D"/>
    <w:rsid w:val="3E200F49"/>
    <w:rsid w:val="3EBA1118"/>
    <w:rsid w:val="3F36460A"/>
    <w:rsid w:val="3F41526D"/>
    <w:rsid w:val="3FD312E2"/>
    <w:rsid w:val="3FE1187C"/>
    <w:rsid w:val="3FF978C6"/>
    <w:rsid w:val="40C64EFB"/>
    <w:rsid w:val="40E25017"/>
    <w:rsid w:val="41C148A9"/>
    <w:rsid w:val="41D41C6F"/>
    <w:rsid w:val="41E9396D"/>
    <w:rsid w:val="42D737C5"/>
    <w:rsid w:val="43DE482C"/>
    <w:rsid w:val="446725E6"/>
    <w:rsid w:val="4484797D"/>
    <w:rsid w:val="4517434D"/>
    <w:rsid w:val="45331DE0"/>
    <w:rsid w:val="45543758"/>
    <w:rsid w:val="456B0CE9"/>
    <w:rsid w:val="46C646FB"/>
    <w:rsid w:val="46E80B99"/>
    <w:rsid w:val="46F044CC"/>
    <w:rsid w:val="46FB62DC"/>
    <w:rsid w:val="477A639C"/>
    <w:rsid w:val="479003E6"/>
    <w:rsid w:val="48052B82"/>
    <w:rsid w:val="48180B08"/>
    <w:rsid w:val="485F16C0"/>
    <w:rsid w:val="486C49B0"/>
    <w:rsid w:val="49D62A28"/>
    <w:rsid w:val="49DE368B"/>
    <w:rsid w:val="49E0250E"/>
    <w:rsid w:val="4A653DAC"/>
    <w:rsid w:val="4A6F0787"/>
    <w:rsid w:val="4AB05428"/>
    <w:rsid w:val="4AEF2338"/>
    <w:rsid w:val="4B11183E"/>
    <w:rsid w:val="4B8E10E1"/>
    <w:rsid w:val="4C67377D"/>
    <w:rsid w:val="4C96362E"/>
    <w:rsid w:val="4D4D38B6"/>
    <w:rsid w:val="4D670BE8"/>
    <w:rsid w:val="4D6843ED"/>
    <w:rsid w:val="4D970721"/>
    <w:rsid w:val="4DBB3CB6"/>
    <w:rsid w:val="4DD252B5"/>
    <w:rsid w:val="4E4E0DD0"/>
    <w:rsid w:val="4E947749"/>
    <w:rsid w:val="4EB003EE"/>
    <w:rsid w:val="4ED6787C"/>
    <w:rsid w:val="4F4949CF"/>
    <w:rsid w:val="4F4D47D5"/>
    <w:rsid w:val="4FEE3AE1"/>
    <w:rsid w:val="508C26B5"/>
    <w:rsid w:val="50924D66"/>
    <w:rsid w:val="50A800FC"/>
    <w:rsid w:val="512978E2"/>
    <w:rsid w:val="51910362"/>
    <w:rsid w:val="521C6E8E"/>
    <w:rsid w:val="52636E23"/>
    <w:rsid w:val="53130849"/>
    <w:rsid w:val="533E519B"/>
    <w:rsid w:val="536F17F8"/>
    <w:rsid w:val="53DC50DF"/>
    <w:rsid w:val="53F11FA1"/>
    <w:rsid w:val="54DF4FC2"/>
    <w:rsid w:val="552111E2"/>
    <w:rsid w:val="55976A4E"/>
    <w:rsid w:val="55A27C63"/>
    <w:rsid w:val="55B24B82"/>
    <w:rsid w:val="55BC0F2F"/>
    <w:rsid w:val="55E1634A"/>
    <w:rsid w:val="55E21F81"/>
    <w:rsid w:val="56026953"/>
    <w:rsid w:val="56CB2EF7"/>
    <w:rsid w:val="570D1A54"/>
    <w:rsid w:val="571526B6"/>
    <w:rsid w:val="578C3EEF"/>
    <w:rsid w:val="57FA79E6"/>
    <w:rsid w:val="590E560F"/>
    <w:rsid w:val="59134C2F"/>
    <w:rsid w:val="59745DBA"/>
    <w:rsid w:val="59F07D0D"/>
    <w:rsid w:val="5A470DD9"/>
    <w:rsid w:val="5A7871E4"/>
    <w:rsid w:val="5AAC50E0"/>
    <w:rsid w:val="5AF25F40"/>
    <w:rsid w:val="5B857E0A"/>
    <w:rsid w:val="5B9B030E"/>
    <w:rsid w:val="5BA27998"/>
    <w:rsid w:val="5C2C244C"/>
    <w:rsid w:val="5C967C8D"/>
    <w:rsid w:val="5CA2778D"/>
    <w:rsid w:val="5CCB5695"/>
    <w:rsid w:val="5CD65E0A"/>
    <w:rsid w:val="5D0B07E3"/>
    <w:rsid w:val="5D5B7C52"/>
    <w:rsid w:val="5E183AD1"/>
    <w:rsid w:val="5E6A153A"/>
    <w:rsid w:val="5EA2091A"/>
    <w:rsid w:val="5EA54320"/>
    <w:rsid w:val="5EB93FFC"/>
    <w:rsid w:val="5F5263A3"/>
    <w:rsid w:val="5FA32F55"/>
    <w:rsid w:val="60566219"/>
    <w:rsid w:val="60602BF4"/>
    <w:rsid w:val="60911000"/>
    <w:rsid w:val="61206B53"/>
    <w:rsid w:val="617A03A2"/>
    <w:rsid w:val="61F07FA8"/>
    <w:rsid w:val="62025060"/>
    <w:rsid w:val="625F523A"/>
    <w:rsid w:val="62B44322"/>
    <w:rsid w:val="62FA42CB"/>
    <w:rsid w:val="6303312C"/>
    <w:rsid w:val="63312662"/>
    <w:rsid w:val="64336B71"/>
    <w:rsid w:val="644730F8"/>
    <w:rsid w:val="646F3406"/>
    <w:rsid w:val="64EA68D9"/>
    <w:rsid w:val="64FF2967"/>
    <w:rsid w:val="64FF3E64"/>
    <w:rsid w:val="65790FC8"/>
    <w:rsid w:val="65847C74"/>
    <w:rsid w:val="65CF45DA"/>
    <w:rsid w:val="65CF7CD3"/>
    <w:rsid w:val="6664368E"/>
    <w:rsid w:val="670C5FC0"/>
    <w:rsid w:val="67112E9A"/>
    <w:rsid w:val="675A65EF"/>
    <w:rsid w:val="678216A2"/>
    <w:rsid w:val="67D830E4"/>
    <w:rsid w:val="67F209B3"/>
    <w:rsid w:val="683C0A1E"/>
    <w:rsid w:val="688E2E39"/>
    <w:rsid w:val="68D221B5"/>
    <w:rsid w:val="68E93A1E"/>
    <w:rsid w:val="68F16545"/>
    <w:rsid w:val="68F6059A"/>
    <w:rsid w:val="6A042693"/>
    <w:rsid w:val="6C027E57"/>
    <w:rsid w:val="6DD174AF"/>
    <w:rsid w:val="6DF202D2"/>
    <w:rsid w:val="6E8F186A"/>
    <w:rsid w:val="6EA63EC8"/>
    <w:rsid w:val="6FB61635"/>
    <w:rsid w:val="7044452B"/>
    <w:rsid w:val="706E3FCC"/>
    <w:rsid w:val="70B30B1E"/>
    <w:rsid w:val="713954C7"/>
    <w:rsid w:val="71B36821"/>
    <w:rsid w:val="72044B37"/>
    <w:rsid w:val="722F24EE"/>
    <w:rsid w:val="72482477"/>
    <w:rsid w:val="72DC659A"/>
    <w:rsid w:val="745973F5"/>
    <w:rsid w:val="74844CAB"/>
    <w:rsid w:val="74911176"/>
    <w:rsid w:val="74E67714"/>
    <w:rsid w:val="74F87447"/>
    <w:rsid w:val="75C6616C"/>
    <w:rsid w:val="75D726E4"/>
    <w:rsid w:val="75D73281"/>
    <w:rsid w:val="77071EA8"/>
    <w:rsid w:val="782B2F7D"/>
    <w:rsid w:val="783E33C3"/>
    <w:rsid w:val="7864002F"/>
    <w:rsid w:val="787C2290"/>
    <w:rsid w:val="78850FF2"/>
    <w:rsid w:val="79305402"/>
    <w:rsid w:val="79784E0F"/>
    <w:rsid w:val="79A40C77"/>
    <w:rsid w:val="79E87A8A"/>
    <w:rsid w:val="7AB85115"/>
    <w:rsid w:val="7B152B01"/>
    <w:rsid w:val="7B4C5946"/>
    <w:rsid w:val="7BE97AEA"/>
    <w:rsid w:val="7CD97350"/>
    <w:rsid w:val="7D2F3C22"/>
    <w:rsid w:val="7E003BED"/>
    <w:rsid w:val="7E8A6618"/>
    <w:rsid w:val="7E9A2DEA"/>
    <w:rsid w:val="7ED448D7"/>
    <w:rsid w:val="7F2B49AA"/>
    <w:rsid w:val="7FB00BBA"/>
    <w:rsid w:val="7FF84B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zh-CN" w:eastAsia="zh-CN" w:bidi="zh-CN"/>
    </w:rPr>
  </w:style>
  <w:style w:type="paragraph" w:styleId="2">
    <w:name w:val="heading 1"/>
    <w:basedOn w:val="1"/>
    <w:next w:val="1"/>
    <w:qFormat/>
    <w:uiPriority w:val="1"/>
    <w:pPr>
      <w:spacing w:before="20"/>
      <w:ind w:right="33"/>
      <w:jc w:val="center"/>
      <w:outlineLvl w:val="1"/>
    </w:pPr>
    <w:rPr>
      <w:rFonts w:ascii="新宋体" w:hAnsi="新宋体" w:eastAsia="新宋体" w:cs="新宋体"/>
      <w:b/>
      <w:bCs/>
      <w:sz w:val="48"/>
      <w:szCs w:val="48"/>
      <w:lang w:val="zh-CN" w:eastAsia="zh-CN" w:bidi="zh-CN"/>
    </w:rPr>
  </w:style>
  <w:style w:type="paragraph" w:styleId="3">
    <w:name w:val="heading 2"/>
    <w:basedOn w:val="1"/>
    <w:next w:val="1"/>
    <w:qFormat/>
    <w:uiPriority w:val="1"/>
    <w:pPr>
      <w:spacing w:line="709" w:lineRule="exact"/>
      <w:ind w:left="107"/>
      <w:outlineLvl w:val="2"/>
    </w:pPr>
    <w:rPr>
      <w:rFonts w:ascii="Microsoft JhengHei" w:hAnsi="Microsoft JhengHei" w:eastAsia="Microsoft JhengHei" w:cs="Microsoft JhengHei"/>
      <w:b/>
      <w:bCs/>
      <w:sz w:val="43"/>
      <w:szCs w:val="43"/>
      <w:lang w:val="zh-CN" w:eastAsia="zh-CN" w:bidi="zh-CN"/>
    </w:rPr>
  </w:style>
  <w:style w:type="paragraph" w:styleId="4">
    <w:name w:val="heading 3"/>
    <w:basedOn w:val="1"/>
    <w:next w:val="1"/>
    <w:qFormat/>
    <w:uiPriority w:val="1"/>
    <w:pPr>
      <w:jc w:val="center"/>
      <w:outlineLvl w:val="3"/>
    </w:pPr>
    <w:rPr>
      <w:rFonts w:ascii="新宋体" w:hAnsi="新宋体" w:eastAsia="新宋体" w:cs="新宋体"/>
      <w:b/>
      <w:bCs/>
      <w:sz w:val="32"/>
      <w:szCs w:val="32"/>
      <w:lang w:val="zh-CN" w:eastAsia="zh-CN" w:bidi="zh-CN"/>
    </w:rPr>
  </w:style>
  <w:style w:type="paragraph" w:styleId="5">
    <w:name w:val="heading 4"/>
    <w:basedOn w:val="1"/>
    <w:next w:val="1"/>
    <w:qFormat/>
    <w:uiPriority w:val="1"/>
    <w:pPr>
      <w:spacing w:before="58"/>
      <w:ind w:left="1125" w:right="1158"/>
      <w:jc w:val="center"/>
      <w:outlineLvl w:val="4"/>
    </w:pPr>
    <w:rPr>
      <w:rFonts w:ascii="新宋体" w:hAnsi="新宋体" w:eastAsia="新宋体" w:cs="新宋体"/>
      <w:b/>
      <w:bCs/>
      <w:sz w:val="30"/>
      <w:szCs w:val="30"/>
      <w:lang w:val="zh-CN" w:eastAsia="zh-CN" w:bidi="zh-CN"/>
    </w:rPr>
  </w:style>
  <w:style w:type="paragraph" w:styleId="6">
    <w:name w:val="heading 5"/>
    <w:basedOn w:val="1"/>
    <w:next w:val="1"/>
    <w:qFormat/>
    <w:uiPriority w:val="1"/>
    <w:pPr>
      <w:spacing w:before="39"/>
      <w:outlineLvl w:val="5"/>
    </w:pPr>
    <w:rPr>
      <w:rFonts w:ascii="新宋体" w:hAnsi="新宋体" w:eastAsia="新宋体" w:cs="新宋体"/>
      <w:b/>
      <w:bCs/>
      <w:sz w:val="28"/>
      <w:szCs w:val="28"/>
      <w:lang w:val="zh-CN" w:eastAsia="zh-CN" w:bidi="zh-CN"/>
    </w:rPr>
  </w:style>
  <w:style w:type="paragraph" w:styleId="7">
    <w:name w:val="heading 6"/>
    <w:basedOn w:val="1"/>
    <w:next w:val="1"/>
    <w:qFormat/>
    <w:uiPriority w:val="1"/>
    <w:pPr>
      <w:spacing w:before="6"/>
      <w:ind w:left="854"/>
      <w:outlineLvl w:val="6"/>
    </w:pPr>
    <w:rPr>
      <w:rFonts w:ascii="新宋体" w:hAnsi="新宋体" w:eastAsia="新宋体" w:cs="新宋体"/>
      <w:sz w:val="28"/>
      <w:szCs w:val="28"/>
      <w:lang w:val="zh-CN" w:eastAsia="zh-CN" w:bidi="zh-CN"/>
    </w:rPr>
  </w:style>
  <w:style w:type="paragraph" w:styleId="8">
    <w:name w:val="heading 7"/>
    <w:basedOn w:val="1"/>
    <w:next w:val="1"/>
    <w:qFormat/>
    <w:uiPriority w:val="1"/>
    <w:pPr>
      <w:ind w:left="873"/>
      <w:outlineLvl w:val="7"/>
    </w:pPr>
    <w:rPr>
      <w:rFonts w:ascii="新宋体" w:hAnsi="新宋体" w:eastAsia="新宋体" w:cs="新宋体"/>
      <w:b/>
      <w:bCs/>
      <w:sz w:val="24"/>
      <w:szCs w:val="24"/>
      <w:lang w:val="zh-CN" w:eastAsia="zh-CN" w:bidi="zh-CN"/>
    </w:rPr>
  </w:style>
  <w:style w:type="character" w:default="1" w:styleId="24">
    <w:name w:val="Default Paragraph Font"/>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9">
    <w:name w:val="Normal Indent"/>
    <w:basedOn w:val="1"/>
    <w:next w:val="10"/>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0">
    <w:name w:val="Body Text First Indent 2"/>
    <w:basedOn w:val="11"/>
    <w:qFormat/>
    <w:uiPriority w:val="99"/>
    <w:pPr>
      <w:tabs>
        <w:tab w:val="left" w:pos="4900"/>
      </w:tabs>
      <w:ind w:firstLine="420" w:firstLineChars="200"/>
    </w:pPr>
  </w:style>
  <w:style w:type="paragraph" w:styleId="11">
    <w:name w:val="Body Text Indent"/>
    <w:basedOn w:val="1"/>
    <w:qFormat/>
    <w:uiPriority w:val="0"/>
    <w:pPr>
      <w:spacing w:after="120"/>
      <w:ind w:left="420" w:leftChars="200"/>
    </w:pPr>
  </w:style>
  <w:style w:type="paragraph" w:styleId="12">
    <w:name w:val="Body Text"/>
    <w:basedOn w:val="1"/>
    <w:qFormat/>
    <w:uiPriority w:val="1"/>
    <w:rPr>
      <w:rFonts w:ascii="新宋体" w:hAnsi="新宋体" w:eastAsia="新宋体" w:cs="新宋体"/>
      <w:sz w:val="24"/>
      <w:szCs w:val="24"/>
      <w:lang w:val="zh-CN" w:eastAsia="zh-CN" w:bidi="zh-CN"/>
    </w:rPr>
  </w:style>
  <w:style w:type="paragraph" w:styleId="13">
    <w:name w:val="toc 3"/>
    <w:basedOn w:val="1"/>
    <w:next w:val="1"/>
    <w:qFormat/>
    <w:uiPriority w:val="0"/>
    <w:pPr>
      <w:ind w:left="840" w:leftChars="400"/>
    </w:pPr>
  </w:style>
  <w:style w:type="paragraph" w:styleId="14">
    <w:name w:val="toc 8"/>
    <w:basedOn w:val="1"/>
    <w:next w:val="1"/>
    <w:qFormat/>
    <w:uiPriority w:val="39"/>
    <w:pPr>
      <w:ind w:left="2940" w:leftChars="1400"/>
    </w:p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tabs>
        <w:tab w:val="left" w:pos="1890"/>
        <w:tab w:val="right" w:leader="dot" w:pos="8296"/>
      </w:tabs>
      <w:ind w:left="630" w:leftChars="300"/>
    </w:pPr>
  </w:style>
  <w:style w:type="paragraph" w:styleId="18">
    <w:name w:val="Body Text 2"/>
    <w:basedOn w:val="1"/>
    <w:qFormat/>
    <w:uiPriority w:val="0"/>
    <w:pPr>
      <w:spacing w:after="120" w:line="480" w:lineRule="auto"/>
    </w:pPr>
    <w:rPr>
      <w:rFonts w:ascii="Times New Roman" w:hAnsi="Times New Roman" w:eastAsia="宋体" w:cs="Times New Roman"/>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0"/>
    <w:pPr>
      <w:spacing w:before="240" w:beforeLines="0" w:beforeAutospacing="0" w:after="60" w:afterLines="0" w:afterAutospacing="0"/>
      <w:jc w:val="center"/>
      <w:outlineLvl w:val="0"/>
    </w:pPr>
    <w:rPr>
      <w:rFonts w:ascii="Arial" w:hAnsi="Arial"/>
      <w:sz w:val="32"/>
    </w:rPr>
  </w:style>
  <w:style w:type="paragraph" w:styleId="21">
    <w:name w:val="Body Text First Indent"/>
    <w:basedOn w:val="12"/>
    <w:next w:val="1"/>
    <w:semiHidden/>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99"/>
    <w:rPr>
      <w:rFonts w:hint="eastAsia" w:ascii="宋体" w:hAnsi="宋体" w:eastAsia="宋体" w:cs="宋体"/>
      <w:color w:val="000000"/>
      <w:sz w:val="18"/>
      <w:szCs w:val="18"/>
      <w:u w:val="none"/>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缩进1"/>
    <w:basedOn w:val="1"/>
    <w:qFormat/>
    <w:uiPriority w:val="0"/>
    <w:pPr>
      <w:ind w:firstLine="420" w:firstLineChars="200"/>
    </w:pPr>
  </w:style>
  <w:style w:type="paragraph" w:customStyle="1" w:styleId="29">
    <w:name w:val="首行缩进"/>
    <w:qFormat/>
    <w:uiPriority w:val="0"/>
    <w:pPr>
      <w:spacing w:line="360" w:lineRule="auto"/>
      <w:ind w:firstLine="200" w:firstLineChars="200"/>
      <w:jc w:val="both"/>
    </w:pPr>
    <w:rPr>
      <w:rFonts w:ascii="Times New Roman" w:hAnsi="Times New Roman" w:eastAsia="宋体" w:cstheme="minorBidi"/>
      <w:kern w:val="2"/>
      <w:sz w:val="24"/>
      <w:szCs w:val="22"/>
      <w:lang w:val="en-US" w:eastAsia="zh-CN" w:bidi="ar-SA"/>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pPr>
      <w:ind w:left="100" w:firstLine="480"/>
    </w:pPr>
    <w:rPr>
      <w:rFonts w:ascii="新宋体" w:hAnsi="新宋体" w:eastAsia="新宋体" w:cs="新宋体"/>
      <w:lang w:val="zh-CN" w:eastAsia="zh-CN" w:bidi="zh-CN"/>
    </w:rPr>
  </w:style>
  <w:style w:type="paragraph" w:customStyle="1" w:styleId="32">
    <w:name w:val="Table Paragraph"/>
    <w:basedOn w:val="1"/>
    <w:qFormat/>
    <w:uiPriority w:val="1"/>
    <w:rPr>
      <w:rFonts w:ascii="宋体" w:hAnsi="宋体" w:eastAsia="宋体" w:cs="宋体"/>
      <w:lang w:val="zh-CN" w:eastAsia="zh-CN" w:bidi="zh-CN"/>
    </w:rPr>
  </w:style>
  <w:style w:type="paragraph" w:customStyle="1" w:styleId="33">
    <w:name w:val="列出段落1"/>
    <w:basedOn w:val="1"/>
    <w:qFormat/>
    <w:uiPriority w:val="99"/>
    <w:pPr>
      <w:ind w:firstLine="420" w:firstLineChars="200"/>
    </w:pPr>
  </w:style>
  <w:style w:type="paragraph" w:customStyle="1" w:styleId="34">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3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semiHidden/>
    <w:qFormat/>
    <w:uiPriority w:val="0"/>
    <w:rPr>
      <w:kern w:val="2"/>
      <w:sz w:val="21"/>
      <w:szCs w:val="24"/>
      <w:lang w:val="en-US" w:eastAsia="zh-CN" w:bidi="ar-SA"/>
    </w:rPr>
  </w:style>
  <w:style w:type="paragraph" w:customStyle="1" w:styleId="37">
    <w:name w:val="标题2"/>
    <w:basedOn w:val="2"/>
    <w:qFormat/>
    <w:uiPriority w:val="0"/>
    <w:pPr>
      <w:spacing w:beforeLines="100" w:afterLines="50" w:line="480" w:lineRule="exact"/>
    </w:pPr>
    <w:rPr>
      <w:rFonts w:eastAsia="黑体"/>
      <w:b w:val="0"/>
      <w:sz w:val="30"/>
      <w:szCs w:val="30"/>
    </w:rPr>
  </w:style>
  <w:style w:type="paragraph" w:customStyle="1" w:styleId="38">
    <w:name w:val="_Style 5"/>
    <w:basedOn w:val="2"/>
    <w:next w:val="1"/>
    <w:qFormat/>
    <w:uiPriority w:val="0"/>
    <w:pPr>
      <w:outlineLvl w:val="9"/>
    </w:pPr>
  </w:style>
  <w:style w:type="paragraph" w:customStyle="1" w:styleId="39">
    <w:name w:val="Heading #1|1"/>
    <w:basedOn w:val="1"/>
    <w:qFormat/>
    <w:uiPriority w:val="0"/>
    <w:pPr>
      <w:widowControl w:val="0"/>
      <w:shd w:val="clear" w:color="auto" w:fill="auto"/>
      <w:jc w:val="center"/>
      <w:outlineLvl w:val="0"/>
    </w:pPr>
    <w:rPr>
      <w:rFonts w:ascii="宋体" w:hAnsi="宋体" w:eastAsia="宋体" w:cs="宋体"/>
      <w:b/>
      <w:bCs/>
      <w:sz w:val="36"/>
      <w:szCs w:val="36"/>
      <w:u w:val="none"/>
      <w:shd w:val="clear" w:color="auto" w:fill="auto"/>
      <w:lang w:val="zh-TW" w:eastAsia="zh-TW" w:bidi="zh-TW"/>
    </w:rPr>
  </w:style>
  <w:style w:type="paragraph" w:customStyle="1" w:styleId="40">
    <w:name w:val="Heading #4|1"/>
    <w:basedOn w:val="1"/>
    <w:qFormat/>
    <w:uiPriority w:val="0"/>
    <w:pPr>
      <w:widowControl w:val="0"/>
      <w:shd w:val="clear" w:color="auto" w:fill="auto"/>
      <w:spacing w:line="485" w:lineRule="exact"/>
      <w:ind w:firstLine="480"/>
      <w:outlineLvl w:val="3"/>
    </w:pPr>
    <w:rPr>
      <w:rFonts w:ascii="宋体" w:hAnsi="宋体" w:eastAsia="宋体" w:cs="宋体"/>
      <w:b/>
      <w:bCs/>
      <w:u w:val="none"/>
      <w:shd w:val="clear" w:color="auto" w:fill="auto"/>
      <w:lang w:val="zh-TW" w:eastAsia="zh-TW" w:bidi="zh-TW"/>
    </w:rPr>
  </w:style>
  <w:style w:type="paragraph" w:customStyle="1" w:styleId="41">
    <w:name w:val="Body text|1"/>
    <w:basedOn w:val="1"/>
    <w:qFormat/>
    <w:uiPriority w:val="0"/>
    <w:pPr>
      <w:widowControl w:val="0"/>
      <w:shd w:val="clear" w:color="auto" w:fill="auto"/>
      <w:spacing w:line="480" w:lineRule="auto"/>
      <w:ind w:firstLine="400"/>
    </w:pPr>
    <w:rPr>
      <w:rFonts w:ascii="宋体" w:hAnsi="宋体" w:eastAsia="宋体" w:cs="宋体"/>
      <w:b/>
      <w:bCs/>
      <w:u w:val="none"/>
      <w:shd w:val="clear" w:color="auto" w:fill="auto"/>
      <w:lang w:val="zh-TW" w:eastAsia="zh-TW" w:bidi="zh-TW"/>
    </w:rPr>
  </w:style>
  <w:style w:type="paragraph" w:customStyle="1" w:styleId="42">
    <w:name w:val="Other|1"/>
    <w:basedOn w:val="1"/>
    <w:qFormat/>
    <w:uiPriority w:val="0"/>
    <w:pPr>
      <w:widowControl w:val="0"/>
      <w:shd w:val="clear" w:color="auto" w:fill="auto"/>
      <w:spacing w:line="480" w:lineRule="auto"/>
      <w:ind w:firstLine="400"/>
    </w:pPr>
    <w:rPr>
      <w:rFonts w:ascii="宋体" w:hAnsi="宋体" w:eastAsia="宋体" w:cs="宋体"/>
      <w:b/>
      <w:bCs/>
      <w:u w:val="none"/>
      <w:shd w:val="clear" w:color="auto" w:fill="auto"/>
      <w:lang w:val="zh-TW" w:eastAsia="zh-TW" w:bidi="zh-TW"/>
    </w:rPr>
  </w:style>
  <w:style w:type="paragraph" w:customStyle="1" w:styleId="43">
    <w:name w:val="Heading #3|1"/>
    <w:basedOn w:val="1"/>
    <w:qFormat/>
    <w:uiPriority w:val="0"/>
    <w:pPr>
      <w:widowControl w:val="0"/>
      <w:shd w:val="clear" w:color="auto" w:fill="auto"/>
      <w:spacing w:line="467" w:lineRule="exact"/>
      <w:outlineLvl w:val="2"/>
    </w:pPr>
    <w:rPr>
      <w:rFonts w:ascii="宋体" w:hAnsi="宋体" w:eastAsia="宋体" w:cs="宋体"/>
      <w:b/>
      <w:bCs/>
      <w:u w:val="none"/>
      <w:shd w:val="clear" w:color="auto" w:fill="auto"/>
      <w:lang w:val="zh-TW" w:eastAsia="zh-TW" w:bidi="zh-TW"/>
    </w:rPr>
  </w:style>
  <w:style w:type="paragraph" w:customStyle="1" w:styleId="44">
    <w:name w:val="Other|2"/>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b/>
      <w:bCs/>
      <w:sz w:val="28"/>
      <w:szCs w:val="28"/>
      <w:u w:val="none"/>
      <w:shd w:val="clear" w:color="auto" w:fill="auto"/>
      <w:lang w:val="zh-TW" w:eastAsia="zh-TW" w:bidi="zh-TW"/>
    </w:rPr>
  </w:style>
  <w:style w:type="character" w:customStyle="1" w:styleId="47">
    <w:name w:val="font31"/>
    <w:basedOn w:val="24"/>
    <w:uiPriority w:val="0"/>
    <w:rPr>
      <w:rFonts w:hint="eastAsia" w:ascii="宋体" w:hAnsi="宋体" w:eastAsia="宋体" w:cs="宋体"/>
      <w:b/>
      <w:bCs/>
      <w:color w:val="000000"/>
      <w:sz w:val="28"/>
      <w:szCs w:val="28"/>
      <w:u w:val="none"/>
    </w:rPr>
  </w:style>
  <w:style w:type="character" w:customStyle="1" w:styleId="48">
    <w:name w:val="font51"/>
    <w:basedOn w:val="24"/>
    <w:uiPriority w:val="0"/>
    <w:rPr>
      <w:rFonts w:ascii="Arial" w:hAnsi="Arial" w:cs="Arial"/>
      <w:b/>
      <w:bCs/>
      <w:color w:val="000000"/>
      <w:sz w:val="28"/>
      <w:szCs w:val="28"/>
      <w:u w:val="none"/>
    </w:rPr>
  </w:style>
  <w:style w:type="paragraph" w:customStyle="1" w:styleId="4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28749</Words>
  <Characters>30636</Characters>
  <TotalTime>47</TotalTime>
  <ScaleCrop>false</ScaleCrop>
  <LinksUpToDate>false</LinksUpToDate>
  <CharactersWithSpaces>32501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2022-03-11T02:08:00Z</dcterms:created>
  <dc:creator>Administrator</dc:creator>
  <cp:lastModifiedBy>张某某</cp:lastModifiedBy>
  <dcterms:modified xsi:type="dcterms:W3CDTF">2023-08-18T08:00:21Z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2010</vt:lpwstr>
  </property>
  <property fmtid="{D5CDD505-2E9C-101B-9397-08002B2CF9AE}" pid="4" name="LastSaved">
    <vt:filetime>2022-03-11T00:00:00Z</vt:filetime>
  </property>
  <property fmtid="{D5CDD505-2E9C-101B-9397-08002B2CF9AE}" pid="5" name="KSOProductBuildVer">
    <vt:lpwstr>2052-12.1.0.15120</vt:lpwstr>
  </property>
  <property fmtid="{D5CDD505-2E9C-101B-9397-08002B2CF9AE}" pid="6" name="ICV">
    <vt:lpwstr>C1B28217648A4FE1A4BEE31633F8D61C_13</vt:lpwstr>
  </property>
</Properties>
</file>