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lang w:eastAsia="zh-CN"/>
        </w:rPr>
        <w:t>SXZCZB2023-ZCGK-1026</w:t>
      </w:r>
    </w:p>
    <w:p>
      <w:pPr>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 xml:space="preserve"> </w:t>
      </w:r>
    </w:p>
    <w:p>
      <w:pPr>
        <w:jc w:val="center"/>
        <w:rPr>
          <w:rFonts w:hint="eastAsia" w:asciiTheme="minorEastAsia" w:hAnsiTheme="minorEastAsia" w:eastAsiaTheme="minorEastAsia" w:cstheme="minorEastAsia"/>
          <w:b/>
          <w:color w:val="auto"/>
          <w:sz w:val="36"/>
          <w:highlight w:val="none"/>
        </w:rPr>
      </w:pPr>
    </w:p>
    <w:p>
      <w:pPr>
        <w:jc w:val="center"/>
        <w:rPr>
          <w:rFonts w:hint="eastAsia" w:asciiTheme="minorEastAsia" w:hAnsiTheme="minorEastAsia" w:eastAsiaTheme="minorEastAsia" w:cstheme="minorEastAsia"/>
          <w:b/>
          <w:color w:val="auto"/>
          <w:sz w:val="36"/>
          <w:highlight w:val="none"/>
        </w:rPr>
      </w:pPr>
    </w:p>
    <w:p>
      <w:pPr>
        <w:jc w:val="center"/>
        <w:rPr>
          <w:rFonts w:hint="eastAsia" w:asciiTheme="minorEastAsia" w:hAnsiTheme="minorEastAsia" w:eastAsiaTheme="minorEastAsia" w:cstheme="minorEastAsia"/>
          <w:b/>
          <w:color w:val="auto"/>
          <w:sz w:val="48"/>
          <w:szCs w:val="48"/>
          <w:highlight w:val="none"/>
          <w:lang w:eastAsia="zh-CN"/>
        </w:rPr>
      </w:pPr>
    </w:p>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40"/>
          <w:szCs w:val="40"/>
          <w:highlight w:val="none"/>
          <w:lang w:eastAsia="zh-CN"/>
        </w:rPr>
        <w:t>商洛市秦岭中段（南麓）水源涵养与生物多样性保护恢复项目（丹凤县2023年退化林修复）</w:t>
      </w:r>
    </w:p>
    <w:p>
      <w:pPr>
        <w:jc w:val="center"/>
        <w:rPr>
          <w:rFonts w:hint="eastAsia" w:asciiTheme="minorEastAsia" w:hAnsiTheme="minorEastAsia" w:eastAsiaTheme="minorEastAsia" w:cstheme="minorEastAsia"/>
          <w:b/>
          <w:color w:val="auto"/>
          <w:sz w:val="40"/>
          <w:szCs w:val="40"/>
          <w:highlight w:val="none"/>
          <w:lang w:eastAsia="zh-CN"/>
        </w:rPr>
      </w:pPr>
    </w:p>
    <w:p>
      <w:pPr>
        <w:jc w:val="center"/>
        <w:rPr>
          <w:rFonts w:hint="eastAsia" w:asciiTheme="minorEastAsia" w:hAnsiTheme="minorEastAsia" w:eastAsiaTheme="minorEastAsia" w:cstheme="minorEastAsia"/>
          <w:b/>
          <w:color w:val="auto"/>
          <w:sz w:val="36"/>
          <w:szCs w:val="36"/>
          <w:highlight w:val="none"/>
        </w:rPr>
      </w:pPr>
    </w:p>
    <w:p>
      <w:pPr>
        <w:pStyle w:val="25"/>
        <w:rPr>
          <w:rFonts w:hint="eastAsia"/>
          <w:color w:val="auto"/>
          <w:highlight w:val="none"/>
        </w:rPr>
      </w:pPr>
    </w:p>
    <w:p>
      <w:pPr>
        <w:spacing w:line="78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招标文件</w:t>
      </w:r>
    </w:p>
    <w:p>
      <w:pPr>
        <w:rPr>
          <w:rFonts w:hint="eastAsia" w:asciiTheme="minorEastAsia" w:hAnsiTheme="minorEastAsia" w:eastAsiaTheme="minorEastAsia" w:cstheme="minorEastAsia"/>
          <w:color w:val="auto"/>
          <w:highlight w:val="none"/>
        </w:rPr>
      </w:pPr>
      <w:bookmarkStart w:id="0" w:name="_Toc363463325"/>
    </w:p>
    <w:p>
      <w:pPr>
        <w:rPr>
          <w:rFonts w:hint="eastAsia" w:asciiTheme="minorEastAsia" w:hAnsiTheme="minorEastAsia" w:eastAsiaTheme="minorEastAsia" w:cstheme="minorEastAsia"/>
          <w:color w:val="auto"/>
          <w:highlight w:val="none"/>
        </w:rPr>
      </w:pPr>
    </w:p>
    <w:bookmarkEnd w:id="0"/>
    <w:p>
      <w:pPr>
        <w:jc w:val="center"/>
        <w:rPr>
          <w:rFonts w:hint="eastAsia" w:asciiTheme="minorEastAsia" w:hAnsiTheme="minorEastAsia" w:eastAsiaTheme="minorEastAsia" w:cstheme="minorEastAsia"/>
          <w:b/>
          <w:color w:val="auto"/>
          <w:sz w:val="36"/>
          <w:szCs w:val="36"/>
          <w:highlight w:val="none"/>
        </w:rPr>
      </w:pPr>
    </w:p>
    <w:p>
      <w:pP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36"/>
          <w:szCs w:val="36"/>
          <w:highlight w:val="none"/>
        </w:rPr>
      </w:pPr>
    </w:p>
    <w:p>
      <w:pPr>
        <w:rPr>
          <w:rFonts w:hint="eastAsia" w:asciiTheme="minorEastAsia" w:hAnsiTheme="minorEastAsia" w:eastAsiaTheme="minorEastAsia" w:cstheme="minorEastAsia"/>
          <w:color w:val="auto"/>
          <w:sz w:val="18"/>
          <w:szCs w:val="18"/>
          <w:highlight w:val="none"/>
        </w:rPr>
      </w:pPr>
    </w:p>
    <w:p>
      <w:pPr>
        <w:rPr>
          <w:rFonts w:hint="eastAsia" w:asciiTheme="minorEastAsia" w:hAnsiTheme="minorEastAsia" w:eastAsiaTheme="minorEastAsia" w:cstheme="minorEastAsia"/>
          <w:color w:val="auto"/>
          <w:sz w:val="18"/>
          <w:szCs w:val="18"/>
          <w:highlight w:val="none"/>
        </w:rPr>
      </w:pPr>
    </w:p>
    <w:p>
      <w:pPr>
        <w:pStyle w:val="25"/>
        <w:keepNext w:val="0"/>
        <w:keepLines w:val="0"/>
        <w:pageBreakBefore w:val="0"/>
        <w:widowControl/>
        <w:kinsoku/>
        <w:wordWrap/>
        <w:overflowPunct/>
        <w:topLinePunct w:val="0"/>
        <w:autoSpaceDE/>
        <w:autoSpaceDN/>
        <w:bidi w:val="0"/>
        <w:adjustRightInd/>
        <w:snapToGrid/>
        <w:ind w:left="2100" w:leftChars="1000"/>
        <w:textAlignment w:val="auto"/>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采</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购</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人：丹凤县林业局</w:t>
      </w:r>
    </w:p>
    <w:p>
      <w:pPr>
        <w:pStyle w:val="25"/>
        <w:keepNext w:val="0"/>
        <w:keepLines w:val="0"/>
        <w:pageBreakBefore w:val="0"/>
        <w:widowControl/>
        <w:kinsoku/>
        <w:wordWrap/>
        <w:overflowPunct/>
        <w:topLinePunct w:val="0"/>
        <w:autoSpaceDE/>
        <w:autoSpaceDN/>
        <w:bidi w:val="0"/>
        <w:adjustRightInd/>
        <w:snapToGrid/>
        <w:ind w:left="2100" w:leftChars="1000"/>
        <w:textAlignment w:val="auto"/>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代理机构：陕西至诚项目管理集团有限公司</w:t>
      </w:r>
    </w:p>
    <w:p>
      <w:pPr>
        <w:pStyle w:val="25"/>
        <w:keepNext w:val="0"/>
        <w:keepLines w:val="0"/>
        <w:pageBreakBefore w:val="0"/>
        <w:widowControl/>
        <w:kinsoku/>
        <w:wordWrap/>
        <w:overflowPunct/>
        <w:topLinePunct w:val="0"/>
        <w:autoSpaceDE/>
        <w:autoSpaceDN/>
        <w:bidi w:val="0"/>
        <w:adjustRightInd/>
        <w:snapToGrid/>
        <w:ind w:left="2100" w:leftChars="1000"/>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eastAsia="zh-CN"/>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期：</w:t>
      </w:r>
      <w:r>
        <w:rPr>
          <w:rFonts w:hint="eastAsia" w:asciiTheme="minorEastAsia" w:hAnsiTheme="minorEastAsia" w:eastAsiaTheme="minorEastAsia" w:cstheme="minorEastAsia"/>
          <w:b/>
          <w:bCs/>
          <w:color w:val="auto"/>
          <w:sz w:val="32"/>
          <w:szCs w:val="32"/>
          <w:highlight w:val="none"/>
          <w:lang w:val="en-US" w:eastAsia="zh-CN"/>
        </w:rPr>
        <w:t>2023年11月</w:t>
      </w:r>
    </w:p>
    <w:p>
      <w:pPr>
        <w:pStyle w:val="25"/>
        <w:rPr>
          <w:rFonts w:hint="default" w:asciiTheme="minorEastAsia" w:hAnsiTheme="minorEastAsia" w:eastAsiaTheme="minorEastAsia" w:cstheme="minorEastAsia"/>
          <w:b/>
          <w:bCs/>
          <w:color w:val="auto"/>
          <w:sz w:val="32"/>
          <w:szCs w:val="32"/>
          <w:highlight w:val="none"/>
          <w:lang w:val="en-US" w:eastAsia="zh-CN"/>
        </w:rPr>
      </w:pPr>
    </w:p>
    <w:p>
      <w:pPr>
        <w:pStyle w:val="25"/>
        <w:rPr>
          <w:rFonts w:hint="eastAsia" w:asciiTheme="minorEastAsia" w:hAnsiTheme="minorEastAsia" w:eastAsiaTheme="minorEastAsia" w:cstheme="minorEastAsia"/>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304" w:right="1361" w:bottom="1304" w:left="1361" w:header="851" w:footer="992" w:gutter="0"/>
          <w:pgNumType w:start="1"/>
          <w:cols w:space="720" w:num="1"/>
          <w:titlePg/>
          <w:docGrid w:type="lines" w:linePitch="312" w:charSpace="0"/>
        </w:sectPr>
      </w:pPr>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pPr>
        <w:pStyle w:val="18"/>
        <w:tabs>
          <w:tab w:val="right" w:leader="dot" w:pos="9184"/>
        </w:tabs>
        <w:rPr>
          <w:rFonts w:hint="eastAsia" w:ascii="宋体" w:hAnsi="宋体" w:eastAsia="宋体" w:cs="宋体"/>
          <w:sz w:val="24"/>
          <w:szCs w:val="24"/>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"1-4"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8"/>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_Toc15706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21"/>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_Toc30448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_Toc30448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8"/>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第三章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8"/>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第四章 </w:t>
      </w:r>
      <w:r>
        <w:rPr>
          <w:rFonts w:hint="eastAsia" w:ascii="宋体" w:hAnsi="宋体" w:eastAsia="宋体" w:cs="宋体"/>
          <w:sz w:val="24"/>
          <w:szCs w:val="24"/>
          <w:highlight w:val="none"/>
          <w:lang w:val="en-US" w:eastAsia="zh-CN"/>
        </w:rPr>
        <w:t xml:space="preserve"> </w:t>
      </w:r>
      <w:r>
        <w:rPr>
          <w:rFonts w:hint="eastAsia" w:ascii="宋体" w:hAnsi="宋体" w:eastAsia="宋体" w:cs="宋体"/>
          <w:bCs/>
          <w:sz w:val="24"/>
          <w:szCs w:val="24"/>
          <w:highlight w:val="none"/>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_Toc2090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21"/>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_Toc17027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合同条款及格式前附表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8"/>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_Toc9276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项目概况及技术要求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_Toc9276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21"/>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_Toc16373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eastAsia="zh-CN"/>
        </w:rPr>
        <w:t>一、</w:t>
      </w:r>
      <w:r>
        <w:rPr>
          <w:rFonts w:hint="eastAsia" w:ascii="宋体" w:hAnsi="宋体" w:eastAsia="宋体" w:cs="宋体"/>
          <w:bCs w:val="0"/>
          <w:sz w:val="24"/>
          <w:szCs w:val="24"/>
          <w:highlight w:val="none"/>
          <w:lang w:val="en-US" w:eastAsia="zh-CN"/>
        </w:rPr>
        <w:t>建设内容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_Toc16373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21"/>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_Toc4230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lang w:eastAsia="zh-CN"/>
        </w:rPr>
        <w:t>二、退化林修复</w:t>
      </w:r>
      <w:r>
        <w:rPr>
          <w:rFonts w:hint="eastAsia" w:ascii="宋体" w:hAnsi="宋体" w:eastAsia="宋体" w:cs="宋体"/>
          <w:bCs w:val="0"/>
          <w:sz w:val="24"/>
          <w:szCs w:val="24"/>
          <w:highlight w:val="none"/>
          <w:lang w:val="en-US" w:eastAsia="zh-CN"/>
        </w:rPr>
        <w:t>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_Toc4230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8"/>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_Toc16466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 xml:space="preserve">第六章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投标文件构成及格式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_Toc16466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_Toc26212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_Toc26212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_Toc17915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_Toc17915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_Toc6978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w:t>
      </w:r>
      <w:r>
        <w:rPr>
          <w:rFonts w:hint="eastAsia" w:ascii="宋体" w:hAnsi="宋体" w:eastAsia="宋体" w:cs="宋体"/>
          <w:sz w:val="24"/>
          <w:szCs w:val="24"/>
          <w:highlight w:val="none"/>
        </w:rPr>
        <w:t>商务响应</w:t>
      </w:r>
      <w:r>
        <w:rPr>
          <w:rFonts w:hint="eastAsia" w:ascii="宋体" w:hAnsi="宋体" w:eastAsia="宋体" w:cs="宋体"/>
          <w:sz w:val="24"/>
          <w:szCs w:val="24"/>
          <w:highlight w:val="none"/>
          <w:lang w:eastAsia="zh-CN"/>
        </w:rPr>
        <w:t>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_Toc6978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_Toc17142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四、投标</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说明书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_Toc17142 \h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_Toc2609 </w:instrText>
      </w:r>
      <w:r>
        <w:rPr>
          <w:rFonts w:hint="eastAsia" w:ascii="宋体" w:hAnsi="宋体" w:eastAsia="宋体" w:cs="宋体"/>
          <w:sz w:val="24"/>
          <w:szCs w:val="24"/>
          <w:highlight w:val="none"/>
        </w:rPr>
        <w:fldChar w:fldCharType="separate"/>
      </w:r>
      <w:r>
        <w:rPr>
          <w:rFonts w:hint="eastAsia" w:ascii="宋体" w:hAnsi="宋体" w:eastAsia="宋体" w:cs="宋体"/>
          <w:spacing w:val="4"/>
          <w:sz w:val="24"/>
          <w:szCs w:val="24"/>
          <w:highlight w:val="none"/>
        </w:rPr>
        <w:t>五、企业类似业绩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_Toc2609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_Toc6827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、陕西省政府采购投标人</w:t>
      </w:r>
      <w:r>
        <w:rPr>
          <w:rFonts w:hint="eastAsia" w:ascii="宋体" w:hAnsi="宋体" w:eastAsia="宋体" w:cs="宋体"/>
          <w:spacing w:val="4"/>
          <w:sz w:val="24"/>
          <w:szCs w:val="24"/>
          <w:highlight w:val="none"/>
        </w:rPr>
        <w:t>拒绝政府采购领域商业贿赂承诺书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_Toc6827 \h </w:instrText>
      </w:r>
      <w:r>
        <w:rPr>
          <w:rFonts w:hint="eastAsia" w:ascii="宋体" w:hAnsi="宋体" w:eastAsia="宋体" w:cs="宋体"/>
          <w:sz w:val="24"/>
          <w:szCs w:val="24"/>
        </w:rPr>
        <w:fldChar w:fldCharType="separate"/>
      </w:r>
      <w:r>
        <w:rPr>
          <w:rFonts w:hint="eastAsia" w:ascii="宋体" w:hAnsi="宋体" w:eastAsia="宋体" w:cs="宋体"/>
          <w:sz w:val="24"/>
          <w:szCs w:val="24"/>
        </w:rPr>
        <w:t>77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pStyle w:val="13"/>
        <w:tabs>
          <w:tab w:val="right" w:leader="dot" w:pos="9184"/>
        </w:tabs>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_Toc4905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Cs w:val="28"/>
          <w:highlight w:val="none"/>
        </w:rPr>
        <w:fldChar w:fldCharType="end"/>
      </w:r>
      <w:r>
        <w:rPr>
          <w:rFonts w:hint="eastAsia" w:asciiTheme="minorEastAsia" w:hAnsiTheme="minorEastAsia" w:eastAsiaTheme="minorEastAsia" w:cstheme="minorEastAsia"/>
          <w:color w:val="auto"/>
          <w:sz w:val="24"/>
          <w:szCs w:val="24"/>
          <w:highlight w:val="none"/>
        </w:rPr>
        <w:br w:type="page"/>
      </w:r>
    </w:p>
    <w:p>
      <w:pPr>
        <w:pStyle w:val="2"/>
        <w:jc w:val="center"/>
        <w:rPr>
          <w:rFonts w:hint="eastAsia" w:asciiTheme="minorEastAsia" w:hAnsiTheme="minorEastAsia" w:eastAsiaTheme="minorEastAsia" w:cstheme="minorEastAsia"/>
          <w:color w:val="auto"/>
          <w:highlight w:val="none"/>
        </w:rPr>
      </w:pPr>
      <w:bookmarkStart w:id="1" w:name="_Toc14968"/>
      <w:bookmarkStart w:id="2" w:name="_Toc3000"/>
      <w:bookmarkStart w:id="149" w:name="_GoBack"/>
      <w:bookmarkEnd w:id="149"/>
      <w:r>
        <w:rPr>
          <w:rFonts w:hint="eastAsia" w:asciiTheme="minorEastAsia" w:hAnsiTheme="minorEastAsia" w:eastAsiaTheme="minorEastAsia" w:cstheme="minorEastAsia"/>
          <w:color w:val="auto"/>
          <w:highlight w:val="none"/>
        </w:rPr>
        <w:t>第一章  招标公告</w:t>
      </w:r>
      <w:bookmarkEnd w:id="1"/>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rPr>
      </w:pPr>
      <w:bookmarkStart w:id="3" w:name="_Toc421778363"/>
      <w:bookmarkStart w:id="4" w:name="_Toc18593"/>
      <w:r>
        <w:rPr>
          <w:rStyle w:val="29"/>
          <w:rFonts w:hint="eastAsia" w:ascii="宋体" w:hAnsi="宋体" w:eastAsia="宋体" w:cs="宋体"/>
          <w:b/>
          <w:bCs/>
          <w:i w:val="0"/>
          <w:iCs w:val="0"/>
          <w:caps w:val="0"/>
          <w:color w:val="auto"/>
          <w:spacing w:val="0"/>
          <w:sz w:val="24"/>
          <w:szCs w:val="24"/>
          <w:shd w:val="clear" w:fill="FFFFFF"/>
        </w:rPr>
        <w:t>项目概况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商洛市秦岭中段（南麓）水源涵养与生物多样性保护恢复项目（丹凤县2023年退化林修复）招标项目的潜在投标人应在陕西省西安市经济技术开发区未央路171-1号银池道拉斯财富中心21楼获取招标文件，并于2023年1</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01</w:t>
      </w:r>
      <w:r>
        <w:rPr>
          <w:rFonts w:hint="eastAsia" w:ascii="宋体" w:hAnsi="宋体" w:eastAsia="宋体" w:cs="宋体"/>
          <w:i w:val="0"/>
          <w:iCs w:val="0"/>
          <w:caps w:val="0"/>
          <w:color w:val="auto"/>
          <w:spacing w:val="0"/>
          <w:sz w:val="24"/>
          <w:szCs w:val="24"/>
          <w:shd w:val="clear" w:fill="FFFFFF"/>
        </w:rPr>
        <w:t>日 09时</w:t>
      </w:r>
      <w:r>
        <w:rPr>
          <w:rFonts w:hint="eastAsia" w:ascii="宋体" w:hAnsi="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一、项目基本情况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项目编号：SXZCZB2023-ZCGK-1026</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项目名称：商洛市秦岭中段（南麓）水源涵养与生物多样性保护恢复项目（丹凤县2023年退化林修复）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采购方式：公开招标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预算金额：15,211,117.00元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采购需求：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合同包1(龙驹寨街道办下湾社区):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合同包预算金额：1,446,880.00元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一标段龙驹寨街道办下湾社区</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1,446,880.00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合同包2(龙驹寨街道办白衣寺、麻地湾村):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合同包预算金额：676,940.00元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9"/>
        <w:gridCol w:w="2221"/>
        <w:gridCol w:w="2252"/>
        <w:gridCol w:w="722"/>
        <w:gridCol w:w="1415"/>
        <w:gridCol w:w="1440"/>
        <w:gridCol w:w="8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2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二标段龙驹寨镇街道办白衣寺、麻地湾村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676,940.00</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合同包3(龙驹寨街道办店子村、鹿池、资峪沟村):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合同包预算金额：997,380.00元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8"/>
        <w:gridCol w:w="2112"/>
        <w:gridCol w:w="2498"/>
        <w:gridCol w:w="722"/>
        <w:gridCol w:w="1330"/>
        <w:gridCol w:w="1440"/>
        <w:gridCol w:w="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3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3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w:t>
            </w:r>
          </w:p>
        </w:tc>
        <w:tc>
          <w:tcPr>
            <w:tcW w:w="11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3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三标段龙驹寨镇街道办店子村、鹿池、资峪沟村</w:t>
            </w:r>
          </w:p>
        </w:tc>
        <w:tc>
          <w:tcPr>
            <w:tcW w:w="3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997,380.00</w:t>
            </w:r>
          </w:p>
        </w:tc>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合同包4(龙驹寨街道办保仓村、江湾村):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合同包预算金额：868,602.00元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0"/>
        <w:gridCol w:w="2230"/>
        <w:gridCol w:w="2230"/>
        <w:gridCol w:w="723"/>
        <w:gridCol w:w="1422"/>
        <w:gridCol w:w="1441"/>
        <w:gridCol w:w="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四标段龙驹寨街道办保仓村、江湾村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868,602.00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合同包5(商镇王塬村作业一):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合同包预算金额：1,189,040.00元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五标段商镇王塬村作业一</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1,189,040.00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合同包6(商镇王塬村作业二):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合同包预算金额：567,120.00元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0"/>
        <w:gridCol w:w="2230"/>
        <w:gridCol w:w="2230"/>
        <w:gridCol w:w="723"/>
        <w:gridCol w:w="1422"/>
        <w:gridCol w:w="1441"/>
        <w:gridCol w:w="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六标段商镇王塬村作业二</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567,120.00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合同包7(商镇保定村):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合同包预算金额：1,415,274.00元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七标段商镇保定村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1,415,274.00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合同包8(商镇商山村、鱼岭村作业区一):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合同包预算金额：1,076,586.00元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八标段商镇商山村、鱼岭村作业区一</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1,076,586.00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合同包9(商镇鱼岭村作业区二):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合同包预算金额：1,080,765.00元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九标段商镇鱼岭村作业区二</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1,080,765.00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合同包10(商镇鱼岭村作业区三):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合同包预算金额：1,326,285.00元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十标段商镇鱼岭村作业区三</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1,326,285.00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合同包11(铁峪铺镇花魁村、寺底铺村):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合同包预算金额：1,075,360.00元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2190"/>
        <w:gridCol w:w="2190"/>
        <w:gridCol w:w="723"/>
        <w:gridCol w:w="1342"/>
        <w:gridCol w:w="1681"/>
        <w:gridCol w:w="8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十一标段铁峪铺镇花魁村、寺底铺村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1,075,360.00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合同包12(土门镇八十河村、高峪村):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合同包预算金额：703,668.00元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0"/>
        <w:gridCol w:w="2230"/>
        <w:gridCol w:w="2230"/>
        <w:gridCol w:w="723"/>
        <w:gridCol w:w="1422"/>
        <w:gridCol w:w="1441"/>
        <w:gridCol w:w="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十二标段土门镇八十河村、高峪村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703,668.00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合同包13(土门镇龙王庙村、七星村):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合同包预算金额：585,810.00元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0"/>
        <w:gridCol w:w="2230"/>
        <w:gridCol w:w="2230"/>
        <w:gridCol w:w="723"/>
        <w:gridCol w:w="1422"/>
        <w:gridCol w:w="1441"/>
        <w:gridCol w:w="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十三标段土门镇龙王庙村、七星村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585,810.00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合同包14(武关镇南坪村、武关村):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合同包预算金额：953,535.00元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0"/>
        <w:gridCol w:w="2230"/>
        <w:gridCol w:w="2230"/>
        <w:gridCol w:w="723"/>
        <w:gridCol w:w="1422"/>
        <w:gridCol w:w="1441"/>
        <w:gridCol w:w="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十四标段武关镇南坪村、武关村</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953,535.00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合同包15(武关镇惠家坪村、毛坪、段家湾村、梅庄村):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合同包预算金额：785,620.00元</w:t>
      </w:r>
    </w:p>
    <w:tbl>
      <w:tblPr>
        <w:tblStyle w:val="2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6"/>
        <w:gridCol w:w="2045"/>
        <w:gridCol w:w="2648"/>
        <w:gridCol w:w="722"/>
        <w:gridCol w:w="1280"/>
        <w:gridCol w:w="1440"/>
        <w:gridCol w:w="7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4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3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15-1</w:t>
            </w:r>
          </w:p>
        </w:tc>
        <w:tc>
          <w:tcPr>
            <w:tcW w:w="11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4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十五标段武关镇惠家坪村、毛坪、段家湾村、梅庄村</w:t>
            </w:r>
          </w:p>
        </w:tc>
        <w:tc>
          <w:tcPr>
            <w:tcW w:w="3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785,620.00</w:t>
            </w:r>
          </w:p>
        </w:tc>
        <w:tc>
          <w:tcPr>
            <w:tcW w:w="4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合同包16(竹林关镇八龙庙村、东楼村、南院村):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合同包预算金额：462,252.00元</w:t>
      </w:r>
    </w:p>
    <w:tbl>
      <w:tblPr>
        <w:tblStyle w:val="2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6"/>
        <w:gridCol w:w="2146"/>
        <w:gridCol w:w="2420"/>
        <w:gridCol w:w="722"/>
        <w:gridCol w:w="1358"/>
        <w:gridCol w:w="1440"/>
        <w:gridCol w:w="8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3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7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16-1</w:t>
            </w:r>
          </w:p>
        </w:tc>
        <w:tc>
          <w:tcPr>
            <w:tcW w:w="11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13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十六标段竹林关镇八龙庙村、东楼村、南院村</w:t>
            </w:r>
          </w:p>
        </w:tc>
        <w:tc>
          <w:tcPr>
            <w:tcW w:w="4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7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462,252.00</w:t>
            </w:r>
          </w:p>
        </w:tc>
        <w:tc>
          <w:tcPr>
            <w:tcW w:w="4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二、申请人的资格要求：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合同包1(龙驹寨街道办下湾社区)落实政府采购政策需满足的资格要求如下: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（2）（《国务院办公厅关于建立政府强制采购节能产品制度的通知》（国办发〔2007〕51号）；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（3）《财政部环保总局关于环境标志产品政府采购实施的意见》（财库〔2006〕90号）；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（4）《政府采购促进中小企业发展管理办法》（财库〔2020〕46号）；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（5）《财政部司法部关于政府采购支持监狱企业发展有关问题的通知》（财库〔2014〕68号）；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（7）《财政部发展改革委生态环境部市场监管总局关于调整优化节能产品、环境标志产品政府采购执行机制的通知》（财库〔2019〕9号）；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（8）《财政部农业农村部国家乡村振兴局关于运用政府采购政策支持乡村产业振兴的通知》（财库〔2021〕19号）；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（9）《陕西省中小企业政府采购信用融资办法》（陕财办采〔2018〕23号）；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（10）其它需要满足的政策。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合同包2(龙驹寨街道办白衣寺、麻地湾村)落实政府采购政策需满足的资格要求如下: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合同包3(龙驹寨街道办店子村、鹿池、资峪沟村)落实政府采购政策需满足的资格要求如下: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合同包4(龙驹寨街道办保仓村、江湾村)落实政府采购政策需满足的资格要求如下: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合同包5(商镇王塬村作业一)落实政府采购政策需满足的资格要求如下: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合同包6(商镇王塬村作业二)落实政府采购政策需满足的资格要求如下: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合同包7(商镇保定村)落实政府采购政策需满足的资格要求如下: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合同包8(商镇商山村、鱼岭村作业区一)落实政府采购政策需满足的资格要求如下: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合同包9(商镇鱼岭村作业区二)落实政府采购政策需满足的资格要求如下: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合同包10(商镇鱼岭村作业区三)落实政府采购政策需满足的资格要求如下: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合同包11(铁峪铺镇花魁村、寺底铺村)落实政府采购政策需满足的资格要求如下: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合同包12(土门镇八十河村、高峪村)落实政府采购政策需满足的资格要求如下: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合同包13(土门镇龙王庙村、七星村)落实政府采购政策需满足的资格要求如下: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合同包14(武关镇南坪村、武关村)落实政府采购政策需满足的资格要求如下: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合同包15(武关镇惠家坪村、毛坪、段家湾村、梅庄村)落实政府采购政策需满足的资格要求如下: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合同包16(竹林关镇八龙庙村、东楼村、南院村)落实政府采购政策需满足的资格要求如下: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合同包1(龙驹寨街道办下湾社区)特定资格要求如下: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3、财务状况：提供2022年度的财务审计报告（至少包括资产负债表和利润表，成立时间至提交投标文件截止时间不足一年的可提供成立后任意时段的资产负债表）或开标时间前六个月内银行出具的资信证明；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4、税收缴纳证明：提供投标截止日前近一年内任意一个月的纳税证明或完税证明（任意税种），依法免税的单位应提供相关证明材料；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6、供应商应在招标文件</w:t>
      </w:r>
      <w:r>
        <w:rPr>
          <w:rFonts w:hint="eastAsia" w:ascii="宋体" w:hAnsi="宋体" w:eastAsia="宋体" w:cs="宋体"/>
          <w:i w:val="0"/>
          <w:iCs w:val="0"/>
          <w:caps w:val="0"/>
          <w:color w:val="auto"/>
          <w:spacing w:val="0"/>
          <w:sz w:val="24"/>
          <w:szCs w:val="24"/>
          <w:shd w:val="clear" w:fill="FFFFFF"/>
          <w:lang w:val="en-US" w:eastAsia="zh-CN"/>
        </w:rPr>
        <w:t>领取期</w:t>
      </w:r>
      <w:r>
        <w:rPr>
          <w:rFonts w:hint="eastAsia" w:ascii="宋体" w:hAnsi="宋体" w:eastAsia="宋体" w:cs="宋体"/>
          <w:i w:val="0"/>
          <w:iCs w:val="0"/>
          <w:caps w:val="0"/>
          <w:color w:val="auto"/>
          <w:spacing w:val="0"/>
          <w:sz w:val="24"/>
          <w:szCs w:val="24"/>
          <w:shd w:val="clear" w:fill="FFFFFF"/>
        </w:rPr>
        <w:t>至投标截止时间前通过“信用中国”网站(www.creditchina.gov.cn)、中国政府采购网(www.ccgp.gov.cn)查询相关主体信用记录；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7、参加政府采购活动前3年内，在经营活动中没有重大违法记录的书面声明；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8、提供具有履行合同所必需的设备和专业技术能力的书面承诺；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9、投标人须提供中小企业声明函；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10、本项目各包不接受联合体投标。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合同包2(龙驹寨街道办白衣寺、麻地湾村)特定资格要求如下: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合同包3(龙驹寨街道办店子村、鹿池、资峪沟村)特定资格要求如下: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合同包4(龙驹寨街道办保仓村、江湾村)特定资格要求如下: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合同包5(商镇王塬村作业一)特定资格要求如下: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合同包6(商镇王塬村作业二)特定资格要求如下: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合同包7(商镇保定村)特定资格要求如下: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合同包8(商镇商山村、鱼岭村作业区一)特定资格要求如下: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合同包9(商镇鱼岭村作业区二)特定资格要求如下: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合同包10(商镇鱼岭村作业区三)特定资格要求如下: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合同包11(铁峪铺镇花魁村、寺底铺村)特定资格要求如下: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合同包12(土门镇八十河村、高峪村)特定资格要求如下: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合同包13(土门镇龙王庙村、七星村)特定资格要求如下: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合同包14(武关镇南坪村、武关村)特定资格要求如下: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合同包15(武关镇惠家坪村、毛坪、段家湾村、梅庄村)特定资格要求如下: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合同包16(竹林关镇八龙庙村、东楼村、南院村)特定资格要求如下: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三、获取招标文件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时间：2023年11月</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日至2023年11月1</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途径：陕西省西安市经济技术开发区未央路171-1号银池道拉斯财富中心21楼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方式：现场获取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w:t>
      </w:r>
      <w:r>
        <w:rPr>
          <w:rFonts w:hint="eastAsia" w:ascii="宋体" w:hAnsi="宋体"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01</w:t>
      </w:r>
      <w:r>
        <w:rPr>
          <w:rFonts w:hint="eastAsia" w:ascii="宋体" w:hAnsi="宋体" w:eastAsia="宋体" w:cs="宋体"/>
          <w:i w:val="0"/>
          <w:iCs w:val="0"/>
          <w:caps w:val="0"/>
          <w:color w:val="auto"/>
          <w:spacing w:val="0"/>
          <w:sz w:val="24"/>
          <w:szCs w:val="24"/>
          <w:shd w:val="clear" w:fill="FFFFFF"/>
        </w:rPr>
        <w:t>日 09时</w:t>
      </w:r>
      <w:r>
        <w:rPr>
          <w:rFonts w:hint="eastAsia" w:ascii="宋体" w:hAnsi="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提交投标文件地点：陕西省西安市经济技术开发区未央路171-1号银池道拉斯财富中心21楼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开标地点：陕西省西安市经济技术开发区未央路171-1号银池道拉斯财富中心21楼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五、公告期限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自本公告发布之日起5个工作日。</w:t>
      </w:r>
    </w:p>
    <w:p>
      <w:pPr>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六、其他补充事宜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1）供应商领取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3）本项目专门面向中小企业。（4）本项目允许供应商进行多个标段投标，但只允许中一个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9"/>
          <w:rFonts w:hint="eastAsia" w:ascii="宋体" w:hAnsi="宋体" w:eastAsia="宋体" w:cs="宋体"/>
          <w:b/>
          <w:bCs/>
          <w:i w:val="0"/>
          <w:iCs w:val="0"/>
          <w:caps w:val="0"/>
          <w:color w:val="auto"/>
          <w:spacing w:val="0"/>
          <w:sz w:val="24"/>
          <w:szCs w:val="24"/>
          <w:shd w:val="clear" w:fill="FFFFFF"/>
        </w:rPr>
      </w:pPr>
      <w:r>
        <w:rPr>
          <w:rStyle w:val="29"/>
          <w:rFonts w:hint="eastAsia" w:ascii="宋体" w:hAnsi="宋体" w:eastAsia="宋体" w:cs="宋体"/>
          <w:b/>
          <w:bCs/>
          <w:i w:val="0"/>
          <w:iCs w:val="0"/>
          <w:caps w:val="0"/>
          <w:color w:val="auto"/>
          <w:spacing w:val="0"/>
          <w:sz w:val="24"/>
          <w:szCs w:val="24"/>
          <w:shd w:val="clear"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名称：丹凤县林业局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地址：陕西省商洛市丹凤县北新街44号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联系方式：15771883723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名称：陕西至诚项目管理集团有限公司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地址：陕西省西安市经济技术开发区未央路171-1号银池道拉斯财富中心21楼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项目联系人：康乐、倪沛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电话：029-88219779</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auto"/>
          <w:spacing w:val="0"/>
          <w:sz w:val="24"/>
          <w:szCs w:val="24"/>
          <w:highlight w:val="none"/>
          <w:shd w:val="clear" w:fill="FFFFFF"/>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陕西至诚项目管理集团有限公司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2023年</w:t>
      </w:r>
      <w:r>
        <w:rPr>
          <w:rFonts w:hint="eastAsia" w:ascii="宋体" w:hAnsi="宋体" w:cs="宋体"/>
          <w:i w:val="0"/>
          <w:iCs w:val="0"/>
          <w:caps w:val="0"/>
          <w:color w:val="auto"/>
          <w:spacing w:val="0"/>
          <w:sz w:val="24"/>
          <w:szCs w:val="24"/>
          <w:highlight w:val="none"/>
          <w:shd w:val="clear" w:fill="FFFFFF"/>
          <w:lang w:val="en-US" w:eastAsia="zh-CN"/>
        </w:rPr>
        <w:t>11</w:t>
      </w:r>
      <w:r>
        <w:rPr>
          <w:rFonts w:hint="eastAsia" w:ascii="宋体" w:hAnsi="宋体" w:eastAsia="宋体" w:cs="宋体"/>
          <w:i w:val="0"/>
          <w:iCs w:val="0"/>
          <w:caps w:val="0"/>
          <w:color w:val="auto"/>
          <w:spacing w:val="0"/>
          <w:sz w:val="24"/>
          <w:szCs w:val="24"/>
          <w:highlight w:val="none"/>
          <w:shd w:val="clear" w:fill="FFFFFF"/>
          <w:lang w:val="en-US" w:eastAsia="zh-CN"/>
        </w:rPr>
        <w:t>月</w:t>
      </w:r>
      <w:r>
        <w:rPr>
          <w:rFonts w:hint="eastAsia" w:ascii="宋体" w:hAnsi="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lang w:val="en-US" w:eastAsia="zh-CN"/>
        </w:rPr>
        <w:t>日</w:t>
      </w:r>
    </w:p>
    <w:p>
      <w:pPr>
        <w:pStyle w:val="2"/>
        <w:keepNext w:val="0"/>
        <w:pageBreakBefore/>
        <w:spacing w:line="350" w:lineRule="auto"/>
        <w:jc w:val="center"/>
        <w:rPr>
          <w:rFonts w:hint="eastAsia" w:asciiTheme="minorEastAsia" w:hAnsiTheme="minorEastAsia" w:eastAsiaTheme="minorEastAsia" w:cstheme="minorEastAsia"/>
          <w:color w:val="auto"/>
          <w:sz w:val="36"/>
          <w:szCs w:val="20"/>
          <w:highlight w:val="none"/>
        </w:rPr>
      </w:pPr>
      <w:bookmarkStart w:id="5" w:name="_Toc15706"/>
      <w:r>
        <w:rPr>
          <w:rFonts w:hint="eastAsia" w:asciiTheme="minorEastAsia" w:hAnsiTheme="minorEastAsia" w:eastAsiaTheme="minorEastAsia" w:cstheme="minorEastAsia"/>
          <w:color w:val="auto"/>
          <w:sz w:val="36"/>
          <w:szCs w:val="20"/>
          <w:highlight w:val="none"/>
        </w:rPr>
        <w:t xml:space="preserve">第二章 </w:t>
      </w:r>
      <w:r>
        <w:rPr>
          <w:rFonts w:hint="eastAsia" w:asciiTheme="minorEastAsia" w:hAnsiTheme="minorEastAsia" w:eastAsiaTheme="minorEastAsia" w:cstheme="minorEastAsia"/>
          <w:color w:val="auto"/>
          <w:sz w:val="36"/>
          <w:szCs w:val="20"/>
          <w:highlight w:val="none"/>
          <w:lang w:val="en-US" w:eastAsia="zh-CN"/>
        </w:rPr>
        <w:t xml:space="preserve"> </w:t>
      </w:r>
      <w:r>
        <w:rPr>
          <w:rFonts w:hint="eastAsia" w:asciiTheme="minorEastAsia" w:hAnsiTheme="minorEastAsia" w:eastAsiaTheme="minorEastAsia" w:cstheme="minorEastAsia"/>
          <w:color w:val="auto"/>
          <w:sz w:val="36"/>
          <w:szCs w:val="20"/>
          <w:highlight w:val="none"/>
        </w:rPr>
        <w:t>投标人须知</w:t>
      </w:r>
      <w:bookmarkEnd w:id="3"/>
      <w:bookmarkEnd w:id="4"/>
      <w:bookmarkEnd w:id="5"/>
    </w:p>
    <w:p>
      <w:pPr>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6" w:name="_Toc421778364"/>
      <w:bookmarkStart w:id="7" w:name="_Toc19675"/>
      <w:bookmarkStart w:id="8" w:name="_Toc30448"/>
      <w:bookmarkStart w:id="9" w:name="_Toc420591642"/>
      <w:bookmarkStart w:id="10" w:name="_Toc30469"/>
      <w:bookmarkStart w:id="11" w:name="_Toc13146"/>
      <w:bookmarkStart w:id="12" w:name="_Toc8864"/>
      <w:bookmarkStart w:id="13" w:name="_Toc11450"/>
      <w:bookmarkStart w:id="14" w:name="_Toc1025"/>
      <w:bookmarkStart w:id="15" w:name="_Toc4053"/>
      <w:bookmarkStart w:id="16" w:name="_Toc2711"/>
      <w:bookmarkStart w:id="17" w:name="_Toc20481"/>
      <w:bookmarkStart w:id="18" w:name="_Toc389582038"/>
      <w:bookmarkStart w:id="19" w:name="_Toc23856"/>
      <w:bookmarkStart w:id="20" w:name="_Toc351989128"/>
      <w:bookmarkStart w:id="21" w:name="_Toc221523521"/>
      <w:bookmarkStart w:id="22" w:name="_Toc19346"/>
      <w:bookmarkStart w:id="23" w:name="_Toc421778377"/>
      <w:bookmarkStart w:id="24" w:name="_Toc9479"/>
      <w:r>
        <w:rPr>
          <w:rFonts w:hint="eastAsia" w:asciiTheme="minorEastAsia" w:hAnsiTheme="minorEastAsia" w:eastAsiaTheme="minorEastAsia" w:cstheme="minorEastAsia"/>
          <w:b/>
          <w:bCs/>
          <w:color w:val="auto"/>
          <w:sz w:val="28"/>
          <w:szCs w:val="28"/>
          <w:highlight w:val="none"/>
        </w:rPr>
        <w:t>投标人须知前附表</w:t>
      </w:r>
      <w:bookmarkEnd w:id="6"/>
      <w:bookmarkEnd w:id="7"/>
      <w:bookmarkEnd w:id="8"/>
      <w:bookmarkEnd w:id="9"/>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053"/>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46" w:type="pct"/>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091" w:type="pct"/>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3361" w:type="pct"/>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361"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eastAsia="zh-CN"/>
              </w:rPr>
              <w:t>丹凤县林业局</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陕西省商洛市丹凤县北新街44号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361"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kern w:val="0"/>
                <w:sz w:val="24"/>
                <w:szCs w:val="24"/>
                <w:highlight w:val="none"/>
                <w:lang w:eastAsia="zh-CN"/>
              </w:rPr>
              <w:t>陕西至诚项目管理集团有限公司</w:t>
            </w:r>
            <w:r>
              <w:rPr>
                <w:rFonts w:hint="eastAsia" w:ascii="宋体" w:hAnsi="宋体" w:eastAsia="宋体" w:cs="宋体"/>
                <w:color w:val="auto"/>
                <w:kern w:val="0"/>
                <w:sz w:val="24"/>
                <w:szCs w:val="24"/>
                <w:highlight w:val="none"/>
                <w:lang w:eastAsia="zh-CN"/>
              </w:rPr>
              <w:t xml:space="preserve">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陕西省西安市经济技术开发区未央路171-1号银池道拉斯财富中心21楼</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康乐</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eastAsia="zh-CN"/>
              </w:rPr>
              <w:t>029-88219779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3361"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丹凤县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3361"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本项目包含的所有施工内容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091" w:type="pct"/>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工期</w:t>
            </w:r>
          </w:p>
        </w:tc>
        <w:tc>
          <w:tcPr>
            <w:tcW w:w="3361" w:type="pct"/>
            <w:vAlign w:val="center"/>
          </w:tcPr>
          <w:p>
            <w:pPr>
              <w:spacing w:line="360" w:lineRule="auto"/>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工期：自合同签订之日起6个月；</w:t>
            </w:r>
          </w:p>
          <w:p>
            <w:pPr>
              <w:pStyle w:val="2"/>
              <w:rPr>
                <w:rFonts w:hint="default"/>
                <w:lang w:val="en-US" w:eastAsia="zh-CN"/>
              </w:rPr>
            </w:pPr>
            <w:r>
              <w:rPr>
                <w:rFonts w:hint="eastAsia" w:ascii="宋体" w:hAnsi="宋体" w:cs="宋体"/>
                <w:b/>
                <w:bCs/>
                <w:color w:val="auto"/>
                <w:kern w:val="0"/>
                <w:sz w:val="24"/>
                <w:szCs w:val="24"/>
                <w:highlight w:val="none"/>
                <w:lang w:val="en-US" w:eastAsia="zh-CN"/>
              </w:rPr>
              <w:t>管护期：两年半；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3</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361" w:type="pct"/>
            <w:vAlign w:val="center"/>
          </w:tcPr>
          <w:p>
            <w:pPr>
              <w:spacing w:line="360" w:lineRule="auto"/>
              <w:rPr>
                <w:rFonts w:hint="eastAsia" w:ascii="宋体" w:hAnsi="宋体" w:eastAsia="宋体" w:cs="宋体"/>
                <w:color w:val="auto"/>
                <w:sz w:val="24"/>
                <w:szCs w:val="24"/>
                <w:highlight w:val="none"/>
              </w:rPr>
            </w:pPr>
            <w:bookmarkStart w:id="25" w:name="OLE_LINK34"/>
            <w:bookmarkStart w:id="26" w:name="OLE_LINK18"/>
            <w:r>
              <w:rPr>
                <w:rFonts w:hint="eastAsia" w:ascii="宋体" w:hAnsi="宋体" w:eastAsia="宋体" w:cs="宋体"/>
                <w:color w:val="auto"/>
                <w:kern w:val="0"/>
                <w:sz w:val="24"/>
                <w:szCs w:val="24"/>
                <w:highlight w:val="none"/>
              </w:rPr>
              <w:t>符合国家现行有关质量验收规范“合格”要求。</w:t>
            </w:r>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资格审查条件</w:t>
            </w:r>
          </w:p>
        </w:tc>
        <w:tc>
          <w:tcPr>
            <w:tcW w:w="3361"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资格证明文件：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3、财务状况：提供2022年度的财务审计报告（至少包括资产负债表和利润表，成立时间至提交投标文件截止时间不足一年的可提供成立后任意时段的资产负债表）或开标时间前六个月内银行出具的资信证明；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4、税收缴纳证明：提供投标截止日前近一年内任意一个月的纳税证明或完税证明（任意税种），依法免税的单位应提供相关证明材料；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6、供应商应在招标文件</w:t>
            </w:r>
            <w:r>
              <w:rPr>
                <w:rFonts w:hint="eastAsia" w:ascii="宋体" w:hAnsi="宋体" w:eastAsia="宋体" w:cs="宋体"/>
                <w:i w:val="0"/>
                <w:iCs w:val="0"/>
                <w:caps w:val="0"/>
                <w:color w:val="auto"/>
                <w:spacing w:val="0"/>
                <w:sz w:val="24"/>
                <w:szCs w:val="24"/>
                <w:shd w:val="clear" w:fill="FFFFFF"/>
                <w:lang w:val="en-US" w:eastAsia="zh-CN"/>
              </w:rPr>
              <w:t>领取期</w:t>
            </w:r>
            <w:r>
              <w:rPr>
                <w:rFonts w:hint="eastAsia" w:ascii="宋体" w:hAnsi="宋体" w:eastAsia="宋体" w:cs="宋体"/>
                <w:i w:val="0"/>
                <w:iCs w:val="0"/>
                <w:caps w:val="0"/>
                <w:color w:val="auto"/>
                <w:spacing w:val="0"/>
                <w:sz w:val="24"/>
                <w:szCs w:val="24"/>
                <w:shd w:val="clear" w:fill="FFFFFF"/>
              </w:rPr>
              <w:t>至投标截止时间前通过“信用中国”网站(www.creditchina.gov.cn)、中国政府采购网(www.ccgp.gov.cn)查询相关主体信用记录；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7、参加政府采购活动前3年内，在经营活动中没有重大违法记录的书面声明；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8、提供具有履行合同所必需的设备和专业技术能力的书面承诺；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9、投标人须提供中小企业声明函；</w:t>
            </w:r>
          </w:p>
          <w:p>
            <w:pPr>
              <w:numPr>
                <w:ilvl w:val="0"/>
                <w:numId w:val="0"/>
              </w:numPr>
              <w:spacing w:line="360" w:lineRule="auto"/>
              <w:ind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10、本项目各包不接受联合体投标。</w:t>
            </w:r>
          </w:p>
          <w:p>
            <w:pPr>
              <w:numPr>
                <w:ilvl w:val="0"/>
                <w:numId w:val="0"/>
              </w:num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以上</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为必备资质，缺一项或某项达不到要求，按无效</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r>
              <w:rPr>
                <w:rFonts w:hint="eastAsia" w:ascii="宋体" w:hAnsi="宋体" w:cs="宋体"/>
                <w:color w:val="auto"/>
                <w:sz w:val="24"/>
                <w:szCs w:val="24"/>
                <w:highlight w:val="none"/>
                <w:lang w:val="en-US" w:eastAsia="zh-CN"/>
              </w:rPr>
              <w:t>领取</w:t>
            </w:r>
            <w:r>
              <w:rPr>
                <w:rFonts w:hint="eastAsia" w:ascii="宋体" w:hAnsi="宋体" w:eastAsia="宋体" w:cs="宋体"/>
                <w:color w:val="auto"/>
                <w:sz w:val="24"/>
                <w:szCs w:val="24"/>
                <w:highlight w:val="none"/>
              </w:rPr>
              <w:t>时间</w:t>
            </w:r>
          </w:p>
        </w:tc>
        <w:tc>
          <w:tcPr>
            <w:tcW w:w="3361" w:type="pct"/>
            <w:vAlign w:val="center"/>
          </w:tcPr>
          <w:p>
            <w:pPr>
              <w:spacing w:line="420" w:lineRule="exact"/>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2023</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 xml:space="preserve">10 </w:t>
            </w:r>
            <w:r>
              <w:rPr>
                <w:rFonts w:hint="eastAsia" w:ascii="宋体" w:hAnsi="宋体" w:eastAsia="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rPr>
              <w:t>:00:00至20</w:t>
            </w:r>
            <w:r>
              <w:rPr>
                <w:rFonts w:hint="eastAsia" w:ascii="宋体" w:hAnsi="宋体" w:eastAsia="宋体" w:cs="宋体"/>
                <w:color w:val="auto"/>
                <w:kern w:val="2"/>
                <w:sz w:val="24"/>
                <w:szCs w:val="24"/>
                <w:highlight w:val="none"/>
                <w:lang w:val="en-US" w:eastAsia="zh-CN"/>
              </w:rPr>
              <w:t>2</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16</w:t>
            </w:r>
            <w:r>
              <w:rPr>
                <w:rFonts w:hint="eastAsia" w:ascii="宋体" w:hAnsi="宋体" w:eastAsia="宋体" w:cs="宋体"/>
                <w:color w:val="auto"/>
                <w:kern w:val="2"/>
                <w:sz w:val="24"/>
                <w:szCs w:val="24"/>
                <w:highlight w:val="none"/>
              </w:rPr>
              <w:t xml:space="preserve"> 17:00:00（双休日及法定节假日除外）</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361" w:type="pct"/>
            <w:vAlign w:val="center"/>
          </w:tcPr>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1）招标代理机构不组织统一踏勘，各投标人自行踏勘，相关费用及安全由投标人自行承担，踏勘时遵守相关规定，不得扰民。</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2）踏勘内容包含：完成本次招标所需要的现场工况及周围环境等资料。</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丹凤县林业局经办</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15771883723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投标答疑会</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不召开；若有疑问，均应在购买招标文件后7个工作日内以书面形式向采购代理机构提出。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构成投标文件的其他材料</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p>
        </w:tc>
        <w:tc>
          <w:tcPr>
            <w:tcW w:w="1091" w:type="pct"/>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以中标价为依据签订总价合同。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361" w:type="pct"/>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361"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本次投标活动</w:t>
            </w:r>
            <w:r>
              <w:rPr>
                <w:rFonts w:hint="eastAsia" w:ascii="宋体" w:hAnsi="宋体" w:cs="宋体"/>
                <w:color w:val="auto"/>
                <w:sz w:val="24"/>
                <w:szCs w:val="24"/>
                <w:highlight w:val="none"/>
                <w:lang w:val="en-US" w:eastAsia="zh-CN"/>
              </w:rPr>
              <w:t>不缴纳投标保证金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6"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3.4.2</w:t>
            </w:r>
          </w:p>
        </w:tc>
        <w:tc>
          <w:tcPr>
            <w:tcW w:w="1091" w:type="pct"/>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代理服务费</w:t>
            </w:r>
          </w:p>
        </w:tc>
        <w:tc>
          <w:tcPr>
            <w:tcW w:w="3361" w:type="pct"/>
            <w:vAlign w:val="center"/>
          </w:tcPr>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收费标准：</w:t>
            </w:r>
            <w:r>
              <w:rPr>
                <w:rFonts w:hint="eastAsia" w:ascii="宋体" w:hAnsi="宋体" w:eastAsia="宋体" w:cs="宋体"/>
                <w:color w:val="auto"/>
                <w:sz w:val="24"/>
                <w:szCs w:val="24"/>
                <w:highlight w:val="none"/>
              </w:rPr>
              <w:t>按国家计委颁发的《招标代理服务收费管理暂行办法》（计价格[2002]1980号）和国家发展改革委员会办公厅颁发的《关于招标代理服务收费有关问题的通知》（发改办价格[2003]857号）的有关标准执行</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由中标单位向招标代理机构一次性缴付招标代理服务费。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投标文件封面、投标函及其它有要求处必须加盖投标人公章并经法定代表人或其委托代理人签字或盖章。</w:t>
            </w:r>
            <w:bookmarkStart w:id="27" w:name="_Toc343511347"/>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投标文件应无涂改或行间插字和增删。如确需修改，修改处必须由投标人加盖投标人公章并经法定代表人或其委托代理人签字或盖章。</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份,副本</w:t>
            </w:r>
            <w:r>
              <w:rPr>
                <w:rFonts w:hint="eastAsia" w:ascii="宋体" w:hAnsi="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份,投标文件电子版</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（光盘或</w:t>
            </w:r>
            <w:r>
              <w:rPr>
                <w:rFonts w:hint="eastAsia" w:ascii="宋体" w:hAnsi="宋体" w:eastAsia="宋体" w:cs="宋体"/>
                <w:color w:val="auto"/>
                <w:sz w:val="24"/>
                <w:szCs w:val="24"/>
                <w:highlight w:val="none"/>
                <w:lang w:val="en-US" w:eastAsia="zh-CN"/>
              </w:rPr>
              <w:t>U盘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，开标一览表</w:t>
            </w:r>
            <w:r>
              <w:rPr>
                <w:rFonts w:hint="eastAsia" w:ascii="宋体" w:hAnsi="宋体" w:cs="宋体"/>
                <w:color w:val="auto"/>
                <w:sz w:val="24"/>
                <w:szCs w:val="24"/>
                <w:highlight w:val="none"/>
                <w:u w:val="single"/>
                <w:lang w:eastAsia="zh-CN"/>
              </w:rPr>
              <w:t>壹</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投标文件密封</w:t>
            </w:r>
          </w:p>
        </w:tc>
        <w:tc>
          <w:tcPr>
            <w:tcW w:w="3361" w:type="pct"/>
            <w:vAlign w:val="center"/>
          </w:tcPr>
          <w:p>
            <w:pPr>
              <w:spacing w:line="360" w:lineRule="auto"/>
              <w:ind w:left="36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1、投标文件正、副本应分别装订成册，装订应牢固、不易拆散和换页，不得采用活页装订。封袋应加贴封条，并在封线处由法定代表人或委托代理人签字盖章后加盖投标人公章。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2、密封包装方式：</w:t>
            </w:r>
          </w:p>
          <w:p>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正本</w:t>
            </w:r>
            <w:r>
              <w:rPr>
                <w:rFonts w:hint="eastAsia" w:ascii="宋体" w:hAnsi="宋体" w:cs="宋体"/>
                <w:color w:val="auto"/>
                <w:sz w:val="24"/>
                <w:szCs w:val="24"/>
                <w:highlight w:val="none"/>
                <w:lang w:eastAsia="zh-CN"/>
              </w:rPr>
              <w:t>、开标一览表、电子版</w:t>
            </w:r>
            <w:r>
              <w:rPr>
                <w:rFonts w:hint="eastAsia" w:ascii="宋体" w:hAnsi="宋体" w:eastAsia="宋体" w:cs="宋体"/>
                <w:color w:val="auto"/>
                <w:sz w:val="24"/>
                <w:szCs w:val="24"/>
                <w:highlight w:val="none"/>
              </w:rPr>
              <w:t>一包密封。</w:t>
            </w:r>
          </w:p>
          <w:p>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（2）投标文件所有副本一包密封。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3、外层包装请按以下要求标记：</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p>
            <w:pPr>
              <w:spacing w:line="360" w:lineRule="auto"/>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包号：第</w:t>
            </w:r>
            <w:r>
              <w:rPr>
                <w:rFonts w:hint="eastAsia" w:ascii="宋体" w:hAnsi="宋体" w:eastAsia="宋体" w:cs="宋体"/>
                <w:color w:val="auto"/>
                <w:sz w:val="24"/>
                <w:szCs w:val="24"/>
                <w:highlight w:val="none"/>
                <w:lang w:val="en-US" w:eastAsia="zh-CN"/>
              </w:rPr>
              <w:t xml:space="preserve">  包</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正本</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副本</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投标文件在</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递交投标文件截止时间、地点</w:t>
            </w:r>
          </w:p>
        </w:tc>
        <w:tc>
          <w:tcPr>
            <w:tcW w:w="3361"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30分</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陕西省西安市经济技术开发区未央路171-1号银池道拉斯财富中心21楼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30分</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开标地点: </w:t>
            </w:r>
            <w:r>
              <w:rPr>
                <w:rFonts w:hint="eastAsia" w:ascii="宋体" w:hAnsi="宋体" w:cs="宋体"/>
                <w:color w:val="auto"/>
                <w:sz w:val="24"/>
                <w:szCs w:val="24"/>
                <w:highlight w:val="none"/>
                <w:lang w:eastAsia="zh-CN"/>
              </w:rPr>
              <w:t>陕西省西安市经济技术开发区未央路171-1号银池道拉斯财富中心21楼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109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bookmarkStart w:id="28" w:name="OLE_LINK6"/>
            <w:r>
              <w:rPr>
                <w:rFonts w:hint="eastAsia" w:ascii="宋体" w:hAnsi="宋体" w:eastAsia="宋体" w:cs="宋体"/>
                <w:color w:val="auto"/>
                <w:sz w:val="24"/>
                <w:szCs w:val="24"/>
                <w:highlight w:val="none"/>
              </w:rPr>
              <w:t>推荐3名中标候选人</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0" w:type="pct"/>
            <w:gridSpan w:val="3"/>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38" w:type="pct"/>
            <w:gridSpan w:val="2"/>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是否实行计算机辅助评标</w:t>
            </w:r>
          </w:p>
        </w:tc>
        <w:tc>
          <w:tcPr>
            <w:tcW w:w="3361"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0" w:type="pct"/>
            <w:gridSpan w:val="3"/>
            <w:vAlign w:val="center"/>
          </w:tcPr>
          <w:p>
            <w:pPr>
              <w:spacing w:line="360" w:lineRule="auto"/>
              <w:ind w:left="110" w:leftChars="5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0" w:type="pct"/>
            <w:gridSpan w:val="3"/>
            <w:vAlign w:val="center"/>
          </w:tcPr>
          <w:p>
            <w:pPr>
              <w:spacing w:line="360" w:lineRule="auto"/>
              <w:ind w:left="110" w:leftChars="5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0" w:type="pct"/>
            <w:gridSpan w:val="3"/>
            <w:vAlign w:val="center"/>
          </w:tcPr>
          <w:p>
            <w:pPr>
              <w:spacing w:line="360" w:lineRule="auto"/>
              <w:ind w:left="110" w:leftChars="5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0" w:type="pct"/>
            <w:gridSpan w:val="3"/>
            <w:vAlign w:val="center"/>
          </w:tcPr>
          <w:p>
            <w:pPr>
              <w:spacing w:line="360" w:lineRule="auto"/>
              <w:ind w:left="110" w:leftChars="5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0" w:type="pct"/>
            <w:gridSpan w:val="3"/>
            <w:vAlign w:val="center"/>
          </w:tcPr>
          <w:p>
            <w:pPr>
              <w:spacing w:line="360" w:lineRule="auto"/>
              <w:ind w:left="110" w:leftChars="5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000" w:type="pct"/>
            <w:gridSpan w:val="3"/>
            <w:vAlign w:val="center"/>
          </w:tcPr>
          <w:p>
            <w:pPr>
              <w:spacing w:line="360" w:lineRule="auto"/>
              <w:ind w:left="110" w:leftChars="5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5000" w:type="pct"/>
            <w:gridSpan w:val="3"/>
            <w:vAlign w:val="center"/>
          </w:tcPr>
          <w:p>
            <w:pPr>
              <w:spacing w:line="360" w:lineRule="auto"/>
              <w:ind w:left="68" w:leftChars="-2" w:hanging="72" w:hangingChars="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00" w:type="pct"/>
            <w:gridSpan w:val="3"/>
            <w:vAlign w:val="center"/>
          </w:tcPr>
          <w:p>
            <w:pPr>
              <w:spacing w:line="360" w:lineRule="auto"/>
              <w:ind w:left="68" w:leftChars="-2" w:hanging="72" w:hangingChars="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本招标文件由招标人和招标代理机构负责解释。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5000" w:type="pct"/>
            <w:gridSpan w:val="3"/>
            <w:vAlign w:val="center"/>
          </w:tcPr>
          <w:p>
            <w:pPr>
              <w:spacing w:line="360" w:lineRule="auto"/>
              <w:ind w:left="68" w:leftChars="-2" w:hanging="72" w:hangingChars="30"/>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5000" w:type="pct"/>
            <w:gridSpan w:val="3"/>
            <w:vAlign w:val="center"/>
          </w:tcPr>
          <w:p>
            <w:pPr>
              <w:spacing w:line="360" w:lineRule="auto"/>
              <w:ind w:left="68" w:leftChars="-2" w:hanging="72" w:hangingChars="3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采购文件所属行业：农、林、牧、渔业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5000" w:type="pct"/>
            <w:gridSpan w:val="3"/>
            <w:vAlign w:val="center"/>
          </w:tcPr>
          <w:p>
            <w:pPr>
              <w:spacing w:line="360" w:lineRule="auto"/>
              <w:ind w:left="68" w:leftChars="-2" w:hanging="72" w:hangingChars="3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项目性质：本项目专门面向中小企业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jc w:val="center"/>
        </w:trPr>
        <w:tc>
          <w:tcPr>
            <w:tcW w:w="5000" w:type="pct"/>
            <w:gridSpan w:val="3"/>
            <w:vAlign w:val="center"/>
          </w:tcPr>
          <w:p>
            <w:pPr>
              <w:spacing w:line="360" w:lineRule="auto"/>
              <w:ind w:left="68" w:leftChars="-2" w:hanging="72" w:hangingChars="3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中小企业政策性扣减：</w:t>
            </w:r>
            <w:r>
              <w:rPr>
                <w:rFonts w:hint="eastAsia" w:ascii="宋体" w:hAnsi="宋体" w:eastAsia="宋体" w:cs="宋体"/>
                <w:color w:val="auto"/>
                <w:sz w:val="24"/>
                <w:szCs w:val="24"/>
                <w:highlight w:val="none"/>
                <w:lang w:val="en-US" w:eastAsia="zh-CN"/>
              </w:rPr>
              <w:t>对符合《政府采购促进中小企业发展管理办法》(财库(2020)46号)规定的小微企业(监狱企业视同小型、微型企业)的报价给予10%(10%-20%)的扣除,用扣除后的价格参加评审。本项目为专门面向中小企业，不在进行价格扣</w:t>
            </w:r>
            <w:r>
              <w:rPr>
                <w:rFonts w:hint="eastAsia" w:hAnsi="宋体" w:cs="宋体"/>
                <w:color w:val="auto"/>
                <w:sz w:val="24"/>
                <w:szCs w:val="24"/>
                <w:highlight w:val="none"/>
                <w:lang w:val="en-US" w:eastAsia="zh-CN"/>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5000" w:type="pct"/>
            <w:gridSpan w:val="3"/>
            <w:vAlign w:val="center"/>
          </w:tcPr>
          <w:p>
            <w:pPr>
              <w:spacing w:line="360" w:lineRule="auto"/>
              <w:ind w:left="68" w:leftChars="-2" w:hanging="72" w:hangingChars="30"/>
              <w:rPr>
                <w:rFonts w:hint="default" w:ascii="宋体" w:hAnsi="宋体" w:eastAsia="宋体" w:cs="宋体"/>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本项目允许供应商进行多个标段投标，但只允许中一个标段</w:t>
            </w:r>
            <w:r>
              <w:rPr>
                <w:rFonts w:hint="eastAsia" w:ascii="宋体" w:hAnsi="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jc w:val="center"/>
        </w:trPr>
        <w:tc>
          <w:tcPr>
            <w:tcW w:w="5000" w:type="pct"/>
            <w:gridSpan w:val="3"/>
            <w:vAlign w:val="center"/>
          </w:tcPr>
          <w:p>
            <w:pPr>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r>
              <w:rPr>
                <w:rFonts w:hint="eastAsia" w:ascii="宋体" w:hAnsi="宋体" w:eastAsia="宋体" w:cs="宋体"/>
                <w:b/>
                <w:bCs/>
                <w:color w:val="auto"/>
                <w:sz w:val="24"/>
                <w:szCs w:val="24"/>
                <w:highlight w:val="none"/>
              </w:rPr>
              <w:t>供应商注册登记提醒：</w:t>
            </w:r>
          </w:p>
          <w:p>
            <w:pPr>
              <w:spacing w:line="360" w:lineRule="auto"/>
              <w:ind w:left="68" w:leftChars="-2" w:hanging="72" w:hangingChars="3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根据陕西省财政厅关于政府采购供应商注册登记有关事项的通知，如所投本项目的供应商未在陕西省政府采购网（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"http://www.ccgp-shaanxi.gov.cn/information/informationDetail.do?informationguid=8a85be3567ed23460167ed36804d0009"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 w:val="24"/>
                <w:szCs w:val="24"/>
                <w:highlight w:val="none"/>
              </w:rPr>
              <w:t>http://www.ccgp-shaanxi.gov.cn/information/informationDetail.do?informationguid=8a85be3567ed23460167ed36804d0009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t>）注册登记加入陕西省政府采购供应商库的，应按要求及时办理注册登记，并接受财政部门监督管理。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9" w:hRule="exact"/>
          <w:jc w:val="center"/>
        </w:trPr>
        <w:tc>
          <w:tcPr>
            <w:tcW w:w="5000" w:type="pct"/>
            <w:gridSpan w:val="3"/>
            <w:vAlign w:val="center"/>
          </w:tcPr>
          <w:p>
            <w:pPr>
              <w:spacing w:line="360" w:lineRule="auto"/>
              <w:ind w:left="68" w:leftChars="-2" w:hanging="72" w:hangingChars="30"/>
              <w:rPr>
                <w:rFonts w:hint="eastAsia" w:ascii="宋体" w:hAnsi="宋体" w:cs="宋体"/>
                <w:color w:val="auto"/>
                <w:sz w:val="24"/>
                <w:szCs w:val="24"/>
                <w:highlight w:val="none"/>
                <w:lang w:eastAsia="zh-CN"/>
              </w:rPr>
            </w:pPr>
            <w:bookmarkStart w:id="29" w:name="_Toc363473972"/>
            <w:bookmarkStart w:id="30" w:name="_Toc403077639"/>
            <w:bookmarkStart w:id="31" w:name="_Toc363474017"/>
            <w:bookmarkStart w:id="32" w:name="_Toc29568"/>
            <w:bookmarkStart w:id="33" w:name="_Toc8072"/>
            <w:r>
              <w:rPr>
                <w:rFonts w:hint="eastAsia" w:ascii="宋体" w:hAnsi="宋体" w:cs="宋体"/>
                <w:color w:val="auto"/>
                <w:sz w:val="24"/>
                <w:szCs w:val="24"/>
                <w:highlight w:val="none"/>
                <w:lang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pPr>
              <w:spacing w:line="360" w:lineRule="auto"/>
              <w:ind w:left="68" w:leftChars="-2" w:hanging="72" w:hangingChars="3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(http://www.ccgp-shaanxi.gov.cn/zcdservice/zcd/shan xi/）在线申请，依法参加政府采购信用融资活动。</w:t>
            </w:r>
          </w:p>
          <w:p>
            <w:pPr>
              <w:spacing w:line="360" w:lineRule="auto"/>
              <w:ind w:left="68" w:leftChars="-2" w:hanging="72" w:hangingChars="30"/>
              <w:jc w:val="left"/>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p>
        </w:tc>
      </w:tr>
    </w:tbl>
    <w:p>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p>
    <w:bookmarkEnd w:id="29"/>
    <w:bookmarkEnd w:id="30"/>
    <w:bookmarkEnd w:id="31"/>
    <w:p>
      <w:pPr>
        <w:bidi w:val="0"/>
        <w:jc w:val="center"/>
        <w:rPr>
          <w:rFonts w:hint="eastAsia" w:asciiTheme="minorEastAsia" w:hAnsiTheme="minorEastAsia" w:eastAsiaTheme="minorEastAsia" w:cstheme="minorEastAsia"/>
          <w:color w:val="auto"/>
          <w:highlight w:val="none"/>
        </w:rPr>
      </w:pPr>
      <w:r>
        <w:rPr>
          <w:rFonts w:hint="eastAsia"/>
          <w:b/>
          <w:bCs/>
          <w:color w:val="auto"/>
          <w:sz w:val="28"/>
          <w:szCs w:val="28"/>
          <w:highlight w:val="none"/>
          <w:lang w:eastAsia="zh-CN"/>
        </w:rPr>
        <w:t>投标人</w:t>
      </w:r>
      <w:r>
        <w:rPr>
          <w:rFonts w:hint="eastAsia"/>
          <w:b/>
          <w:bCs/>
          <w:color w:val="auto"/>
          <w:sz w:val="28"/>
          <w:szCs w:val="28"/>
          <w:highlight w:val="none"/>
        </w:rPr>
        <w:t>须知</w:t>
      </w:r>
      <w:bookmarkEnd w:id="32"/>
      <w:bookmarkEnd w:id="33"/>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34" w:name="_Toc421778365"/>
      <w:bookmarkStart w:id="35" w:name="_Toc425240464"/>
      <w:bookmarkStart w:id="36" w:name="_Toc420591643"/>
      <w:r>
        <w:rPr>
          <w:rFonts w:hint="eastAsia" w:asciiTheme="minorEastAsia" w:hAnsiTheme="minorEastAsia" w:eastAsiaTheme="minorEastAsia" w:cstheme="minorEastAsia"/>
          <w:b/>
          <w:bCs/>
          <w:color w:val="auto"/>
          <w:sz w:val="24"/>
          <w:szCs w:val="24"/>
          <w:highlight w:val="none"/>
        </w:rPr>
        <w:t>1</w:t>
      </w:r>
      <w:bookmarkEnd w:id="34"/>
      <w:bookmarkEnd w:id="35"/>
      <w:bookmarkEnd w:id="36"/>
      <w:r>
        <w:rPr>
          <w:rFonts w:hint="eastAsia" w:asciiTheme="minorEastAsia" w:hAnsiTheme="minorEastAsia" w:eastAsiaTheme="minorEastAsia" w:cstheme="minorEastAsia"/>
          <w:b/>
          <w:bCs/>
          <w:color w:val="auto"/>
          <w:sz w:val="24"/>
          <w:szCs w:val="24"/>
          <w:highlight w:val="none"/>
        </w:rPr>
        <w:t>．总则</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 项目概况</w:t>
      </w:r>
    </w:p>
    <w:p>
      <w:pPr>
        <w:pStyle w:val="9"/>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根据《中华人民共和国政府采购法》、《中华人民共和国招标投标法》等有关法律、法规和规章的规定，本招标项目己具备招标条件，现对本招标项目施工进行招标。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本招标项目招标人：见投标人须知前附表。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本招标项目招标代理机构：见投标人须知前附表。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1.1.4本招标项目名称：见投标人须知前附表。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1.1.5本招标项目建设地点：见投标人须知前附表。</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 资金来源和落实情况</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本招标项目的资金来源：见投标人须知前附表。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本招标项目的资金落实情况：见投标人须知前附表。</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 招标范围、计划工期和质量要求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本次招标范围：见投标人须知前附表。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本招标项目的计划工期：</w:t>
      </w:r>
      <w:bookmarkStart w:id="37" w:name="OLE_LINK8"/>
      <w:r>
        <w:rPr>
          <w:rFonts w:hint="eastAsia" w:asciiTheme="minorEastAsia" w:hAnsiTheme="minorEastAsia" w:eastAsiaTheme="minorEastAsia" w:cstheme="minorEastAsia"/>
          <w:color w:val="auto"/>
          <w:sz w:val="24"/>
          <w:szCs w:val="24"/>
          <w:highlight w:val="none"/>
        </w:rPr>
        <w:t>见投标人须知前附表。</w:t>
      </w:r>
      <w:bookmarkEnd w:id="37"/>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本招标项目的质量要求：见投标人须知前附表。</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 投标人资格要求及招标文件发售时间</w:t>
      </w:r>
    </w:p>
    <w:p>
      <w:pPr>
        <w:pStyle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1.4.1资格审查条件：见投标人须知前附表。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1.4.2招标文件发售时间：见投标人须知前附表。</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 费用承担</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投标人准备和参加投标活动发生的费用自理。</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 保密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参与招标投标活动的各方应对招标文件和投标文件中的商业和技术等秘密保密，违者应对由此造成的后果承担法律责任。</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 语言文字</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除专用术语外，与招标投标有关的语言均使用中文。必要时专用术语应附有中文注释。</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 计量单位</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所有计量均采用中华人民共和国法定计量单位。</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 踏勘现场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投标人踏勘现场发生的费用自理，并自行负责在踏勘现场中所发生的人员伤亡和财产损失。</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 投标人应对工程现场及周围环境进行踏勘，充分了解现场环境、总体布置情况、地形地貌、现场道路、储存空间、运输、装卸等限制条件及其它任何足以影响投标报价的情况，以便各投标人获取须自主考虑的有关投标文件编制和合同签署所需的相关资料和数据，任何因忽视或误解工地情况而导致的索赔或工期延长申请将不获批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1.9.4 招标人在踏勘现场中介绍的工程场地和相关的周边环境情况，供投标人在编制投标文件时参考，招标人不对投标人据此作出的判断和决策负责。</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1.10 投标答疑会</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不召开；若有疑问，均应在购买招标文件后7个工作日内以书面形式向采购代理机构提出。</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1.11 分包</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1.12 偏离</w:t>
      </w:r>
    </w:p>
    <w:p>
      <w:pPr>
        <w:spacing w:beforeLines="50" w:afterLines="50" w:line="360" w:lineRule="auto"/>
        <w:ind w:firstLine="480" w:firstLineChars="200"/>
        <w:rPr>
          <w:rFonts w:hint="eastAsia" w:asciiTheme="minorEastAsia" w:hAnsiTheme="minorEastAsia" w:eastAsiaTheme="minorEastAsia" w:cstheme="minorEastAsia"/>
          <w:color w:val="auto"/>
          <w:sz w:val="24"/>
          <w:szCs w:val="24"/>
          <w:highlight w:val="none"/>
        </w:rPr>
      </w:pPr>
      <w:bookmarkStart w:id="38" w:name="_Toc420591644"/>
      <w:bookmarkStart w:id="39" w:name="_Toc421778366"/>
      <w:bookmarkStart w:id="40" w:name="_Toc425240465"/>
      <w:r>
        <w:rPr>
          <w:rFonts w:hint="eastAsia" w:asciiTheme="minorEastAsia" w:hAnsiTheme="minorEastAsia" w:eastAsiaTheme="minorEastAsia" w:cstheme="minorEastAsia"/>
          <w:color w:val="auto"/>
          <w:sz w:val="24"/>
          <w:szCs w:val="24"/>
          <w:highlight w:val="none"/>
        </w:rPr>
        <w:t>不满足评标办法中初步评审标准的，视为发生重大偏离，其投标被否决。其余偏离视为细微偏离，评标委员会将通过澄清方式对细微偏离进行澄清或修改。</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2．招标文件</w:t>
      </w:r>
      <w:bookmarkEnd w:id="38"/>
      <w:bookmarkEnd w:id="39"/>
      <w:bookmarkEnd w:id="40"/>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 招标文件的组成</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本招标文件包括：</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(1）招标公告；</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(2）投标人须知前附表及投标人须知；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(3）评标办法；</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(4）合同条款及格式；</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(5）项目概况及技术要求;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(6）投标文件格式。</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根据本章第1.10 款、第2.2 款和第2.3 款对招标文件所作的澄清、修改，构成招标文件的组成部分。</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 招标文件的澄清及修改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2.2.1在投标文件递交截止时间三个工作日前，采购代理机构可以视采购具体情况，延长投标截止时间和开标时间并在财政部门指定的媒体上发布变更公告，同时将变更时间书面通知所有招标文件收受人。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2.2.2采购代理机构如果对已发出的招标文件进行修改，将在招标文件要求提交投标文件截止时间十五日前，在发布招标公告的财政部门指定媒体上发布更正公告，并以书面形式通知所有招标文件收受人。该澄清或者修改的内容为招标文件的组成部分。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2.2.3已经购买招标文件的投标人对招标文件有疑问的，均应在购买招标文件后7个工作日内以书面形式向采购代理机构提出。采购代理机构视情况必要时将书面答复传送给所有招标文件收受人。</w:t>
      </w:r>
    </w:p>
    <w:p>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2.2.4投标人在收到上述通知后，应立即向采购代理机构回函确认。</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41" w:name="_Toc425240466"/>
      <w:bookmarkStart w:id="42" w:name="_Toc420591645"/>
      <w:bookmarkStart w:id="43" w:name="_Toc421778367"/>
      <w:r>
        <w:rPr>
          <w:rFonts w:hint="eastAsia" w:asciiTheme="minorEastAsia" w:hAnsiTheme="minorEastAsia" w:eastAsiaTheme="minorEastAsia" w:cstheme="minorEastAsia"/>
          <w:b/>
          <w:bCs/>
          <w:color w:val="auto"/>
          <w:sz w:val="24"/>
          <w:szCs w:val="24"/>
          <w:highlight w:val="none"/>
        </w:rPr>
        <w:t>3．投标文件</w:t>
      </w:r>
      <w:bookmarkEnd w:id="41"/>
      <w:bookmarkEnd w:id="42"/>
      <w:bookmarkEnd w:id="43"/>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3.1.投标语言和投标货币</w:t>
      </w:r>
    </w:p>
    <w:p>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3.1.1投标人提交的投标文件以及投标人与采购代理机构就有关投标的所有来往函电均应使用中文。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3.1.2投标应以人民币报价。任何包含非人民币报价的投标将按无效投标处理。</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3.2.投标文件的构成</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投标人提交的投标文件应包含下列部分的内容：</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按照投标人须知的要求和招标文件规定格式填写的招标函、开标一览表、法定代表人授权委托书。</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2）按照招标文件的要求编制的投标方案说明书。</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3）按照招标文件投标人须知前附表的要求提交的资格证明文件；</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4）按照本须知第14条要求提交的投标保证金。</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5）招标文件中要求的其他证明文件。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如果在招标文件中没有允许提供备选方案，则每个投标人只允许提交一个投标方案，否则，其投标将被作无效响应处理。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本次投标的最小单元为“</w:t>
      </w:r>
      <w:r>
        <w:rPr>
          <w:rFonts w:hint="eastAsia" w:asciiTheme="minorEastAsia" w:hAnsiTheme="minorEastAsia" w:eastAsiaTheme="minorEastAsia" w:cstheme="minorEastAsia"/>
          <w:color w:val="auto"/>
          <w:sz w:val="24"/>
          <w:szCs w:val="24"/>
          <w:highlight w:val="none"/>
          <w:lang w:eastAsia="zh-CN"/>
        </w:rPr>
        <w:t>标段</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kern w:val="0"/>
          <w:sz w:val="24"/>
          <w:szCs w:val="24"/>
          <w:highlight w:val="none"/>
        </w:rPr>
        <w:t>可根据自身的资质情况和经营范围对本次项目进行投标，不得将其子目再行分解或只对本次项目中的品目进行不完全投标，任何不完全的响应将会被拒绝。</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3.3.投标文件格式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 投标人应按照招标文件中第六章“投标文件格式及构成”所提供的格式和要求制作投标文件，明确表达投标意愿，详细说明投标方案、承诺及价格。</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3.3.2按招标文件第六章提供的格式和要求编写其投标文件，投标人不得缺少或留空任何招标文件要求填写的表格或提交的资料。</w:t>
      </w: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3.4 投标报价</w:t>
      </w:r>
    </w:p>
    <w:p>
      <w:pPr>
        <w:spacing w:line="560" w:lineRule="exact"/>
        <w:ind w:firstLine="496" w:firstLineChars="207"/>
        <w:rPr>
          <w:rFonts w:ascii="宋体" w:hAnsi="宋体" w:cs="宋体"/>
          <w:color w:val="auto"/>
          <w:sz w:val="24"/>
          <w:szCs w:val="24"/>
          <w:highlight w:val="none"/>
        </w:rPr>
      </w:pPr>
      <w:r>
        <w:rPr>
          <w:rFonts w:hint="eastAsia" w:ascii="宋体" w:hAnsi="宋体" w:cs="宋体"/>
          <w:color w:val="auto"/>
          <w:sz w:val="24"/>
          <w:szCs w:val="24"/>
          <w:highlight w:val="none"/>
        </w:rPr>
        <w:t>3.4.1以中标固定总价为依据签订合同。</w:t>
      </w:r>
    </w:p>
    <w:p>
      <w:pPr>
        <w:spacing w:line="360" w:lineRule="auto"/>
        <w:ind w:firstLine="480" w:firstLineChars="200"/>
        <w:rPr>
          <w:rFonts w:hint="default" w:ascii="宋体" w:eastAsia="宋体"/>
          <w:color w:val="auto"/>
          <w:sz w:val="24"/>
          <w:szCs w:val="24"/>
          <w:highlight w:val="none"/>
          <w:lang w:val="en-US" w:eastAsia="zh-CN"/>
        </w:rPr>
      </w:pPr>
      <w:r>
        <w:rPr>
          <w:rFonts w:ascii="宋体" w:hAnsi="宋体" w:cs="宋体"/>
          <w:color w:val="auto"/>
          <w:sz w:val="24"/>
          <w:szCs w:val="24"/>
          <w:highlight w:val="none"/>
        </w:rPr>
        <w:t>3.</w:t>
      </w: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本项目投标总价包含：</w:t>
      </w:r>
      <w:r>
        <w:rPr>
          <w:rFonts w:hint="eastAsia" w:ascii="宋体" w:hAnsi="宋体" w:cs="宋体"/>
          <w:color w:val="auto"/>
          <w:sz w:val="24"/>
          <w:szCs w:val="24"/>
          <w:highlight w:val="none"/>
        </w:rPr>
        <w:t>①疫木清理②病虫害防治③</w:t>
      </w:r>
      <w:r>
        <w:rPr>
          <w:rFonts w:hint="eastAsia" w:ascii="宋体" w:hAnsi="宋体" w:cs="宋体"/>
          <w:color w:val="auto"/>
          <w:sz w:val="24"/>
          <w:szCs w:val="24"/>
          <w:highlight w:val="none"/>
          <w:lang w:eastAsia="zh-CN"/>
        </w:rPr>
        <w:t>辅助措施修枝</w:t>
      </w:r>
      <w:r>
        <w:rPr>
          <w:rFonts w:hint="eastAsia" w:ascii="宋体" w:hAnsi="宋体" w:cs="宋体"/>
          <w:color w:val="auto"/>
          <w:sz w:val="24"/>
          <w:szCs w:val="24"/>
          <w:highlight w:val="none"/>
        </w:rPr>
        <w:t>④补植补造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苗木费</w:t>
      </w:r>
      <w:r>
        <w:rPr>
          <w:rFonts w:hint="eastAsia" w:ascii="宋体" w:hAnsi="宋体" w:cs="宋体"/>
          <w:color w:val="auto"/>
          <w:sz w:val="24"/>
          <w:szCs w:val="24"/>
          <w:highlight w:val="none"/>
          <w:lang w:eastAsia="zh-CN"/>
        </w:rPr>
        <w:t>、整地费、栽植费、抚育费、砍灌费）</w:t>
      </w:r>
      <w:r>
        <w:rPr>
          <w:rFonts w:hint="eastAsia" w:ascii="宋体" w:hAnsi="宋体" w:cs="宋体"/>
          <w:color w:val="auto"/>
          <w:sz w:val="24"/>
          <w:szCs w:val="24"/>
          <w:highlight w:val="none"/>
          <w:lang w:val="en-US" w:eastAsia="zh-CN"/>
        </w:rPr>
        <w:t>⑤宣传牌。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bookmarkStart w:id="44" w:name="OLE_LINK44"/>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本工程投标组价时应妥善考虑，正式施工时固定总价不因国家法律、行政法规和国家政策变化及原材料市场价发生变化等进行调整。</w:t>
      </w:r>
    </w:p>
    <w:bookmarkEnd w:id="44"/>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应先到工地踏勘以充分了解工地位置、情况、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编制投标报价的其他约定</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45" w:name="OLE_LINK21"/>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w:t>
      </w:r>
      <w:bookmarkEnd w:id="45"/>
      <w:r>
        <w:rPr>
          <w:rFonts w:hint="eastAsia" w:asciiTheme="minorEastAsia" w:hAnsiTheme="minorEastAsia" w:eastAsiaTheme="minorEastAsia" w:cstheme="minorEastAsia"/>
          <w:color w:val="auto"/>
          <w:sz w:val="24"/>
          <w:szCs w:val="24"/>
          <w:highlight w:val="none"/>
        </w:rPr>
        <w:t>1投标人根据自行确定的施工组织设计或施工方案进行自主报价。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.6.2投标人应针对拟建工程编制保证安全施工、文明施工和环境保护的技术措施方案。</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.6.3投标人因承包本合同工程需缴纳的一切税费均由投标人承担，并包含在所报的单价或总额价内。</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6.4投标人应为建设工程和施工场地内自有人员及第三方人员生命财产及运至施工场地内用于工程的材料办理保险，投标人的投标价中应含的保险费，承包人装备险和承包人职工的（人身）事故险由投标人在其他项目清单保险费栏内自主列报，中标后包干使用。施工期间在施工区域内因非招标人原因发生的设备、材料、人员等的损害、伤害，招标人不再承担任何责任和费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.6.5投标报价中的总价要与综合单价相对应。</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6.6投标函中的投标报价应与“投标总价”表中的投标总价数字相符，不允许在投标文件中出现两个报价。任何有选择的报价将不予接受，如“若我方中标，愿在中标价基础上再优惠或下浮多少”等类似报价方法,否则按无效投标处理。</w:t>
      </w:r>
      <w:bookmarkStart w:id="46" w:name="OLE_LINK64"/>
      <w:bookmarkStart w:id="47" w:name="OLE_LINK20"/>
      <w:bookmarkStart w:id="48" w:name="OLE_LINK114"/>
      <w:bookmarkStart w:id="49" w:name="OLE_LINK63"/>
      <w:bookmarkStart w:id="50" w:name="OLE_LINK74"/>
      <w:bookmarkStart w:id="51" w:name="OLE_LINK113"/>
    </w:p>
    <w:bookmarkEnd w:id="46"/>
    <w:bookmarkEnd w:id="47"/>
    <w:bookmarkEnd w:id="48"/>
    <w:bookmarkEnd w:id="49"/>
    <w:bookmarkEnd w:id="50"/>
    <w:bookmarkEnd w:id="51"/>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服务费收费标准：</w:t>
      </w:r>
      <w:r>
        <w:rPr>
          <w:rFonts w:hint="eastAsia" w:asciiTheme="minorEastAsia" w:hAnsiTheme="minorEastAsia" w:eastAsiaTheme="minorEastAsia" w:cstheme="minorEastAsia"/>
          <w:color w:val="auto"/>
          <w:sz w:val="24"/>
          <w:szCs w:val="24"/>
          <w:highlight w:val="none"/>
        </w:rPr>
        <w:t>按国家计委颁发的《招标代理服务收费管理暂行办法》（计价格[2002]1980号）和国家发展改革委员会办公厅颁发的《关于招标代理服务收费有关问题的通知》（发改办价格[2003]857号）的有关标准执行</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服务费收取方式：中标人承担招标代理服务费，中标人在领取中标通知书前，须向采购代理机构一次性支付招标代理服务费。</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 xml:space="preserve"> 投标有效期</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 在投标人须知前附表规定的投标有效期内，投标人不得要求撤销或修改其投标文件。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 xml:space="preserve"> 投标保证金</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.1投标人在投标时应向</w:t>
      </w:r>
      <w:r>
        <w:rPr>
          <w:rFonts w:hint="eastAsia" w:asciiTheme="minorEastAsia" w:hAnsiTheme="minorEastAsia" w:eastAsiaTheme="minorEastAsia" w:cstheme="minorEastAsia"/>
          <w:color w:val="auto"/>
          <w:sz w:val="24"/>
          <w:szCs w:val="24"/>
          <w:highlight w:val="none"/>
          <w:lang w:eastAsia="zh-CN"/>
        </w:rPr>
        <w:t>陕西至诚项目管理集团有限公司</w:t>
      </w:r>
      <w:r>
        <w:rPr>
          <w:rFonts w:hint="eastAsia" w:asciiTheme="minorEastAsia" w:hAnsiTheme="minorEastAsia" w:eastAsiaTheme="minorEastAsia" w:cstheme="minorEastAsia"/>
          <w:color w:val="auto"/>
          <w:sz w:val="24"/>
          <w:szCs w:val="24"/>
          <w:highlight w:val="none"/>
        </w:rPr>
        <w:t>提交“投标人须知前附表”规定数额的投标保证金,并作为其投标的一部分。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.2投标保证金是为了保护招标人和招标代理机构免遭因投标人的行为而蒙受损失。</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.3投标保证金的缴纳形式：转账、电汇、担保机构保函</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.4投标保证金必须按照招标文件“投标人须知前附表”中规定的缴纳金额及方式办理。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.5开标后经审查，未提交投标保证金、未按时间提交投标保证金、投标保证金金额不足或投标保证金缴纳凭证未附在投标文件内的投标将按无效投标处理。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.6未中标人的投标保证金，将在中标通知书发出后五个工作日内退还；中标人的投标保证金，在施工合同签订后五个工作日内退还</w:t>
      </w:r>
      <w:r>
        <w:rPr>
          <w:rFonts w:hint="eastAsia" w:asciiTheme="minorEastAsia" w:hAnsiTheme="minorEastAsia" w:eastAsiaTheme="minorEastAsia" w:cstheme="minorEastAsia"/>
          <w:b/>
          <w:bCs/>
          <w:color w:val="auto"/>
          <w:sz w:val="24"/>
          <w:szCs w:val="24"/>
          <w:highlight w:val="none"/>
        </w:rPr>
        <w:t>（退还时，须向采购代理机构提供采购合同原件壹份）</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.7投标人以担保机构保函形式缴纳投标保证金的，招标结束之后将担保机构保函原件退回（退换时间参照3.4.6条款）；</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.8下列任何情况发生时，视为投标人违约，其投标保证金将被没收：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投标人在投标有效期内撤回其投标；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投标人中标后放弃成交、未能按规定签订合同</w:t>
      </w:r>
      <w:bookmarkStart w:id="52" w:name="OLE_LINK3"/>
      <w:r>
        <w:rPr>
          <w:rFonts w:hint="eastAsia" w:asciiTheme="minorEastAsia" w:hAnsiTheme="minorEastAsia" w:eastAsiaTheme="minorEastAsia" w:cstheme="minorEastAsia"/>
          <w:color w:val="auto"/>
          <w:sz w:val="24"/>
          <w:szCs w:val="24"/>
          <w:highlight w:val="none"/>
        </w:rPr>
        <w:t>、</w:t>
      </w:r>
      <w:bookmarkEnd w:id="52"/>
      <w:r>
        <w:rPr>
          <w:rFonts w:hint="eastAsia" w:asciiTheme="minorEastAsia" w:hAnsiTheme="minorEastAsia" w:eastAsiaTheme="minorEastAsia" w:cstheme="minorEastAsia"/>
          <w:color w:val="auto"/>
          <w:sz w:val="24"/>
          <w:szCs w:val="24"/>
          <w:highlight w:val="none"/>
        </w:rPr>
        <w:t>未按招标文件规定提交履约担保；</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3）投标人中标后将中标项目转让给他人，或者在投标文件中未说明，且未经招标人同意，将中标项目分包给他人的；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4）投标人事先未通告无故不参加投标活动的；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5）投标人在投标文件中提供伪造、套改、虚假资料参加投标的；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6）投标人不按法定程序进行质疑和投诉,捏造事实，查无实据，造成恶劣影响</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导致采购活动无法正常进行的；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.9投标保证金的有</w:t>
      </w:r>
      <w:bookmarkStart w:id="53" w:name="OLE_LINK47"/>
      <w:r>
        <w:rPr>
          <w:rFonts w:hint="eastAsia" w:asciiTheme="minorEastAsia" w:hAnsiTheme="minorEastAsia" w:eastAsiaTheme="minorEastAsia" w:cstheme="minorEastAsia"/>
          <w:color w:val="auto"/>
          <w:sz w:val="24"/>
          <w:szCs w:val="24"/>
          <w:highlight w:val="none"/>
        </w:rPr>
        <w:t>效</w:t>
      </w:r>
      <w:bookmarkEnd w:id="53"/>
      <w:r>
        <w:rPr>
          <w:rFonts w:hint="eastAsia" w:asciiTheme="minorEastAsia" w:hAnsiTheme="minorEastAsia" w:eastAsiaTheme="minorEastAsia" w:cstheme="minorEastAsia"/>
          <w:color w:val="auto"/>
          <w:sz w:val="24"/>
          <w:szCs w:val="24"/>
          <w:highlight w:val="none"/>
        </w:rPr>
        <w:t>期与投标有效期一致，担保机构出具的保函有效期为投标有效期延长一个月。</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备选投标方案</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除投标人须知前附表另有规定外，投标人不得递交备选投标方案。</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投标文件的编制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 投标文件应按“投标文件格式”进行编写，如有必要，可以增加附页，作为投标文件的组成部分。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 投标文件应当对招标文件有关工期、投标有效期、质量要求、技术标准和要求、招标范围等实质性内容作出响应。</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 投标文件需打印或用不褪色的蓝(黑)色墨水(汁)书写,并由投标人法定代表人或经法定代表人正式授权的代表签字。投标文件若由授权代表签署，须按招标文件规定的格式出具的“法定代表人授权委托书”原件附在投标文件中。所有要求签字（名）处，均须由签字（名）者本人用不褪色的蓝(黑)色墨水(汁)书写，不得用任何形式的图章代替。所有投标文件按第六章规定的顺序编排、并应编制目录、逐页标注连续页码，每一页的正下方清楚标明第几页、共几页等字样，并统一装订（胶装）成册。</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.4 投标文件正本、副本份数见投标人须知前附表。正本和副本的封面上应清楚地标记“正本”或“副本”</w:t>
      </w:r>
      <w:r>
        <w:rPr>
          <w:rFonts w:hint="eastAsia" w:asciiTheme="minorEastAsia" w:hAnsiTheme="minorEastAsia" w:eastAsiaTheme="minorEastAsia" w:cstheme="minorEastAsia"/>
          <w:color w:val="auto"/>
          <w:sz w:val="24"/>
          <w:szCs w:val="24"/>
          <w:highlight w:val="none"/>
          <w:lang w:eastAsia="zh-CN"/>
        </w:rPr>
        <w:t>、“包号：第</w:t>
      </w:r>
      <w:r>
        <w:rPr>
          <w:rFonts w:hint="eastAsia" w:asciiTheme="minorEastAsia" w:hAnsiTheme="minorEastAsia" w:eastAsiaTheme="minorEastAsia" w:cstheme="minorEastAsia"/>
          <w:color w:val="auto"/>
          <w:sz w:val="24"/>
          <w:szCs w:val="24"/>
          <w:highlight w:val="none"/>
          <w:lang w:val="en-US" w:eastAsia="zh-CN"/>
        </w:rPr>
        <w:t xml:space="preserve">  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的字样。当副本和正本不一致时，以正本为准。电子版投标文件内容包括投标文件的所有内容。</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.5 所有投标文件正本和副本须按第八章规定的顺序编排、编制目录、</w:t>
      </w:r>
      <w:r>
        <w:rPr>
          <w:rFonts w:hint="eastAsia" w:asciiTheme="minorEastAsia" w:hAnsiTheme="minorEastAsia" w:eastAsiaTheme="minorEastAsia" w:cstheme="minorEastAsia"/>
          <w:b/>
          <w:bCs/>
          <w:color w:val="auto"/>
          <w:sz w:val="24"/>
          <w:szCs w:val="24"/>
          <w:highlight w:val="none"/>
        </w:rPr>
        <w:t>投标文件正本需逐页加盖投标人公章</w:t>
      </w:r>
      <w:r>
        <w:rPr>
          <w:rFonts w:hint="eastAsia" w:asciiTheme="minorEastAsia" w:hAnsiTheme="minorEastAsia" w:eastAsiaTheme="minorEastAsia" w:cstheme="minorEastAsia"/>
          <w:color w:val="auto"/>
          <w:sz w:val="24"/>
          <w:szCs w:val="24"/>
          <w:highlight w:val="none"/>
        </w:rPr>
        <w:t>。每一页的正下方清楚标第几页、共几页等字样，并分别胶装成册。否则按无效标处理。</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54" w:name="_Toc420591646"/>
      <w:bookmarkStart w:id="55" w:name="_Toc421778368"/>
      <w:bookmarkStart w:id="56" w:name="_Toc425240467"/>
      <w:r>
        <w:rPr>
          <w:rFonts w:hint="eastAsia" w:asciiTheme="minorEastAsia" w:hAnsiTheme="minorEastAsia" w:eastAsiaTheme="minorEastAsia" w:cstheme="minorEastAsia"/>
          <w:b/>
          <w:bCs/>
          <w:color w:val="auto"/>
          <w:sz w:val="24"/>
          <w:szCs w:val="24"/>
          <w:highlight w:val="none"/>
        </w:rPr>
        <w:t>4．投标</w:t>
      </w:r>
      <w:bookmarkEnd w:id="54"/>
      <w:bookmarkEnd w:id="55"/>
      <w:bookmarkEnd w:id="56"/>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4.1 投标文件的密封和标记</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投标文件的密封：投标文件须胶装成套且须用密封袋密封，包括投标文件正本、副本、投标文件电子版，开标一览表（投标人需另外单独准备一份与正本内容一致的开标一览表），若与正本内容不一致，则按单独的开标一览表为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4.1.2投标文件的封套上应清楚地标记“正本”、“副本”</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字样，封套上应写明的其他内容见投标人须知前附表。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4.1.3未按本章第3.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.3、第3.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.4项和第4.1.2项要求密封和加写标记的投标文件，招标代理机构不予受理。</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4.2 投标文件的递交</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 投标人应在投标人须知前附表第4.2.2 项规定的投标截止时间前递交投标文件。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 投标人递交投标文件的地点：见投标人须知前附表。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4.2.3 投标人所递交的投标文件不予退还。</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4.2.4逾期送达的或者未送达指定地点的投标文件，</w:t>
      </w:r>
      <w:bookmarkStart w:id="57" w:name="OLE_LINK50"/>
      <w:r>
        <w:rPr>
          <w:rFonts w:hint="eastAsia" w:asciiTheme="minorEastAsia" w:hAnsiTheme="minorEastAsia" w:eastAsiaTheme="minorEastAsia" w:cstheme="minorEastAsia"/>
          <w:color w:val="auto"/>
          <w:sz w:val="24"/>
          <w:szCs w:val="24"/>
          <w:highlight w:val="none"/>
        </w:rPr>
        <w:t>招标代理机构</w:t>
      </w:r>
      <w:bookmarkEnd w:id="57"/>
      <w:r>
        <w:rPr>
          <w:rFonts w:hint="eastAsia" w:asciiTheme="minorEastAsia" w:hAnsiTheme="minorEastAsia" w:eastAsiaTheme="minorEastAsia" w:cstheme="minorEastAsia"/>
          <w:color w:val="auto"/>
          <w:sz w:val="24"/>
          <w:szCs w:val="24"/>
          <w:highlight w:val="none"/>
        </w:rPr>
        <w:t>不予受理。</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4.3 投标文件的修改与撤回</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4.3.1 在投标人须知前附表第4.2.2 项规定的投标截止时间前，投标人可以修改或撤回已递交的投标文件，但应以书面形式通知招标人。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4.3.2 投标人修改或撤回已递交投标文件的书面通知应按照本章第3.6.5项的要求签字和盖章。</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4.3.3 修改的内容为投标文件的组成部分。修改的投标文件应按照本章第3条、第4条规定进行编制、密封、标记和递交，并标明“修改”字样。</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58" w:name="_Toc425240468"/>
      <w:bookmarkStart w:id="59" w:name="_Toc420591647"/>
      <w:bookmarkStart w:id="60" w:name="_Toc421778369"/>
      <w:r>
        <w:rPr>
          <w:rFonts w:hint="eastAsia" w:asciiTheme="minorEastAsia" w:hAnsiTheme="minorEastAsia" w:eastAsiaTheme="minorEastAsia" w:cstheme="minorEastAsia"/>
          <w:b/>
          <w:bCs/>
          <w:color w:val="auto"/>
          <w:sz w:val="24"/>
          <w:szCs w:val="24"/>
          <w:highlight w:val="none"/>
        </w:rPr>
        <w:t>5．开标</w:t>
      </w:r>
      <w:bookmarkEnd w:id="58"/>
      <w:bookmarkEnd w:id="59"/>
      <w:bookmarkEnd w:id="60"/>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5.1 开标时间和地点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见投标人须知前附表。</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61" w:name="_Toc421778370"/>
      <w:bookmarkStart w:id="62" w:name="_Toc420591648"/>
      <w:bookmarkStart w:id="63" w:name="_Toc425240469"/>
      <w:r>
        <w:rPr>
          <w:rFonts w:hint="eastAsia" w:asciiTheme="minorEastAsia" w:hAnsiTheme="minorEastAsia" w:eastAsiaTheme="minorEastAsia" w:cstheme="minorEastAsia"/>
          <w:b/>
          <w:bCs/>
          <w:color w:val="auto"/>
          <w:sz w:val="24"/>
          <w:szCs w:val="24"/>
          <w:highlight w:val="none"/>
        </w:rPr>
        <w:t>6．评标</w:t>
      </w:r>
      <w:bookmarkEnd w:id="61"/>
      <w:bookmarkEnd w:id="62"/>
      <w:bookmarkEnd w:id="63"/>
    </w:p>
    <w:p>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6.1 评标委员会</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 评标由招标人依法组建的评标委员会负责。评标委员会由招标人代表和具备相关专业的专家等5人以上单数组成评标委员会；</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 评标委员会成员有下列情形之一的，应当回避：</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(1）投标人或投标人的主要负责人的近亲属；</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(2）与投标人有经济利益关系，可能影响对投标公正评审的；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(3）曾因在招标、评标以及其他与招标投标有关活动中从事违法行为而受过行政处罚或刑事处罚的。</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6.2 评标原则</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评标活动遵循公平、公正、科学和择优的原则。</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6.3 评标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6.3.2评标过程的保密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（1）开标后，直至授予中标人合同为止，凡属于对投标文件的审查、补遗、评价和比较的有关资料以及中标候选人的推荐情况等均严格保密。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（2）在投标文件的评审、中标候选人推荐以及授予合同的过程中，投标人向招标人和评标委员会施加影响的任何行为，都将会导致其投标被拒绝直至取消其中标资格。</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（3）中标人确定后，招标人不对未中标人就评标过程以及未能中标原因作出任何解释。未中标人不得向评标委员会组成人员或其他有关人员索问评标过程的情况和材料。</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64" w:name="_Toc425240470"/>
      <w:bookmarkStart w:id="65" w:name="_Toc421778371"/>
      <w:bookmarkStart w:id="66" w:name="_Toc420591649"/>
      <w:r>
        <w:rPr>
          <w:rFonts w:hint="eastAsia" w:asciiTheme="minorEastAsia" w:hAnsiTheme="minorEastAsia" w:eastAsiaTheme="minorEastAsia" w:cstheme="minorEastAsia"/>
          <w:b/>
          <w:bCs/>
          <w:color w:val="auto"/>
          <w:sz w:val="24"/>
          <w:szCs w:val="24"/>
          <w:highlight w:val="none"/>
        </w:rPr>
        <w:t>7．合同授予</w:t>
      </w:r>
      <w:bookmarkEnd w:id="64"/>
      <w:bookmarkEnd w:id="65"/>
      <w:bookmarkEnd w:id="66"/>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7.1 定标方式</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评标委员会推荐3名中标候选人，并标明推荐顺序，招标人依据评标委员会推荐的中标候选人确定中标人。</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7.2 中标通知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在本章第3.3 款规定的投标有效期内，经招标人同意由招标代理机构以书面形式向中标人发出中标通知书。</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 xml:space="preserve"> 签订合同</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 招标人和中标人应当自中标通知书发出之日起30天内，根据招标文件和中标人的投标文件订立书面合同；中标人无正当理由拒签合同</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，招标人取消其中标资格，其投标保证金不予退还；给招标人和招标代理机构造成的损失超过投标保证金数额的，中标人还应当对超过部分予以赔偿。</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67" w:name="_Toc420591650"/>
      <w:bookmarkStart w:id="68" w:name="_Toc421778372"/>
      <w:bookmarkStart w:id="69" w:name="_Toc425240471"/>
      <w:r>
        <w:rPr>
          <w:rFonts w:hint="eastAsia" w:asciiTheme="minorEastAsia" w:hAnsiTheme="minorEastAsia" w:eastAsiaTheme="minorEastAsia" w:cstheme="minorEastAsia"/>
          <w:b/>
          <w:bCs/>
          <w:color w:val="auto"/>
          <w:sz w:val="24"/>
          <w:szCs w:val="24"/>
          <w:highlight w:val="none"/>
        </w:rPr>
        <w:t>8．重新招标和不再招标</w:t>
      </w:r>
      <w:bookmarkEnd w:id="67"/>
      <w:bookmarkEnd w:id="68"/>
      <w:bookmarkEnd w:id="69"/>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8.1 重新招标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有下列情形之一的，招标人将重新招标：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（l）投标截止时间止，投标人少于3个的；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（2）经评标委员会评审后否决所有投标的。</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8.2 不再招标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重新招标后投标人仍少于3个或者所有投标被否决的，属于必须审批或核准的工程建设项目，经原审批或核准部门批准后不再进行招标。</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70" w:name="_Toc425240472"/>
      <w:bookmarkStart w:id="71" w:name="_Toc421778373"/>
      <w:bookmarkStart w:id="72" w:name="_Toc420591651"/>
      <w:r>
        <w:rPr>
          <w:rFonts w:hint="eastAsia" w:asciiTheme="minorEastAsia" w:hAnsiTheme="minorEastAsia" w:eastAsiaTheme="minorEastAsia" w:cstheme="minorEastAsia"/>
          <w:b/>
          <w:bCs/>
          <w:color w:val="auto"/>
          <w:sz w:val="24"/>
          <w:szCs w:val="24"/>
          <w:highlight w:val="none"/>
        </w:rPr>
        <w:t>9．纪律和监督</w:t>
      </w:r>
      <w:bookmarkEnd w:id="70"/>
      <w:bookmarkEnd w:id="71"/>
      <w:bookmarkEnd w:id="72"/>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9.1 对招标人的纪律要求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招标人不得泄漏招标投标活动中应当保密的情况和资料，不得与投标人串通损害国家利益、社会公共利益或者他人合法权益。</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9.2 对投标人的纪律要求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9.3 对评标委员会成员的纪律要求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9.4 对与评标活动有关的工作人员的纪律要求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9.5 投诉</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投标人和其他利害关系人认为本次招标活动违反法律、法规和规章规定的，有权向有关行政监督部门投诉。</w:t>
      </w:r>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73" w:name="_Toc421778374"/>
      <w:bookmarkStart w:id="74" w:name="_Toc420591652"/>
      <w:bookmarkStart w:id="75" w:name="_Toc425240473"/>
      <w:r>
        <w:rPr>
          <w:rFonts w:hint="eastAsia" w:asciiTheme="minorEastAsia" w:hAnsiTheme="minorEastAsia" w:eastAsiaTheme="minorEastAsia" w:cstheme="minorEastAsia"/>
          <w:b/>
          <w:bCs/>
          <w:color w:val="auto"/>
          <w:sz w:val="24"/>
          <w:szCs w:val="24"/>
          <w:highlight w:val="none"/>
        </w:rPr>
        <w:t>10、需要补充的其他内容：</w:t>
      </w:r>
      <w:bookmarkStart w:id="76" w:name="_Toc356305901"/>
      <w:r>
        <w:rPr>
          <w:rFonts w:hint="eastAsia" w:asciiTheme="minorEastAsia" w:hAnsiTheme="minorEastAsia" w:eastAsiaTheme="minorEastAsia" w:cstheme="minorEastAsia"/>
          <w:b/>
          <w:bCs/>
          <w:color w:val="auto"/>
          <w:sz w:val="24"/>
          <w:szCs w:val="24"/>
          <w:highlight w:val="none"/>
        </w:rPr>
        <w:t>详见投标人须知前附表</w:t>
      </w:r>
      <w:bookmarkEnd w:id="76"/>
      <w:r>
        <w:rPr>
          <w:rFonts w:hint="eastAsia" w:asciiTheme="minorEastAsia" w:hAnsiTheme="minorEastAsia" w:eastAsiaTheme="minorEastAsia" w:cstheme="minorEastAsia"/>
          <w:b/>
          <w:bCs/>
          <w:color w:val="auto"/>
          <w:sz w:val="24"/>
          <w:szCs w:val="24"/>
          <w:highlight w:val="none"/>
        </w:rPr>
        <w:t>。</w:t>
      </w:r>
      <w:bookmarkEnd w:id="73"/>
      <w:bookmarkEnd w:id="74"/>
      <w:bookmarkEnd w:id="75"/>
    </w:p>
    <w:p>
      <w:pPr>
        <w:spacing w:beforeLines="50" w:afterLines="50" w:line="360" w:lineRule="auto"/>
        <w:rPr>
          <w:rFonts w:hint="eastAsia" w:asciiTheme="minorEastAsia" w:hAnsiTheme="minorEastAsia" w:eastAsiaTheme="minorEastAsia" w:cstheme="minorEastAsia"/>
          <w:b/>
          <w:bCs/>
          <w:color w:val="auto"/>
          <w:sz w:val="24"/>
          <w:szCs w:val="24"/>
          <w:highlight w:val="none"/>
        </w:rPr>
      </w:pPr>
      <w:bookmarkStart w:id="77" w:name="_Toc425240474"/>
      <w:bookmarkStart w:id="78" w:name="_Toc420591653"/>
      <w:bookmarkStart w:id="79" w:name="_Toc421778375"/>
      <w:r>
        <w:rPr>
          <w:rFonts w:hint="eastAsia" w:asciiTheme="minorEastAsia" w:hAnsiTheme="minorEastAsia" w:eastAsiaTheme="minorEastAsia" w:cstheme="minorEastAsia"/>
          <w:b/>
          <w:bCs/>
          <w:color w:val="auto"/>
          <w:sz w:val="24"/>
          <w:szCs w:val="24"/>
          <w:highlight w:val="none"/>
        </w:rPr>
        <w:t>11、招标代理服务费</w:t>
      </w:r>
      <w:bookmarkEnd w:id="77"/>
      <w:bookmarkEnd w:id="78"/>
      <w:bookmarkEnd w:id="79"/>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eastAsia="zh-CN"/>
        </w:rPr>
        <w:t>由</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eastAsia="zh-CN"/>
        </w:rPr>
        <w:t>单位</w:t>
      </w:r>
      <w:r>
        <w:rPr>
          <w:rFonts w:hint="eastAsia" w:asciiTheme="minorEastAsia" w:hAnsiTheme="minorEastAsia" w:eastAsiaTheme="minorEastAsia" w:cstheme="minorEastAsia"/>
          <w:color w:val="auto"/>
          <w:sz w:val="24"/>
          <w:szCs w:val="24"/>
          <w:highlight w:val="none"/>
        </w:rPr>
        <w:t>向招标代理机构一次性缴付招标代理服务费。</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eastAsia="zh-CN"/>
        </w:rPr>
        <w:t>收费标准：</w:t>
      </w:r>
      <w:r>
        <w:rPr>
          <w:rFonts w:hint="eastAsia" w:asciiTheme="minorEastAsia" w:hAnsiTheme="minorEastAsia" w:eastAsiaTheme="minorEastAsia" w:cstheme="minorEastAsia"/>
          <w:color w:val="auto"/>
          <w:sz w:val="24"/>
          <w:szCs w:val="24"/>
          <w:highlight w:val="none"/>
        </w:rPr>
        <w:t>按国家计委颁发的《招标代理服务收费管理暂行办法》（计价格[2002]1980号）和国家发展改革委员会办公厅颁发的《关于招标代理服务收费有关问题的通知》（发改办价格[2003]857号）的有关标准执行</w:t>
      </w:r>
      <w:r>
        <w:rPr>
          <w:rFonts w:hint="eastAsia" w:asciiTheme="minorEastAsia" w:hAnsiTheme="minorEastAsia" w:eastAsiaTheme="minorEastAsia" w:cstheme="minorEastAsia"/>
          <w:color w:val="auto"/>
          <w:sz w:val="24"/>
          <w:szCs w:val="24"/>
          <w:highlight w:val="none"/>
          <w:lang w:val="en-US" w:eastAsia="zh-CN"/>
        </w:rPr>
        <w:t>。</w:t>
      </w:r>
    </w:p>
    <w:p>
      <w:pPr>
        <w:spacing w:line="5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.质疑</w:t>
      </w:r>
    </w:p>
    <w:p>
      <w:pPr>
        <w:spacing w:line="500" w:lineRule="exact"/>
        <w:ind w:right="12"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.1投标人认为招标文件、招标过程、中标结果使自己的权益受到损害的，可以在知道或者应知其权益受到损害之日起7个工作日内，以书面形式向采购人、采购代理机构提出质疑。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9"/>
          <w:rFonts w:hint="eastAsia" w:asciiTheme="minorEastAsia" w:hAnsiTheme="minorEastAsia" w:eastAsiaTheme="minorEastAsia" w:cstheme="minorEastAsia"/>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.2投标人必须在法定质疑期内一次性提出针对同一采购程序环节的质疑。</w:t>
      </w:r>
    </w:p>
    <w:p>
      <w:pPr>
        <w:spacing w:line="500" w:lineRule="exact"/>
        <w:ind w:left="3" w:firstLine="518" w:firstLineChars="216"/>
        <w:rPr>
          <w:rStyle w:val="29"/>
          <w:rFonts w:hint="eastAsia" w:asciiTheme="minorEastAsia" w:hAnsiTheme="minorEastAsia" w:eastAsiaTheme="minorEastAsia" w:cstheme="minorEastAsia"/>
          <w:b w:val="0"/>
          <w:color w:val="auto"/>
          <w:sz w:val="24"/>
          <w:szCs w:val="24"/>
          <w:highlight w:val="none"/>
          <w:shd w:val="clear" w:color="auto" w:fill="FFFFFF"/>
        </w:rPr>
      </w:pPr>
      <w:r>
        <w:rPr>
          <w:rStyle w:val="29"/>
          <w:rFonts w:hint="eastAsia" w:asciiTheme="minorEastAsia" w:hAnsiTheme="minorEastAsia" w:eastAsiaTheme="minorEastAsia" w:cstheme="minorEastAsia"/>
          <w:b w:val="0"/>
          <w:color w:val="auto"/>
          <w:sz w:val="24"/>
          <w:szCs w:val="24"/>
          <w:highlight w:val="none"/>
          <w:shd w:val="clear" w:color="auto" w:fill="FFFFFF"/>
          <w:lang w:val="en-US" w:eastAsia="zh-CN"/>
        </w:rPr>
        <w:t>12</w:t>
      </w:r>
      <w:r>
        <w:rPr>
          <w:rStyle w:val="29"/>
          <w:rFonts w:hint="eastAsia" w:asciiTheme="minorEastAsia" w:hAnsiTheme="minorEastAsia" w:eastAsiaTheme="minorEastAsia" w:cstheme="minorEastAsia"/>
          <w:b w:val="0"/>
          <w:color w:val="auto"/>
          <w:sz w:val="24"/>
          <w:szCs w:val="24"/>
          <w:highlight w:val="none"/>
          <w:shd w:val="clear" w:color="auto" w:fill="FFFFFF"/>
        </w:rPr>
        <w:t>.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500" w:lineRule="exact"/>
        <w:ind w:left="3" w:firstLine="518" w:firstLineChars="216"/>
        <w:rPr>
          <w:rStyle w:val="29"/>
          <w:rFonts w:hint="eastAsia" w:asciiTheme="minorEastAsia" w:hAnsiTheme="minorEastAsia" w:eastAsiaTheme="minorEastAsia" w:cstheme="minorEastAsia"/>
          <w:b w:val="0"/>
          <w:color w:val="auto"/>
          <w:sz w:val="24"/>
          <w:szCs w:val="24"/>
          <w:highlight w:val="none"/>
          <w:shd w:val="clear" w:color="auto" w:fill="FFFFFF"/>
        </w:rPr>
      </w:pPr>
      <w:r>
        <w:rPr>
          <w:rStyle w:val="29"/>
          <w:rFonts w:hint="eastAsia" w:asciiTheme="minorEastAsia" w:hAnsiTheme="minorEastAsia" w:eastAsiaTheme="minorEastAsia" w:cstheme="minorEastAsia"/>
          <w:b w:val="0"/>
          <w:color w:val="auto"/>
          <w:sz w:val="24"/>
          <w:szCs w:val="24"/>
          <w:highlight w:val="none"/>
          <w:shd w:val="clear" w:color="auto" w:fill="FFFFFF"/>
          <w:lang w:val="en-US" w:eastAsia="zh-CN"/>
        </w:rPr>
        <w:t>12</w:t>
      </w:r>
      <w:r>
        <w:rPr>
          <w:rStyle w:val="29"/>
          <w:rFonts w:hint="eastAsia" w:asciiTheme="minorEastAsia" w:hAnsiTheme="minorEastAsia" w:eastAsiaTheme="minorEastAsia" w:cstheme="minorEastAsia"/>
          <w:b w:val="0"/>
          <w:color w:val="auto"/>
          <w:sz w:val="24"/>
          <w:szCs w:val="24"/>
          <w:highlight w:val="none"/>
          <w:shd w:val="clear" w:color="auto" w:fill="FFFFFF"/>
        </w:rPr>
        <w:t>.4以联合体形式参加政府采购活动的，其质疑应当由组成联合体的所有投标人共同提出。</w:t>
      </w:r>
    </w:p>
    <w:p>
      <w:pPr>
        <w:spacing w:line="500" w:lineRule="exact"/>
        <w:ind w:right="12" w:firstLine="480" w:firstLineChars="200"/>
        <w:rPr>
          <w:rFonts w:hint="eastAsia" w:asciiTheme="minorEastAsia" w:hAnsiTheme="minorEastAsia" w:eastAsiaTheme="minorEastAsia" w:cstheme="minorEastAsia"/>
          <w:color w:val="auto"/>
          <w:sz w:val="24"/>
          <w:szCs w:val="24"/>
          <w:highlight w:val="none"/>
        </w:rPr>
      </w:pPr>
      <w:r>
        <w:rPr>
          <w:rStyle w:val="29"/>
          <w:rFonts w:hint="eastAsia" w:asciiTheme="minorEastAsia" w:hAnsiTheme="minorEastAsia" w:eastAsiaTheme="minorEastAsia" w:cstheme="minorEastAsia"/>
          <w:b w:val="0"/>
          <w:color w:val="auto"/>
          <w:sz w:val="24"/>
          <w:szCs w:val="24"/>
          <w:highlight w:val="none"/>
          <w:shd w:val="clear" w:color="auto" w:fill="FFFFFF"/>
          <w:lang w:val="en-US" w:eastAsia="zh-CN"/>
        </w:rPr>
        <w:t>12</w:t>
      </w:r>
      <w:r>
        <w:rPr>
          <w:rFonts w:hint="eastAsia" w:asciiTheme="minorEastAsia" w:hAnsiTheme="minorEastAsia" w:eastAsiaTheme="minorEastAsia" w:cstheme="minorEastAsia"/>
          <w:color w:val="auto"/>
          <w:sz w:val="24"/>
          <w:szCs w:val="24"/>
          <w:highlight w:val="none"/>
        </w:rPr>
        <w:t>.5投标人提出质疑应当提交质疑函和必要的证明材料。质疑函应当包括下列内容：</w:t>
      </w:r>
    </w:p>
    <w:p>
      <w:pPr>
        <w:spacing w:line="500" w:lineRule="exact"/>
        <w:ind w:right="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.5.1投标人的姓名或者名称、地址、邮编、联系人及联系电话；</w:t>
      </w:r>
    </w:p>
    <w:p>
      <w:pPr>
        <w:spacing w:line="500" w:lineRule="exact"/>
        <w:ind w:right="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.5.2质疑项目的名称、编号；</w:t>
      </w:r>
    </w:p>
    <w:p>
      <w:pPr>
        <w:spacing w:line="500" w:lineRule="exact"/>
        <w:ind w:right="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.5.3具体、明确的质疑事项和与质疑事项相关的请求；</w:t>
      </w:r>
    </w:p>
    <w:p>
      <w:pPr>
        <w:spacing w:line="500" w:lineRule="exact"/>
        <w:ind w:right="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.5.4事实依据；</w:t>
      </w:r>
    </w:p>
    <w:p>
      <w:pPr>
        <w:spacing w:line="500" w:lineRule="exact"/>
        <w:ind w:right="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.5.5必要的法律依据；</w:t>
      </w:r>
    </w:p>
    <w:p>
      <w:pPr>
        <w:spacing w:line="500" w:lineRule="exact"/>
        <w:ind w:right="12" w:firstLine="480" w:firstLineChars="200"/>
        <w:rPr>
          <w:rStyle w:val="29"/>
          <w:rFonts w:hint="eastAsia" w:asciiTheme="minorEastAsia" w:hAnsiTheme="minorEastAsia" w:eastAsiaTheme="minorEastAsia" w:cstheme="minorEastAsia"/>
          <w:b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.5.6提出质疑的日期。</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.6有下列情形之一的，属于无效质疑，采购代理机构和采购人不予受理：</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.6.1质疑投标人不是参与本次政府采购项目的投标人；</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.6.2质疑投标人与质疑事项不存在利害关系的；</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.6.3未在法定期限内提出质疑的；</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.6.4质疑未以书面形式提出，或质疑函主要内容构成不完整的；</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.6.5应当提交授权书而未提交的；</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.6.6以非法手段取得证据、材料的；</w:t>
      </w:r>
    </w:p>
    <w:p>
      <w:pPr>
        <w:widowControl/>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.6.7质疑答复后，同一质疑人就同一事项或同一采购程序环节再次提出质疑的；</w:t>
      </w:r>
    </w:p>
    <w:p>
      <w:pPr>
        <w:widowControl/>
        <w:spacing w:line="500" w:lineRule="exact"/>
        <w:ind w:firstLine="480" w:firstLineChars="200"/>
        <w:rPr>
          <w:rStyle w:val="29"/>
          <w:rFonts w:hint="eastAsia" w:asciiTheme="minorEastAsia" w:hAnsiTheme="minorEastAsia" w:eastAsiaTheme="minorEastAsia" w:cstheme="minorEastAsia"/>
          <w:b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.6.8不符合法律、法规、规章和政府采购监管机构规定的其他条件的。</w:t>
      </w:r>
    </w:p>
    <w:p>
      <w:pPr>
        <w:spacing w:line="500" w:lineRule="exact"/>
        <w:ind w:right="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.7质疑答复</w:t>
      </w:r>
    </w:p>
    <w:p>
      <w:pPr>
        <w:pStyle w:val="38"/>
        <w:spacing w:line="500" w:lineRule="exact"/>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.7.1采购人或采购代理机构在收到质疑函后7个工作日内作出答复，并以书面形式通知质疑投标人和其他有关投标人。</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.7.2质疑投标人对采购人、采购代理机构的答复不满意，或者采购人、采购代理机构未在规定时间内作出答复的，可以在答复期满后15个工作日内向项目主管财政部门提起投诉。</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8.1质疑函须按财政部《质疑函范本》给定的格式进行填写，范本下载详见【财政部国库司（gks.mof.gov.cn）】网站〖首页·政府采购管理〗栏目中的《政府采购供应商质疑函范本》。《政府采购供应商质疑函范本》链接地址：</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http://gks.mof.gov.cn/zhengfucaigouguanli/201802/t20180201_2804589.html</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.8.2接收质疑函的方式：书面形式</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.8.3联系部门：</w:t>
      </w:r>
      <w:r>
        <w:rPr>
          <w:rFonts w:hint="eastAsia" w:asciiTheme="minorEastAsia" w:hAnsiTheme="minorEastAsia" w:eastAsiaTheme="minorEastAsia" w:cstheme="minorEastAsia"/>
          <w:color w:val="auto"/>
          <w:sz w:val="24"/>
          <w:szCs w:val="24"/>
          <w:highlight w:val="none"/>
          <w:lang w:eastAsia="zh-CN"/>
        </w:rPr>
        <w:t>陕西至诚项目管理集团有限公司</w:t>
      </w:r>
      <w:r>
        <w:rPr>
          <w:rFonts w:hint="eastAsia" w:asciiTheme="minorEastAsia" w:hAnsiTheme="minorEastAsia" w:eastAsiaTheme="minorEastAsia" w:cstheme="minorEastAsia"/>
          <w:color w:val="auto"/>
          <w:sz w:val="24"/>
          <w:szCs w:val="24"/>
          <w:highlight w:val="none"/>
        </w:rPr>
        <w:t>前台</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.8.4联系电话：</w:t>
      </w:r>
      <w:r>
        <w:rPr>
          <w:rFonts w:hint="eastAsia" w:asciiTheme="minorEastAsia" w:hAnsiTheme="minorEastAsia" w:eastAsiaTheme="minorEastAsia" w:cstheme="minorEastAsia"/>
          <w:color w:val="auto"/>
          <w:sz w:val="24"/>
          <w:szCs w:val="24"/>
          <w:highlight w:val="none"/>
          <w:lang w:eastAsia="zh-CN"/>
        </w:rPr>
        <w:t>029-88219779</w:t>
      </w:r>
    </w:p>
    <w:p>
      <w:pPr>
        <w:pStyle w:val="38"/>
        <w:spacing w:line="500" w:lineRule="exact"/>
        <w:ind w:firstLine="48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31.8.5通讯地址：</w:t>
      </w:r>
      <w:r>
        <w:rPr>
          <w:rFonts w:hint="eastAsia" w:asciiTheme="minorEastAsia" w:hAnsiTheme="minorEastAsia" w:eastAsiaTheme="minorEastAsia" w:cstheme="minorEastAsia"/>
          <w:color w:val="auto"/>
          <w:sz w:val="24"/>
          <w:szCs w:val="24"/>
          <w:highlight w:val="none"/>
          <w:lang w:eastAsia="zh-CN"/>
        </w:rPr>
        <w:t>陕西省西安市经济技术开发区未央路171-1号银池道拉斯财富中心21楼</w:t>
      </w: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.其他</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废标的情形</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13</w:t>
      </w:r>
      <w:r>
        <w:rPr>
          <w:rFonts w:hint="eastAsia" w:asciiTheme="minorEastAsia" w:hAnsiTheme="minorEastAsia" w:eastAsiaTheme="minorEastAsia" w:cstheme="minorEastAsia"/>
          <w:color w:val="auto"/>
          <w:sz w:val="24"/>
          <w:szCs w:val="24"/>
          <w:highlight w:val="none"/>
        </w:rPr>
        <w:t>.1.1招标采购中，出现下列情形之一的，应予以废标：</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（1）符合专业条件的投标人或者对招标文件作实质响应的投标人不足3家的；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（2）出现影响采购公正的违法、违规行为的；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（3）投标人的报价均超过了采购预算，采购人不能支付的；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（4）因重大变故，采购任务取消的。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13</w:t>
      </w:r>
      <w:r>
        <w:rPr>
          <w:rFonts w:hint="eastAsia" w:asciiTheme="minorEastAsia" w:hAnsiTheme="minorEastAsia" w:eastAsiaTheme="minorEastAsia" w:cstheme="minorEastAsia"/>
          <w:color w:val="auto"/>
          <w:sz w:val="24"/>
          <w:szCs w:val="24"/>
          <w:highlight w:val="none"/>
        </w:rPr>
        <w:t>.1.2废标后，采购代理机构应在财政部门指定采购网上公告，并公告废标的详细理由。</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13</w:t>
      </w:r>
      <w:r>
        <w:rPr>
          <w:rFonts w:hint="eastAsia" w:asciiTheme="minorEastAsia" w:hAnsiTheme="minorEastAsia" w:eastAsiaTheme="minorEastAsia" w:cstheme="minorEastAsia"/>
          <w:color w:val="auto"/>
          <w:sz w:val="24"/>
          <w:szCs w:val="24"/>
          <w:highlight w:val="none"/>
        </w:rPr>
        <w:t>.2变更采购方式</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13</w:t>
      </w:r>
      <w:r>
        <w:rPr>
          <w:rFonts w:hint="eastAsia" w:asciiTheme="minorEastAsia" w:hAnsiTheme="minorEastAsia" w:eastAsiaTheme="minorEastAsia" w:cstheme="minorEastAsia"/>
          <w:color w:val="auto"/>
          <w:sz w:val="24"/>
          <w:szCs w:val="24"/>
          <w:highlight w:val="none"/>
        </w:rPr>
        <w:t>.2.1存在下列情形之一的，除采购任务取消情形外，采购人经同级财政部门同意后，可按《政府采购货物和服务招标投标管理办法》（财政部87号令）第四十三条规定的方式处理：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（1）投标截止后参加投标的人不足3家的；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（2）通过资格审查的投标人不足3家的；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（3）通过符合性审查的投标人不足3家的。</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13</w:t>
      </w:r>
      <w:r>
        <w:rPr>
          <w:rFonts w:hint="eastAsia" w:asciiTheme="minorEastAsia" w:hAnsiTheme="minorEastAsia" w:eastAsiaTheme="minorEastAsia" w:cstheme="minorEastAsia"/>
          <w:color w:val="auto"/>
          <w:sz w:val="24"/>
          <w:szCs w:val="24"/>
          <w:highlight w:val="none"/>
        </w:rPr>
        <w:t>.2.2通过符合性审查的投标人只有2家时，采购人经同级财政部门同意后，可以按《政府采购非招标采购方式管理办法》（财政部第74号令）的规定与该2家投标人进行竞争性谈判采购。</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sectPr>
          <w:footerReference r:id="rId8" w:type="default"/>
          <w:pgSz w:w="11906" w:h="16838"/>
          <w:pgMar w:top="1304" w:right="1361" w:bottom="1304" w:left="1361" w:header="851" w:footer="992" w:gutter="0"/>
          <w:pgNumType w:fmt="decimal" w:start="1"/>
          <w:cols w:space="0" w:num="1"/>
          <w:docGrid w:type="lines" w:linePitch="312" w:charSpace="0"/>
        </w:sectPr>
      </w:pPr>
    </w:p>
    <w:p>
      <w:pPr>
        <w:pStyle w:val="2"/>
        <w:keepNext w:val="0"/>
        <w:keepLines/>
        <w:pageBreakBefore/>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color w:val="auto"/>
          <w:sz w:val="36"/>
          <w:szCs w:val="36"/>
          <w:highlight w:val="none"/>
        </w:rPr>
      </w:pPr>
      <w:bookmarkStart w:id="80" w:name="_Toc749"/>
      <w:r>
        <w:rPr>
          <w:rFonts w:hint="eastAsia" w:asciiTheme="minorEastAsia" w:hAnsiTheme="minorEastAsia" w:eastAsiaTheme="minorEastAsia" w:cstheme="minorEastAsia"/>
          <w:bCs/>
          <w:color w:val="auto"/>
          <w:sz w:val="36"/>
          <w:szCs w:val="36"/>
          <w:highlight w:val="none"/>
          <w:lang w:eastAsia="zh-CN"/>
        </w:rPr>
        <w:t>第三章</w:t>
      </w:r>
      <w:r>
        <w:rPr>
          <w:rFonts w:hint="eastAsia" w:asciiTheme="minorEastAsia" w:hAnsiTheme="minorEastAsia" w:eastAsiaTheme="minorEastAsia" w:cstheme="minorEastAsia"/>
          <w:bCs/>
          <w:color w:val="auto"/>
          <w:sz w:val="36"/>
          <w:szCs w:val="36"/>
          <w:highlight w:val="none"/>
          <w:lang w:val="en-US" w:eastAsia="zh-CN"/>
        </w:rPr>
        <w:t xml:space="preserve">  </w:t>
      </w:r>
      <w:r>
        <w:rPr>
          <w:rFonts w:hint="eastAsia" w:asciiTheme="minorEastAsia" w:hAnsiTheme="minorEastAsia" w:eastAsiaTheme="minorEastAsia" w:cstheme="minorEastAsia"/>
          <w:bCs/>
          <w:color w:val="auto"/>
          <w:sz w:val="36"/>
          <w:szCs w:val="36"/>
          <w:highlight w:val="none"/>
        </w:rPr>
        <w:t>评审方法</w:t>
      </w:r>
      <w:bookmarkEnd w:id="10"/>
      <w:bookmarkEnd w:id="11"/>
      <w:bookmarkEnd w:id="12"/>
      <w:bookmarkEnd w:id="80"/>
    </w:p>
    <w:bookmarkEnd w:id="13"/>
    <w:bookmarkEnd w:id="14"/>
    <w:bookmarkEnd w:id="15"/>
    <w:bookmarkEnd w:id="16"/>
    <w:bookmarkEnd w:id="17"/>
    <w:bookmarkEnd w:id="18"/>
    <w:bookmarkEnd w:id="19"/>
    <w:p>
      <w:pPr>
        <w:spacing w:beforeLines="50" w:line="360" w:lineRule="auto"/>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rPr>
        <w:t>一．评标方法</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按照《中华人民共和国政府采购法》及实施条例和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w:t>
      </w:r>
      <w:r>
        <w:rPr>
          <w:rFonts w:hint="eastAsia" w:asciiTheme="minorEastAsia" w:hAnsiTheme="minorEastAsia" w:eastAsiaTheme="minorEastAsia" w:cstheme="minorEastAsia"/>
          <w:color w:val="auto"/>
          <w:sz w:val="24"/>
          <w:szCs w:val="24"/>
          <w:highlight w:val="none"/>
          <w:lang w:eastAsia="zh-CN"/>
        </w:rPr>
        <w:t>招标投标法》及其实施条例</w:t>
      </w:r>
      <w:r>
        <w:rPr>
          <w:rFonts w:hint="eastAsia" w:asciiTheme="minorEastAsia" w:hAnsiTheme="minorEastAsia" w:eastAsiaTheme="minorEastAsia" w:cstheme="minorEastAsia"/>
          <w:color w:val="auto"/>
          <w:sz w:val="24"/>
          <w:szCs w:val="24"/>
          <w:highlight w:val="none"/>
        </w:rPr>
        <w:t>的规定，本次评标采用综合评分法，即在最大限度地满足招标文件实质性要求前提下，按照招标文件中规定的各项因素和相应的权重分值进行综合评审后，以总得分最高的投标人作为中标候选人并依次排序（最低报价不是中标的唯一标准）。</w:t>
      </w:r>
    </w:p>
    <w:p>
      <w:pPr>
        <w:spacing w:beforeLines="50" w:line="360" w:lineRule="auto"/>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rPr>
        <w:t>二．评标委员会负责具体评标事务，并独立履行下列职责：</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（一）审查、评价投标文件是否符合招标文件的商务、技术等实质性要求；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（二）要求投标人对投标文件有关事项作出澄清或者说明；</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（三）对投标文件进行比较和评价；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（四）确定中标候选人名单，以及根据采购人委托直接确定中标人；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（五）向采购人、采购代理机构或者有关部门报告评标中发现的违法行为。</w:t>
      </w:r>
    </w:p>
    <w:p>
      <w:pPr>
        <w:spacing w:beforeLines="50" w:line="360" w:lineRule="auto"/>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rPr>
        <w:t>三.投标人存在下列情况之一的，投标无效：</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1）没有按照招标文件要求提供的投标文件或投标文件构成有重大缺项；</w:t>
      </w:r>
    </w:p>
    <w:p>
      <w:pPr>
        <w:kinsoku w:val="0"/>
        <w:spacing w:line="500" w:lineRule="exact"/>
        <w:ind w:firstLine="482" w:firstLineChars="200"/>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b/>
          <w:bCs/>
          <w:color w:val="auto"/>
          <w:sz w:val="24"/>
          <w:szCs w:val="24"/>
          <w:highlight w:val="none"/>
        </w:rPr>
        <w:t>2）投标</w:t>
      </w:r>
      <w:r>
        <w:rPr>
          <w:rFonts w:hint="eastAsia" w:asciiTheme="minorEastAsia" w:hAnsiTheme="minorEastAsia" w:eastAsiaTheme="minorEastAsia" w:cstheme="minorEastAsia"/>
          <w:b/>
          <w:bCs/>
          <w:color w:val="auto"/>
          <w:spacing w:val="-6"/>
          <w:sz w:val="24"/>
          <w:szCs w:val="24"/>
          <w:highlight w:val="none"/>
        </w:rPr>
        <w:t>文件</w:t>
      </w:r>
      <w:r>
        <w:rPr>
          <w:rFonts w:hint="eastAsia" w:asciiTheme="minorEastAsia" w:hAnsiTheme="minorEastAsia" w:eastAsiaTheme="minorEastAsia" w:cstheme="minorEastAsia"/>
          <w:b/>
          <w:bCs/>
          <w:color w:val="auto"/>
          <w:sz w:val="24"/>
          <w:szCs w:val="24"/>
          <w:highlight w:val="none"/>
        </w:rPr>
        <w:t>未按招标文件要求密封、签署、盖章的；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3）投标人未提交有效的投标保证金或金额不足的、投标保证金形式不符合招标文件要求的；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）资格证明文件不全的或无效的，或不符合国家规定的；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）投标文件无投标人公章、无法定代表人或授权人签章或签章人无法定代表人有效委托书的；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pacing w:val="-6"/>
          <w:sz w:val="24"/>
          <w:szCs w:val="24"/>
          <w:highlight w:val="none"/>
        </w:rPr>
        <w:t>无投标有效期或有效期达不到招标文件要求的</w:t>
      </w:r>
      <w:r>
        <w:rPr>
          <w:rFonts w:hint="eastAsia" w:asciiTheme="minorEastAsia" w:hAnsiTheme="minorEastAsia" w:eastAsiaTheme="minorEastAsia" w:cstheme="minorEastAsia"/>
          <w:b/>
          <w:bCs/>
          <w:color w:val="auto"/>
          <w:sz w:val="24"/>
          <w:szCs w:val="24"/>
          <w:highlight w:val="none"/>
        </w:rPr>
        <w:t>；</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）投标人在同一份投标文件中，对同一招标产品报有两个或多个报价的；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）存在有重大缺漏项和重大技术偏离的投标产品；</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）投标人有串通投标、以他人名义投标、弄虚作假、行贿等违法行为的；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）投标总报价低于成本或者高于招标文件公布的采购预算的。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rPr>
        <w:t>）提供虚假投标文件和资料的。</w:t>
      </w:r>
    </w:p>
    <w:p>
      <w:pPr>
        <w:tabs>
          <w:tab w:val="left" w:pos="1260"/>
        </w:tabs>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）法律、法规和招标文件规定的其他无效情形；</w:t>
      </w:r>
    </w:p>
    <w:p>
      <w:pPr>
        <w:spacing w:beforeLines="50" w:line="360" w:lineRule="auto"/>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rPr>
        <w:t>四.投标人有下列情形之一的，视为投标人串通投标，其投标无效：</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（一）不同投标人的投标文件由同一单位或者个人编制；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（二）不同投标人委托同一单位或者个人办理投标事宜；</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（三）不同投标人的投标文件载明的项目管理成员或者联系人员为同一人；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（四）不同投标人的投标文件异常一致或者投标报价呈规律性差异；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（五）不同投标人的投标文件相互混装；</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（六）不同投标人的投标保证金从同一单位或者个人的账户转出。</w:t>
      </w:r>
    </w:p>
    <w:p>
      <w:pPr>
        <w:spacing w:beforeLines="50" w:line="360" w:lineRule="auto"/>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rPr>
        <w:t>五.评标程序</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1、投标文件的</w:t>
      </w:r>
      <w:r>
        <w:rPr>
          <w:rFonts w:hint="eastAsia" w:asciiTheme="minorEastAsia" w:hAnsiTheme="minorEastAsia" w:eastAsiaTheme="minorEastAsia" w:cstheme="minorEastAsia"/>
          <w:b/>
          <w:color w:val="auto"/>
          <w:sz w:val="24"/>
          <w:szCs w:val="24"/>
          <w:highlight w:val="none"/>
          <w:lang w:eastAsia="zh-CN"/>
        </w:rPr>
        <w:t>资格性</w:t>
      </w:r>
      <w:r>
        <w:rPr>
          <w:rFonts w:hint="eastAsia" w:asciiTheme="minorEastAsia" w:hAnsiTheme="minorEastAsia" w:eastAsiaTheme="minorEastAsia" w:cstheme="minorEastAsia"/>
          <w:b/>
          <w:color w:val="auto"/>
          <w:sz w:val="24"/>
          <w:szCs w:val="24"/>
          <w:highlight w:val="none"/>
        </w:rPr>
        <w:t>审查：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采购人及代理机构</w:t>
      </w:r>
      <w:r>
        <w:rPr>
          <w:rFonts w:hint="eastAsia" w:asciiTheme="minorEastAsia" w:hAnsiTheme="minorEastAsia" w:eastAsiaTheme="minorEastAsia" w:cstheme="minorEastAsia"/>
          <w:color w:val="auto"/>
          <w:sz w:val="24"/>
          <w:szCs w:val="24"/>
          <w:highlight w:val="none"/>
        </w:rPr>
        <w:t>对投标人的投标文件进行</w:t>
      </w:r>
      <w:r>
        <w:rPr>
          <w:rFonts w:hint="eastAsia" w:asciiTheme="minorEastAsia" w:hAnsiTheme="minorEastAsia" w:eastAsiaTheme="minorEastAsia" w:cstheme="minorEastAsia"/>
          <w:color w:val="auto"/>
          <w:sz w:val="24"/>
          <w:szCs w:val="24"/>
          <w:highlight w:val="none"/>
          <w:lang w:eastAsia="zh-CN"/>
        </w:rPr>
        <w:t>资格性</w:t>
      </w:r>
      <w:r>
        <w:rPr>
          <w:rFonts w:hint="eastAsia" w:asciiTheme="minorEastAsia" w:hAnsiTheme="minorEastAsia" w:eastAsiaTheme="minorEastAsia" w:cstheme="minorEastAsia"/>
          <w:color w:val="auto"/>
          <w:sz w:val="24"/>
          <w:szCs w:val="24"/>
          <w:highlight w:val="none"/>
        </w:rPr>
        <w:t>审查，以确定其是否满足招标文件的</w:t>
      </w:r>
      <w:r>
        <w:rPr>
          <w:rFonts w:hint="eastAsia" w:asciiTheme="minorEastAsia" w:hAnsiTheme="minorEastAsia" w:eastAsiaTheme="minorEastAsia" w:cstheme="minorEastAsia"/>
          <w:color w:val="auto"/>
          <w:sz w:val="24"/>
          <w:szCs w:val="24"/>
          <w:highlight w:val="none"/>
          <w:lang w:eastAsia="zh-CN"/>
        </w:rPr>
        <w:t>资格</w:t>
      </w:r>
      <w:r>
        <w:rPr>
          <w:rFonts w:hint="eastAsia" w:asciiTheme="minorEastAsia" w:hAnsiTheme="minorEastAsia" w:eastAsiaTheme="minorEastAsia" w:cstheme="minorEastAsia"/>
          <w:color w:val="auto"/>
          <w:sz w:val="24"/>
          <w:szCs w:val="24"/>
          <w:highlight w:val="none"/>
        </w:rPr>
        <w:t>要求。</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、投标文件的符合性审查：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评标委员会对符合资格的投标人的投标文件进行符合性审查，以确定其是否满足招标文件的商务、技术等实质性要求。</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、评委会对报价明显偏低的审查：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、澄清有关问题：</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.2投标文件报价出现前后不一致的，按照下列规定修正：</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（一）大写金额和小写金额不一致的，以大写金额为准；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（二）单价金额小数点或者百分比有明显错位的，以开标一览表的总价为准，并修改单价；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（三）总价金额与按单价汇总金额不一致的，以单价金额计算结果为准。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同时出现两种以上不一致的，按照前款规定的顺序修正。修正后的报价经投标人书面确认后产生约束力，投标人不确认的，其投标无效。</w:t>
      </w:r>
    </w:p>
    <w:p>
      <w:pPr>
        <w:spacing w:beforeLines="50" w:line="360" w:lineRule="auto"/>
        <w:ind w:firstLine="498" w:firstLineChars="200"/>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lang w:val="en-US" w:eastAsia="zh-CN"/>
        </w:rPr>
        <w:t>5</w:t>
      </w:r>
      <w:r>
        <w:rPr>
          <w:rFonts w:hint="eastAsia" w:asciiTheme="minorEastAsia" w:hAnsiTheme="minorEastAsia" w:eastAsiaTheme="minorEastAsia" w:cstheme="minorEastAsia"/>
          <w:b/>
          <w:color w:val="auto"/>
          <w:spacing w:val="4"/>
          <w:sz w:val="24"/>
          <w:szCs w:val="24"/>
          <w:highlight w:val="none"/>
        </w:rPr>
        <w:t>、比较与评价：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评委会各成员按照《评审因素量化赋分表》规定的内容，独立进行综合比较、评价打分。 </w:t>
      </w:r>
    </w:p>
    <w:p>
      <w:pPr>
        <w:spacing w:beforeLines="50" w:line="360" w:lineRule="auto"/>
        <w:ind w:firstLine="498" w:firstLineChars="200"/>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lang w:val="en-US" w:eastAsia="zh-CN"/>
        </w:rPr>
        <w:t>6</w:t>
      </w:r>
      <w:r>
        <w:rPr>
          <w:rFonts w:hint="eastAsia" w:asciiTheme="minorEastAsia" w:hAnsiTheme="minorEastAsia" w:eastAsiaTheme="minorEastAsia" w:cstheme="minorEastAsia"/>
          <w:b/>
          <w:color w:val="auto"/>
          <w:spacing w:val="4"/>
          <w:sz w:val="24"/>
          <w:szCs w:val="24"/>
          <w:highlight w:val="none"/>
        </w:rPr>
        <w:t>、推荐中标候选人名单：</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.1汇总全体评委对每个投标人的赋分，计算出每个投标人的综合得分，按</w:t>
      </w:r>
      <w:r>
        <w:rPr>
          <w:rFonts w:hint="eastAsia" w:asciiTheme="minorEastAsia" w:hAnsiTheme="minorEastAsia" w:eastAsiaTheme="minorEastAsia" w:cstheme="minorEastAsia"/>
          <w:color w:val="auto"/>
          <w:sz w:val="24"/>
          <w:szCs w:val="24"/>
          <w:highlight w:val="none"/>
          <w:lang w:eastAsia="zh-CN"/>
        </w:rPr>
        <w:t>标段</w:t>
      </w:r>
      <w:r>
        <w:rPr>
          <w:rFonts w:hint="eastAsia" w:asciiTheme="minorEastAsia" w:hAnsiTheme="minorEastAsia" w:eastAsiaTheme="minorEastAsia" w:cstheme="minorEastAsia"/>
          <w:color w:val="auto"/>
          <w:sz w:val="24"/>
          <w:szCs w:val="24"/>
          <w:highlight w:val="none"/>
        </w:rPr>
        <w:t>得分从高到低顺序排列，推荐前1～3名为中标候选人。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.2得分相同的，按投标报价由低到高顺序排列。得分且投标报价相同的并列。</w:t>
      </w:r>
    </w:p>
    <w:p>
      <w:pPr>
        <w:spacing w:line="360" w:lineRule="auto"/>
        <w:ind w:right="40" w:rightChars="19" w:firstLine="42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8"/>
          <w:highlight w:val="none"/>
        </w:rPr>
        <w:br w:type="page"/>
      </w:r>
    </w:p>
    <w:p>
      <w:pPr>
        <w:pStyle w:val="11"/>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 w:val="28"/>
          <w:szCs w:val="28"/>
          <w:highlight w:val="none"/>
        </w:rPr>
        <w:t>附件1：</w:t>
      </w:r>
    </w:p>
    <w:p>
      <w:pPr>
        <w:pStyle w:val="1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初步审查要素表</w:t>
      </w:r>
    </w:p>
    <w:tbl>
      <w:tblPr>
        <w:tblStyle w:val="26"/>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76"/>
        <w:gridCol w:w="541"/>
        <w:gridCol w:w="2223"/>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97"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36" w:type="dxa"/>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restart"/>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w:t>
            </w:r>
          </w:p>
        </w:tc>
        <w:tc>
          <w:tcPr>
            <w:tcW w:w="576" w:type="dxa"/>
            <w:vMerge w:val="restart"/>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资格评审</w:t>
            </w:r>
          </w:p>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w:t>
            </w: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营业执照等主体资格证明文件</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提供合格有效的法人或者其他组织的营业执照等证明文件，自然人的身份证明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法定代表人授权书/法定</w:t>
            </w:r>
          </w:p>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代表人身份证明</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提供法定代表人授权书（附法定代表人、被授权人身份证复印件）及被授权人身份证原件（法定代表人直接参加投标，须提供法定代表人身份证明及身份证原件）；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财务状况</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提供2022年度的财务审计报告（至少包括资产负债表和利润表，成立时间至提交投标文件截止时间不足一年的可提供成立后任意时段的资产负债表）或开标时间前六个月内银行出具的资信证明；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税收缴纳证明</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提供投标截止日前近一年内任意一个月的纳税证明或完税证明（任意税种），依法免税的单位应提供相关证明材料；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社会保障资金缴纳证明</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提供投标截止日前近一年内任意一个月的社会保障资金缴存单据或社保机构开具的社会保险参保缴费情况证明，依法不需要缴纳社会保障资金的单位应提供相关证明材料；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信用记录</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供应商应在招标文件领取期至投标截止时间前通过“信用中国”网站(www.creditchina.gov.cn)、中国政府采购网(www.ccgp.gov.cn)查询相关主体信用记录；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书面声明</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书面承诺书</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提供具有履行合同所必需的设备和专业技术能力的书面承诺；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中小企业声明函</w:t>
            </w:r>
          </w:p>
        </w:tc>
        <w:tc>
          <w:tcPr>
            <w:tcW w:w="5236" w:type="dxa"/>
            <w:vAlign w:val="center"/>
          </w:tcPr>
          <w:p>
            <w:pPr>
              <w:tabs>
                <w:tab w:val="left" w:pos="0"/>
              </w:tabs>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投标人须提供中小企业声明函</w:t>
            </w:r>
            <w:r>
              <w:rPr>
                <w:rFonts w:hint="eastAsia" w:ascii="宋体" w:hAnsi="宋体" w:cs="宋体"/>
                <w:color w:val="auto"/>
                <w:sz w:val="24"/>
                <w:szCs w:val="24"/>
                <w:highlight w:val="none"/>
                <w:lang w:val="en-US" w:eastAsia="zh-CN"/>
              </w:rPr>
              <w:t>且必须为中型、小型或微型企业</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color w:val="auto"/>
                <w:sz w:val="24"/>
                <w:szCs w:val="24"/>
                <w:highlight w:val="none"/>
              </w:rPr>
            </w:pPr>
          </w:p>
        </w:tc>
        <w:tc>
          <w:tcPr>
            <w:tcW w:w="2764" w:type="dxa"/>
            <w:gridSpan w:val="2"/>
            <w:vAlign w:val="center"/>
          </w:tcPr>
          <w:p>
            <w:pPr>
              <w:tabs>
                <w:tab w:val="left" w:pos="0"/>
              </w:tabs>
              <w:adjustRightInd w:val="0"/>
              <w:snapToGrid w:val="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非联合体声明</w:t>
            </w:r>
          </w:p>
        </w:tc>
        <w:tc>
          <w:tcPr>
            <w:tcW w:w="5236" w:type="dxa"/>
            <w:vAlign w:val="center"/>
          </w:tcPr>
          <w:p>
            <w:pPr>
              <w:tabs>
                <w:tab w:val="left" w:pos="0"/>
              </w:tabs>
              <w:adjustRightInd w:val="0"/>
              <w:snapToGrid w:val="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提供非联合体投标声明</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397" w:type="dxa"/>
            <w:gridSpan w:val="5"/>
            <w:vAlign w:val="center"/>
          </w:tcPr>
          <w:p>
            <w:pPr>
              <w:tabs>
                <w:tab w:val="left" w:pos="0"/>
              </w:tabs>
              <w:adjustRightInd w:val="0"/>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注：以上为必备资质，缺一项或某项达不到要求，按无效投标处理。资格审查时以投标文件中所附证明材料为准，原件备查。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restart"/>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576" w:type="dxa"/>
            <w:vMerge w:val="restart"/>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541" w:type="dxa"/>
            <w:vMerge w:val="restart"/>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576"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41"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576"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41"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bCs/>
                <w:color w:val="auto"/>
                <w:sz w:val="24"/>
                <w:szCs w:val="24"/>
                <w:highlight w:val="none"/>
              </w:rPr>
            </w:pPr>
          </w:p>
        </w:tc>
        <w:tc>
          <w:tcPr>
            <w:tcW w:w="541" w:type="dxa"/>
            <w:vMerge w:val="restart"/>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应符合“投标人须知前附表”规定的正本、副本、电子文件数量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21"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576"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41"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1" w:type="dxa"/>
            <w:vMerge w:val="continue"/>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576" w:type="dxa"/>
            <w:vMerge w:val="continue"/>
            <w:vAlign w:val="center"/>
          </w:tcPr>
          <w:p>
            <w:pPr>
              <w:tabs>
                <w:tab w:val="left" w:pos="0"/>
              </w:tabs>
              <w:adjustRightInd w:val="0"/>
              <w:snapToGrid w:val="0"/>
              <w:jc w:val="center"/>
              <w:rPr>
                <w:rFonts w:hint="eastAsia" w:ascii="宋体" w:hAnsi="宋体" w:eastAsia="宋体" w:cs="宋体"/>
                <w:b/>
                <w:bCs/>
                <w:color w:val="auto"/>
                <w:sz w:val="24"/>
                <w:szCs w:val="24"/>
                <w:highlight w:val="none"/>
              </w:rPr>
            </w:pPr>
          </w:p>
        </w:tc>
        <w:tc>
          <w:tcPr>
            <w:tcW w:w="541" w:type="dxa"/>
            <w:vMerge w:val="restart"/>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576"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41"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工期</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w:t>
            </w:r>
            <w:r>
              <w:rPr>
                <w:rFonts w:hint="eastAsia" w:ascii="宋体" w:hAnsi="宋体" w:cs="宋体"/>
                <w:color w:val="auto"/>
                <w:sz w:val="24"/>
                <w:szCs w:val="24"/>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576"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41"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施工</w:t>
            </w:r>
            <w:r>
              <w:rPr>
                <w:rFonts w:hint="eastAsia" w:ascii="宋体" w:hAnsi="宋体" w:eastAsia="宋体" w:cs="宋体"/>
                <w:b/>
                <w:bCs/>
                <w:color w:val="auto"/>
                <w:sz w:val="24"/>
                <w:szCs w:val="24"/>
                <w:highlight w:val="none"/>
              </w:rPr>
              <w:t>地点</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应满足招标文件中要求的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1"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576"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41" w:type="dxa"/>
            <w:vMerge w:val="continue"/>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223" w:type="dxa"/>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5236" w:type="dxa"/>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应满足招标文件中的规定</w:t>
            </w:r>
          </w:p>
        </w:tc>
      </w:tr>
    </w:tbl>
    <w:p>
      <w:pPr>
        <w:spacing w:line="600" w:lineRule="exact"/>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eastAsia="zh-CN"/>
        </w:rPr>
        <w:t>附件</w:t>
      </w:r>
      <w:r>
        <w:rPr>
          <w:rFonts w:hint="eastAsia" w:asciiTheme="minorEastAsia" w:hAnsiTheme="minorEastAsia" w:eastAsiaTheme="minorEastAsia" w:cstheme="minorEastAsia"/>
          <w:b/>
          <w:color w:val="auto"/>
          <w:sz w:val="28"/>
          <w:szCs w:val="28"/>
          <w:highlight w:val="none"/>
          <w:lang w:val="en-US" w:eastAsia="zh-CN"/>
        </w:rPr>
        <w:t>2</w:t>
      </w:r>
      <w:r>
        <w:rPr>
          <w:rFonts w:hint="eastAsia" w:asciiTheme="minorEastAsia" w:hAnsiTheme="minorEastAsia" w:eastAsiaTheme="minorEastAsia" w:cstheme="minorEastAsia"/>
          <w:b/>
          <w:color w:val="auto"/>
          <w:sz w:val="28"/>
          <w:szCs w:val="28"/>
          <w:highlight w:val="none"/>
        </w:rPr>
        <w:t>分值构成与评分标准</w:t>
      </w:r>
    </w:p>
    <w:p>
      <w:pPr>
        <w:pStyle w:val="25"/>
        <w:rPr>
          <w:rFonts w:hint="eastAsia"/>
          <w:color w:val="auto"/>
          <w:highlight w:val="none"/>
        </w:rPr>
      </w:pP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80"/>
        <w:gridCol w:w="1438"/>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 w:type="pct"/>
            <w:vAlign w:val="center"/>
          </w:tcPr>
          <w:p>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80" w:type="pct"/>
            <w:vAlign w:val="center"/>
          </w:tcPr>
          <w:p>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765" w:type="pct"/>
            <w:vAlign w:val="center"/>
          </w:tcPr>
          <w:p>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3107" w:type="pct"/>
            <w:vAlign w:val="center"/>
          </w:tcPr>
          <w:p>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restart"/>
            <w:vAlign w:val="center"/>
          </w:tcPr>
          <w:p>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680" w:type="pct"/>
            <w:vMerge w:val="restart"/>
            <w:vAlign w:val="center"/>
          </w:tcPr>
          <w:p>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765" w:type="pct"/>
            <w:vAlign w:val="center"/>
          </w:tcPr>
          <w:p>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①项目管理</w:t>
            </w:r>
            <w:r>
              <w:rPr>
                <w:rFonts w:hint="eastAsia" w:ascii="宋体" w:hAnsi="宋体" w:eastAsia="宋体" w:cs="宋体"/>
                <w:color w:val="auto"/>
                <w:sz w:val="24"/>
                <w:szCs w:val="24"/>
                <w:highlight w:val="none"/>
                <w:lang w:eastAsia="zh-CN"/>
              </w:rPr>
              <w:t>部门及人员</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3107" w:type="pct"/>
            <w:vAlign w:val="center"/>
          </w:tcPr>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依据本项目成立项目管理部，项目部门技术人员配备合理，岗位职责清晰明确，满足本项目需求得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3（含3）</w:t>
            </w:r>
            <w:r>
              <w:rPr>
                <w:rFonts w:hint="eastAsia" w:ascii="宋体" w:hAnsi="宋体" w:eastAsia="宋体" w:cs="宋体"/>
                <w:color w:val="auto"/>
                <w:sz w:val="24"/>
                <w:szCs w:val="24"/>
                <w:highlight w:val="none"/>
                <w:lang w:eastAsia="zh-CN"/>
              </w:rPr>
              <w:t>分；项目部门技术人员配备较合理，岗位职责较为清晰明确，基本满足本项目需求得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分；项目部门技术人员配备不合理，岗位职责较不清晰明确，不能满足本项目需求得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p>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107" w:type="pct"/>
            <w:vAlign w:val="center"/>
          </w:tcPr>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针对本项目实际情况就工程内容编写施工方案：</w:t>
            </w:r>
          </w:p>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①方案切合实际、因地制宜、科学合理完全满足本项目要求10（含10）-15分；</w:t>
            </w:r>
          </w:p>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②方案较为切合实际、因地制宜性一般、较为满足本项目要求5（含5）-10分；</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③方案不切合实际情况、因地制宜性差，不能满足本项目实际要求0-5分。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③工程进度计划与保障措施（</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3107" w:type="pct"/>
            <w:vAlign w:val="center"/>
          </w:tcPr>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④确保工程质量</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组织措施（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07" w:type="pct"/>
            <w:vAlign w:val="center"/>
          </w:tcPr>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所述内容切合工程实际，</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措施切实可行，</w:t>
            </w:r>
            <w:r>
              <w:rPr>
                <w:rFonts w:hint="eastAsia" w:ascii="宋体" w:hAnsi="宋体" w:eastAsia="宋体" w:cs="宋体"/>
                <w:color w:val="auto"/>
                <w:sz w:val="24"/>
                <w:szCs w:val="24"/>
                <w:highlight w:val="none"/>
                <w:lang w:eastAsia="zh-CN"/>
              </w:rPr>
              <w:t>根据响应的不同程度赋分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6分；</w:t>
            </w:r>
          </w:p>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⑤文明施工、环境保护管理体系与措施</w:t>
            </w:r>
          </w:p>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07" w:type="pct"/>
            <w:vAlign w:val="center"/>
          </w:tcPr>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文明施工、环境保障措施基本合理、比较完善，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⑥主要机具、设备和劳动力配备情况（</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107" w:type="pct"/>
            <w:vAlign w:val="center"/>
          </w:tcPr>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投入的主要机具、设备先进，劳动力配备</w:t>
            </w:r>
            <w:r>
              <w:rPr>
                <w:rFonts w:hint="eastAsia" w:ascii="宋体" w:hAnsi="宋体" w:eastAsia="宋体" w:cs="宋体"/>
                <w:color w:val="auto"/>
                <w:sz w:val="24"/>
                <w:szCs w:val="24"/>
                <w:highlight w:val="none"/>
                <w:lang w:eastAsia="zh-CN"/>
              </w:rPr>
              <w:t>情况充分、合理、完善计</w:t>
            </w:r>
            <w:r>
              <w:rPr>
                <w:rFonts w:hint="eastAsia" w:ascii="宋体" w:hAnsi="宋体" w:eastAsia="宋体" w:cs="宋体"/>
                <w:color w:val="auto"/>
                <w:sz w:val="24"/>
                <w:szCs w:val="24"/>
                <w:highlight w:val="none"/>
                <w:lang w:val="en-US" w:eastAsia="zh-CN"/>
              </w:rPr>
              <w:t>4（含4）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情况基本合理、基本能够满足施工需求计</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施工器具不够合理完善不能满足项目需求计</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⑦安全保障方案及应急措施</w:t>
            </w:r>
          </w:p>
          <w:p>
            <w:pPr>
              <w:spacing w:line="480" w:lineRule="exact"/>
              <w:jc w:val="center"/>
              <w:rPr>
                <w:rFonts w:hint="eastAsia"/>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3107" w:type="pct"/>
            <w:vAlign w:val="center"/>
          </w:tcPr>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保障方案、措施合理、完善，7～10分</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保障方案、措施基本合理、比较完善，4～7分</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保障方案、措施一般，0～4分；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⑧质量承诺</w:t>
            </w:r>
          </w:p>
          <w:p>
            <w:pPr>
              <w:spacing w:line="480" w:lineRule="exact"/>
              <w:jc w:val="center"/>
              <w:rPr>
                <w:rFonts w:hint="eastAsia"/>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3107" w:type="pct"/>
            <w:vAlign w:val="center"/>
          </w:tcPr>
          <w:p>
            <w:pPr>
              <w:spacing w:line="480" w:lineRule="exac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施工承诺：提供本项目的相关质量承诺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依据响应情况综合赋分。（0-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⑨</w:t>
            </w:r>
            <w:r>
              <w:rPr>
                <w:rFonts w:hint="eastAsia" w:ascii="宋体" w:hAnsi="宋体" w:eastAsia="宋体" w:cs="宋体"/>
                <w:color w:val="auto"/>
                <w:sz w:val="24"/>
                <w:szCs w:val="24"/>
                <w:highlight w:val="none"/>
                <w:lang w:eastAsia="zh-CN"/>
              </w:rPr>
              <w:t>业绩</w:t>
            </w:r>
          </w:p>
          <w:p>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3107" w:type="pct"/>
            <w:vAlign w:val="center"/>
          </w:tcPr>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2020年以后得</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工程施工业绩（业绩以合同复印件或中标通知书为依据）。每个业绩计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5"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680" w:type="pct"/>
            <w:vMerge w:val="continue"/>
            <w:vAlign w:val="center"/>
          </w:tcPr>
          <w:p>
            <w:pPr>
              <w:spacing w:line="480" w:lineRule="exact"/>
              <w:jc w:val="center"/>
              <w:rPr>
                <w:rFonts w:hint="eastAsia" w:ascii="宋体" w:hAnsi="宋体" w:eastAsia="宋体" w:cs="宋体"/>
                <w:color w:val="auto"/>
                <w:sz w:val="24"/>
                <w:szCs w:val="24"/>
                <w:highlight w:val="none"/>
              </w:rPr>
            </w:pPr>
          </w:p>
        </w:tc>
        <w:tc>
          <w:tcPr>
            <w:tcW w:w="765" w:type="pct"/>
            <w:vAlign w:val="center"/>
          </w:tcPr>
          <w:p>
            <w:pPr>
              <w:spacing w:line="48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⑩企业实力</w:t>
            </w:r>
          </w:p>
          <w:p>
            <w:pPr>
              <w:spacing w:line="480" w:lineRule="exact"/>
              <w:jc w:val="center"/>
              <w:rPr>
                <w:rFonts w:hint="default"/>
                <w:lang w:val="en-US" w:eastAsia="zh-CN"/>
              </w:rPr>
            </w:pPr>
            <w:r>
              <w:rPr>
                <w:rFonts w:hint="eastAsia" w:ascii="宋体" w:hAnsi="宋体" w:cs="宋体"/>
                <w:color w:val="auto"/>
                <w:sz w:val="24"/>
                <w:szCs w:val="24"/>
                <w:highlight w:val="none"/>
                <w:lang w:val="en-US" w:eastAsia="zh-CN"/>
              </w:rPr>
              <w:t>（2分）</w:t>
            </w:r>
          </w:p>
        </w:tc>
        <w:tc>
          <w:tcPr>
            <w:tcW w:w="3107" w:type="pct"/>
            <w:vAlign w:val="center"/>
          </w:tcPr>
          <w:p>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投标人具备陕西省林业有害生物防治作业乙级（含乙级）及以上资质</w:t>
            </w:r>
            <w:r>
              <w:rPr>
                <w:rFonts w:hint="eastAsia" w:ascii="宋体" w:hAnsi="宋体" w:cs="宋体"/>
                <w:color w:val="auto"/>
                <w:sz w:val="24"/>
                <w:szCs w:val="24"/>
                <w:highlight w:val="none"/>
                <w:lang w:val="en-US" w:eastAsia="zh-CN"/>
              </w:rPr>
              <w:t>加</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tc>
        <w:tc>
          <w:tcPr>
            <w:tcW w:w="680"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65" w:type="pct"/>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投标报价评分标准</w:t>
            </w:r>
          </w:p>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107" w:type="pct"/>
            <w:vAlign w:val="center"/>
          </w:tcPr>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1.经初审合格的投标文件，其投标报价为有效投标价。对符合政策性扣减的有效投标报价进行政策性扣减，并依据扣减后的价格（评审价格）进行价格评审。</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2.有效最低报价为基准价得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的公式计算其得分。</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26" w:type="pct"/>
            <w:gridSpan w:val="2"/>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873" w:type="pct"/>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1）各评标委员会独立打分。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2）评标委员会成员打分超过得分界限或未按本表规定赋分时，该成员的打分作废，不计入汇总分。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pPr>
        <w:rPr>
          <w:rFonts w:hint="eastAsia" w:asciiTheme="minorEastAsia" w:hAnsiTheme="minorEastAsia" w:eastAsiaTheme="minorEastAsia" w:cstheme="minorEastAsia"/>
          <w:b/>
          <w:color w:val="auto"/>
          <w:spacing w:val="4"/>
          <w:sz w:val="24"/>
          <w:szCs w:val="24"/>
          <w:highlight w:val="none"/>
        </w:rPr>
      </w:pPr>
    </w:p>
    <w:p>
      <w:pPr>
        <w:spacing w:line="360" w:lineRule="auto"/>
        <w:rPr>
          <w:rFonts w:hint="eastAsia" w:asciiTheme="minorEastAsia" w:hAnsiTheme="minorEastAsia" w:eastAsiaTheme="minorEastAsia" w:cstheme="minorEastAsia"/>
          <w:b/>
          <w:color w:val="auto"/>
          <w:spacing w:val="4"/>
          <w:sz w:val="24"/>
          <w:szCs w:val="24"/>
          <w:highlight w:val="none"/>
        </w:rPr>
      </w:pPr>
      <w:r>
        <w:rPr>
          <w:rFonts w:hint="eastAsia" w:asciiTheme="minorEastAsia" w:hAnsiTheme="minorEastAsia" w:eastAsiaTheme="minorEastAsia" w:cstheme="minorEastAsia"/>
          <w:b/>
          <w:color w:val="auto"/>
          <w:spacing w:val="4"/>
          <w:sz w:val="24"/>
          <w:szCs w:val="24"/>
          <w:highlight w:val="none"/>
        </w:rPr>
        <w:t>五、定标：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1、评标结果由全体</w:t>
      </w:r>
      <w:r>
        <w:rPr>
          <w:rFonts w:hint="eastAsia" w:asciiTheme="minorEastAsia" w:hAnsiTheme="minorEastAsia" w:eastAsiaTheme="minorEastAsia" w:cstheme="minorEastAsia"/>
          <w:color w:val="auto"/>
          <w:sz w:val="24"/>
          <w:szCs w:val="24"/>
          <w:highlight w:val="none"/>
        </w:rPr>
        <w:t>评标委员会成员</w:t>
      </w:r>
      <w:r>
        <w:rPr>
          <w:rFonts w:hint="eastAsia" w:asciiTheme="minorEastAsia" w:hAnsiTheme="minorEastAsia" w:eastAsiaTheme="minorEastAsia" w:cstheme="minorEastAsia"/>
          <w:color w:val="auto"/>
          <w:spacing w:val="4"/>
          <w:sz w:val="24"/>
          <w:szCs w:val="24"/>
          <w:highlight w:val="none"/>
        </w:rPr>
        <w:t>签字确认。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2、采购人根据评标报告中推荐的中标候选人排列顺序确定供应商，以复函通知</w:t>
      </w:r>
      <w:r>
        <w:rPr>
          <w:rFonts w:hint="eastAsia" w:asciiTheme="minorEastAsia" w:hAnsiTheme="minorEastAsia" w:eastAsiaTheme="minorEastAsia" w:cstheme="minorEastAsia"/>
          <w:color w:val="auto"/>
          <w:spacing w:val="4"/>
          <w:sz w:val="24"/>
          <w:szCs w:val="24"/>
          <w:highlight w:val="none"/>
          <w:lang w:eastAsia="zh-CN"/>
        </w:rPr>
        <w:t>招标</w:t>
      </w:r>
      <w:r>
        <w:rPr>
          <w:rFonts w:hint="eastAsia" w:asciiTheme="minorEastAsia" w:hAnsiTheme="minorEastAsia" w:eastAsiaTheme="minorEastAsia" w:cstheme="minorEastAsia"/>
          <w:color w:val="auto"/>
          <w:spacing w:val="4"/>
          <w:sz w:val="24"/>
          <w:szCs w:val="24"/>
          <w:highlight w:val="none"/>
        </w:rPr>
        <w:t>代理机构。</w:t>
      </w:r>
    </w:p>
    <w:p>
      <w:pPr>
        <w:spacing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pPr>
        <w:pStyle w:val="2"/>
        <w:jc w:val="center"/>
        <w:rPr>
          <w:rFonts w:hint="eastAsia" w:asciiTheme="minorEastAsia" w:hAnsiTheme="minorEastAsia" w:eastAsiaTheme="minorEastAsia" w:cstheme="minorEastAsia"/>
          <w:bCs/>
          <w:color w:val="auto"/>
          <w:sz w:val="36"/>
          <w:szCs w:val="36"/>
          <w:highlight w:val="none"/>
        </w:rPr>
      </w:pPr>
      <w:bookmarkStart w:id="81" w:name="_Toc2090"/>
      <w:r>
        <w:rPr>
          <w:rFonts w:hint="eastAsia" w:asciiTheme="minorEastAsia" w:hAnsiTheme="minorEastAsia" w:eastAsiaTheme="minorEastAsia" w:cstheme="minorEastAsia"/>
          <w:color w:val="auto"/>
          <w:sz w:val="36"/>
          <w:szCs w:val="36"/>
          <w:highlight w:val="none"/>
        </w:rPr>
        <w:t xml:space="preserve">第四章 </w:t>
      </w:r>
      <w:bookmarkEnd w:id="20"/>
      <w:bookmarkEnd w:id="21"/>
      <w:bookmarkEnd w:id="22"/>
      <w:bookmarkEnd w:id="23"/>
      <w:bookmarkStart w:id="82" w:name="_Toc2068"/>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bCs/>
          <w:color w:val="auto"/>
          <w:sz w:val="36"/>
          <w:szCs w:val="36"/>
          <w:highlight w:val="none"/>
        </w:rPr>
        <w:t>合同条款及格式</w:t>
      </w:r>
      <w:bookmarkEnd w:id="24"/>
      <w:bookmarkEnd w:id="81"/>
      <w:bookmarkEnd w:id="82"/>
    </w:p>
    <w:p>
      <w:pPr>
        <w:pStyle w:val="4"/>
        <w:jc w:val="center"/>
        <w:rPr>
          <w:rFonts w:hint="eastAsia" w:asciiTheme="minorEastAsia" w:hAnsiTheme="minorEastAsia" w:eastAsiaTheme="minorEastAsia" w:cstheme="minorEastAsia"/>
          <w:color w:val="auto"/>
          <w:highlight w:val="none"/>
        </w:rPr>
      </w:pPr>
      <w:bookmarkStart w:id="83" w:name="_Toc6935"/>
      <w:bookmarkStart w:id="84" w:name="_Toc17027"/>
      <w:bookmarkStart w:id="85" w:name="_Toc30560"/>
      <w:r>
        <w:rPr>
          <w:rFonts w:hint="eastAsia" w:asciiTheme="minorEastAsia" w:hAnsiTheme="minorEastAsia" w:eastAsiaTheme="minorEastAsia" w:cstheme="minorEastAsia"/>
          <w:color w:val="auto"/>
          <w:highlight w:val="none"/>
        </w:rPr>
        <w:t>合同条款及格式前附表</w:t>
      </w:r>
      <w:bookmarkEnd w:id="83"/>
      <w:bookmarkEnd w:id="84"/>
      <w:bookmarkEnd w:id="85"/>
    </w:p>
    <w:p>
      <w:pPr>
        <w:ind w:firstLine="480" w:firstLineChars="2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color w:val="auto"/>
          <w:sz w:val="24"/>
          <w:szCs w:val="24"/>
          <w:highlight w:val="none"/>
        </w:rPr>
        <w:t>本表是对合同条款的具体补充和修改，如有矛盾，应以本资料表为准。</w:t>
      </w:r>
    </w:p>
    <w:tbl>
      <w:tblPr>
        <w:tblStyle w:val="26"/>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88"/>
        <w:gridCol w:w="8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589" w:type="pct"/>
            <w:vAlign w:val="center"/>
          </w:tcPr>
          <w:p>
            <w:pPr>
              <w:spacing w:line="360" w:lineRule="auto"/>
              <w:jc w:val="center"/>
              <w:rPr>
                <w:rFonts w:hint="eastAsia" w:ascii="宋体" w:hAnsi="宋体" w:eastAsia="宋体" w:cs="宋体"/>
                <w:b/>
                <w:color w:val="auto"/>
                <w:sz w:val="24"/>
                <w:szCs w:val="24"/>
                <w:highlight w:val="none"/>
              </w:rPr>
            </w:pPr>
            <w:bookmarkStart w:id="86" w:name="_Toc26595"/>
            <w:bookmarkStart w:id="87" w:name="_Toc19199"/>
            <w:bookmarkStart w:id="88" w:name="_Toc389582037"/>
            <w:bookmarkStart w:id="89" w:name="_Toc8333"/>
            <w:bookmarkStart w:id="90" w:name="_Toc29888"/>
            <w:bookmarkStart w:id="91" w:name="_Toc19246"/>
            <w:bookmarkStart w:id="92" w:name="_Toc31520"/>
            <w:bookmarkStart w:id="93" w:name="_Toc4679"/>
            <w:r>
              <w:rPr>
                <w:rFonts w:hint="eastAsia" w:ascii="宋体" w:hAnsi="宋体" w:eastAsia="宋体" w:cs="宋体"/>
                <w:b/>
                <w:color w:val="auto"/>
                <w:sz w:val="24"/>
                <w:szCs w:val="24"/>
                <w:highlight w:val="none"/>
              </w:rPr>
              <w:t>序号</w:t>
            </w:r>
          </w:p>
        </w:tc>
        <w:tc>
          <w:tcPr>
            <w:tcW w:w="4410"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10" w:type="pct"/>
            <w:vAlign w:val="center"/>
          </w:tcPr>
          <w:p>
            <w:pPr>
              <w:spacing w:line="33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cs="宋体"/>
                <w:color w:val="auto"/>
                <w:kern w:val="0"/>
                <w:sz w:val="24"/>
                <w:szCs w:val="24"/>
                <w:highlight w:val="none"/>
                <w:lang w:eastAsia="zh-CN"/>
              </w:rPr>
              <w:t>丹凤县林业局</w:t>
            </w:r>
          </w:p>
          <w:p>
            <w:pPr>
              <w:spacing w:line="33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陕西省商洛市丹凤县北新街44号</w:t>
            </w:r>
          </w:p>
          <w:p>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商洛市秦岭中段（南麓）水源涵养与生物多样性保护恢复项目（丹凤县2023年退化林修复）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eastAsia="zh-CN"/>
              </w:rPr>
              <w:t>财政资金</w:t>
            </w:r>
            <w:r>
              <w:rPr>
                <w:rFonts w:hint="eastAsia" w:ascii="宋体" w:hAnsi="宋体" w:eastAsia="宋体" w:cs="宋体"/>
                <w:color w:val="auto"/>
                <w:sz w:val="24"/>
                <w:szCs w:val="24"/>
                <w:highlight w:val="none"/>
              </w:rPr>
              <w:t>，资金已落实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trPr>
        <w:tc>
          <w:tcPr>
            <w:tcW w:w="589" w:type="pct"/>
            <w:shd w:val="clear" w:color="auto" w:fill="auto"/>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4410" w:type="pct"/>
            <w:shd w:val="clear" w:color="auto" w:fill="auto"/>
            <w:vAlign w:val="center"/>
          </w:tcPr>
          <w:p>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项目实施地点：</w:t>
            </w:r>
            <w:r>
              <w:rPr>
                <w:rFonts w:hint="eastAsia" w:ascii="宋体" w:hAnsi="宋体" w:cs="宋体"/>
                <w:b/>
                <w:bCs/>
                <w:color w:val="auto"/>
                <w:sz w:val="24"/>
                <w:szCs w:val="24"/>
                <w:highlight w:val="none"/>
                <w:lang w:eastAsia="zh-CN"/>
              </w:rPr>
              <w:t>丹凤县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3" w:hRule="atLeast"/>
        </w:trPr>
        <w:tc>
          <w:tcPr>
            <w:tcW w:w="589" w:type="pct"/>
            <w:shd w:val="clear" w:color="auto" w:fill="auto"/>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4410" w:type="pct"/>
            <w:shd w:val="clear" w:color="auto" w:fill="auto"/>
            <w:vAlign w:val="center"/>
          </w:tcPr>
          <w:p>
            <w:pPr>
              <w:spacing w:line="360" w:lineRule="auto"/>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工期：自合同签订之日起6个月；</w:t>
            </w:r>
          </w:p>
          <w:p>
            <w:pPr>
              <w:spacing w:line="360" w:lineRule="auto"/>
              <w:jc w:val="left"/>
              <w:rPr>
                <w:rFonts w:hint="default"/>
                <w:lang w:val="en-US" w:eastAsia="zh-CN"/>
              </w:rPr>
            </w:pPr>
            <w:r>
              <w:rPr>
                <w:rFonts w:hint="eastAsia" w:ascii="宋体" w:hAnsi="宋体" w:cs="宋体"/>
                <w:b/>
                <w:bCs/>
                <w:color w:val="auto"/>
                <w:kern w:val="0"/>
                <w:sz w:val="24"/>
                <w:szCs w:val="24"/>
                <w:highlight w:val="none"/>
                <w:lang w:val="en-US" w:eastAsia="zh-CN"/>
              </w:rPr>
              <w:t>管护期：两年半；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589" w:type="pct"/>
            <w:shd w:val="clear" w:color="auto" w:fill="auto"/>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4410" w:type="pct"/>
            <w:shd w:val="clear" w:color="auto" w:fill="auto"/>
            <w:vAlign w:val="center"/>
          </w:tcPr>
          <w:p>
            <w:pPr>
              <w:spacing w:line="36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质量标准：符合国家现行有关质量验收规范“合格”要求。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spacing w:line="360" w:lineRule="auto"/>
              <w:jc w:val="center"/>
              <w:rPr>
                <w:rFonts w:hint="eastAsia" w:ascii="宋体" w:hAnsi="宋体" w:eastAsia="宋体" w:cs="宋体"/>
                <w:color w:val="auto"/>
                <w:sz w:val="24"/>
                <w:szCs w:val="24"/>
                <w:highlight w:val="none"/>
                <w:shd w:val="clear" w:color="FFFFFF" w:fill="D9D9D9"/>
                <w:lang w:val="en-US" w:eastAsia="zh-CN"/>
              </w:rPr>
            </w:pPr>
            <w:r>
              <w:rPr>
                <w:rFonts w:hint="eastAsia" w:ascii="宋体" w:hAnsi="宋体" w:cs="宋体"/>
                <w:color w:val="auto"/>
                <w:sz w:val="24"/>
                <w:szCs w:val="24"/>
                <w:highlight w:val="none"/>
                <w:shd w:val="clear" w:color="auto" w:fill="auto"/>
                <w:lang w:val="en-US" w:eastAsia="zh-CN"/>
              </w:rPr>
              <w:t>5</w:t>
            </w:r>
          </w:p>
        </w:tc>
        <w:tc>
          <w:tcPr>
            <w:tcW w:w="4410"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1.合同总价即中标价，中标报价采用固定总价。中标报价是招标文件所确定的全部工程内容的价格体现。任何有选择的报价将不予接受，按无效投标响应。投标人根据自行确定的施工方案进行自主报价。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2.中标后合同总价不做调整，不再因为环境的变化和工程量的增减而变化，任何有选择的报价将不予接受。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3.付款方式和程序：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（1）银行转账，项目实施完成并通过验收后，由供应商提供票据等财务报账所需材料进行报账。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施工合同签订后，支付总合同工程款的30%，2023年12月底前根据施工进度支付总合同工程款的50%，施工结束后，经有关部门验收合格后，支付合同总工程款的20%；（具体以合同签订为准）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15" w:hRule="atLeast"/>
        </w:trPr>
        <w:tc>
          <w:tcPr>
            <w:tcW w:w="589" w:type="pc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410" w:type="pct"/>
            <w:vAlign w:val="center"/>
          </w:tcPr>
          <w:p>
            <w:pPr>
              <w:pStyle w:val="14"/>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410" w:type="pct"/>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由采购人和供应商共同对项目进行整体验收。其内容包括</w:t>
            </w:r>
            <w:r>
              <w:rPr>
                <w:rFonts w:hint="eastAsia" w:ascii="宋体" w:hAnsi="宋体" w:eastAsia="宋体" w:cs="宋体"/>
                <w:color w:val="auto"/>
                <w:sz w:val="24"/>
                <w:szCs w:val="24"/>
                <w:highlight w:val="none"/>
                <w:lang w:eastAsia="zh-CN"/>
              </w:rPr>
              <w:t>退化林修复是</w:t>
            </w:r>
            <w:r>
              <w:rPr>
                <w:rFonts w:hint="eastAsia" w:ascii="宋体" w:hAnsi="宋体" w:eastAsia="宋体" w:cs="宋体"/>
                <w:color w:val="auto"/>
                <w:sz w:val="24"/>
                <w:szCs w:val="24"/>
                <w:highlight w:val="none"/>
              </w:rPr>
              <w:t>否达到现行国家有关验收规范“合格”标准、是否按照采购人要求按时完工。</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1.所验各项内容最终验收达不到招标文件要求和投标文件承诺的，或在后续使用中发现采购人不能容忍的缺陷等，将视为验收不合格，供应商应在采购人要求的时间内无条件整改及恢复。</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2.若发现供应商有弄虚作假的，在投标阶段故意或随意夸大技术能力、工程、服务质量的，采购人有权解除合同，并且要求供应商赔偿相关损失。</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3.验收标准：按招标文件、投标文件及澄清函等技术指标进行验收。各项指标均应符合验收标准及要求。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4.验收合格后，填写验收单，双方签字生效。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5.验收依据：</w:t>
            </w:r>
          </w:p>
          <w:p>
            <w:pPr>
              <w:numPr>
                <w:ilvl w:val="0"/>
                <w:numId w:val="1"/>
              </w:numPr>
              <w:tabs>
                <w:tab w:val="left" w:pos="498"/>
                <w:tab w:val="clear" w:pos="840"/>
              </w:tabs>
              <w:spacing w:line="360" w:lineRule="auto"/>
              <w:ind w:hanging="6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合同文本；</w:t>
            </w:r>
          </w:p>
          <w:p>
            <w:pPr>
              <w:numPr>
                <w:ilvl w:val="0"/>
                <w:numId w:val="1"/>
              </w:numPr>
              <w:tabs>
                <w:tab w:val="left" w:pos="498"/>
                <w:tab w:val="clear" w:pos="840"/>
              </w:tabs>
              <w:spacing w:line="360" w:lineRule="auto"/>
              <w:ind w:hanging="6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招标文件及澄清函、投标文件；</w:t>
            </w:r>
          </w:p>
          <w:p>
            <w:pPr>
              <w:numPr>
                <w:ilvl w:val="0"/>
                <w:numId w:val="1"/>
              </w:numPr>
              <w:tabs>
                <w:tab w:val="left" w:pos="498"/>
                <w:tab w:val="clear" w:pos="840"/>
              </w:tabs>
              <w:spacing w:line="360" w:lineRule="auto"/>
              <w:ind w:hanging="6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国家和行业制定的相应的标准和规范；</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d)验收清单。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589" w:type="pct"/>
            <w:vAlign w:val="center"/>
          </w:tcPr>
          <w:p>
            <w:pPr>
              <w:pStyle w:val="14"/>
              <w:spacing w:line="36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8</w:t>
            </w:r>
          </w:p>
        </w:tc>
        <w:tc>
          <w:tcPr>
            <w:tcW w:w="4410" w:type="pct"/>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安全责任</w:t>
            </w:r>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本项目施工过程及后期封育期过程中的安全责任均由中标单位负责</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pStyle w:val="14"/>
              <w:spacing w:line="36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4410" w:type="pct"/>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w:t>
            </w:r>
            <w:r>
              <w:rPr>
                <w:rFonts w:hint="eastAsia" w:ascii="宋体" w:hAnsi="宋体" w:cs="宋体"/>
                <w:color w:val="auto"/>
                <w:sz w:val="24"/>
                <w:szCs w:val="24"/>
                <w:highlight w:val="none"/>
                <w:lang w:eastAsia="zh-CN"/>
              </w:rPr>
              <w:t>民</w:t>
            </w:r>
            <w:r>
              <w:rPr>
                <w:rFonts w:hint="eastAsia" w:ascii="宋体" w:hAnsi="宋体" w:eastAsia="宋体" w:cs="宋体"/>
                <w:color w:val="auto"/>
                <w:sz w:val="24"/>
                <w:szCs w:val="24"/>
                <w:highlight w:val="none"/>
              </w:rPr>
              <w:t>法</w:t>
            </w:r>
            <w:r>
              <w:rPr>
                <w:rFonts w:hint="eastAsia" w:ascii="宋体" w:hAnsi="宋体" w:cs="宋体"/>
                <w:color w:val="auto"/>
                <w:sz w:val="24"/>
                <w:szCs w:val="24"/>
                <w:highlight w:val="none"/>
                <w:lang w:eastAsia="zh-CN"/>
              </w:rPr>
              <w:t>典</w:t>
            </w:r>
            <w:r>
              <w:rPr>
                <w:rFonts w:hint="eastAsia" w:ascii="宋体" w:hAnsi="宋体" w:eastAsia="宋体" w:cs="宋体"/>
                <w:color w:val="auto"/>
                <w:sz w:val="24"/>
                <w:szCs w:val="24"/>
                <w:highlight w:val="none"/>
              </w:rPr>
              <w:t>》中的相关条款执行。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ascii="宋体" w:hAnsi="宋体" w:cs="宋体"/>
                <w:color w:val="auto"/>
                <w:sz w:val="24"/>
                <w:szCs w:val="24"/>
                <w:highlight w:val="none"/>
                <w:lang w:eastAsia="zh-CN"/>
              </w:rPr>
              <w:t>民</w:t>
            </w:r>
            <w:r>
              <w:rPr>
                <w:rFonts w:hint="eastAsia" w:ascii="宋体" w:hAnsi="宋体" w:eastAsia="宋体" w:cs="宋体"/>
                <w:color w:val="auto"/>
                <w:sz w:val="24"/>
                <w:szCs w:val="24"/>
                <w:highlight w:val="none"/>
              </w:rPr>
              <w:t>法</w:t>
            </w:r>
            <w:r>
              <w:rPr>
                <w:rFonts w:hint="eastAsia" w:ascii="宋体" w:hAnsi="宋体" w:cs="宋体"/>
                <w:color w:val="auto"/>
                <w:sz w:val="24"/>
                <w:szCs w:val="24"/>
                <w:highlight w:val="none"/>
                <w:lang w:eastAsia="zh-CN"/>
              </w:rPr>
              <w:t>典</w:t>
            </w:r>
            <w:r>
              <w:rPr>
                <w:rFonts w:hint="eastAsia" w:ascii="宋体" w:hAnsi="宋体" w:eastAsia="宋体" w:cs="宋体"/>
                <w:color w:val="auto"/>
                <w:sz w:val="24"/>
                <w:szCs w:val="24"/>
                <w:highlight w:val="none"/>
              </w:rPr>
              <w:t>》有关条款及合同约定终止合同，并要求服务商承担违约责任。同时，政府采购监管部门有权依据《政府采购法》及相关法律法规对服务商的违法行为进行相应的处罚。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89"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410" w:type="pct"/>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政府采购合同适用合同法。采购人和供应商之间的权利和义务，应当按照平等、自愿的原则以合同方式约定。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政府采购合同应当采用书面形式。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国务院政府采购监督管理部门应当会同国务院有关部门，规定政府采购合同必须具备的条款。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政府采购项目的采购合同自签订之日起七个工作日内，采购人应当将合同副本报同级政府采购监督管理部门和有关部门备案。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政府采购合同的双方当事人不得擅自变更、中止或者终止合同。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spacing w:line="360" w:lineRule="auto"/>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br w:type="page"/>
      </w:r>
    </w:p>
    <w:p>
      <w:pPr>
        <w:jc w:val="center"/>
        <w:rPr>
          <w:rFonts w:hint="eastAsia" w:ascii="华文仿宋" w:hAnsi="华文仿宋" w:eastAsia="华文仿宋" w:cs="华文仿宋"/>
          <w:b/>
          <w:color w:val="auto"/>
          <w:sz w:val="52"/>
          <w:szCs w:val="52"/>
          <w:highlight w:val="none"/>
          <w:lang w:eastAsia="zh-CN"/>
        </w:rPr>
      </w:pPr>
    </w:p>
    <w:p>
      <w:pPr>
        <w:jc w:val="center"/>
        <w:rPr>
          <w:rFonts w:hint="eastAsia" w:ascii="华文仿宋" w:hAnsi="华文仿宋" w:eastAsia="华文仿宋" w:cs="华文仿宋"/>
          <w:b/>
          <w:color w:val="auto"/>
          <w:sz w:val="52"/>
          <w:szCs w:val="52"/>
          <w:highlight w:val="none"/>
          <w:lang w:eastAsia="zh-CN"/>
        </w:rPr>
      </w:pPr>
    </w:p>
    <w:p>
      <w:pPr>
        <w:jc w:val="center"/>
        <w:rPr>
          <w:rFonts w:hint="eastAsia" w:ascii="华文仿宋" w:hAnsi="华文仿宋" w:eastAsia="华文仿宋" w:cs="华文仿宋"/>
          <w:b/>
          <w:color w:val="auto"/>
          <w:sz w:val="52"/>
          <w:szCs w:val="52"/>
          <w:highlight w:val="none"/>
          <w:lang w:eastAsia="zh-CN"/>
        </w:rPr>
      </w:pPr>
    </w:p>
    <w:p>
      <w:pPr>
        <w:jc w:val="center"/>
        <w:rPr>
          <w:rFonts w:hint="eastAsia" w:ascii="华文仿宋" w:hAnsi="华文仿宋" w:eastAsia="华文仿宋" w:cs="华文仿宋"/>
          <w:b/>
          <w:color w:val="auto"/>
          <w:sz w:val="52"/>
          <w:szCs w:val="52"/>
          <w:highlight w:val="none"/>
          <w:lang w:eastAsia="zh-CN"/>
        </w:rPr>
      </w:pPr>
    </w:p>
    <w:p>
      <w:pPr>
        <w:jc w:val="center"/>
        <w:rPr>
          <w:rFonts w:hint="eastAsia" w:ascii="华文仿宋" w:hAnsi="华文仿宋" w:eastAsia="华文仿宋" w:cs="华文仿宋"/>
          <w:b/>
          <w:color w:val="auto"/>
          <w:sz w:val="52"/>
          <w:szCs w:val="52"/>
          <w:highlight w:val="none"/>
          <w:lang w:eastAsia="zh-CN"/>
        </w:rPr>
      </w:pPr>
    </w:p>
    <w:p>
      <w:pPr>
        <w:jc w:val="center"/>
        <w:rPr>
          <w:rFonts w:hint="eastAsia"/>
          <w:b/>
          <w:color w:val="auto"/>
          <w:sz w:val="36"/>
          <w:szCs w:val="36"/>
          <w:highlight w:val="none"/>
        </w:rPr>
      </w:pPr>
      <w:r>
        <w:rPr>
          <w:rFonts w:hint="eastAsia" w:ascii="华文仿宋" w:hAnsi="华文仿宋" w:eastAsia="华文仿宋" w:cs="华文仿宋"/>
          <w:b/>
          <w:color w:val="auto"/>
          <w:sz w:val="40"/>
          <w:szCs w:val="40"/>
          <w:highlight w:val="none"/>
          <w:lang w:eastAsia="zh-CN"/>
        </w:rPr>
        <w:t>商洛市秦岭中段（南麓）水源涵养与生物多样性保护恢复项目（丹凤县2023年退化林修复）</w:t>
      </w:r>
    </w:p>
    <w:p>
      <w:pPr>
        <w:jc w:val="center"/>
        <w:rPr>
          <w:rFonts w:hint="eastAsia"/>
          <w:b/>
          <w:color w:val="auto"/>
          <w:sz w:val="44"/>
          <w:szCs w:val="44"/>
          <w:highlight w:val="none"/>
        </w:rPr>
      </w:pPr>
    </w:p>
    <w:p>
      <w:pPr>
        <w:jc w:val="center"/>
        <w:rPr>
          <w:rFonts w:hint="eastAsia"/>
          <w:color w:val="auto"/>
          <w:sz w:val="28"/>
          <w:szCs w:val="28"/>
          <w:highlight w:val="none"/>
        </w:rPr>
      </w:pPr>
      <w:r>
        <w:rPr>
          <w:rFonts w:hint="eastAsia"/>
          <w:b/>
          <w:color w:val="auto"/>
          <w:sz w:val="44"/>
          <w:szCs w:val="44"/>
          <w:highlight w:val="none"/>
        </w:rPr>
        <w:t>（示范文本）</w:t>
      </w:r>
    </w:p>
    <w:p>
      <w:pPr>
        <w:jc w:val="center"/>
        <w:rPr>
          <w:rFonts w:hint="eastAsia"/>
          <w:color w:val="auto"/>
          <w:sz w:val="28"/>
          <w:szCs w:val="28"/>
          <w:highlight w:val="none"/>
        </w:rPr>
      </w:pPr>
    </w:p>
    <w:p>
      <w:pPr>
        <w:jc w:val="cente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ind w:firstLine="1960" w:firstLineChars="700"/>
        <w:rPr>
          <w:rFonts w:hint="eastAsia"/>
          <w:color w:val="auto"/>
          <w:sz w:val="28"/>
          <w:szCs w:val="28"/>
          <w:highlight w:val="none"/>
          <w:u w:val="single"/>
        </w:rPr>
      </w:pPr>
    </w:p>
    <w:p>
      <w:pPr>
        <w:ind w:firstLine="1960" w:firstLineChars="700"/>
        <w:rPr>
          <w:rFonts w:hint="eastAsia"/>
          <w:color w:val="auto"/>
          <w:sz w:val="28"/>
          <w:szCs w:val="28"/>
          <w:highlight w:val="none"/>
          <w:u w:val="single"/>
        </w:rPr>
      </w:pPr>
    </w:p>
    <w:p>
      <w:pPr>
        <w:pageBreakBefore/>
        <w:spacing w:after="120" w:afterLines="50" w:line="360" w:lineRule="auto"/>
        <w:jc w:val="center"/>
        <w:outlineLvl w:val="9"/>
        <w:rPr>
          <w:rFonts w:hint="eastAsia" w:hAnsi="宋体"/>
          <w:b/>
          <w:color w:val="auto"/>
          <w:sz w:val="32"/>
          <w:szCs w:val="32"/>
          <w:highlight w:val="none"/>
        </w:rPr>
      </w:pPr>
      <w:bookmarkStart w:id="94" w:name="_Toc27199"/>
      <w:bookmarkStart w:id="95" w:name="_Toc826"/>
      <w:bookmarkStart w:id="96" w:name="_Toc18407"/>
      <w:r>
        <w:rPr>
          <w:rFonts w:hint="eastAsia" w:hAnsi="宋体"/>
          <w:b/>
          <w:color w:val="auto"/>
          <w:sz w:val="32"/>
          <w:szCs w:val="32"/>
          <w:highlight w:val="none"/>
        </w:rPr>
        <w:t>第一部分  协议书</w:t>
      </w:r>
      <w:bookmarkEnd w:id="94"/>
      <w:bookmarkEnd w:id="95"/>
      <w:bookmarkEnd w:id="96"/>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 xml:space="preserve">》及其他有关法律、行政法规，遵循平等、自愿、公平和诚实信用的原则，双方就本建设工程施工事项协商一致，订立本合同。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二、工程承包范围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before="240" w:beforeLines="100" w:after="240" w:afterLines="100" w:line="360" w:lineRule="auto"/>
        <w:ind w:firstLine="460" w:firstLineChars="192"/>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合同工期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工程质量标准：达到国家质量验收合格标准</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合同总价即成交价，合同总价为总承包价，不受市场价变化或实际工作量变化的影响，合同价格为含税价，供应商提供本工程所发生的一切税（包括增值税）费等都已包含于合同价款中。</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2、本合同专用条款</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3、本合同通用条款</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5、投标文件、工程报价单或预算书及其附件</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6、招标文件、答疑纪要</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7、标准、规范及有关技术文件</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双方为履行本合同的有关洽商、变更等书面协议或文件视为本合同的组成部分。</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九、发包人向承包人承诺按照合同约定的期限和方式支付合同价款及其他应当支付的款项。</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          年            月            日</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 双方签字盖章 后生效。</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sectPr>
          <w:footerReference r:id="rId9" w:type="default"/>
          <w:pgSz w:w="11907" w:h="16840"/>
          <w:pgMar w:top="1304" w:right="1361" w:bottom="1304" w:left="1361" w:header="720" w:footer="720" w:gutter="0"/>
          <w:pgNumType w:fmt="decimal"/>
          <w:cols w:space="720" w:num="1"/>
        </w:sectPr>
      </w:pPr>
      <w:r>
        <w:rPr>
          <w:rFonts w:hint="eastAsia" w:ascii="宋体" w:hAnsi="宋体" w:eastAsia="宋体" w:cs="宋体"/>
          <w:color w:val="auto"/>
          <w:sz w:val="24"/>
          <w:szCs w:val="24"/>
          <w:highlight w:val="none"/>
        </w:rPr>
        <w:t>账号：                               账号：</w:t>
      </w:r>
    </w:p>
    <w:p>
      <w:pPr>
        <w:spacing w:line="360" w:lineRule="auto"/>
        <w:ind w:firstLine="723" w:firstLineChars="200"/>
        <w:jc w:val="center"/>
        <w:rPr>
          <w:rFonts w:hAnsi="宋体"/>
          <w:color w:val="auto"/>
          <w:highlight w:val="none"/>
        </w:rPr>
      </w:pPr>
      <w:r>
        <w:rPr>
          <w:rFonts w:hint="eastAsia" w:hAnsi="宋体"/>
          <w:b/>
          <w:bCs/>
          <w:color w:val="auto"/>
          <w:sz w:val="36"/>
          <w:szCs w:val="36"/>
          <w:highlight w:val="none"/>
        </w:rPr>
        <w:t>第二部分  通用合同条款</w:t>
      </w:r>
    </w:p>
    <w:p>
      <w:pPr>
        <w:pStyle w:val="23"/>
        <w:spacing w:before="0" w:beforeAutospacing="0" w:after="0" w:afterAutospacing="0" w:line="300" w:lineRule="auto"/>
        <w:jc w:val="center"/>
        <w:rPr>
          <w:rFonts w:hint="eastAsia" w:cs="宋体"/>
          <w:b/>
          <w:bCs/>
          <w:color w:val="auto"/>
          <w:sz w:val="28"/>
          <w:szCs w:val="28"/>
          <w:highlight w:val="none"/>
        </w:rPr>
      </w:pPr>
      <w:r>
        <w:rPr>
          <w:rFonts w:hint="eastAsia" w:cs="宋体"/>
          <w:b/>
          <w:bCs/>
          <w:color w:val="auto"/>
          <w:sz w:val="28"/>
          <w:szCs w:val="28"/>
          <w:highlight w:val="none"/>
        </w:rPr>
        <w:t>执行《陕西省建设工程施工合同》（示范文本）</w:t>
      </w:r>
    </w:p>
    <w:p>
      <w:pPr>
        <w:pStyle w:val="23"/>
        <w:spacing w:before="0" w:beforeAutospacing="0" w:after="0" w:afterAutospacing="0" w:line="300" w:lineRule="auto"/>
        <w:jc w:val="center"/>
        <w:rPr>
          <w:rFonts w:hint="eastAsia" w:cs="宋体"/>
          <w:b/>
          <w:bCs/>
          <w:color w:val="auto"/>
          <w:sz w:val="28"/>
          <w:szCs w:val="28"/>
          <w:highlight w:val="none"/>
        </w:rPr>
      </w:pPr>
    </w:p>
    <w:p>
      <w:pPr>
        <w:pStyle w:val="23"/>
        <w:spacing w:before="0" w:beforeAutospacing="0" w:after="0" w:afterAutospacing="0" w:line="300" w:lineRule="auto"/>
        <w:jc w:val="center"/>
        <w:rPr>
          <w:rFonts w:hint="eastAsia" w:cs="宋体"/>
          <w:b/>
          <w:bCs/>
          <w:color w:val="auto"/>
          <w:sz w:val="28"/>
          <w:szCs w:val="28"/>
          <w:highlight w:val="none"/>
        </w:rPr>
        <w:sectPr>
          <w:pgSz w:w="11906" w:h="16838"/>
          <w:pgMar w:top="1304" w:right="1361" w:bottom="1304" w:left="1361" w:header="720" w:footer="720" w:gutter="0"/>
          <w:pgNumType w:fmt="decimal"/>
          <w:cols w:space="720" w:num="1"/>
        </w:sectPr>
      </w:pPr>
    </w:p>
    <w:p>
      <w:pPr>
        <w:jc w:val="center"/>
        <w:rPr>
          <w:rFonts w:ascii="黑体" w:eastAsia="黑体"/>
          <w:color w:val="auto"/>
          <w:sz w:val="30"/>
          <w:szCs w:val="30"/>
          <w:highlight w:val="none"/>
        </w:rPr>
      </w:pPr>
      <w:r>
        <w:rPr>
          <w:rFonts w:hint="eastAsia" w:hAnsi="宋体"/>
          <w:b/>
          <w:bCs/>
          <w:color w:val="auto"/>
          <w:sz w:val="36"/>
          <w:szCs w:val="36"/>
          <w:highlight w:val="none"/>
        </w:rPr>
        <w:t>第三部分  专用合同条款</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一、词语定义及合同文件</w:t>
      </w:r>
    </w:p>
    <w:p>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u w:val="single"/>
        </w:rPr>
        <w:t>专用合同条款是对通用条款中相应条款内容的解释、补充、删除或修改，其序号与通用条款中条款一一对应，未作改动的条款按通用条款执行。</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2、合同文件及解释顺序</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合同文件组成及解释顺序：</w:t>
      </w:r>
      <w:r>
        <w:rPr>
          <w:rFonts w:hint="eastAsia" w:ascii="宋体" w:hAnsi="宋体" w:eastAsia="宋体" w:cs="宋体"/>
          <w:color w:val="auto"/>
          <w:sz w:val="24"/>
          <w:szCs w:val="24"/>
          <w:highlight w:val="none"/>
          <w:u w:val="single"/>
        </w:rPr>
        <w:t>﹙1﹚本合同协议书；﹙2﹚本合同专用条款；﹙3﹚</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通知书；﹙4﹚</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文件答疑纪要；﹙5﹚本合同通用条款；﹙6﹚标准规范及有关技术文件；（7）其他。</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3、语言文字和适用法律语言文字和适用法律、标准及规范</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本合同除使用汉语外，还使用_________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__________语言文字。</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  适用法律和法规需要明示的法律、行政法规：</w:t>
      </w:r>
      <w:r>
        <w:rPr>
          <w:rFonts w:hint="eastAsia" w:ascii="宋体" w:hAnsi="宋体" w:eastAsia="宋体" w:cs="宋体"/>
          <w:color w:val="auto"/>
          <w:sz w:val="24"/>
          <w:szCs w:val="24"/>
          <w:highlight w:val="none"/>
          <w:u w:val="single"/>
        </w:rPr>
        <w:t>本合同适用于中华人民共和国法律，行政法规、陕西省地方法规。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适用标准、规范 </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适用标准、规范的名称：</w:t>
      </w:r>
      <w:r>
        <w:rPr>
          <w:rFonts w:hint="eastAsia" w:ascii="宋体" w:hAnsi="宋体" w:eastAsia="宋体" w:cs="宋体"/>
          <w:color w:val="auto"/>
          <w:sz w:val="24"/>
          <w:szCs w:val="24"/>
          <w:highlight w:val="none"/>
          <w:u w:val="single"/>
        </w:rPr>
        <w:t>﹙1﹚国家现行和相关技术规程；﹙2﹚工程所在地建设主管部门的标准、规范；﹙3﹚工程所在地行业的标准、规范。</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发包人提供标准、规范的时间：</w:t>
      </w:r>
      <w:r>
        <w:rPr>
          <w:rFonts w:hint="eastAsia" w:ascii="宋体" w:hAnsi="宋体" w:eastAsia="宋体" w:cs="宋体"/>
          <w:color w:val="auto"/>
          <w:sz w:val="24"/>
          <w:szCs w:val="24"/>
          <w:highlight w:val="none"/>
          <w:u w:val="single"/>
        </w:rPr>
        <w:t xml:space="preserve">               /                    _</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国内没有相应标准、规范时的约定：</w:t>
      </w:r>
      <w:r>
        <w:rPr>
          <w:rFonts w:hint="eastAsia" w:ascii="宋体" w:hAnsi="宋体" w:eastAsia="宋体" w:cs="宋体"/>
          <w:color w:val="auto"/>
          <w:sz w:val="24"/>
          <w:szCs w:val="24"/>
          <w:highlight w:val="none"/>
          <w:u w:val="single"/>
        </w:rPr>
        <w:t xml:space="preserve">                              。</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4、图纸</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4.1发包人向承包人提供图纸日期和套数</w:t>
      </w:r>
      <w:r>
        <w:rPr>
          <w:rFonts w:hint="eastAsia" w:ascii="宋体" w:hAnsi="宋体" w:eastAsia="宋体" w:cs="宋体"/>
          <w:color w:val="auto"/>
          <w:sz w:val="24"/>
          <w:szCs w:val="24"/>
          <w:highlight w:val="none"/>
          <w:u w:val="single"/>
        </w:rPr>
        <w:t>：    /                       。</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发包人对图纸的保密要求</w:t>
      </w:r>
      <w:r>
        <w:rPr>
          <w:rFonts w:hint="eastAsia" w:ascii="宋体" w:hAnsi="宋体" w:eastAsia="宋体" w:cs="宋体"/>
          <w:color w:val="auto"/>
          <w:sz w:val="24"/>
          <w:szCs w:val="24"/>
          <w:highlight w:val="none"/>
          <w:u w:val="single"/>
        </w:rPr>
        <w:t>：         /           。</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使用国外图纸的要求及费用承担：</w:t>
      </w:r>
      <w:r>
        <w:rPr>
          <w:rFonts w:hint="eastAsia" w:ascii="宋体" w:hAnsi="宋体" w:eastAsia="宋体" w:cs="宋体"/>
          <w:color w:val="auto"/>
          <w:sz w:val="24"/>
          <w:szCs w:val="24"/>
          <w:highlight w:val="none"/>
          <w:u w:val="single"/>
        </w:rPr>
        <w:t>____无_____</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5、工程师</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5.2监理单位委派的工程师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姓名：______/_________职务：______/________</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发包人委托的职权：</w:t>
      </w:r>
      <w:r>
        <w:rPr>
          <w:rFonts w:hint="eastAsia" w:ascii="宋体" w:hAnsi="宋体" w:eastAsia="宋体" w:cs="宋体"/>
          <w:color w:val="auto"/>
          <w:sz w:val="24"/>
          <w:szCs w:val="24"/>
          <w:highlight w:val="none"/>
          <w:u w:val="single"/>
        </w:rPr>
        <w:t xml:space="preserve">               /                   </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 xml:space="preserve">         /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5.4发包人派驻的工程师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姓名：____________________职务：________________________________</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____________________</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6、项目经理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姓名：___________职务：___________________</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7、发包人工作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7.1发包人应按约定的时间和要求完成以下工作：</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工程开工前五日内完成。</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本工程施工水源、电源、电讯均由承包人自行解决并承担费用。</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其计量和计价方法为：</w:t>
      </w:r>
      <w:r>
        <w:rPr>
          <w:rFonts w:hint="eastAsia" w:ascii="宋体" w:hAnsi="宋体" w:eastAsia="宋体" w:cs="宋体"/>
          <w:color w:val="auto"/>
          <w:sz w:val="24"/>
          <w:szCs w:val="24"/>
          <w:highlight w:val="none"/>
          <w:u w:val="single"/>
        </w:rPr>
        <w:t>由承包人承担费用，按不同来源在投标时自主报价，结算时不再调整。</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（3）施工场地与公共道路的通道开通时间和要求：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rPr>
        <w:t>合同签订七日内提供发包人已知的情况，其它由承包人自行勘测和解决。</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合同签订后发包人积极办理，需要承包人配合的承包人必须积极配合在开工前完成</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（6）水准点与座标控制点交验要求：</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（7）施工交底时间：</w:t>
      </w:r>
      <w:r>
        <w:rPr>
          <w:rFonts w:hint="eastAsia" w:ascii="宋体" w:hAnsi="宋体" w:eastAsia="宋体" w:cs="宋体"/>
          <w:color w:val="auto"/>
          <w:sz w:val="24"/>
          <w:szCs w:val="24"/>
          <w:highlight w:val="none"/>
          <w:u w:val="single"/>
        </w:rPr>
        <w:t xml:space="preserve">       。</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（8）协调处理施工场地周围地下管线和邻近建筑物、构筑物（含文物保护建筑）、古树名木的保护工作：</w:t>
      </w:r>
      <w:r>
        <w:rPr>
          <w:rFonts w:hint="eastAsia" w:ascii="宋体" w:hAnsi="宋体" w:eastAsia="宋体" w:cs="宋体"/>
          <w:color w:val="auto"/>
          <w:sz w:val="24"/>
          <w:szCs w:val="24"/>
          <w:highlight w:val="none"/>
          <w:u w:val="single"/>
        </w:rPr>
        <w:t>由发包人和承包人协商确定。</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（9）双方约定发包人应做的其他工作：</w:t>
      </w:r>
      <w:r>
        <w:rPr>
          <w:rFonts w:hint="eastAsia" w:ascii="宋体" w:hAnsi="宋体" w:eastAsia="宋体" w:cs="宋体"/>
          <w:color w:val="auto"/>
          <w:sz w:val="24"/>
          <w:szCs w:val="24"/>
          <w:highlight w:val="none"/>
          <w:u w:val="single"/>
        </w:rPr>
        <w:t>施工中的协调配合工作。</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7.2发包人委托承包人办理的工作：</w:t>
      </w:r>
      <w:r>
        <w:rPr>
          <w:rFonts w:hint="eastAsia" w:ascii="宋体" w:hAnsi="宋体" w:eastAsia="宋体" w:cs="宋体"/>
          <w:color w:val="auto"/>
          <w:sz w:val="24"/>
          <w:szCs w:val="24"/>
          <w:highlight w:val="none"/>
          <w:u w:val="single"/>
        </w:rPr>
        <w:t>配合发包人办理施工许可证、质量监督备案手续。</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8、承包人工作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8.1承包人应按约定时间和要求，完成以下工作：</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（1）需由设计资质等级和业务范围允许的承包人完成的设计文件提交时间：</w:t>
      </w:r>
      <w:r>
        <w:rPr>
          <w:rFonts w:hint="eastAsia" w:ascii="宋体" w:hAnsi="宋体" w:eastAsia="宋体" w:cs="宋体"/>
          <w:color w:val="auto"/>
          <w:sz w:val="24"/>
          <w:szCs w:val="24"/>
          <w:highlight w:val="none"/>
          <w:u w:val="single"/>
        </w:rPr>
        <w:t>按发包人的要求提供。</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（2）应提供计划、报表的名称及完成时间：</w:t>
      </w:r>
      <w:r>
        <w:rPr>
          <w:rFonts w:hint="eastAsia" w:ascii="宋体" w:hAnsi="宋体" w:eastAsia="宋体" w:cs="宋体"/>
          <w:color w:val="auto"/>
          <w:sz w:val="24"/>
          <w:szCs w:val="24"/>
          <w:highlight w:val="none"/>
          <w:u w:val="single"/>
        </w:rPr>
        <w:t xml:space="preserve">        /          。</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（3）承担施工安全保卫工作及非夜间施工照明的责任和要求：</w:t>
      </w:r>
      <w:r>
        <w:rPr>
          <w:rFonts w:hint="eastAsia" w:ascii="宋体" w:hAnsi="宋体" w:eastAsia="宋体" w:cs="宋体"/>
          <w:color w:val="auto"/>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（4）向发包人提供的办公和生活房屋及设施的要求：</w:t>
      </w:r>
      <w:r>
        <w:rPr>
          <w:rFonts w:hint="eastAsia" w:ascii="宋体" w:hAnsi="宋体" w:eastAsia="宋体" w:cs="宋体"/>
          <w:color w:val="auto"/>
          <w:sz w:val="24"/>
          <w:szCs w:val="24"/>
          <w:highlight w:val="none"/>
          <w:u w:val="single"/>
        </w:rPr>
        <w:t>/</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（5）需承包人办理的有关施工场地交通、环卫和施工噪音管理等手续：</w:t>
      </w:r>
      <w:r>
        <w:rPr>
          <w:rFonts w:hint="eastAsia" w:ascii="宋体" w:hAnsi="宋体" w:eastAsia="宋体" w:cs="宋体"/>
          <w:color w:val="auto"/>
          <w:sz w:val="24"/>
          <w:szCs w:val="24"/>
          <w:highlight w:val="none"/>
          <w:u w:val="single"/>
        </w:rPr>
        <w:t>由承包人负责各项手续的办理并承担费用。</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（6）已完工程成品保护的特殊要求及费用承担：</w:t>
      </w:r>
      <w:r>
        <w:rPr>
          <w:rFonts w:hint="eastAsia" w:ascii="宋体" w:hAnsi="宋体" w:eastAsia="宋体" w:cs="宋体"/>
          <w:color w:val="auto"/>
          <w:sz w:val="24"/>
          <w:szCs w:val="24"/>
          <w:highlight w:val="none"/>
          <w:u w:val="single"/>
        </w:rPr>
        <w:t>承包人负责，费用由承包人承担。</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w:t>
      </w:r>
      <w:r>
        <w:rPr>
          <w:rFonts w:hint="eastAsia" w:ascii="宋体" w:hAnsi="宋体" w:eastAsia="宋体" w:cs="宋体"/>
          <w:color w:val="auto"/>
          <w:sz w:val="24"/>
          <w:szCs w:val="24"/>
          <w:highlight w:val="none"/>
          <w:u w:val="single"/>
        </w:rPr>
        <w:t>由发包人和承包人负责协商确定。</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（8）施工场地清洁卫生的要求：</w:t>
      </w:r>
      <w:r>
        <w:rPr>
          <w:rFonts w:hint="eastAsia" w:ascii="宋体" w:hAnsi="宋体" w:eastAsia="宋体" w:cs="宋体"/>
          <w:color w:val="auto"/>
          <w:sz w:val="24"/>
          <w:szCs w:val="24"/>
          <w:highlight w:val="none"/>
          <w:u w:val="single"/>
        </w:rPr>
        <w:t>由承包人负责。</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（9）双方约定承包人应做的其他工作：</w:t>
      </w:r>
      <w:r>
        <w:rPr>
          <w:rFonts w:hint="eastAsia" w:ascii="宋体" w:hAnsi="宋体" w:eastAsia="宋体" w:cs="宋体"/>
          <w:color w:val="auto"/>
          <w:sz w:val="24"/>
          <w:szCs w:val="24"/>
          <w:highlight w:val="none"/>
          <w:u w:val="single"/>
        </w:rPr>
        <w:t>相关的对外协调工作。</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9、进度计划</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9.1承包人提供施工组织设计（施工方案）和进度计划的时间：</w:t>
      </w:r>
      <w:r>
        <w:rPr>
          <w:rFonts w:hint="eastAsia" w:ascii="宋体" w:hAnsi="宋体" w:eastAsia="宋体" w:cs="宋体"/>
          <w:color w:val="auto"/>
          <w:sz w:val="24"/>
          <w:szCs w:val="24"/>
          <w:highlight w:val="none"/>
          <w:u w:val="single"/>
        </w:rPr>
        <w:t>合同签订后15日内。</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工程师确认的时间：</w:t>
      </w:r>
      <w:r>
        <w:rPr>
          <w:rFonts w:hint="eastAsia" w:ascii="宋体" w:hAnsi="宋体" w:eastAsia="宋体" w:cs="宋体"/>
          <w:color w:val="auto"/>
          <w:sz w:val="24"/>
          <w:szCs w:val="24"/>
          <w:highlight w:val="none"/>
          <w:u w:val="single"/>
        </w:rPr>
        <w:t>承包人接交之日起七日内。</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9.2群体工程中有关进度计划的要求：</w:t>
      </w:r>
      <w:r>
        <w:rPr>
          <w:rFonts w:hint="eastAsia" w:ascii="宋体" w:hAnsi="宋体" w:eastAsia="宋体" w:cs="宋体"/>
          <w:color w:val="auto"/>
          <w:sz w:val="24"/>
          <w:szCs w:val="24"/>
          <w:highlight w:val="none"/>
          <w:u w:val="single"/>
        </w:rPr>
        <w:t>以发包人的要求为准。</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10、工期延误</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10.1双方约定工期顺延的其他情况：</w:t>
      </w:r>
      <w:r>
        <w:rPr>
          <w:rFonts w:hint="eastAsia" w:ascii="宋体" w:hAnsi="宋体" w:eastAsia="宋体" w:cs="宋体"/>
          <w:color w:val="auto"/>
          <w:sz w:val="24"/>
          <w:szCs w:val="24"/>
          <w:highlight w:val="none"/>
          <w:u w:val="single"/>
        </w:rPr>
        <w:t>执行《通用条款》。</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四、质量与检验</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11、隐蔽工程和中间验收 </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11.1双方约定中间验收部位：</w:t>
      </w:r>
      <w:r>
        <w:rPr>
          <w:rFonts w:hint="eastAsia" w:ascii="宋体" w:hAnsi="宋体" w:eastAsia="宋体" w:cs="宋体"/>
          <w:color w:val="auto"/>
          <w:sz w:val="24"/>
          <w:szCs w:val="24"/>
          <w:highlight w:val="none"/>
          <w:u w:val="single"/>
        </w:rPr>
        <w:t>执行《通用条款》。</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12、工程试车 </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12.1试车费用的承担：</w:t>
      </w:r>
      <w:r>
        <w:rPr>
          <w:rFonts w:hint="eastAsia" w:ascii="宋体" w:hAnsi="宋体" w:eastAsia="宋体" w:cs="宋体"/>
          <w:color w:val="auto"/>
          <w:sz w:val="24"/>
          <w:szCs w:val="24"/>
          <w:highlight w:val="none"/>
          <w:u w:val="single"/>
        </w:rPr>
        <w:t>由承包人承担。</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五、安全生产</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13、项目实施单位履行安全生产监管责任，项目施工单位履行安全生产主体责任。（详见作业设计说明书）</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六、合同价款</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13、合同价款约定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13.1本合同价款采用</w:t>
      </w:r>
      <w:r>
        <w:rPr>
          <w:rFonts w:hint="eastAsia" w:ascii="宋体" w:hAnsi="宋体" w:eastAsia="宋体" w:cs="宋体"/>
          <w:color w:val="auto"/>
          <w:sz w:val="24"/>
          <w:szCs w:val="24"/>
          <w:highlight w:val="none"/>
          <w:u w:val="single"/>
        </w:rPr>
        <w:t xml:space="preserve">  （1）_</w:t>
      </w:r>
      <w:r>
        <w:rPr>
          <w:rFonts w:hint="eastAsia" w:ascii="宋体" w:hAnsi="宋体" w:eastAsia="宋体" w:cs="宋体"/>
          <w:color w:val="auto"/>
          <w:sz w:val="24"/>
          <w:szCs w:val="24"/>
          <w:highlight w:val="none"/>
        </w:rPr>
        <w:t>方式确定。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（1）采用固定总价合同：</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（2）采用固定综合单价合同，综合单价中包括的风险范围：</w:t>
      </w:r>
      <w:r>
        <w:rPr>
          <w:rFonts w:hint="eastAsia" w:ascii="宋体" w:hAnsi="宋体" w:eastAsia="宋体" w:cs="宋体"/>
          <w:color w:val="auto"/>
          <w:sz w:val="24"/>
          <w:szCs w:val="24"/>
          <w:highlight w:val="none"/>
          <w:u w:val="single"/>
        </w:rPr>
        <w:t xml:space="preserve">  /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（3）采用可调价格合同，合同价款调整方法：_______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rPr>
        <w:t>___________</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14、合同价款调整</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14.1双方约定合同价款的其他调整因素：__________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15、工程预付款</w:t>
      </w:r>
    </w:p>
    <w:p>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发包人向承包人预付工程款的时间和金额或占合同价款总额的比例：</w:t>
      </w:r>
      <w:r>
        <w:rPr>
          <w:rFonts w:hint="eastAsia" w:ascii="宋体" w:hAnsi="宋体" w:eastAsia="宋体" w:cs="宋体"/>
          <w:color w:val="auto"/>
          <w:sz w:val="24"/>
          <w:szCs w:val="24"/>
          <w:highlight w:val="none"/>
          <w:u w:val="single"/>
        </w:rPr>
        <w:t xml:space="preserve"> / </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预付安全防护、文明施工措施费用的比例和时间：</w:t>
      </w:r>
      <w:r>
        <w:rPr>
          <w:rFonts w:hint="eastAsia" w:ascii="宋体" w:hAnsi="宋体" w:eastAsia="宋体" w:cs="宋体"/>
          <w:color w:val="auto"/>
          <w:sz w:val="24"/>
          <w:szCs w:val="24"/>
          <w:highlight w:val="none"/>
          <w:u w:val="single"/>
        </w:rPr>
        <w:t xml:space="preserve"> / </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16、工程量确认</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16.1承包人向工程师提交已完工程量报告的时间：</w:t>
      </w:r>
      <w:r>
        <w:rPr>
          <w:rFonts w:hint="eastAsia" w:ascii="宋体" w:hAnsi="宋体" w:eastAsia="宋体" w:cs="宋体"/>
          <w:color w:val="auto"/>
          <w:sz w:val="24"/>
          <w:szCs w:val="24"/>
          <w:highlight w:val="none"/>
          <w:u w:val="single"/>
        </w:rPr>
        <w:t>每月的26日承包人向发包人提交25日以前已完工程量报告。</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17、工程进度款结算与支付</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双方约定的工程进度款支付的方式、时间和比例是：详见合同条款及格式前附表</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七、材料设备供应</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31发包人供应材料设备，承包人应按计划领取使用，在结算时发包人按暂定价从工程款中扣除。</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31.4发包人供应的材料设备与一览表不符时，双方约定发包人承担责任如下：</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（1）材料设备单价与一览表不符：</w:t>
      </w:r>
      <w:r>
        <w:rPr>
          <w:rFonts w:hint="eastAsia" w:ascii="宋体" w:hAnsi="宋体" w:eastAsia="宋体" w:cs="宋体"/>
          <w:color w:val="auto"/>
          <w:sz w:val="24"/>
          <w:szCs w:val="24"/>
          <w:highlight w:val="none"/>
          <w:u w:val="single"/>
        </w:rPr>
        <w:t>执行《通用条款》31.4.（1）款。</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（2）材料设备的品种、规格、型号、质量等级与一览表不符：</w:t>
      </w:r>
      <w:r>
        <w:rPr>
          <w:rFonts w:hint="eastAsia" w:ascii="宋体" w:hAnsi="宋体" w:eastAsia="宋体" w:cs="宋体"/>
          <w:color w:val="auto"/>
          <w:sz w:val="24"/>
          <w:szCs w:val="24"/>
          <w:highlight w:val="none"/>
          <w:u w:val="single"/>
        </w:rPr>
        <w:t>执行《通用条款》31.4(2)款。</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（3）承包人可代为调剂串换的材料：</w:t>
      </w:r>
      <w:r>
        <w:rPr>
          <w:rFonts w:hint="eastAsia" w:ascii="宋体" w:hAnsi="宋体" w:eastAsia="宋体" w:cs="宋体"/>
          <w:color w:val="auto"/>
          <w:sz w:val="24"/>
          <w:szCs w:val="24"/>
          <w:highlight w:val="none"/>
          <w:u w:val="single"/>
        </w:rPr>
        <w:t>执行《通用条款》31.4.（3）款。</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（4）到货地点与一览表不符：</w:t>
      </w:r>
      <w:r>
        <w:rPr>
          <w:rFonts w:hint="eastAsia" w:ascii="宋体" w:hAnsi="宋体" w:eastAsia="宋体" w:cs="宋体"/>
          <w:color w:val="auto"/>
          <w:sz w:val="24"/>
          <w:szCs w:val="24"/>
          <w:highlight w:val="none"/>
          <w:u w:val="single"/>
        </w:rPr>
        <w:t>执行《通用条款》31.4.（4）款。</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（5）供应数量与一览表不符：</w:t>
      </w:r>
      <w:r>
        <w:rPr>
          <w:rFonts w:hint="eastAsia" w:ascii="宋体" w:hAnsi="宋体" w:eastAsia="宋体" w:cs="宋体"/>
          <w:color w:val="auto"/>
          <w:sz w:val="24"/>
          <w:szCs w:val="24"/>
          <w:highlight w:val="none"/>
          <w:u w:val="single"/>
        </w:rPr>
        <w:t>执行《通用条款》31.4.（5）款。</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（6）到货时间与一览表不符：</w:t>
      </w:r>
      <w:r>
        <w:rPr>
          <w:rFonts w:hint="eastAsia" w:ascii="宋体" w:hAnsi="宋体" w:eastAsia="宋体" w:cs="宋体"/>
          <w:color w:val="auto"/>
          <w:sz w:val="24"/>
          <w:szCs w:val="24"/>
          <w:highlight w:val="none"/>
          <w:u w:val="single"/>
        </w:rPr>
        <w:t>执行《通用条款》31.4.（6）款。</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31.6发包人供应材料设备的结算方法：</w:t>
      </w:r>
      <w:r>
        <w:rPr>
          <w:rFonts w:hint="eastAsia" w:ascii="宋体" w:hAnsi="宋体" w:eastAsia="宋体" w:cs="宋体"/>
          <w:color w:val="auto"/>
          <w:sz w:val="24"/>
          <w:szCs w:val="24"/>
          <w:highlight w:val="none"/>
          <w:u w:val="single"/>
        </w:rPr>
        <w:t xml:space="preserve">  无 </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32、承包人采购材料设备</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32.1承包人采购材料设备的约定：</w:t>
      </w:r>
      <w:r>
        <w:rPr>
          <w:rFonts w:hint="eastAsia" w:ascii="宋体" w:hAnsi="宋体" w:eastAsia="宋体" w:cs="宋体"/>
          <w:color w:val="auto"/>
          <w:sz w:val="24"/>
          <w:szCs w:val="24"/>
          <w:highlight w:val="none"/>
          <w:u w:val="single"/>
        </w:rPr>
        <w:t>乙方自行采购的材料规格型号应与施工图设计相符，质量等级必须合格。</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八、工程变更</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33、在本工程实施过程中若发生变更，按下列各项执行：</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u w:val="single"/>
        </w:rPr>
        <w:t>合同中已有适用综合单价的，可参照类似综合单价调整；</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u w:val="single"/>
        </w:rPr>
        <w:t>合同中有类似综合单价的，可参照类似综合单价调整；</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u w:val="single"/>
        </w:rPr>
        <w:t>合同中没有适用或类似综合单价的承包人按照投标书人工工日、材料、机械台班单价进行组价，报发包人审核认可。</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九、竣工验收与结算</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36、竣工验收</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36.1承包人提供竣工图的约定：</w:t>
      </w:r>
      <w:r>
        <w:rPr>
          <w:rFonts w:hint="eastAsia" w:ascii="宋体" w:hAnsi="宋体" w:eastAsia="宋体" w:cs="宋体"/>
          <w:color w:val="auto"/>
          <w:sz w:val="24"/>
          <w:szCs w:val="24"/>
          <w:highlight w:val="none"/>
          <w:u w:val="single"/>
        </w:rPr>
        <w:t>完整资料文件两套。</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36.6中间交工工程的范围和竣工时间：_______________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_______________</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37、竣工结算</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结算审查期限： </w:t>
      </w:r>
      <w:r>
        <w:rPr>
          <w:rFonts w:hint="eastAsia" w:ascii="宋体" w:hAnsi="宋体" w:eastAsia="宋体" w:cs="宋体"/>
          <w:color w:val="auto"/>
          <w:sz w:val="24"/>
          <w:szCs w:val="24"/>
          <w:highlight w:val="none"/>
          <w:u w:val="single"/>
        </w:rPr>
        <w:t xml:space="preserve">  /   </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十、违约、索赔和争议</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39、违约</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  本合同中关于发包人违约的具体责任如下： </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本合同通用条款第28.1条约定发包人违约应承担的违约责任：</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 xml:space="preserve">_   </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本合同通用条款第30.5款约定发包人违约应承担的违约责任：</w:t>
      </w:r>
      <w:r>
        <w:rPr>
          <w:rFonts w:hint="eastAsia" w:ascii="宋体" w:hAnsi="宋体" w:eastAsia="宋体" w:cs="宋体"/>
          <w:color w:val="auto"/>
          <w:sz w:val="24"/>
          <w:szCs w:val="24"/>
          <w:highlight w:val="none"/>
          <w:u w:val="single"/>
        </w:rPr>
        <w:t>执行《通用条款》30.5款。</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本合同通用条款第37.6款约定发包人违约应承担的违约责任：</w:t>
      </w:r>
      <w:r>
        <w:rPr>
          <w:rFonts w:hint="eastAsia" w:ascii="宋体" w:hAnsi="宋体" w:eastAsia="宋体" w:cs="宋体"/>
          <w:color w:val="auto"/>
          <w:sz w:val="24"/>
          <w:szCs w:val="24"/>
          <w:highlight w:val="none"/>
          <w:u w:val="single"/>
        </w:rPr>
        <w:t>执行《通用条款》37.6款。</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双方约定的发包人其他违约责任：__________/_________</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39.2  本合同中关于承包人违约的具体责任如下：本合同通用条款第14.2款约定承包人违约承担的违约责任：</w:t>
      </w:r>
      <w:r>
        <w:rPr>
          <w:rFonts w:hint="eastAsia" w:ascii="宋体" w:hAnsi="宋体" w:eastAsia="宋体" w:cs="宋体"/>
          <w:color w:val="auto"/>
          <w:sz w:val="24"/>
          <w:szCs w:val="24"/>
          <w:highlight w:val="none"/>
          <w:u w:val="single"/>
        </w:rPr>
        <w:t>承包人工期每推迟一天罚款1000元，若影响到发包人使用另行赔偿给甲方造成的损失。</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本合同通用条款第15.1款约定承包人违约应承担的违约责任：</w:t>
      </w:r>
      <w:r>
        <w:rPr>
          <w:rFonts w:hint="eastAsia" w:ascii="宋体" w:hAnsi="宋体" w:eastAsia="宋体" w:cs="宋体"/>
          <w:color w:val="auto"/>
          <w:sz w:val="24"/>
          <w:szCs w:val="24"/>
          <w:highlight w:val="none"/>
          <w:u w:val="single"/>
        </w:rPr>
        <w:t>承包方除按合同价款的2%承担违约金外，另按国务院279号令有关规定执行。</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双方约定的承包人其他违约责任：______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41、争议</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41.1双方当事人约定，在履行合同过程中产生争议时：</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（1）请_</w:t>
      </w:r>
      <w:r>
        <w:rPr>
          <w:rFonts w:hint="eastAsia" w:ascii="宋体" w:hAnsi="宋体" w:eastAsia="宋体" w:cs="宋体"/>
          <w:color w:val="auto"/>
          <w:sz w:val="24"/>
          <w:szCs w:val="24"/>
          <w:highlight w:val="none"/>
          <w:u w:val="single"/>
        </w:rPr>
        <w:t>合同管理部门和其他有关部门</w:t>
      </w:r>
      <w:r>
        <w:rPr>
          <w:rFonts w:hint="eastAsia" w:ascii="宋体" w:hAnsi="宋体" w:eastAsia="宋体" w:cs="宋体"/>
          <w:color w:val="auto"/>
          <w:sz w:val="24"/>
          <w:szCs w:val="24"/>
          <w:highlight w:val="none"/>
        </w:rPr>
        <w:t>_调解；</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（2）合同争议调解不成的，按下列第_</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_种方式解决：</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仲裁委员会申请仲裁； </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2）依法</w:t>
      </w:r>
      <w:r>
        <w:rPr>
          <w:rFonts w:hint="eastAsia" w:ascii="宋体" w:hAnsi="宋体" w:eastAsia="宋体" w:cs="宋体"/>
          <w:color w:val="auto"/>
          <w:sz w:val="24"/>
          <w:szCs w:val="24"/>
          <w:highlight w:val="none"/>
          <w:u w:val="single"/>
        </w:rPr>
        <w:t xml:space="preserve">向     </w:t>
      </w:r>
      <w:r>
        <w:rPr>
          <w:rFonts w:hint="eastAsia" w:ascii="宋体" w:hAnsi="宋体" w:eastAsia="宋体" w:cs="宋体"/>
          <w:color w:val="auto"/>
          <w:sz w:val="24"/>
          <w:szCs w:val="24"/>
          <w:highlight w:val="none"/>
        </w:rPr>
        <w:t xml:space="preserve">人民法院提起诉讼。 </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42、工程分包</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42.1本工程发包人同意承包人分包的专业工程：</w:t>
      </w:r>
      <w:r>
        <w:rPr>
          <w:rFonts w:hint="eastAsia" w:ascii="宋体" w:hAnsi="宋体" w:eastAsia="宋体" w:cs="宋体"/>
          <w:color w:val="auto"/>
          <w:sz w:val="24"/>
          <w:szCs w:val="24"/>
          <w:highlight w:val="none"/>
          <w:u w:val="single"/>
        </w:rPr>
        <w:t xml:space="preserve">   无  </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43、不可抗力</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 xml:space="preserve">43.1双方关于不可抗力的约定： </w:t>
      </w:r>
      <w:r>
        <w:rPr>
          <w:rFonts w:hint="eastAsia" w:ascii="宋体" w:hAnsi="宋体" w:eastAsia="宋体" w:cs="宋体"/>
          <w:color w:val="auto"/>
          <w:sz w:val="24"/>
          <w:szCs w:val="24"/>
          <w:highlight w:val="none"/>
          <w:u w:val="single"/>
        </w:rPr>
        <w:t>_根据国家的法律规定执行。</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44、保险</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44.6本工程双方约定投保内容如下：</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（1）发包人投保内容：</w:t>
      </w:r>
      <w:r>
        <w:rPr>
          <w:rFonts w:hint="eastAsia" w:ascii="宋体" w:hAnsi="宋体" w:eastAsia="宋体" w:cs="宋体"/>
          <w:color w:val="auto"/>
          <w:sz w:val="24"/>
          <w:szCs w:val="24"/>
          <w:highlight w:val="none"/>
          <w:u w:val="single"/>
        </w:rPr>
        <w:t>执行《通用条款》44.1款，费用由发包人承担。</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发包人委托承包人办理的保险事项：____________/________________</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（2）承包人投保内容：</w:t>
      </w:r>
      <w:r>
        <w:rPr>
          <w:rFonts w:hint="eastAsia" w:ascii="宋体" w:hAnsi="宋体" w:eastAsia="宋体" w:cs="宋体"/>
          <w:color w:val="auto"/>
          <w:sz w:val="24"/>
          <w:szCs w:val="24"/>
          <w:highlight w:val="none"/>
          <w:u w:val="single"/>
        </w:rPr>
        <w:t>执行《通用条款》44.4款，费用由承包人承担。</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45、担保</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45.3本工程双方约定担保事项如下： </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（1）发包人向承包人提供支付担保，担保方式为：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（2）承包人向发包人提供履约担保，担保方式为：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（3）双方约定的其他担保事项：_______________/________________</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50、合同份数</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50.2双方约定合同副本份数：</w:t>
      </w:r>
      <w:r>
        <w:rPr>
          <w:rFonts w:hint="eastAsia" w:ascii="宋体" w:hAnsi="宋体" w:eastAsia="宋体" w:cs="宋体"/>
          <w:color w:val="auto"/>
          <w:sz w:val="24"/>
          <w:szCs w:val="24"/>
          <w:highlight w:val="none"/>
          <w:u w:val="thick"/>
        </w:rPr>
        <w:t>捌份。</w:t>
      </w:r>
    </w:p>
    <w:p>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51、补充条款</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u w:val="single"/>
        </w:rPr>
        <w:t>施工企业须承诺按国务院及当地政府的规定按时、足额、实名方式支付农民工工资，否则发包人在工程款中代扣支付，并在工程结算时扣除。</w:t>
      </w:r>
    </w:p>
    <w:p>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u w:val="single"/>
        </w:rPr>
        <w:t>本工程竣工后，应免费将建筑物周围和施工单位生活区周围内施工现场清除干净；无建筑材料、无建筑设备、无建筑垃圾、和施工垃圾，做到场地整洁。</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u w:val="single"/>
        </w:rPr>
        <w:t>承包人在施工过程中应服从、遵守发包人和当地政府职能部门的管理制度。关于安全防护、文明施工措施费用的其他约定如下：</w:t>
      </w:r>
    </w:p>
    <w:p>
      <w:pPr>
        <w:numPr>
          <w:ilvl w:val="0"/>
          <w:numId w:val="2"/>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承包人需提供安全防护、文明施工措施费用的支付计划落实情况；</w:t>
      </w:r>
    </w:p>
    <w:p>
      <w:pPr>
        <w:numPr>
          <w:ilvl w:val="0"/>
          <w:numId w:val="2"/>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工程师对承包人落实安全防护、文明施工措施分情况进行现场监理，若发现承包人为落实安全防护、文明施工措施的，有权责令其立即整改；</w:t>
      </w:r>
    </w:p>
    <w:p>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发包人和承包人应在财务管理中单独列支安全防护、文明施工措施项目费用的支付情况。</w:t>
      </w:r>
    </w:p>
    <w:p>
      <w:pPr>
        <w:spacing w:line="360" w:lineRule="auto"/>
        <w:ind w:firstLine="480" w:firstLineChars="200"/>
        <w:rPr>
          <w:rFonts w:hint="eastAsia" w:hAnsi="宋体"/>
          <w:color w:val="auto"/>
          <w:szCs w:val="24"/>
          <w:highlight w:val="none"/>
        </w:rPr>
      </w:pPr>
      <w:r>
        <w:rPr>
          <w:rFonts w:hint="eastAsia" w:ascii="宋体" w:hAnsi="宋体" w:eastAsia="宋体" w:cs="宋体"/>
          <w:color w:val="auto"/>
          <w:sz w:val="24"/>
          <w:szCs w:val="24"/>
          <w:highlight w:val="none"/>
        </w:rPr>
        <w:t>51.5</w:t>
      </w:r>
      <w:r>
        <w:rPr>
          <w:rFonts w:hint="eastAsia" w:ascii="宋体" w:hAnsi="宋体" w:eastAsia="宋体" w:cs="宋体"/>
          <w:color w:val="auto"/>
          <w:sz w:val="24"/>
          <w:szCs w:val="24"/>
          <w:highlight w:val="none"/>
          <w:u w:val="single"/>
        </w:rPr>
        <w:t>以上未尽事宜，双方协商解决或另行签署补充协议并到建设行政主管部门备案。</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bookmarkEnd w:id="86"/>
    <w:bookmarkEnd w:id="87"/>
    <w:bookmarkEnd w:id="88"/>
    <w:bookmarkEnd w:id="89"/>
    <w:bookmarkEnd w:id="90"/>
    <w:bookmarkEnd w:id="91"/>
    <w:bookmarkEnd w:id="92"/>
    <w:bookmarkEnd w:id="93"/>
    <w:p>
      <w:pPr>
        <w:pStyle w:val="2"/>
        <w:jc w:val="center"/>
        <w:rPr>
          <w:rFonts w:hint="eastAsia" w:asciiTheme="minorEastAsia" w:hAnsiTheme="minorEastAsia" w:eastAsiaTheme="minorEastAsia" w:cstheme="minorEastAsia"/>
          <w:color w:val="auto"/>
          <w:sz w:val="36"/>
          <w:szCs w:val="36"/>
          <w:highlight w:val="none"/>
        </w:rPr>
      </w:pPr>
      <w:bookmarkStart w:id="97" w:name="_Toc421778381"/>
      <w:bookmarkStart w:id="98" w:name="_Toc9276"/>
      <w:bookmarkStart w:id="99" w:name="_Toc410"/>
      <w:bookmarkStart w:id="100" w:name="_Toc344572156"/>
      <w:r>
        <w:rPr>
          <w:rFonts w:hint="eastAsia" w:asciiTheme="minorEastAsia" w:hAnsiTheme="minorEastAsia" w:eastAsiaTheme="minorEastAsia" w:cstheme="minorEastAsia"/>
          <w:color w:val="auto"/>
          <w:sz w:val="36"/>
          <w:szCs w:val="36"/>
          <w:highlight w:val="none"/>
        </w:rPr>
        <w:t>第五章  项目概况及技术要求</w:t>
      </w:r>
      <w:bookmarkEnd w:id="97"/>
      <w:bookmarkEnd w:id="98"/>
      <w:bookmarkEnd w:id="99"/>
    </w:p>
    <w:p>
      <w:pPr>
        <w:outlineLvl w:val="1"/>
        <w:rPr>
          <w:rFonts w:hint="default" w:asciiTheme="minorEastAsia" w:hAnsiTheme="minorEastAsia" w:eastAsiaTheme="minorEastAsia" w:cstheme="minorEastAsia"/>
          <w:b/>
          <w:bCs w:val="0"/>
          <w:color w:val="auto"/>
          <w:sz w:val="28"/>
          <w:szCs w:val="28"/>
          <w:highlight w:val="none"/>
          <w:lang w:val="en-US" w:eastAsia="zh-CN"/>
        </w:rPr>
      </w:pPr>
      <w:bookmarkStart w:id="101" w:name="_Toc16373"/>
      <w:bookmarkStart w:id="102" w:name="_Toc8126"/>
      <w:r>
        <w:rPr>
          <w:rFonts w:hint="eastAsia" w:asciiTheme="minorEastAsia" w:hAnsiTheme="minorEastAsia" w:eastAsiaTheme="minorEastAsia" w:cstheme="minorEastAsia"/>
          <w:b/>
          <w:bCs w:val="0"/>
          <w:color w:val="auto"/>
          <w:sz w:val="28"/>
          <w:szCs w:val="28"/>
          <w:highlight w:val="none"/>
          <w:lang w:eastAsia="zh-CN"/>
        </w:rPr>
        <w:t>一、</w:t>
      </w:r>
      <w:r>
        <w:rPr>
          <w:rFonts w:hint="eastAsia" w:asciiTheme="minorEastAsia" w:hAnsiTheme="minorEastAsia" w:eastAsiaTheme="minorEastAsia" w:cstheme="minorEastAsia"/>
          <w:b/>
          <w:bCs w:val="0"/>
          <w:color w:val="auto"/>
          <w:sz w:val="28"/>
          <w:szCs w:val="28"/>
          <w:highlight w:val="none"/>
          <w:lang w:val="en-US" w:eastAsia="zh-CN"/>
        </w:rPr>
        <w:t>建设内容</w:t>
      </w:r>
      <w:bookmarkEnd w:id="101"/>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丹凤县退化林修复总体任务为 34000.0 亩，共计 236 个小班。主要在龙驹寨 58 个小班、面积 9132.5 亩，商镇 103 个小班、面积 15672.4亩，铁峪铺镇 12 个小班、面积 1955.2 亩，土门镇 22 个小班、面积2977.2 亩，武关镇 24 个小班、面积 3162.1 亩，竹林关镇 7 个小班、面积 1100.6 亩。具体作业区见下表：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752"/>
        <w:gridCol w:w="265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作业地点</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作业面积</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一标段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龙驹寨街道办下湾社区</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22个小班3617.2亩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1446880元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二标段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龙驹寨街道办白衣寺、麻地湾村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8个小班1230.8亩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676940元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三标段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龙驹寨街道办店子村、鹿池、资峪沟村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17个小班2216.4亩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997380元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四标段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龙驹寨街道办保仓村、江湾村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11个小班2068.1亩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868602元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五标段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商镇王塬村作业一</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20个小班2972.6亩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1189040元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六标段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商镇王塬村作业二</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15个小班1417.8亩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567120元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七标段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商镇保定村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19个小班3369.7亩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1415274元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八标段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商镇商山村、鱼岭村作业区一</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17个小班2563.3亩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1076586元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九标段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商镇鱼岭村作业区二</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11个小班2401.7亩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1080765元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商镇鱼岭村作业区三</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21个小班2947.3亩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1326285元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十一标段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铁峪铺镇花魁村、寺底铺村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12个小班1955.2亩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1075360元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十二标段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土门镇八十河村、高峪村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14个小班1675.4亩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703668元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十三标段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土门镇龙王庙村、七星村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8小班1301.8亩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585810元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十四标段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武关镇南坪村、武关村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11个小班1733.7亩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953535元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十五标段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武关镇惠家坪</w:t>
            </w:r>
            <w:r>
              <w:rPr>
                <w:rFonts w:hint="eastAsia" w:ascii="宋体" w:hAnsi="宋体" w:cs="宋体"/>
                <w:sz w:val="24"/>
                <w:szCs w:val="24"/>
                <w:lang w:val="en-US" w:eastAsia="zh-CN"/>
              </w:rPr>
              <w:t>村</w:t>
            </w:r>
            <w:r>
              <w:rPr>
                <w:rFonts w:hint="eastAsia" w:ascii="宋体" w:hAnsi="宋体" w:eastAsia="宋体" w:cs="宋体"/>
                <w:sz w:val="24"/>
                <w:szCs w:val="24"/>
              </w:rPr>
              <w:t>、毛坪、段家湾村、梅庄村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13个小班1428.4亩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785620元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十六标段</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竹林关镇八龙庙村、东楼村、南院村</w:t>
            </w: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17个小班1100.6亩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462252元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1996"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p>
        </w:tc>
        <w:tc>
          <w:tcPr>
            <w:tcW w:w="1413"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236小班34000亩</w:t>
            </w:r>
          </w:p>
        </w:tc>
        <w:tc>
          <w:tcPr>
            <w:tcW w:w="944" w:type="pct"/>
            <w:noWrap w:val="0"/>
            <w:vAlign w:val="center"/>
          </w:tcPr>
          <w:p>
            <w:pPr>
              <w:pStyle w:val="12"/>
              <w:adjustRightInd w:val="0"/>
              <w:snapToGrid w:val="0"/>
              <w:spacing w:line="56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15211117元</w:t>
            </w:r>
          </w:p>
        </w:tc>
      </w:tr>
    </w:tbl>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依据国家林业和草原局批准发布《退化林修复技术规程》（2023年试行）行业技术标准，丹凤县退化林退化程度为一般和重度。退化程度为一般，技术标准为 20%＜ 死亡木和濒死木株数比例＜40%，无林业检疫性有害生物灾害；退化程度为重度，技术标准为发生林业检疫性有害生物灾害松材线虫病。</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退化程度为一般，防治措施为采伐修复+补植补造；退化程度为重度，防治措施为采伐修复+补植补造+修枝。</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1.采伐修复+补植补造规模为9145.1亩，主要措施和技术要求如下：</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（1）主要涉及范围：龙驹寨街办、武关镇、商镇、铁峪铺镇、竹林关、土门镇 6 镇 10 个行政村；</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（2）措施及技术要求。选择地块死亡木和濒死木株数比例大于20%、小于 40%，对死亡木和濒死木的油松、栎类、杂木进行采伐。伐除胸径大于 5cm 的林内濒死木、枯立木。</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（3）补植方式：对地块大于 25 平方米林中空地；因采伐形成林中空地采用块状补植（现有林木呈群团状分布）、林冠下补植等方法。补植树种：对于油松、栎类、杂木林补植树种为侧柏、漆树、元宝枫，优化林分结构。同时，注意保护自然更新的幼苗幼树。</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2.采伐修复+补植补造+修枝规模为 24854.9 亩，主要措施和技术要求如下：</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（1）主要涉及范围：龙驹寨街办、武关镇、商镇、铁峪铺镇、竹林关、土门镇 6 镇 27 个行政村；</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（2）措施及技术要求。对林内存在松材线虫病的疫木进行及时清理；对死亡木和濒死木的油松、栎类、杂木进行采伐。伐除胸径大于 5cm 的林内濒死木、枯立木。</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（3）补植方式：对地块大于 25 平方米林中空地；因采伐形成林中空地采用块状补植（现有林木呈群团状分布）、林冠下补植等方法。</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eastAsia="zh-CN"/>
        </w:rPr>
        <w:t>补植树种：对于油松、栎类、杂木林补植树种为侧柏、漆树、油茶、元宝枫，优化林分结构。同时，注意保护自然更新的幼苗幼树。</w:t>
      </w:r>
    </w:p>
    <w:p>
      <w:pPr>
        <w:outlineLvl w:val="1"/>
        <w:rPr>
          <w:rFonts w:hint="eastAsia" w:asciiTheme="minorEastAsia" w:hAnsiTheme="minorEastAsia" w:eastAsiaTheme="minorEastAsia" w:cstheme="minorEastAsia"/>
          <w:b/>
          <w:bCs w:val="0"/>
          <w:color w:val="auto"/>
          <w:sz w:val="28"/>
          <w:szCs w:val="28"/>
          <w:highlight w:val="none"/>
          <w:lang w:eastAsia="zh-CN"/>
        </w:rPr>
      </w:pPr>
      <w:bookmarkStart w:id="103" w:name="_Toc4230"/>
      <w:r>
        <w:rPr>
          <w:rFonts w:hint="eastAsia" w:asciiTheme="minorEastAsia" w:hAnsiTheme="minorEastAsia" w:eastAsiaTheme="minorEastAsia" w:cstheme="minorEastAsia"/>
          <w:b/>
          <w:bCs w:val="0"/>
          <w:color w:val="auto"/>
          <w:sz w:val="28"/>
          <w:szCs w:val="28"/>
          <w:highlight w:val="none"/>
          <w:lang w:eastAsia="zh-CN"/>
        </w:rPr>
        <w:t>二、退化林修复</w:t>
      </w:r>
      <w:r>
        <w:rPr>
          <w:rFonts w:hint="eastAsia" w:asciiTheme="minorEastAsia" w:hAnsiTheme="minorEastAsia" w:eastAsiaTheme="minorEastAsia" w:cstheme="minorEastAsia"/>
          <w:b/>
          <w:bCs w:val="0"/>
          <w:color w:val="auto"/>
          <w:sz w:val="28"/>
          <w:szCs w:val="28"/>
          <w:highlight w:val="none"/>
          <w:lang w:val="en-US" w:eastAsia="zh-CN"/>
        </w:rPr>
        <w:t>方案</w:t>
      </w:r>
      <w:bookmarkEnd w:id="103"/>
    </w:p>
    <w:p>
      <w:pPr>
        <w:pStyle w:val="50"/>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firstLine="0" w:firstLineChars="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1</w:t>
      </w:r>
      <w:r>
        <w:rPr>
          <w:rFonts w:hint="eastAsia" w:ascii="宋体" w:hAnsi="宋体" w:eastAsia="宋体" w:cs="宋体"/>
          <w:b/>
          <w:bCs/>
          <w:color w:val="auto"/>
          <w:spacing w:val="0"/>
          <w:w w:val="100"/>
          <w:position w:val="0"/>
          <w:sz w:val="24"/>
          <w:szCs w:val="24"/>
          <w:highlight w:val="none"/>
          <w:lang w:val="en-US" w:eastAsia="zh-CN"/>
        </w:rPr>
        <w:t>.区划结果</w:t>
      </w:r>
    </w:p>
    <w:p>
      <w:pPr>
        <w:pStyle w:val="50"/>
        <w:keepNext w:val="0"/>
        <w:keepLines w:val="0"/>
        <w:pageBreakBefore w:val="0"/>
        <w:widowControl w:val="0"/>
        <w:numPr>
          <w:ilvl w:val="0"/>
          <w:numId w:val="0"/>
        </w:numPr>
        <w:shd w:val="clear" w:color="auto" w:fill="auto"/>
        <w:tabs>
          <w:tab w:val="left" w:pos="1057"/>
        </w:tabs>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退化林修复总体任务为 34000.0 亩，分布在龙驹寨街办、武关镇、商镇、铁峪铺镇、竹林关、土门镇。具体为龙驹寨 58 个小班、面积9132.5 亩，商镇 103 个小班、面积 15672.4 亩，铁峪铺镇 12 个小班、面积 1955.2 亩，土门镇 22 个小班、面积 2977.2 亩，武关镇 24 个小班、面积 3162.1 亩，竹林关镇 7 个小班、面积 1100.6 亩。</w:t>
      </w:r>
    </w:p>
    <w:p>
      <w:pPr>
        <w:pStyle w:val="50"/>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firstLine="0" w:firstLineChars="0"/>
        <w:jc w:val="both"/>
        <w:textAlignment w:val="auto"/>
        <w:rPr>
          <w:rFonts w:hint="default"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2.修复类型确定</w:t>
      </w:r>
    </w:p>
    <w:p>
      <w:pPr>
        <w:pStyle w:val="5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480" w:firstLineChars="200"/>
        <w:jc w:val="lef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zh-CN" w:bidi="en-US"/>
        </w:rPr>
        <w:t>根据选择的退化林分分布情况、林分特征、林分结构、退化类型、退化程度、退化成因等因素。确定退化程度为一般，防治措施为采伐修复+补植补造；退化程度为重度，防治措施为采伐修复+补植补造+修枝。</w:t>
      </w:r>
    </w:p>
    <w:p>
      <w:pPr>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宋体" w:hAnsi="宋体" w:cs="宋体"/>
          <w:b/>
          <w:bCs/>
          <w:color w:val="auto"/>
          <w:spacing w:val="0"/>
          <w:w w:val="100"/>
          <w:position w:val="0"/>
          <w:sz w:val="24"/>
          <w:szCs w:val="24"/>
          <w:highlight w:val="none"/>
          <w:lang w:val="en-US" w:eastAsia="en-US"/>
        </w:rPr>
      </w:pPr>
      <w:r>
        <w:rPr>
          <w:rFonts w:hint="eastAsia" w:ascii="宋体" w:hAnsi="宋体" w:cs="宋体"/>
          <w:b/>
          <w:bCs/>
          <w:color w:val="auto"/>
          <w:spacing w:val="0"/>
          <w:w w:val="100"/>
          <w:position w:val="0"/>
          <w:sz w:val="24"/>
          <w:szCs w:val="24"/>
          <w:highlight w:val="none"/>
          <w:lang w:val="en-US" w:eastAsia="zh-CN"/>
        </w:rPr>
        <w:t>3</w:t>
      </w:r>
      <w:r>
        <w:rPr>
          <w:rFonts w:hint="eastAsia" w:ascii="宋体" w:hAnsi="宋体" w:cs="宋体"/>
          <w:b/>
          <w:bCs/>
          <w:color w:val="auto"/>
          <w:spacing w:val="0"/>
          <w:w w:val="100"/>
          <w:position w:val="0"/>
          <w:sz w:val="24"/>
          <w:szCs w:val="24"/>
          <w:highlight w:val="none"/>
          <w:lang w:val="en-US" w:eastAsia="en-US"/>
        </w:rPr>
        <w:t>.</w:t>
      </w:r>
      <w:r>
        <w:rPr>
          <w:rFonts w:hint="eastAsia" w:ascii="宋体" w:hAnsi="宋体" w:cs="宋体"/>
          <w:b/>
          <w:bCs/>
          <w:color w:val="auto"/>
          <w:spacing w:val="0"/>
          <w:w w:val="100"/>
          <w:position w:val="0"/>
          <w:sz w:val="24"/>
          <w:szCs w:val="24"/>
          <w:highlight w:val="none"/>
          <w:lang w:val="en-US" w:eastAsia="zh-CN"/>
        </w:rPr>
        <w:t>修复措施</w:t>
      </w:r>
    </w:p>
    <w:p>
      <w:pPr>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default" w:ascii="宋体" w:hAnsi="宋体" w:cs="宋体"/>
          <w:b/>
          <w:bCs/>
          <w:color w:val="auto"/>
          <w:spacing w:val="0"/>
          <w:w w:val="100"/>
          <w:position w:val="0"/>
          <w:sz w:val="24"/>
          <w:szCs w:val="24"/>
          <w:highlight w:val="none"/>
          <w:lang w:val="en-US" w:eastAsia="zh-CN"/>
        </w:rPr>
      </w:pPr>
      <w:bookmarkStart w:id="104" w:name="bookmark105"/>
      <w:bookmarkEnd w:id="104"/>
      <w:r>
        <w:rPr>
          <w:rFonts w:hint="eastAsia" w:ascii="宋体" w:hAnsi="宋体" w:cs="宋体"/>
          <w:b/>
          <w:bCs/>
          <w:color w:val="auto"/>
          <w:spacing w:val="0"/>
          <w:w w:val="100"/>
          <w:position w:val="0"/>
          <w:sz w:val="24"/>
          <w:szCs w:val="24"/>
          <w:highlight w:val="none"/>
          <w:lang w:val="en-US" w:eastAsia="zh-CN"/>
        </w:rPr>
        <w:t>3.1采伐修复+补植补造</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eastAsia="zh-CN"/>
        </w:rPr>
        <w:t>.</w:t>
      </w:r>
      <w:r>
        <w:rPr>
          <w:rFonts w:hint="eastAsia" w:cs="宋体"/>
          <w:b w:val="0"/>
          <w:bCs w:val="0"/>
          <w:color w:val="auto"/>
          <w:spacing w:val="0"/>
          <w:w w:val="100"/>
          <w:position w:val="0"/>
          <w:sz w:val="24"/>
          <w:szCs w:val="24"/>
          <w:highlight w:val="none"/>
          <w:lang w:val="en-US" w:eastAsia="zh-CN"/>
        </w:rPr>
        <w:t>1</w:t>
      </w:r>
      <w:r>
        <w:rPr>
          <w:rFonts w:hint="eastAsia" w:ascii="宋体" w:hAnsi="宋体" w:eastAsia="宋体" w:cs="宋体"/>
          <w:b w:val="0"/>
          <w:bCs w:val="0"/>
          <w:color w:val="auto"/>
          <w:spacing w:val="0"/>
          <w:w w:val="100"/>
          <w:position w:val="0"/>
          <w:sz w:val="24"/>
          <w:szCs w:val="24"/>
          <w:highlight w:val="none"/>
          <w:lang w:eastAsia="zh-CN"/>
        </w:rPr>
        <w:t>.1 现状调查</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经调查，油松、栎类、杂木经过多年的自然生长，林分已郁闭成林，郁闭度在 0.5-0.6 之间，每公顷 1250-1350 株，平均胸径在 16.9-23.5厘米，平均高在 7.5-10.8 米，林龄为 28-48 年不等。油松、栎类、杂木混交林处于竞争阶段，死亡木和濒死木株数比例大于 20%、小于40%，林相残败，生态效能下降，自然稀疏加快；森林蓄积增长缓慢，林分抗逆性越来越差，影响生态功能，给森林火灾和病虫害的发生带来极大隐患。</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主要表现在以下几个方面：</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A.林内枯立木、濒死木较多，卫生条件较差。油松、栎类、杂木林分已郁闭成林，而且林间已经处于竞争性关系，林间存在枯立木、濒死木比例约 20%以上，由于树龄大且经营不善，树势衰弱，寄生菌侵入较多，且呈蔓延趋势。</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B.雪压、风折等原因造成的断头木约占总株数的 5%左右，林木干型较差，材质等级低，木材利用价值不高。</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C.林下有部分天然更新幼树，起源为根萌，多丛生，幼树间竞争激烈，生长受到影响。</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eastAsia="zh-CN"/>
        </w:rPr>
        <w:t>.</w:t>
      </w:r>
      <w:r>
        <w:rPr>
          <w:rFonts w:hint="eastAsia" w:cs="宋体"/>
          <w:b w:val="0"/>
          <w:bCs w:val="0"/>
          <w:color w:val="auto"/>
          <w:spacing w:val="0"/>
          <w:w w:val="100"/>
          <w:position w:val="0"/>
          <w:sz w:val="24"/>
          <w:szCs w:val="24"/>
          <w:highlight w:val="none"/>
          <w:lang w:val="en-US" w:eastAsia="zh-CN"/>
        </w:rPr>
        <w:t>1</w:t>
      </w:r>
      <w:r>
        <w:rPr>
          <w:rFonts w:hint="eastAsia" w:ascii="宋体" w:hAnsi="宋体" w:eastAsia="宋体" w:cs="宋体"/>
          <w:b w:val="0"/>
          <w:bCs w:val="0"/>
          <w:color w:val="auto"/>
          <w:spacing w:val="0"/>
          <w:w w:val="100"/>
          <w:position w:val="0"/>
          <w:sz w:val="24"/>
          <w:szCs w:val="24"/>
          <w:highlight w:val="none"/>
          <w:lang w:eastAsia="zh-CN"/>
        </w:rPr>
        <w:t>.2 采伐修复</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采伐修复以油松、栎类、杂木为主，对于自然枯死前进行伐除，伐除所有林内濒死木、枯立木，对于伐根周围侧根进行断根处理，砍除的林木和杂灌应尽量运到林外，不能运出的应清理堆集，截成短节，坡度平缓处顺山坡进行归堆，在陡坡可沿等高线堆集，保持林内卫生。</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采伐强度：清除枯死木和濒死木株数占总株数的 20%-30%。</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抚育时间：秋季作业。</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林地清理：小班抚育修复施工完成后，对抚育产生的枝桠、枯病腐木、伐根等应进行彻底的清理。</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a.尽量将有利用价值的抚育剩余物运出林外加以利用；</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b.不能利用的枝桠、枯枝，就地散铺，任其自然分解以增加林地肥力。散铺时适当压实以利于剩余物与地面接触，加快分解速度，同时注意不得伤害目的幼苗、幼树。</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eastAsia="zh-CN"/>
        </w:rPr>
        <w:t>.</w:t>
      </w:r>
      <w:r>
        <w:rPr>
          <w:rFonts w:hint="eastAsia" w:cs="宋体"/>
          <w:b w:val="0"/>
          <w:bCs w:val="0"/>
          <w:color w:val="auto"/>
          <w:spacing w:val="0"/>
          <w:w w:val="100"/>
          <w:position w:val="0"/>
          <w:sz w:val="24"/>
          <w:szCs w:val="24"/>
          <w:highlight w:val="none"/>
          <w:lang w:val="en-US" w:eastAsia="zh-CN"/>
        </w:rPr>
        <w:t>1</w:t>
      </w:r>
      <w:r>
        <w:rPr>
          <w:rFonts w:hint="eastAsia" w:ascii="宋体" w:hAnsi="宋体" w:eastAsia="宋体" w:cs="宋体"/>
          <w:b w:val="0"/>
          <w:bCs w:val="0"/>
          <w:color w:val="auto"/>
          <w:spacing w:val="0"/>
          <w:w w:val="100"/>
          <w:position w:val="0"/>
          <w:sz w:val="24"/>
          <w:szCs w:val="24"/>
          <w:highlight w:val="none"/>
          <w:lang w:eastAsia="zh-CN"/>
        </w:rPr>
        <w:t>.3 补植补造</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适用条件</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(1)株数低于该类未退化林分的合理密度。</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(2)郁闭度小于 0.5，仅依靠天然更新难以达到标准成效要求。</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(3)林木分布不均匀，含有大于 25 平方米林中空地。</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A.地块选择</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对于采伐修复区域留下空地进行补植补造处理。补植侧柏、漆树、元宝枫等，营造针阔混交林。</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主要涉及范围：龙驹寨街办、武关镇、商镇、铁峪铺镇、竹林关、土门镇 6 镇 10 个行政村。具体小班见下表。</w:t>
      </w:r>
    </w:p>
    <w:p>
      <w:pPr>
        <w:pStyle w:val="5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补植补造+采伐修复措施具体小班统计表</w:t>
      </w:r>
    </w:p>
    <w:p>
      <w:pPr>
        <w:jc w:val="center"/>
      </w:pPr>
      <w:r>
        <w:drawing>
          <wp:inline distT="0" distB="0" distL="114300" distR="114300">
            <wp:extent cx="5819775" cy="76200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819775" cy="7620000"/>
                    </a:xfrm>
                    <a:prstGeom prst="rect">
                      <a:avLst/>
                    </a:prstGeom>
                    <a:noFill/>
                    <a:ln>
                      <a:noFill/>
                    </a:ln>
                  </pic:spPr>
                </pic:pic>
              </a:graphicData>
            </a:graphic>
          </wp:inline>
        </w:drawing>
      </w:r>
      <w:r>
        <w:drawing>
          <wp:inline distT="0" distB="0" distL="114300" distR="114300">
            <wp:extent cx="5295900" cy="70294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295900" cy="7029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B.补植补造设计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（1）整地措施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整地是改良土壤的重要措施。合理整地有利于保墒和培肥地力，对提高幼苗成活、生长及实现油松都具有重要作用。整地时间一般在造林前 1～2 个季节进行。需要对油松、栎类、杂木林下的灌草进行块状清理。深翻土地，深度 30cm，深翻后打碎土块、平整土地，以利保土蓄水。采用块状整地方法，成品字状，鱼鳞坑 50cm×40cm×30cm。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（2）苗木选择及标准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选择适应性强，生长旺盛、根系发达、固土力强，具有穿入深层土壤根系，能以根蘖和压条繁殖以及匍匐茎保护土壤，耐瘠薄、抗干旱，可增加土壤养分、恢复土壤肥力，能形成疏松柔软、具有较大透水性死地被凋落物的树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该作业区补植选择乡土树种为以侧柏为主，辅之以漆树、元宝枫树种，选择以Ⅰ、Ⅱ级 2 年以上容器苗，优先Ⅰ、Ⅱ级 3 年生苗，高度 70cm 以上，苗木无病虫害、发育健壮。</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苗木选择及标准表</w:t>
      </w:r>
    </w:p>
    <w:p>
      <w:pPr>
        <w:jc w:val="center"/>
        <w:rPr>
          <w:rFonts w:hint="eastAsia" w:ascii="宋体" w:hAnsi="宋体" w:eastAsia="宋体" w:cs="宋体"/>
          <w:b w:val="0"/>
          <w:bCs w:val="0"/>
          <w:color w:val="auto"/>
          <w:spacing w:val="0"/>
          <w:w w:val="100"/>
          <w:position w:val="0"/>
          <w:sz w:val="24"/>
          <w:szCs w:val="24"/>
          <w:highlight w:val="none"/>
          <w:lang w:val="en-US" w:eastAsia="zh-CN"/>
        </w:rPr>
      </w:pPr>
      <w:r>
        <w:drawing>
          <wp:inline distT="0" distB="0" distL="114300" distR="114300">
            <wp:extent cx="5353050" cy="1162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5353050" cy="1162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造林所需种苗以本县内自产苗木为主，不足部分由县林业局统一组织调拨。种苗调拨时尽量选择气候条件、立地条件相近地区的苗木，同时要注意对苗木的检疫。同时必须严格执行《全国主要造林树种苗木质量分级标准》，确保苗木使用程序化、规范化、标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）初植密度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栽植密度以株行距 2m×3m 为宜，每亩 111 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4</w:t>
      </w:r>
      <w:r>
        <w:rPr>
          <w:rFonts w:hint="eastAsia" w:ascii="宋体" w:hAnsi="宋体" w:eastAsia="宋体" w:cs="宋体"/>
          <w:b w:val="0"/>
          <w:bCs w:val="0"/>
          <w:color w:val="auto"/>
          <w:spacing w:val="0"/>
          <w:w w:val="100"/>
          <w:position w:val="0"/>
          <w:sz w:val="24"/>
          <w:szCs w:val="24"/>
          <w:highlight w:val="none"/>
          <w:lang w:val="en-US" w:eastAsia="zh-CN"/>
        </w:rPr>
        <w:t>）栽植方法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栽植前，将容器苗容器剥落。栽植时，填于穴坑的中下部，树苗放入穴内，使根系自然舒展，分层踏实，直至将土填到与原根际高出 2～3cm 为宜，并覆虚土保墒。苗木栽植要严格执行“三埋两踩一提苗”的技术要求，做到苗正、根舒、适当深栽、根土密接、分层压实。栽植后，立即浇水。第一次浇水浇透，使穴内水不再下渗为止。第一次浇水后，隔 2～3 小时再浇一次水，连灌三遍水。在早上或傍晚进行浇水，以保苗木成活。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5</w:t>
      </w:r>
      <w:r>
        <w:rPr>
          <w:rFonts w:hint="eastAsia" w:ascii="宋体" w:hAnsi="宋体" w:eastAsia="宋体" w:cs="宋体"/>
          <w:b w:val="0"/>
          <w:bCs w:val="0"/>
          <w:color w:val="auto"/>
          <w:spacing w:val="0"/>
          <w:w w:val="100"/>
          <w:position w:val="0"/>
          <w:sz w:val="24"/>
          <w:szCs w:val="24"/>
          <w:highlight w:val="none"/>
          <w:lang w:val="en-US" w:eastAsia="zh-CN"/>
        </w:rPr>
        <w:t>）抚育管理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主栽树种以侧柏为主，辅之以漆树、元宝枫树种，造林后要实行封山禁牧做好幼林抚育管理工作，搞好松土除草、改善土壤蓄水保墒情况，免除杂草竞争，为幼树成活生长创造有利条件。一年松土除草 2-3 次，其中以春季及初夏两次较为重要，春季土壤解冻泛浆是油松高生长盛期，要松土保墒保证漆树旺盛的高生长，初夏进入雨季，杂草滋生，树苗的直径生长正值盛期，及时消除杂草，促进树苗径向生长及顶芽的发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6</w:t>
      </w:r>
      <w:r>
        <w:rPr>
          <w:rFonts w:hint="eastAsia" w:ascii="宋体" w:hAnsi="宋体" w:eastAsia="宋体" w:cs="宋体"/>
          <w:b w:val="0"/>
          <w:bCs w:val="0"/>
          <w:color w:val="auto"/>
          <w:spacing w:val="0"/>
          <w:w w:val="100"/>
          <w:position w:val="0"/>
          <w:sz w:val="24"/>
          <w:szCs w:val="24"/>
          <w:highlight w:val="none"/>
          <w:lang w:val="en-US" w:eastAsia="zh-CN"/>
        </w:rPr>
        <w:t>）补植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成活率调查应在新补造幼苗经过一个生长季节后进行，秋季补造成活率调查时间在次年秋季进行。调查方法是在当年所有造林小班内选设具有代表性的标准地，分别计数成活与死亡株数。调查结果分别按成活率 85%以上、41～84%、41%以下三级统计。成活率在 41%以下的必须重新造林，成活率在 41～84%的按初植密度及时进行补植。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对春季栽植的苗木，在秋季成活率调查后进行补植。补植的苗木与栽植的苗木必须是相同苗龄、相同品种和相同质量的苗木。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cs="宋体"/>
          <w:b/>
          <w:bCs/>
          <w:color w:val="auto"/>
          <w:spacing w:val="0"/>
          <w:w w:val="100"/>
          <w:position w:val="0"/>
          <w:sz w:val="24"/>
          <w:szCs w:val="24"/>
          <w:highlight w:val="none"/>
          <w:lang w:val="en-US" w:eastAsia="zh-CN"/>
        </w:rPr>
        <w:t>3</w:t>
      </w:r>
      <w:r>
        <w:rPr>
          <w:rFonts w:hint="eastAsia" w:ascii="宋体" w:hAnsi="宋体" w:eastAsia="宋体" w:cs="宋体"/>
          <w:b/>
          <w:bCs/>
          <w:color w:val="auto"/>
          <w:spacing w:val="0"/>
          <w:w w:val="100"/>
          <w:position w:val="0"/>
          <w:sz w:val="24"/>
          <w:szCs w:val="24"/>
          <w:highlight w:val="none"/>
          <w:lang w:val="en-US" w:eastAsia="zh-CN"/>
        </w:rPr>
        <w:t>.2 采伐修复+补植补造+修枝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依据退化林技术规程，受松材线虫病的疫木而采取措施，主要以采伐修复+补植补造+修枝修复措施。重点拔除龙驹镇下湾社区、土门镇梅庄村、商镇王塬村、鱼岭村松材线虫感染树木，通过修复措施营造区域内健康林业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.2.1 采伐修复-松材线虫病疫木清理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A.现状调查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对于区域内的松材线虫疫木油松每亩株数约 2-4 株，疫木周围有少量的油松纯林，基本都是油松、栎类、杂木混交林。未受疫木影响的油松林长势良好，平均树高 6.5m 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B.疫木除治措施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对于疫木采取单株择伐方式；择伐株数强度 1%～3%。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a.清理和处理林间枯死松树，对当年病死树，感染木（包括针叶失去光泽、三分之一针叶变黄、植株开始的乘病松树）、枯死树（包括濒死木、衰弱木、被压木等）全部清理。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b.清理树段和枝桠：一是对伐倒的松树就地、就近烧毁;二是对梢头、直径 1 厘米以上枝桠就近烧毁，严禁伐除物移动或下山，要按技术要求清理干净。在烧毁时要做好森林防火等森林资源安全工作。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c.伐桩处理：采伐伐桩离地面不超过 5 厘米，于当天在伐桩上放置磷化铝 1-2 粒后用 0.1 毫米农膜完整覆盖，并用土四周压实塑料薄膜，并完整覆土 20 厘米以上。枯死松树的伐桩全部去皮后， 纵向连砍数刀并喷洒 16%喹硫磷·丁硫克百威乳油 1：100 倍液， 喷至伐桩湿透； 若伐桩高度高于 5cm，需加套 0.8mm 厚的塑料农膜袋并在四周压土的措施； 在发病 株数少于 10 株的新发病林分，伐桩全部去皮后，连根拔除，并喷洒 16%喹硫磷·丁硫克百威乳油 1:100 倍液至湿透。伐桩除害期间，需有警示标志(注明：处理单位、处理时间、药剂名称)。可以使用国家主管部门允许的其他有效药剂用于伐桩除害。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d.套袋熏蒸：将枯死木得树干及直径 0.8cm 以上的树枝截成长度100cm-150cm 的木段，装入 0.8cm 厚的塑料农膜袋里，投放 56％磷化铝药片进行熏蒸，用量 20g／m3 ，密封 10 d~15 d。熏蒸袋上有警示标志(注明：处理单位、处理时间、药剂名称)。使用磷化铝熏蒸处理应在室外最低温度 10℃以上时进行。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e.集中烧毁：对砍伐清理的疫木枝桠以及零星分散、无利用价值的枯死木，及时集中到空旷地或避风之山凹，选择无风或微风天气，实行焚烧处理， 所有木段、枝桠焚烧要彻底， 严禁遗漏。为避免火灾处理前先应向有关部门报批，要注意焚烧过程的管理，特别是余火的处理。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f.烧毁处理：利用松树枯死木和枝桠作燃料供热，将疫木板材、原木浸泡在水温保持 90℃至 95℃的长方体 金属锅(箱)中，板材处理1 h，原木处理 2 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g.并对整个发出过程现场留存档案资料。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3.2.</w:t>
      </w:r>
      <w:r>
        <w:rPr>
          <w:rFonts w:hint="eastAsia" w:ascii="宋体" w:hAnsi="宋体" w:cs="宋体"/>
          <w:b w:val="0"/>
          <w:bCs w:val="0"/>
          <w:color w:val="auto"/>
          <w:spacing w:val="0"/>
          <w:w w:val="100"/>
          <w:position w:val="0"/>
          <w:sz w:val="24"/>
          <w:szCs w:val="24"/>
          <w:highlight w:val="none"/>
          <w:lang w:val="en-US" w:eastAsia="zh-CN"/>
        </w:rPr>
        <w:t>2</w:t>
      </w:r>
      <w:r>
        <w:rPr>
          <w:rFonts w:hint="eastAsia" w:ascii="宋体" w:hAnsi="宋体" w:eastAsia="宋体" w:cs="宋体"/>
          <w:b w:val="0"/>
          <w:bCs w:val="0"/>
          <w:color w:val="auto"/>
          <w:spacing w:val="0"/>
          <w:w w:val="100"/>
          <w:position w:val="0"/>
          <w:sz w:val="24"/>
          <w:szCs w:val="24"/>
          <w:highlight w:val="none"/>
          <w:lang w:val="en-US" w:eastAsia="zh-CN"/>
        </w:rPr>
        <w:t xml:space="preserve"> 采伐修复-枯死木及濒死木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在疫木处理基础上，对林区内枯死木及濒死木进行伐除，伐除断头木，病死木以及胸径大于 5cm 的油松、杂木、栎类，对于伐根周围侧根进行断根处理，砍除的林木和杂灌应尽量运到林外，不能运出的应清理堆集，截成短节，坡度平缓处顺山坡进行归堆，在陡坡可沿等高线堆集，保持林内卫生。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采伐强度：清除枯死木和濒死木株数占总株数的20%-30%。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林地清理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小班采伐修复施工完成后，对采伐产生的枝桠、枯病腐木、伐根等应进行彻底的清理。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a.尽量将有利用价值的抚育剩余物运出林外加以利用；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b.不能利用的枝桠、枯枝，就地散铺，任其自然分解以增加林地肥力。散铺时适当压实以利于剩余物与地面接触，加快分解速度，同时注意不得伤害目的幼苗、幼树。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.2.</w:t>
      </w:r>
      <w:r>
        <w:rPr>
          <w:rFonts w:hint="eastAsia" w:ascii="宋体" w:hAnsi="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 xml:space="preserve"> 补植补造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适用条件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(1)株数低于该类未退化林分的合理密度。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(2)郁闭度小于 0.5，仅依靠天然更新难以达到标准成效要求。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(3)林木分布不均匀，含有大于 25 平方米林中空地。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对于疫木清除区域、濒死木区域进行处理，留下空间进行补植补造处理。补植侧柏、油茶、元宝枫等，营造针阔混交林。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主要涉及范围：龙驹寨街办、武关镇、商镇、铁峪铺镇、竹林关、土门镇 6 镇 27 个行政村。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采伐修复+补植补造+修枝措施小班统计表</w:t>
      </w:r>
    </w:p>
    <w:p>
      <w:pPr>
        <w:ind w:firstLine="420" w:firstLineChars="200"/>
        <w:jc w:val="center"/>
        <w:rPr>
          <w:rFonts w:hint="eastAsia" w:ascii="宋体" w:hAnsi="宋体" w:eastAsia="宋体" w:cs="宋体"/>
          <w:b w:val="0"/>
          <w:bCs w:val="0"/>
          <w:color w:val="auto"/>
          <w:spacing w:val="0"/>
          <w:w w:val="100"/>
          <w:position w:val="0"/>
          <w:sz w:val="24"/>
          <w:szCs w:val="24"/>
          <w:highlight w:val="none"/>
          <w:lang w:val="en-US" w:eastAsia="zh-CN"/>
        </w:rPr>
      </w:pPr>
      <w:r>
        <w:drawing>
          <wp:inline distT="0" distB="0" distL="114300" distR="114300">
            <wp:extent cx="5219700" cy="53530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0"/>
                      <a:ext cx="5219700" cy="5353050"/>
                    </a:xfrm>
                    <a:prstGeom prst="rect">
                      <a:avLst/>
                    </a:prstGeom>
                    <a:noFill/>
                    <a:ln>
                      <a:noFill/>
                    </a:ln>
                  </pic:spPr>
                </pic:pic>
              </a:graphicData>
            </a:graphic>
          </wp:inline>
        </w:drawing>
      </w:r>
      <w:r>
        <w:drawing>
          <wp:inline distT="0" distB="0" distL="114300" distR="114300">
            <wp:extent cx="5048250" cy="76962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6"/>
                    <a:stretch>
                      <a:fillRect/>
                    </a:stretch>
                  </pic:blipFill>
                  <pic:spPr>
                    <a:xfrm>
                      <a:off x="0" y="0"/>
                      <a:ext cx="5048250" cy="7696200"/>
                    </a:xfrm>
                    <a:prstGeom prst="rect">
                      <a:avLst/>
                    </a:prstGeom>
                    <a:noFill/>
                    <a:ln>
                      <a:noFill/>
                    </a:ln>
                  </pic:spPr>
                </pic:pic>
              </a:graphicData>
            </a:graphic>
          </wp:inline>
        </w:drawing>
      </w:r>
      <w:r>
        <w:drawing>
          <wp:inline distT="0" distB="0" distL="114300" distR="114300">
            <wp:extent cx="4810125" cy="767715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a:stretch>
                      <a:fillRect/>
                    </a:stretch>
                  </pic:blipFill>
                  <pic:spPr>
                    <a:xfrm>
                      <a:off x="0" y="0"/>
                      <a:ext cx="4810125" cy="7677150"/>
                    </a:xfrm>
                    <a:prstGeom prst="rect">
                      <a:avLst/>
                    </a:prstGeom>
                    <a:noFill/>
                    <a:ln>
                      <a:noFill/>
                    </a:ln>
                  </pic:spPr>
                </pic:pic>
              </a:graphicData>
            </a:graphic>
          </wp:inline>
        </w:drawing>
      </w:r>
      <w:r>
        <w:drawing>
          <wp:inline distT="0" distB="0" distL="114300" distR="114300">
            <wp:extent cx="4886325" cy="764857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8"/>
                    <a:stretch>
                      <a:fillRect/>
                    </a:stretch>
                  </pic:blipFill>
                  <pic:spPr>
                    <a:xfrm>
                      <a:off x="0" y="0"/>
                      <a:ext cx="4886325" cy="7648575"/>
                    </a:xfrm>
                    <a:prstGeom prst="rect">
                      <a:avLst/>
                    </a:prstGeom>
                    <a:noFill/>
                    <a:ln>
                      <a:noFill/>
                    </a:ln>
                  </pic:spPr>
                </pic:pic>
              </a:graphicData>
            </a:graphic>
          </wp:inline>
        </w:drawing>
      </w:r>
      <w:r>
        <w:drawing>
          <wp:inline distT="0" distB="0" distL="114300" distR="114300">
            <wp:extent cx="5648325" cy="3343275"/>
            <wp:effectExtent l="0" t="0" r="9525" b="952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9"/>
                    <a:stretch>
                      <a:fillRect/>
                    </a:stretch>
                  </pic:blipFill>
                  <pic:spPr>
                    <a:xfrm>
                      <a:off x="0" y="0"/>
                      <a:ext cx="5648325" cy="3343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B.造林措施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（1）整地措施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整地是改良土壤的重要措施。合理整地有利于保墒和培肥地力，对提高幼苗成活、生长及实现油松都具有重要作用。整地时间一般在造林前 1～2 个季节进行。需要对油松、栎类、杂木林下的灌草进行块状清理。然后深翻土地，深度 30cm，深翻后打碎土块、平整土地，以利保土蓄水。采用块状整地方法，成品字状，鱼鳞坑 50cm×40cm×30cm。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（2）苗木选择及标准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选择适应性强，生长旺盛、根系发达、固土力强，具有穿入深层土壤根系，能以根蘖和压条繁殖以及匍匐茎保护土壤，耐瘠薄、抗干旱，可增加土壤养分、恢复土壤肥力，能形成疏松柔软、具有较大透水性死地被凋落物的树种。该作业区补植选择乡土树种为以侧柏为主，辅之以油茶、元宝枫、漆树树种，选择以Ⅰ、Ⅱ级 2 年容器苗，优先Ⅰ、Ⅱ级 3年生苗，高度 70cm 以上，苗木无病虫害、发育健壮。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苗木标准规格表</w:t>
      </w:r>
    </w:p>
    <w:p>
      <w:pPr>
        <w:jc w:val="center"/>
      </w:pPr>
      <w:r>
        <w:drawing>
          <wp:inline distT="0" distB="0" distL="114300" distR="114300">
            <wp:extent cx="5826125" cy="1397635"/>
            <wp:effectExtent l="0" t="0" r="3175" b="1206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5826125" cy="1397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造林所需种苗以本县内自产苗木为主，不足部分由县林业局统一组织调拨。种苗调拨时尽量选择气候条件、立地条件相近地区的苗木，同时要注意对苗木的检疫。同时必须严格执行《全国主要造林树种苗木质量分级标准》，坚决制止人情苗、关系苗，确保苗木使用程序化、规范化、标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）初植密度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栽植密度以株行距 2m×3m 为宜，每亩 111 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4</w:t>
      </w:r>
      <w:r>
        <w:rPr>
          <w:rFonts w:hint="eastAsia" w:ascii="宋体" w:hAnsi="宋体" w:eastAsia="宋体" w:cs="宋体"/>
          <w:b w:val="0"/>
          <w:bCs w:val="0"/>
          <w:color w:val="auto"/>
          <w:spacing w:val="0"/>
          <w:w w:val="100"/>
          <w:position w:val="0"/>
          <w:sz w:val="24"/>
          <w:szCs w:val="24"/>
          <w:highlight w:val="none"/>
          <w:lang w:val="en-US" w:eastAsia="zh-CN"/>
        </w:rPr>
        <w:t>）栽植方法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栽植前，将容器苗容器剥落。栽植时，填于穴坑的中下部，树苗放入穴内，使根系自然舒展，分层踏实，直至将土填到与原根际高出 2cm～3cm 为宜，并覆虚土保墒。苗木栽植要严格执行“三埋两踩一提苗”的技术要求，做到苗正、根舒、适当深栽、根土密接、分层压实。栽植后，立即浇水。第一次浇水浇透，使穴内水不再下渗为止。第一次浇水后，隔 2～3 小时再浇一次水，连灌三遍水。在早上或傍晚进行浇水，以保苗木成活。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5</w:t>
      </w:r>
      <w:r>
        <w:rPr>
          <w:rFonts w:hint="eastAsia" w:ascii="宋体" w:hAnsi="宋体" w:eastAsia="宋体" w:cs="宋体"/>
          <w:b w:val="0"/>
          <w:bCs w:val="0"/>
          <w:color w:val="auto"/>
          <w:spacing w:val="0"/>
          <w:w w:val="100"/>
          <w:position w:val="0"/>
          <w:sz w:val="24"/>
          <w:szCs w:val="24"/>
          <w:highlight w:val="none"/>
          <w:lang w:val="en-US" w:eastAsia="zh-CN"/>
        </w:rPr>
        <w:t>）抚育管理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主栽树种以侧柏为主，辅之以油茶、元宝枫、漆树树种，造林后要实行封山禁牧做好幼林抚育管理工作，搞好松土除草、改善土壤蓄水保墒情况，免除杂草竞争，为幼树成活生长创造有利条件。一年松土除草 2-3 次，其中以春季及初夏两次较为重要，春季土壤解冻泛浆是油松高生长盛期，要松土保墒保证漆树旺盛的高生长，初夏进入雨季，杂草滋生，树苗的直径生长正值盛期，及时消除杂草，促进树苗径向生长及顶芽的发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cs="宋体"/>
          <w:b w:val="0"/>
          <w:bCs w:val="0"/>
          <w:color w:val="auto"/>
          <w:spacing w:val="0"/>
          <w:w w:val="100"/>
          <w:position w:val="0"/>
          <w:sz w:val="24"/>
          <w:szCs w:val="24"/>
          <w:highlight w:val="none"/>
          <w:lang w:val="en-US" w:eastAsia="zh-CN"/>
        </w:rPr>
        <w:t>6</w:t>
      </w:r>
      <w:r>
        <w:rPr>
          <w:rFonts w:hint="eastAsia" w:ascii="宋体" w:hAnsi="宋体" w:eastAsia="宋体" w:cs="宋体"/>
          <w:b w:val="0"/>
          <w:bCs w:val="0"/>
          <w:color w:val="auto"/>
          <w:spacing w:val="0"/>
          <w:w w:val="100"/>
          <w:position w:val="0"/>
          <w:sz w:val="24"/>
          <w:szCs w:val="24"/>
          <w:highlight w:val="none"/>
          <w:lang w:val="en-US" w:eastAsia="zh-CN"/>
        </w:rPr>
        <w:t>）补植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成活率调查应在新补造幼苗经过一个生长季节后进行，秋季补造成活率调查时间在次年秋季进行。调查方法是在当年所有造林小班内选设具有代表性的标准地，分别计数成活与死亡株数。调查结果分别按成活率 85%以上、41～84%、41%以下三级统计。成活率在 41%以下的必须重新造林，成活率在 41～84%的按初植密度及时进行补植。对春季栽植的苗木，在秋季成活率调查后进行补植。补植的苗木与栽植的苗木必须是相同苗龄、相同品种和相同质量的苗木。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.2.</w:t>
      </w:r>
      <w:r>
        <w:rPr>
          <w:rFonts w:hint="eastAsia" w:ascii="宋体" w:hAnsi="宋体" w:cs="宋体"/>
          <w:b w:val="0"/>
          <w:bCs w:val="0"/>
          <w:color w:val="auto"/>
          <w:spacing w:val="0"/>
          <w:w w:val="100"/>
          <w:position w:val="0"/>
          <w:sz w:val="24"/>
          <w:szCs w:val="24"/>
          <w:highlight w:val="none"/>
          <w:lang w:val="en-US" w:eastAsia="zh-CN"/>
        </w:rPr>
        <w:t>4</w:t>
      </w:r>
      <w:r>
        <w:rPr>
          <w:rFonts w:hint="eastAsia" w:ascii="宋体" w:hAnsi="宋体" w:eastAsia="宋体" w:cs="宋体"/>
          <w:b w:val="0"/>
          <w:bCs w:val="0"/>
          <w:color w:val="auto"/>
          <w:spacing w:val="0"/>
          <w:w w:val="100"/>
          <w:position w:val="0"/>
          <w:sz w:val="24"/>
          <w:szCs w:val="24"/>
          <w:highlight w:val="none"/>
          <w:lang w:val="en-US" w:eastAsia="zh-CN"/>
        </w:rPr>
        <w:t xml:space="preserve"> 修枝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为有效改善退化疫木林内的生长环境，除了采伐疫木、采伐死亡木和濒死木措施外，还采用辅助措施修枝方式，取掉树木冗繁枝条，改善了树木通风环境，促进光合作用，为树木健康生长奠定良好的基础。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修枝技术措施：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a) 修去枯死枝和树冠下部 1 轮~2 轮活枝，剪口不能伤害树干的韧皮部和木质部；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 保留树冠高度，原则上不低于树高的 1/2，最低不低于树高的 1/3。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c) 对于枝条过低，影响抚育作业及林木生长、林分通风透光的林木进行修枝。修枝时要求切口平滑，防止撕裂树皮，以免影响林木生长。修枝高度不超过树高的 1/3。紧贴枝条基部，修枝后切面与树干平。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cs="宋体"/>
          <w:b w:val="0"/>
          <w:bCs w:val="0"/>
          <w:color w:val="auto"/>
          <w:spacing w:val="0"/>
          <w:w w:val="100"/>
          <w:position w:val="0"/>
          <w:sz w:val="24"/>
          <w:szCs w:val="24"/>
          <w:highlight w:val="none"/>
          <w:lang w:val="en-US" w:eastAsia="zh-CN"/>
        </w:rPr>
        <w:t>3.2.5</w:t>
      </w:r>
      <w:r>
        <w:rPr>
          <w:rFonts w:hint="eastAsia" w:ascii="宋体" w:hAnsi="宋体" w:eastAsia="宋体" w:cs="宋体"/>
          <w:b w:val="0"/>
          <w:bCs w:val="0"/>
          <w:color w:val="auto"/>
          <w:spacing w:val="0"/>
          <w:w w:val="100"/>
          <w:position w:val="0"/>
          <w:sz w:val="24"/>
          <w:szCs w:val="24"/>
          <w:highlight w:val="none"/>
          <w:lang w:val="en-US" w:eastAsia="zh-CN"/>
        </w:rPr>
        <w:t xml:space="preserve"> 松材线虫病防治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松材线虫病防治主要为化学药剂防治，防治面积 24854.9 亩。作业要求：防治作业区以实际发生林分边缘为基准，向外至少延伸 2000 米。使用噻虫啉（也可使用国家林业局推荐的其他药剂）在松褐天牛羽化初期和第一次药剂有效期末连续 2 次采取飞机或地面喷药方进行松褐天牛防治。或在松褐天牛幼龄幼虫期，对树干喷洒16％喹硫磷·丁硫克百威乳油 80 倍液，从树桠到树干基部，全株喷洒均匀。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（1）2%噻虫啉微囊悬浮剂使用方法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林间用机动喷雾机防治防治适期：在松褐天牛羽化初期和第一次药剂有效期末（约隔30 日）各喷一次。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药剂：2%噻虫啉微囊悬浮剂。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方法：将 2%的噻虫啉微胶囊悬浮剂兑水稀释 2000 倍后以2000ml/亩用量，用机动喷雾机喷雾，将药液喷洒在枝干、树冠和其他天牛成虫喜出没之处，以树皮微湿为宜。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注意事项：忌阴雨天喷雾，若施药 6 小时内遇雨，药效会大大降低。正常情况下，2%噻虫啉微囊悬浮剂降雨量较少地区的持效期可应达到 60 天以上，在连续小雨地区，其防效可达 30 天以上，但在施药后若遇暴雨天气与其他因素影响而造成药剂流失，应考虑补防。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2%噻虫啉微囊悬浮剂还应达到以下技术指标：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a. 有效成分含量应大于 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b. 游离有效成分释放速度小于 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c. 成囊率大于 95%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d. 悬浮率大于 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e. 热贮稳定性：合格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f. 微囊平均粒度小于 5um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（2）2%噻虫啉微囊粉剂使用方法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林间用机动喷粉机防治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防治适期：在松褐天牛羽化初期和第一次药剂有效期末（约隔30 日）各喷一次。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药剂：2%噻虫啉微胶囊颗粒剂。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方法：以 1∶1.5 比例将 2%噻虫啉微胶囊粉剂与滑石粉或高岭土拌匀后，按 500g/亩用量，用机动静电喷粉机进行林间喷粉。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注意事项：在郁闭度较高的林区可适当加大药剂用量。喷粉时要注意风向，以顺风为宜。喷粉选择清晨林间露水较多时为最佳，以便药剂更好地黏附在树枝和树干上。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cs="宋体"/>
          <w:b w:val="0"/>
          <w:bCs w:val="0"/>
          <w:color w:val="auto"/>
          <w:spacing w:val="0"/>
          <w:w w:val="100"/>
          <w:position w:val="0"/>
          <w:sz w:val="24"/>
          <w:szCs w:val="24"/>
          <w:highlight w:val="none"/>
          <w:lang w:val="en-US" w:eastAsia="zh-CN"/>
        </w:rPr>
        <w:t>3.2.6</w:t>
      </w:r>
      <w:r>
        <w:rPr>
          <w:rFonts w:hint="eastAsia" w:ascii="宋体" w:hAnsi="宋体" w:eastAsia="宋体" w:cs="宋体"/>
          <w:b w:val="0"/>
          <w:bCs w:val="0"/>
          <w:color w:val="auto"/>
          <w:spacing w:val="0"/>
          <w:w w:val="100"/>
          <w:position w:val="0"/>
          <w:sz w:val="24"/>
          <w:szCs w:val="24"/>
          <w:highlight w:val="none"/>
          <w:lang w:val="en-US" w:eastAsia="zh-CN"/>
        </w:rPr>
        <w:t xml:space="preserve"> 宣传牌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为了使修复的林分得到有效保护，促进林分快速恢复和造林幼树的迅速生长，防止人为干扰和破坏，在退化林修复作业区设置宣传牌，选址在作业区交通要道、人为活动较频繁的醒目位置，可提示当地居民遵守水源涵养林的相关保护管理规定，并标注作业区内严禁盗伐滥伐林木、采石采矿、取土、开垦、野外用火等各种破坏水源涵养林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材质搪瓷 100cm*120cm，15 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制作一座项目简介牌兼用管理制度牌。牌面内容包括</w:t>
      </w:r>
      <w:r>
        <w:rPr>
          <w:rFonts w:hint="eastAsia" w:ascii="宋体" w:hAnsi="宋体" w:cs="宋体"/>
          <w:b w:val="0"/>
          <w:bCs w:val="0"/>
          <w:color w:val="auto"/>
          <w:spacing w:val="0"/>
          <w:w w:val="100"/>
          <w:position w:val="0"/>
          <w:sz w:val="24"/>
          <w:szCs w:val="24"/>
          <w:highlight w:val="none"/>
          <w:lang w:val="en-US" w:eastAsia="zh-CN"/>
        </w:rPr>
        <w:t>：</w:t>
      </w:r>
      <w:r>
        <w:rPr>
          <w:rFonts w:hint="eastAsia" w:ascii="宋体" w:hAnsi="宋体" w:eastAsia="宋体" w:cs="宋体"/>
          <w:b w:val="0"/>
          <w:bCs w:val="0"/>
          <w:color w:val="auto"/>
          <w:spacing w:val="0"/>
          <w:w w:val="100"/>
          <w:position w:val="0"/>
          <w:sz w:val="24"/>
          <w:szCs w:val="24"/>
          <w:highlight w:val="none"/>
          <w:lang w:val="en-US" w:eastAsia="zh-CN"/>
        </w:rPr>
        <w:t>退化林修复四至范围、作业面积、作业年度、管护单位、责任人和管护制度等内容。</w:t>
      </w:r>
    </w:p>
    <w:p>
      <w:pPr>
        <w:ind w:firstLine="480" w:firstLineChars="200"/>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br w:type="page"/>
      </w:r>
    </w:p>
    <w:p>
      <w:pPr>
        <w:pStyle w:val="2"/>
        <w:spacing w:line="360" w:lineRule="auto"/>
        <w:jc w:val="center"/>
        <w:rPr>
          <w:rFonts w:hint="eastAsia" w:asciiTheme="minorEastAsia" w:hAnsiTheme="minorEastAsia" w:eastAsiaTheme="minorEastAsia" w:cstheme="minorEastAsia"/>
          <w:bCs/>
          <w:color w:val="auto"/>
          <w:sz w:val="36"/>
          <w:szCs w:val="36"/>
          <w:highlight w:val="none"/>
        </w:rPr>
      </w:pPr>
      <w:bookmarkStart w:id="105" w:name="_Toc16466"/>
      <w:r>
        <w:rPr>
          <w:rFonts w:hint="eastAsia" w:asciiTheme="minorEastAsia" w:hAnsiTheme="minorEastAsia" w:eastAsiaTheme="minorEastAsia" w:cstheme="minorEastAsia"/>
          <w:bCs/>
          <w:color w:val="auto"/>
          <w:sz w:val="36"/>
          <w:szCs w:val="36"/>
          <w:highlight w:val="none"/>
        </w:rPr>
        <w:t xml:space="preserve">第六章 </w:t>
      </w:r>
      <w:r>
        <w:rPr>
          <w:rFonts w:hint="eastAsia" w:asciiTheme="minorEastAsia" w:hAnsiTheme="minorEastAsia" w:eastAsiaTheme="minorEastAsia" w:cstheme="minorEastAsia"/>
          <w:bCs/>
          <w:color w:val="auto"/>
          <w:sz w:val="36"/>
          <w:szCs w:val="36"/>
          <w:highlight w:val="none"/>
          <w:lang w:val="en-US" w:eastAsia="zh-CN"/>
        </w:rPr>
        <w:t xml:space="preserve"> </w:t>
      </w:r>
      <w:r>
        <w:rPr>
          <w:rFonts w:hint="eastAsia" w:asciiTheme="minorEastAsia" w:hAnsiTheme="minorEastAsia" w:eastAsiaTheme="minorEastAsia" w:cstheme="minorEastAsia"/>
          <w:bCs/>
          <w:color w:val="auto"/>
          <w:sz w:val="36"/>
          <w:szCs w:val="36"/>
          <w:highlight w:val="none"/>
        </w:rPr>
        <w:t>投标文件构成及格式</w:t>
      </w:r>
      <w:bookmarkEnd w:id="102"/>
      <w:bookmarkEnd w:id="105"/>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SXZCZB2023-ZCGK-1026</w:t>
      </w:r>
    </w:p>
    <w:p>
      <w:pPr>
        <w:jc w:val="righ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（正本或副本）</w:t>
      </w:r>
    </w:p>
    <w:p>
      <w:pPr>
        <w:jc w:val="center"/>
        <w:rPr>
          <w:rFonts w:hint="eastAsia" w:asciiTheme="minorEastAsia" w:hAnsiTheme="minorEastAsia" w:eastAsiaTheme="minorEastAsia" w:cstheme="minorEastAsia"/>
          <w:b/>
          <w:color w:val="auto"/>
          <w:sz w:val="36"/>
          <w:szCs w:val="36"/>
          <w:highlight w:val="none"/>
        </w:rPr>
      </w:pPr>
    </w:p>
    <w:p>
      <w:pP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40"/>
          <w:szCs w:val="40"/>
          <w:highlight w:val="none"/>
          <w:lang w:eastAsia="zh-CN"/>
        </w:rPr>
        <w:t>商洛市秦岭中段（南麓）水源涵养与生物多样性保护恢复项目（丹凤县2023年退化林修复）</w:t>
      </w:r>
    </w:p>
    <w:p>
      <w:pPr>
        <w:pStyle w:val="11"/>
        <w:rPr>
          <w:rFonts w:hint="eastAsia"/>
          <w:color w:val="auto"/>
          <w:highlight w:val="none"/>
        </w:rPr>
      </w:pPr>
    </w:p>
    <w:p>
      <w:pPr>
        <w:jc w:val="center"/>
        <w:rPr>
          <w:rFonts w:hint="eastAsia" w:asciiTheme="minorEastAsia" w:hAnsiTheme="minorEastAsia" w:eastAsiaTheme="minorEastAsia" w:cstheme="minorEastAsia"/>
          <w:b/>
          <w:color w:val="auto"/>
          <w:sz w:val="48"/>
          <w:szCs w:val="48"/>
          <w:highlight w:val="none"/>
          <w:lang w:eastAsia="zh-CN"/>
        </w:rPr>
      </w:pPr>
      <w:r>
        <w:rPr>
          <w:rFonts w:hint="eastAsia" w:asciiTheme="minorEastAsia" w:hAnsiTheme="minorEastAsia" w:eastAsiaTheme="minorEastAsia" w:cstheme="minorEastAsia"/>
          <w:b/>
          <w:color w:val="auto"/>
          <w:sz w:val="48"/>
          <w:szCs w:val="48"/>
          <w:highlight w:val="none"/>
          <w:lang w:eastAsia="zh-CN"/>
        </w:rPr>
        <w:t>（第</w:t>
      </w:r>
      <w:r>
        <w:rPr>
          <w:rFonts w:hint="eastAsia" w:asciiTheme="minorEastAsia" w:hAnsiTheme="minorEastAsia" w:eastAsiaTheme="minorEastAsia" w:cstheme="minorEastAsia"/>
          <w:b/>
          <w:color w:val="auto"/>
          <w:sz w:val="48"/>
          <w:szCs w:val="48"/>
          <w:highlight w:val="none"/>
          <w:u w:val="single"/>
          <w:lang w:val="en-US" w:eastAsia="zh-CN"/>
        </w:rPr>
        <w:t xml:space="preserve">   </w:t>
      </w:r>
      <w:r>
        <w:rPr>
          <w:rFonts w:hint="eastAsia" w:asciiTheme="minorEastAsia" w:hAnsiTheme="minorEastAsia" w:eastAsiaTheme="minorEastAsia" w:cstheme="minorEastAsia"/>
          <w:b/>
          <w:color w:val="auto"/>
          <w:sz w:val="48"/>
          <w:szCs w:val="48"/>
          <w:highlight w:val="none"/>
          <w:lang w:val="en-US" w:eastAsia="zh-CN"/>
        </w:rPr>
        <w:t>包</w:t>
      </w:r>
      <w:r>
        <w:rPr>
          <w:rFonts w:hint="eastAsia" w:asciiTheme="minorEastAsia" w:hAnsiTheme="minorEastAsia" w:eastAsiaTheme="minorEastAsia" w:cstheme="minorEastAsia"/>
          <w:b/>
          <w:color w:val="auto"/>
          <w:sz w:val="48"/>
          <w:szCs w:val="48"/>
          <w:highlight w:val="none"/>
          <w:lang w:eastAsia="zh-CN"/>
        </w:rPr>
        <w:t>）</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投 标 文 件</w:t>
      </w:r>
    </w:p>
    <w:p>
      <w:pPr>
        <w:jc w:val="center"/>
        <w:rPr>
          <w:rFonts w:hint="eastAsia" w:asciiTheme="minorEastAsia" w:hAnsiTheme="minorEastAsia" w:eastAsiaTheme="minorEastAsia" w:cstheme="minorEastAsia"/>
          <w:b/>
          <w:color w:val="auto"/>
          <w:sz w:val="72"/>
          <w:szCs w:val="72"/>
          <w:highlight w:val="none"/>
        </w:rPr>
      </w:pPr>
    </w:p>
    <w:p>
      <w:pPr>
        <w:rPr>
          <w:rFonts w:hint="eastAsia" w:asciiTheme="minorEastAsia" w:hAnsiTheme="minorEastAsia" w:eastAsiaTheme="minorEastAsia" w:cstheme="minorEastAsia"/>
          <w:b/>
          <w:color w:val="auto"/>
          <w:sz w:val="36"/>
          <w:szCs w:val="36"/>
          <w:highlight w:val="none"/>
        </w:rPr>
      </w:pPr>
    </w:p>
    <w:p>
      <w:pPr>
        <w:spacing w:line="360" w:lineRule="auto"/>
        <w:jc w:val="both"/>
        <w:rPr>
          <w:rFonts w:hint="eastAsia" w:asciiTheme="minorEastAsia" w:hAnsiTheme="minorEastAsia" w:eastAsiaTheme="minorEastAsia" w:cstheme="minorEastAsia"/>
          <w:b/>
          <w:bCs/>
          <w:color w:val="auto"/>
          <w:sz w:val="28"/>
          <w:szCs w:val="28"/>
          <w:highlight w:val="none"/>
        </w:rPr>
      </w:pPr>
    </w:p>
    <w:p>
      <w:pPr>
        <w:spacing w:line="360" w:lineRule="auto"/>
        <w:jc w:val="both"/>
        <w:rPr>
          <w:rFonts w:hint="eastAsia" w:asciiTheme="minorEastAsia" w:hAnsiTheme="minorEastAsia" w:eastAsiaTheme="minorEastAsia" w:cstheme="minorEastAsia"/>
          <w:b/>
          <w:bCs/>
          <w:color w:val="auto"/>
          <w:sz w:val="28"/>
          <w:szCs w:val="28"/>
          <w:highlight w:val="none"/>
        </w:rPr>
      </w:pPr>
    </w:p>
    <w:p>
      <w:pPr>
        <w:spacing w:line="360" w:lineRule="auto"/>
        <w:jc w:val="both"/>
        <w:rPr>
          <w:rFonts w:hint="eastAsia" w:asciiTheme="minorEastAsia" w:hAnsiTheme="minorEastAsia" w:eastAsiaTheme="minorEastAsia" w:cstheme="minorEastAsia"/>
          <w:b/>
          <w:bCs/>
          <w:color w:val="auto"/>
          <w:sz w:val="28"/>
          <w:szCs w:val="28"/>
          <w:highlight w:val="none"/>
        </w:rPr>
      </w:pPr>
    </w:p>
    <w:p>
      <w:pPr>
        <w:spacing w:line="360" w:lineRule="auto"/>
        <w:jc w:val="both"/>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rPr>
        <w:t>投标人</w:t>
      </w:r>
      <w:r>
        <w:rPr>
          <w:rFonts w:hint="eastAsia" w:asciiTheme="minorEastAsia" w:hAnsiTheme="minorEastAsia" w:eastAsiaTheme="minorEastAsia" w:cstheme="minorEastAsia"/>
          <w:b/>
          <w:bCs/>
          <w:color w:val="auto"/>
          <w:sz w:val="28"/>
          <w:szCs w:val="28"/>
          <w:highlight w:val="none"/>
          <w:lang w:eastAsia="zh-CN"/>
        </w:rPr>
        <w:t>名称</w:t>
      </w:r>
      <w:r>
        <w:rPr>
          <w:rFonts w:hint="eastAsia" w:asciiTheme="minorEastAsia" w:hAnsiTheme="minorEastAsia" w:eastAsiaTheme="minorEastAsia" w:cstheme="minorEastAsia"/>
          <w:b/>
          <w:bCs/>
          <w:color w:val="auto"/>
          <w:sz w:val="28"/>
          <w:szCs w:val="28"/>
          <w:highlight w:val="none"/>
        </w:rPr>
        <w:t>：（盖章）</w:t>
      </w:r>
      <w:r>
        <w:rPr>
          <w:rFonts w:hint="eastAsia" w:asciiTheme="minorEastAsia" w:hAnsiTheme="minorEastAsia" w:eastAsiaTheme="minorEastAsia" w:cstheme="minorEastAsia"/>
          <w:b/>
          <w:bCs/>
          <w:color w:val="auto"/>
          <w:sz w:val="28"/>
          <w:szCs w:val="28"/>
          <w:highlight w:val="none"/>
          <w:u w:val="single"/>
          <w:lang w:val="en-US" w:eastAsia="zh-CN"/>
        </w:rPr>
        <w:t xml:space="preserve">                     </w:t>
      </w:r>
    </w:p>
    <w:p>
      <w:pPr>
        <w:spacing w:line="360" w:lineRule="auto"/>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法定代表人或其委托代理人：（签字</w:t>
      </w:r>
      <w:r>
        <w:rPr>
          <w:rFonts w:hint="eastAsia" w:asciiTheme="minorEastAsia" w:hAnsiTheme="minorEastAsia" w:eastAsiaTheme="minorEastAsia" w:cstheme="minorEastAsia"/>
          <w:b/>
          <w:bCs/>
          <w:color w:val="auto"/>
          <w:sz w:val="28"/>
          <w:szCs w:val="28"/>
          <w:highlight w:val="none"/>
          <w:lang w:eastAsia="zh-CN"/>
        </w:rPr>
        <w:t>或</w:t>
      </w:r>
      <w:r>
        <w:rPr>
          <w:rFonts w:hint="eastAsia" w:asciiTheme="minorEastAsia" w:hAnsiTheme="minorEastAsia" w:eastAsiaTheme="minorEastAsia" w:cstheme="minorEastAsia"/>
          <w:b/>
          <w:bCs/>
          <w:color w:val="auto"/>
          <w:sz w:val="28"/>
          <w:szCs w:val="28"/>
          <w:highlight w:val="none"/>
        </w:rPr>
        <w:t>盖章）</w:t>
      </w:r>
    </w:p>
    <w:p>
      <w:pPr>
        <w:spacing w:line="360" w:lineRule="auto"/>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日</w:t>
      </w:r>
    </w:p>
    <w:p>
      <w:pPr>
        <w:spacing w:line="360" w:lineRule="auto"/>
        <w:rPr>
          <w:rFonts w:hint="eastAsia" w:asciiTheme="minorEastAsia" w:hAnsiTheme="minorEastAsia" w:eastAsiaTheme="minorEastAsia" w:cstheme="minorEastAsia"/>
          <w:color w:val="auto"/>
          <w:highlight w:val="none"/>
        </w:rPr>
        <w:sectPr>
          <w:footerReference r:id="rId10" w:type="default"/>
          <w:pgSz w:w="11906" w:h="16838"/>
          <w:pgMar w:top="1304" w:right="1361" w:bottom="1304" w:left="1361" w:header="851" w:footer="992" w:gutter="0"/>
          <w:pgNumType w:fmt="decimal"/>
          <w:cols w:space="0" w:num="1"/>
          <w:rtlGutter w:val="0"/>
          <w:docGrid w:type="lines" w:linePitch="312" w:charSpace="0"/>
        </w:sectPr>
      </w:pPr>
    </w:p>
    <w:p>
      <w:pPr>
        <w:spacing w:beforeLines="50" w:afterLines="50" w:line="360" w:lineRule="auto"/>
        <w:jc w:val="center"/>
        <w:rPr>
          <w:rFonts w:hint="eastAsia" w:asciiTheme="minorEastAsia" w:hAnsiTheme="minorEastAsia" w:eastAsiaTheme="minorEastAsia" w:cstheme="minorEastAsia"/>
          <w:b/>
          <w:bCs/>
          <w:color w:val="auto"/>
          <w:spacing w:val="4"/>
          <w:sz w:val="36"/>
          <w:szCs w:val="36"/>
          <w:highlight w:val="none"/>
        </w:rPr>
      </w:pPr>
      <w:r>
        <w:rPr>
          <w:rFonts w:hint="eastAsia" w:asciiTheme="minorEastAsia" w:hAnsiTheme="minorEastAsia" w:eastAsiaTheme="minorEastAsia" w:cstheme="minorEastAsia"/>
          <w:b/>
          <w:bCs/>
          <w:color w:val="auto"/>
          <w:spacing w:val="4"/>
          <w:sz w:val="36"/>
          <w:szCs w:val="36"/>
          <w:highlight w:val="none"/>
        </w:rPr>
        <w:t>目 录</w:t>
      </w:r>
    </w:p>
    <w:p>
      <w:pPr>
        <w:tabs>
          <w:tab w:val="left" w:pos="7656"/>
        </w:tabs>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（一）投标函</w:t>
      </w:r>
    </w:p>
    <w:p>
      <w:pPr>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（二）开标一览表</w:t>
      </w:r>
    </w:p>
    <w:p>
      <w:pPr>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（三）商务响应偏离表</w:t>
      </w:r>
    </w:p>
    <w:p>
      <w:pPr>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（四）投标方案说明书</w:t>
      </w:r>
    </w:p>
    <w:p>
      <w:pPr>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（五）企业类似业绩</w:t>
      </w:r>
    </w:p>
    <w:p>
      <w:pPr>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（六）陕西省政府采购投标人拒绝政府采购领域商业贿赂承诺书</w:t>
      </w:r>
    </w:p>
    <w:p>
      <w:pPr>
        <w:spacing w:line="480" w:lineRule="auto"/>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（七）资格证明文件</w:t>
      </w:r>
    </w:p>
    <w:p>
      <w:pPr>
        <w:spacing w:line="480" w:lineRule="auto"/>
        <w:ind w:firstLine="496" w:firstLineChars="200"/>
        <w:rPr>
          <w:rFonts w:hint="eastAsia" w:asciiTheme="minorEastAsia" w:hAnsiTheme="minorEastAsia" w:eastAsiaTheme="minorEastAsia" w:cstheme="minorEastAsia"/>
          <w:color w:val="auto"/>
          <w:spacing w:val="4"/>
          <w:sz w:val="24"/>
          <w:szCs w:val="24"/>
          <w:highlight w:val="none"/>
        </w:rPr>
      </w:pPr>
    </w:p>
    <w:p>
      <w:pPr>
        <w:rPr>
          <w:rFonts w:hint="eastAsia" w:asciiTheme="minorEastAsia" w:hAnsiTheme="minorEastAsia" w:eastAsiaTheme="minorEastAsia" w:cstheme="minorEastAsia"/>
          <w:color w:val="auto"/>
          <w:sz w:val="28"/>
          <w:highlight w:val="none"/>
        </w:rPr>
      </w:pPr>
      <w:bookmarkStart w:id="106" w:name="_Toc22992"/>
      <w:r>
        <w:rPr>
          <w:rFonts w:hint="eastAsia" w:asciiTheme="minorEastAsia" w:hAnsiTheme="minorEastAsia" w:eastAsiaTheme="minorEastAsia" w:cstheme="minorEastAsia"/>
          <w:color w:val="auto"/>
          <w:sz w:val="28"/>
          <w:highlight w:val="none"/>
        </w:rPr>
        <w:br w:type="page"/>
      </w:r>
    </w:p>
    <w:bookmarkEnd w:id="106"/>
    <w:p>
      <w:pPr>
        <w:pStyle w:val="5"/>
        <w:spacing w:beforeLines="100" w:line="360" w:lineRule="auto"/>
        <w:rPr>
          <w:rFonts w:hint="eastAsia" w:asciiTheme="minorEastAsia" w:hAnsiTheme="minorEastAsia" w:eastAsiaTheme="minorEastAsia" w:cstheme="minorEastAsia"/>
          <w:color w:val="auto"/>
          <w:sz w:val="32"/>
          <w:szCs w:val="32"/>
          <w:highlight w:val="none"/>
        </w:rPr>
      </w:pPr>
      <w:bookmarkStart w:id="107" w:name="_Toc26212"/>
      <w:bookmarkStart w:id="108" w:name="_Toc6822"/>
      <w:bookmarkStart w:id="109" w:name="_Toc30488"/>
      <w:bookmarkStart w:id="110" w:name="_Toc4974"/>
      <w:bookmarkStart w:id="111" w:name="_Toc29539"/>
      <w:r>
        <w:rPr>
          <w:rFonts w:hint="eastAsia" w:asciiTheme="minorEastAsia" w:hAnsiTheme="minorEastAsia" w:eastAsiaTheme="minorEastAsia" w:cstheme="minorEastAsia"/>
          <w:color w:val="auto"/>
          <w:sz w:val="32"/>
          <w:szCs w:val="32"/>
          <w:highlight w:val="none"/>
        </w:rPr>
        <w:t>一、投标函</w:t>
      </w:r>
      <w:bookmarkEnd w:id="107"/>
      <w:bookmarkEnd w:id="108"/>
      <w:bookmarkEnd w:id="109"/>
      <w:bookmarkEnd w:id="110"/>
      <w:bookmarkEnd w:id="111"/>
    </w:p>
    <w:p>
      <w:pPr>
        <w:spacing w:line="360" w:lineRule="auto"/>
        <w:jc w:val="left"/>
        <w:rPr>
          <w:rFonts w:hint="eastAsia" w:asciiTheme="minorEastAsia" w:hAnsiTheme="minorEastAsia" w:eastAsiaTheme="minorEastAsia" w:cstheme="minorEastAsia"/>
          <w:color w:val="auto"/>
          <w:spacing w:val="4"/>
          <w:sz w:val="24"/>
          <w:szCs w:val="24"/>
          <w:highlight w:val="none"/>
          <w:u w:val="single"/>
          <w:lang w:eastAsia="zh-CN"/>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lang w:eastAsia="zh-CN"/>
        </w:rPr>
        <w:t xml:space="preserve">陕西至诚项目管理集团有限公司 </w:t>
      </w:r>
    </w:p>
    <w:p>
      <w:pPr>
        <w:spacing w:line="360" w:lineRule="auto"/>
        <w:ind w:firstLine="496" w:firstLineChars="200"/>
        <w:rPr>
          <w:rFonts w:hint="eastAsia" w:asciiTheme="minorEastAsia" w:hAnsiTheme="minorEastAsia" w:eastAsiaTheme="minorEastAsia" w:cstheme="minorEastAsia"/>
          <w:color w:val="auto"/>
          <w:spacing w:val="4"/>
          <w:sz w:val="24"/>
          <w:szCs w:val="24"/>
          <w:highlight w:val="none"/>
          <w:u w:val="single"/>
          <w:lang w:eastAsia="zh-CN"/>
        </w:rPr>
      </w:pPr>
      <w:r>
        <w:rPr>
          <w:rFonts w:hint="eastAsia" w:asciiTheme="minorEastAsia" w:hAnsiTheme="minorEastAsia" w:eastAsiaTheme="minorEastAsia" w:cstheme="minorEastAsia"/>
          <w:color w:val="auto"/>
          <w:spacing w:val="4"/>
          <w:sz w:val="24"/>
          <w:szCs w:val="24"/>
          <w:highlight w:val="none"/>
        </w:rPr>
        <w:t>根据贵方“</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”项目的投标邀请</w:t>
      </w:r>
      <w:r>
        <w:rPr>
          <w:rFonts w:hint="eastAsia" w:asciiTheme="minorEastAsia" w:hAnsiTheme="minorEastAsia" w:eastAsiaTheme="minorEastAsia" w:cstheme="minorEastAsia"/>
          <w:color w:val="auto"/>
          <w:spacing w:val="4"/>
          <w:sz w:val="24"/>
          <w:szCs w:val="24"/>
          <w:highlight w:val="none"/>
          <w:u w:val="single"/>
        </w:rPr>
        <w:t>(编号</w:t>
      </w:r>
      <w:r>
        <w:rPr>
          <w:rFonts w:hint="eastAsia" w:asciiTheme="minorEastAsia" w:hAnsiTheme="minorEastAsia" w:eastAsiaTheme="minorEastAsia" w:cstheme="minorEastAsia"/>
          <w:color w:val="auto"/>
          <w:spacing w:val="4"/>
          <w:sz w:val="24"/>
          <w:szCs w:val="24"/>
          <w:highlight w:val="none"/>
          <w:u w:val="single"/>
          <w:lang w:eastAsia="zh-CN"/>
        </w:rPr>
        <w:t>：</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u w:val="single"/>
          <w:lang w:eastAsia="zh-CN"/>
        </w:rPr>
        <w:t>包号：</w:t>
      </w:r>
    </w:p>
    <w:p>
      <w:pPr>
        <w:spacing w:line="360" w:lineRule="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u w:val="single"/>
          <w:lang w:eastAsia="zh-CN"/>
        </w:rPr>
        <w:t>第</w:t>
      </w:r>
      <w:r>
        <w:rPr>
          <w:rFonts w:hint="eastAsia" w:asciiTheme="minorEastAsia" w:hAnsiTheme="minorEastAsia" w:eastAsiaTheme="minorEastAsia" w:cstheme="minorEastAsia"/>
          <w:color w:val="auto"/>
          <w:spacing w:val="4"/>
          <w:sz w:val="24"/>
          <w:szCs w:val="24"/>
          <w:highlight w:val="none"/>
          <w:u w:val="single"/>
          <w:lang w:val="en-US" w:eastAsia="zh-CN"/>
        </w:rPr>
        <w:t xml:space="preserve"> 包</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，签字代表</w:t>
      </w:r>
      <w:r>
        <w:rPr>
          <w:rFonts w:hint="eastAsia" w:asciiTheme="minorEastAsia" w:hAnsiTheme="minorEastAsia" w:eastAsiaTheme="minorEastAsia" w:cstheme="minorEastAsia"/>
          <w:color w:val="auto"/>
          <w:spacing w:val="4"/>
          <w:sz w:val="24"/>
          <w:szCs w:val="24"/>
          <w:highlight w:val="none"/>
          <w:u w:val="single"/>
        </w:rPr>
        <w:t>（全名、职务）</w:t>
      </w:r>
      <w:r>
        <w:rPr>
          <w:rFonts w:hint="eastAsia" w:asciiTheme="minorEastAsia" w:hAnsiTheme="minorEastAsia" w:eastAsiaTheme="minorEastAsia" w:cstheme="minorEastAsia"/>
          <w:color w:val="auto"/>
          <w:spacing w:val="4"/>
          <w:sz w:val="24"/>
          <w:szCs w:val="24"/>
          <w:highlight w:val="none"/>
        </w:rPr>
        <w:t>经正式授权并代表投标人</w:t>
      </w:r>
      <w:r>
        <w:rPr>
          <w:rFonts w:hint="eastAsia" w:asciiTheme="minorEastAsia" w:hAnsiTheme="minorEastAsia" w:eastAsiaTheme="minorEastAsia" w:cstheme="minorEastAsia"/>
          <w:color w:val="auto"/>
          <w:spacing w:val="4"/>
          <w:sz w:val="24"/>
          <w:szCs w:val="24"/>
          <w:highlight w:val="none"/>
          <w:u w:val="single"/>
        </w:rPr>
        <w:t>(投标人名称、地址)</w:t>
      </w:r>
      <w:r>
        <w:rPr>
          <w:rFonts w:hint="eastAsia" w:asciiTheme="minorEastAsia" w:hAnsiTheme="minorEastAsia" w:eastAsiaTheme="minorEastAsia" w:cstheme="minorEastAsia"/>
          <w:color w:val="auto"/>
          <w:spacing w:val="4"/>
          <w:sz w:val="24"/>
          <w:szCs w:val="24"/>
          <w:highlight w:val="none"/>
        </w:rPr>
        <w:t xml:space="preserve"> 提交</w:t>
      </w:r>
      <w:r>
        <w:rPr>
          <w:rFonts w:hint="eastAsia" w:asciiTheme="minorEastAsia" w:hAnsiTheme="minorEastAsia" w:eastAsiaTheme="minorEastAsia" w:cstheme="minorEastAsia"/>
          <w:color w:val="auto"/>
          <w:spacing w:val="4"/>
          <w:sz w:val="24"/>
          <w:szCs w:val="24"/>
          <w:highlight w:val="none"/>
          <w:lang w:eastAsia="zh-CN"/>
        </w:rPr>
        <w:t>投标</w:t>
      </w:r>
      <w:r>
        <w:rPr>
          <w:rFonts w:hint="eastAsia" w:asciiTheme="minorEastAsia" w:hAnsiTheme="minorEastAsia" w:eastAsiaTheme="minorEastAsia" w:cstheme="minorEastAsia"/>
          <w:color w:val="auto"/>
          <w:spacing w:val="4"/>
          <w:sz w:val="24"/>
          <w:szCs w:val="24"/>
          <w:highlight w:val="none"/>
        </w:rPr>
        <w:t>文件正本壹份、副本一式</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份</w:t>
      </w:r>
      <w:r>
        <w:rPr>
          <w:rFonts w:hint="eastAsia" w:asciiTheme="minorEastAsia" w:hAnsiTheme="minorEastAsia" w:eastAsiaTheme="minorEastAsia" w:cstheme="minorEastAsia"/>
          <w:color w:val="auto"/>
          <w:spacing w:val="4"/>
          <w:sz w:val="24"/>
          <w:szCs w:val="24"/>
          <w:highlight w:val="none"/>
          <w:lang w:val="en-US" w:eastAsia="zh-CN"/>
        </w:rPr>
        <w:t>,电子版</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u w:val="none"/>
          <w:lang w:val="en-US" w:eastAsia="zh-CN"/>
        </w:rPr>
        <w:t>份</w:t>
      </w:r>
      <w:r>
        <w:rPr>
          <w:rFonts w:hint="eastAsia" w:asciiTheme="minorEastAsia" w:hAnsiTheme="minorEastAsia" w:eastAsiaTheme="minorEastAsia" w:cstheme="minorEastAsia"/>
          <w:color w:val="auto"/>
          <w:spacing w:val="4"/>
          <w:sz w:val="24"/>
          <w:szCs w:val="24"/>
          <w:highlight w:val="none"/>
        </w:rPr>
        <w:t xml:space="preserve">。 </w:t>
      </w:r>
    </w:p>
    <w:p>
      <w:pPr>
        <w:spacing w:line="360" w:lineRule="auto"/>
        <w:ind w:left="549" w:leftChars="251" w:hanging="22" w:hangingChars="9"/>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我方承诺如下：</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1）投标总价为</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（人民币）（用文字和数字表示的投标总价）。</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2）如果成交，我们根据公开招标文件的规定，履行合同的责任和义务。</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3）我们已详细阅读和审核全部公开招标文件（含修改部分，如有的话），及有关附件，我们知道必须放弃提出含糊不清或误解的问题的权利。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4）我们同意在投标有效期内（</w:t>
      </w:r>
      <w:r>
        <w:rPr>
          <w:rFonts w:hint="eastAsia" w:asciiTheme="minorEastAsia" w:hAnsiTheme="minorEastAsia" w:eastAsiaTheme="minorEastAsia" w:cstheme="minorEastAsia"/>
          <w:color w:val="auto"/>
          <w:spacing w:val="4"/>
          <w:sz w:val="24"/>
          <w:szCs w:val="24"/>
          <w:highlight w:val="none"/>
          <w:u w:val="single"/>
        </w:rPr>
        <w:t>自投标之日起  天内</w:t>
      </w:r>
      <w:r>
        <w:rPr>
          <w:rFonts w:hint="eastAsia" w:asciiTheme="minorEastAsia" w:hAnsiTheme="minorEastAsia" w:eastAsiaTheme="minorEastAsia" w:cstheme="minorEastAsia"/>
          <w:color w:val="auto"/>
          <w:spacing w:val="4"/>
          <w:sz w:val="24"/>
          <w:szCs w:val="24"/>
          <w:highlight w:val="none"/>
        </w:rPr>
        <w:t>），本投标函对我方具有约束力。</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5</w:t>
      </w:r>
      <w:r>
        <w:rPr>
          <w:rFonts w:hint="eastAsia" w:asciiTheme="minorEastAsia" w:hAnsiTheme="minorEastAsia" w:eastAsiaTheme="minorEastAsia" w:cstheme="minorEastAsia"/>
          <w:color w:val="auto"/>
          <w:spacing w:val="4"/>
          <w:sz w:val="24"/>
          <w:szCs w:val="24"/>
          <w:highlight w:val="none"/>
        </w:rPr>
        <w:t xml:space="preserve">）同意提供贵方可能另外要求的与本投标有关的任何证据和资料。 </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6）我们同意，如果成交，向陕西至诚项目管理集团有限公司交纳招标代理服务费。</w:t>
      </w:r>
    </w:p>
    <w:p>
      <w:pPr>
        <w:tabs>
          <w:tab w:val="left" w:pos="2160"/>
        </w:tabs>
        <w:spacing w:line="360" w:lineRule="auto"/>
        <w:ind w:firstLine="496" w:firstLineChars="2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）与本投标有关的一切正式往来通讯为：</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联系地址：</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邮政编码：</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电    话：</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传    真：</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投标人名称（盖章）：</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投标人法定代表人</w:t>
      </w:r>
      <w:r>
        <w:rPr>
          <w:rFonts w:hint="eastAsia" w:asciiTheme="minorEastAsia" w:hAnsiTheme="minorEastAsia" w:eastAsiaTheme="minorEastAsia" w:cstheme="minorEastAsia"/>
          <w:color w:val="auto"/>
          <w:spacing w:val="4"/>
          <w:sz w:val="24"/>
          <w:szCs w:val="24"/>
          <w:highlight w:val="none"/>
          <w:lang w:eastAsia="zh-CN"/>
        </w:rPr>
        <w:t>签字或盖章</w:t>
      </w:r>
      <w:r>
        <w:rPr>
          <w:rFonts w:hint="eastAsia" w:asciiTheme="minorEastAsia" w:hAnsiTheme="minorEastAsia" w:eastAsiaTheme="minorEastAsia" w:cstheme="minorEastAsia"/>
          <w:color w:val="auto"/>
          <w:spacing w:val="4"/>
          <w:sz w:val="24"/>
          <w:szCs w:val="24"/>
          <w:highlight w:val="none"/>
        </w:rPr>
        <w:t>：</w:t>
      </w:r>
    </w:p>
    <w:p>
      <w:pPr>
        <w:spacing w:line="360" w:lineRule="auto"/>
        <w:ind w:firstLine="1240" w:firstLineChars="5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日    期：</w:t>
      </w:r>
    </w:p>
    <w:p>
      <w:pPr>
        <w:pStyle w:val="5"/>
        <w:spacing w:beforeLines="1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bookmarkStart w:id="112" w:name="_Toc14574"/>
      <w:bookmarkStart w:id="113" w:name="_Toc31119"/>
      <w:bookmarkStart w:id="114" w:name="_Toc17915"/>
      <w:bookmarkStart w:id="115" w:name="_Toc3285"/>
      <w:bookmarkStart w:id="116" w:name="_Toc13504"/>
      <w:r>
        <w:rPr>
          <w:rFonts w:hint="eastAsia" w:asciiTheme="minorEastAsia" w:hAnsiTheme="minorEastAsia" w:eastAsiaTheme="minorEastAsia" w:cstheme="minorEastAsia"/>
          <w:color w:val="auto"/>
          <w:sz w:val="32"/>
          <w:szCs w:val="32"/>
          <w:highlight w:val="none"/>
        </w:rPr>
        <w:t>二、开标一览表</w:t>
      </w:r>
      <w:bookmarkEnd w:id="112"/>
      <w:bookmarkEnd w:id="113"/>
      <w:bookmarkEnd w:id="114"/>
      <w:bookmarkEnd w:id="115"/>
      <w:bookmarkEnd w:id="116"/>
    </w:p>
    <w:p>
      <w:pPr>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2.1报价一览表</w:t>
      </w:r>
    </w:p>
    <w:p>
      <w:pPr>
        <w:tabs>
          <w:tab w:val="left" w:pos="7080"/>
          <w:tab w:val="left" w:pos="8504"/>
        </w:tabs>
        <w:spacing w:line="360" w:lineRule="auto"/>
        <w:ind w:right="-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p>
      <w:pPr>
        <w:tabs>
          <w:tab w:val="left" w:pos="7080"/>
          <w:tab w:val="left" w:pos="8504"/>
        </w:tabs>
        <w:spacing w:line="360" w:lineRule="auto"/>
        <w:ind w:right="-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包号（第  包）</w:t>
      </w:r>
      <w:r>
        <w:rPr>
          <w:rFonts w:hint="eastAsia" w:asciiTheme="minorEastAsia" w:hAnsiTheme="minorEastAsia" w:eastAsiaTheme="minorEastAsia" w:cstheme="minorEastAsia"/>
          <w:color w:val="auto"/>
          <w:sz w:val="24"/>
          <w:szCs w:val="24"/>
          <w:highlight w:val="none"/>
        </w:rPr>
        <w:t>：</w:t>
      </w: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Merge w:val="restart"/>
            <w:vAlign w:val="center"/>
          </w:tcPr>
          <w:p>
            <w:pPr>
              <w:jc w:val="center"/>
              <w:rPr>
                <w:rFonts w:ascii="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总报价（元）</w:t>
            </w:r>
          </w:p>
        </w:tc>
        <w:tc>
          <w:tcPr>
            <w:tcW w:w="6593" w:type="dxa"/>
            <w:vAlign w:val="center"/>
          </w:tcPr>
          <w:p>
            <w:pPr>
              <w:rPr>
                <w:rFonts w:ascii="宋体"/>
                <w:color w:val="auto"/>
                <w:sz w:val="24"/>
                <w:szCs w:val="24"/>
                <w:highlight w:val="none"/>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Merge w:val="continue"/>
            <w:vAlign w:val="center"/>
          </w:tcPr>
          <w:p>
            <w:pPr>
              <w:rPr>
                <w:color w:val="auto"/>
                <w:highlight w:val="none"/>
              </w:rPr>
            </w:pPr>
          </w:p>
        </w:tc>
        <w:tc>
          <w:tcPr>
            <w:tcW w:w="6593" w:type="dxa"/>
            <w:vAlign w:val="center"/>
          </w:tcPr>
          <w:p>
            <w:pPr>
              <w:rPr>
                <w:rFonts w:ascii="宋体"/>
                <w:color w:val="auto"/>
                <w:sz w:val="24"/>
                <w:szCs w:val="24"/>
                <w:highlight w:val="none"/>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工期</w:t>
            </w:r>
          </w:p>
        </w:tc>
        <w:tc>
          <w:tcPr>
            <w:tcW w:w="6593"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管护期</w:t>
            </w:r>
          </w:p>
        </w:tc>
        <w:tc>
          <w:tcPr>
            <w:tcW w:w="6593"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lang w:eastAsia="zh-CN"/>
              </w:rPr>
              <w:t>质量标准</w:t>
            </w:r>
          </w:p>
        </w:tc>
        <w:tc>
          <w:tcPr>
            <w:tcW w:w="6593"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备注</w:t>
            </w:r>
          </w:p>
        </w:tc>
        <w:tc>
          <w:tcPr>
            <w:tcW w:w="6593" w:type="dxa"/>
            <w:vAlign w:val="center"/>
          </w:tcPr>
          <w:p>
            <w:pPr>
              <w:rPr>
                <w:rFonts w:ascii="宋体"/>
                <w:color w:val="auto"/>
                <w:sz w:val="24"/>
                <w:szCs w:val="24"/>
                <w:highlight w:val="none"/>
              </w:rPr>
            </w:pPr>
          </w:p>
        </w:tc>
      </w:tr>
    </w:tbl>
    <w:p>
      <w:pPr>
        <w:spacing w:line="120" w:lineRule="exact"/>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p>
    <w:p>
      <w:pPr>
        <w:spacing w:line="480" w:lineRule="auto"/>
        <w:ind w:right="540" w:rightChars="25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r>
        <w:rPr>
          <w:rFonts w:hint="eastAsia" w:asciiTheme="minorEastAsia" w:hAnsiTheme="minorEastAsia" w:eastAsiaTheme="minorEastAsia" w:cstheme="minorEastAsia"/>
          <w:color w:val="auto"/>
          <w:sz w:val="24"/>
          <w:szCs w:val="24"/>
          <w:highlight w:val="none"/>
          <w:u w:val="single"/>
        </w:rPr>
        <w:t xml:space="preserve">      （加盖投标人公章）      </w:t>
      </w:r>
    </w:p>
    <w:p>
      <w:pPr>
        <w:spacing w:line="480" w:lineRule="auto"/>
        <w:ind w:right="540" w:rightChars="257"/>
        <w:jc w:val="left"/>
        <w:rPr>
          <w:rFonts w:hint="eastAsia" w:asciiTheme="minorEastAsia" w:hAnsiTheme="minorEastAsia" w:eastAsiaTheme="minorEastAsia" w:cstheme="minorEastAsia"/>
          <w:color w:val="auto"/>
          <w:sz w:val="24"/>
          <w:szCs w:val="24"/>
          <w:highlight w:val="none"/>
        </w:rPr>
      </w:pPr>
    </w:p>
    <w:p>
      <w:pPr>
        <w:spacing w:line="480" w:lineRule="auto"/>
        <w:ind w:right="540" w:rightChars="25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法定代表人/或被授权人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color w:val="auto"/>
          <w:sz w:val="24"/>
          <w:szCs w:val="24"/>
          <w:highlight w:val="none"/>
        </w:rPr>
        <w:t>：</w:t>
      </w:r>
    </w:p>
    <w:p>
      <w:pPr>
        <w:spacing w:line="480" w:lineRule="auto"/>
        <w:ind w:right="540" w:rightChars="257"/>
        <w:jc w:val="left"/>
        <w:rPr>
          <w:rFonts w:hint="eastAsia" w:asciiTheme="minorEastAsia" w:hAnsiTheme="minorEastAsia" w:eastAsiaTheme="minorEastAsia" w:cstheme="minorEastAsia"/>
          <w:color w:val="auto"/>
          <w:sz w:val="24"/>
          <w:szCs w:val="24"/>
          <w:highlight w:val="none"/>
        </w:rPr>
      </w:pPr>
    </w:p>
    <w:p>
      <w:pPr>
        <w:spacing w:line="480" w:lineRule="auto"/>
        <w:ind w:right="540" w:right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pPr>
        <w:spacing w:beforeLines="50" w:afterLines="50" w:line="480" w:lineRule="auto"/>
        <w:ind w:firstLine="480" w:firstLineChars="200"/>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b/>
          <w:color w:val="auto"/>
          <w:sz w:val="30"/>
          <w:szCs w:val="30"/>
          <w:highlight w:val="none"/>
        </w:rPr>
        <w:t>2.2</w:t>
      </w:r>
      <w:r>
        <w:rPr>
          <w:rFonts w:hint="eastAsia" w:asciiTheme="minorEastAsia" w:hAnsiTheme="minorEastAsia" w:eastAsiaTheme="minorEastAsia" w:cstheme="minorEastAsia"/>
          <w:b/>
          <w:color w:val="auto"/>
          <w:sz w:val="30"/>
          <w:szCs w:val="30"/>
          <w:highlight w:val="none"/>
          <w:lang w:eastAsia="zh-CN"/>
        </w:rPr>
        <w:t>分项报价（格式自拟）</w:t>
      </w:r>
      <w:r>
        <w:rPr>
          <w:rFonts w:hint="eastAsia" w:asciiTheme="minorEastAsia" w:hAnsiTheme="minorEastAsia" w:eastAsiaTheme="minorEastAsia" w:cstheme="minorEastAsia"/>
          <w:color w:val="auto"/>
          <w:sz w:val="24"/>
          <w:highlight w:val="none"/>
        </w:rPr>
        <w:t xml:space="preserve"> </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beforeLines="50" w:afterLines="50" w:line="48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highlight w:val="none"/>
        </w:rPr>
        <w:br w:type="page"/>
      </w:r>
    </w:p>
    <w:p>
      <w:pPr>
        <w:pStyle w:val="5"/>
        <w:tabs>
          <w:tab w:val="left" w:pos="4860"/>
        </w:tabs>
        <w:spacing w:before="0" w:beforeLines="0" w:after="156" w:afterLines="50"/>
        <w:rPr>
          <w:rFonts w:hint="eastAsia" w:asciiTheme="minorEastAsia" w:hAnsiTheme="minorEastAsia" w:eastAsiaTheme="minorEastAsia" w:cstheme="minorEastAsia"/>
          <w:color w:val="auto"/>
          <w:sz w:val="32"/>
          <w:szCs w:val="32"/>
          <w:highlight w:val="none"/>
          <w:lang w:eastAsia="zh-CN"/>
        </w:rPr>
      </w:pPr>
      <w:bookmarkStart w:id="117" w:name="_Toc31089"/>
      <w:bookmarkStart w:id="118" w:name="_Toc6978"/>
      <w:bookmarkStart w:id="119" w:name="_Toc10537"/>
      <w:bookmarkStart w:id="120" w:name="_Toc2477"/>
      <w:bookmarkStart w:id="121" w:name="_Toc344572163"/>
      <w:r>
        <w:rPr>
          <w:rFonts w:hint="eastAsia" w:asciiTheme="minorEastAsia" w:hAnsiTheme="minorEastAsia" w:eastAsiaTheme="minorEastAsia" w:cstheme="minorEastAsia"/>
          <w:b/>
          <w:bCs/>
          <w:color w:val="auto"/>
          <w:sz w:val="32"/>
          <w:szCs w:val="32"/>
          <w:highlight w:val="none"/>
        </w:rPr>
        <w:t>三、</w:t>
      </w:r>
      <w:r>
        <w:rPr>
          <w:rFonts w:hint="eastAsia" w:asciiTheme="minorEastAsia" w:hAnsiTheme="minorEastAsia" w:eastAsiaTheme="minorEastAsia" w:cstheme="minorEastAsia"/>
          <w:color w:val="auto"/>
          <w:sz w:val="32"/>
          <w:szCs w:val="32"/>
          <w:highlight w:val="none"/>
        </w:rPr>
        <w:t>商务响应</w:t>
      </w:r>
      <w:r>
        <w:rPr>
          <w:rFonts w:hint="eastAsia" w:asciiTheme="minorEastAsia" w:hAnsiTheme="minorEastAsia" w:eastAsiaTheme="minorEastAsia" w:cstheme="minorEastAsia"/>
          <w:color w:val="auto"/>
          <w:sz w:val="32"/>
          <w:szCs w:val="32"/>
          <w:highlight w:val="none"/>
          <w:lang w:eastAsia="zh-CN"/>
        </w:rPr>
        <w:t>偏离表</w:t>
      </w:r>
      <w:bookmarkEnd w:id="117"/>
      <w:bookmarkEnd w:id="118"/>
      <w:bookmarkEnd w:id="119"/>
      <w:bookmarkEnd w:id="120"/>
    </w:p>
    <w:p>
      <w:pPr>
        <w:spacing w:after="120" w:line="276" w:lineRule="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项目名称</w:t>
      </w:r>
    </w:p>
    <w:p>
      <w:pPr>
        <w:spacing w:after="120" w:line="276" w:lineRule="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项目编号</w:t>
      </w:r>
      <w:r>
        <w:rPr>
          <w:rFonts w:hint="eastAsia" w:asciiTheme="minorEastAsia" w:hAnsiTheme="minorEastAsia" w:eastAsiaTheme="minorEastAsia" w:cstheme="minorEastAsia"/>
          <w:color w:val="auto"/>
          <w:sz w:val="24"/>
          <w:szCs w:val="32"/>
          <w:highlight w:val="none"/>
          <w:lang w:eastAsia="zh-CN"/>
        </w:rPr>
        <w:t>、</w:t>
      </w:r>
      <w:r>
        <w:rPr>
          <w:rFonts w:hint="eastAsia" w:asciiTheme="minorEastAsia" w:hAnsiTheme="minorEastAsia" w:eastAsiaTheme="minorEastAsia" w:cstheme="minorEastAsia"/>
          <w:color w:val="auto"/>
          <w:sz w:val="24"/>
          <w:szCs w:val="32"/>
          <w:highlight w:val="none"/>
          <w:lang w:val="en-US" w:eastAsia="zh-CN"/>
        </w:rPr>
        <w:t>包号（第  包）</w:t>
      </w:r>
      <w:r>
        <w:rPr>
          <w:rFonts w:hint="eastAsia" w:asciiTheme="minorEastAsia" w:hAnsiTheme="minorEastAsia" w:eastAsiaTheme="minorEastAsia" w:cstheme="minorEastAsia"/>
          <w:color w:val="auto"/>
          <w:sz w:val="24"/>
          <w:szCs w:val="32"/>
          <w:highlight w:val="none"/>
        </w:rPr>
        <w:t>：</w:t>
      </w:r>
    </w:p>
    <w:tbl>
      <w:tblPr>
        <w:tblStyle w:val="26"/>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90"/>
        <w:gridCol w:w="1995"/>
        <w:gridCol w:w="2688"/>
        <w:gridCol w:w="1212"/>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890"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995"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文件商务要求</w:t>
            </w:r>
          </w:p>
        </w:tc>
        <w:tc>
          <w:tcPr>
            <w:tcW w:w="2688"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文件商务响应</w:t>
            </w:r>
          </w:p>
        </w:tc>
        <w:tc>
          <w:tcPr>
            <w:tcW w:w="1212"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w:t>
            </w:r>
          </w:p>
        </w:tc>
        <w:tc>
          <w:tcPr>
            <w:tcW w:w="1007"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995"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688"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12"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07"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995"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688"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12"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07"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995"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688"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12"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07"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995"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688"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12"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07"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995"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688"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12"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07" w:type="dxa"/>
            <w:vAlign w:val="top"/>
          </w:tcPr>
          <w:p>
            <w:pPr>
              <w:spacing w:line="360" w:lineRule="auto"/>
              <w:jc w:val="center"/>
              <w:rPr>
                <w:rFonts w:hint="eastAsia" w:asciiTheme="minorEastAsia" w:hAnsiTheme="minorEastAsia" w:eastAsiaTheme="minorEastAsia" w:cstheme="minorEastAsia"/>
                <w:color w:val="auto"/>
                <w:sz w:val="24"/>
                <w:szCs w:val="24"/>
                <w:highlight w:val="none"/>
              </w:rPr>
            </w:pPr>
          </w:p>
        </w:tc>
      </w:tr>
    </w:tbl>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声明：除本商务偏离表中所列的偏离项目外，其它所有商务均完全响应“</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文件”中的要求。</w:t>
      </w:r>
    </w:p>
    <w:bookmarkEnd w:id="121"/>
    <w:p>
      <w:pPr>
        <w:spacing w:line="312" w:lineRule="auto"/>
        <w:ind w:right="540" w:rightChars="257"/>
        <w:jc w:val="left"/>
        <w:rPr>
          <w:rFonts w:hint="eastAsia" w:asciiTheme="minorEastAsia" w:hAnsiTheme="minorEastAsia" w:eastAsiaTheme="minorEastAsia" w:cstheme="minorEastAsia"/>
          <w:color w:val="auto"/>
          <w:sz w:val="24"/>
          <w:highlight w:val="none"/>
        </w:rPr>
      </w:pPr>
    </w:p>
    <w:p>
      <w:pPr>
        <w:spacing w:line="312" w:lineRule="auto"/>
        <w:ind w:right="540" w:rightChars="257"/>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z w:val="24"/>
          <w:highlight w:val="none"/>
          <w:u w:val="single"/>
        </w:rPr>
        <w:t xml:space="preserve">      （加盖投标人公章）      </w:t>
      </w:r>
    </w:p>
    <w:p>
      <w:pPr>
        <w:spacing w:line="312" w:lineRule="auto"/>
        <w:ind w:right="540" w:rightChars="257"/>
        <w:jc w:val="left"/>
        <w:rPr>
          <w:rFonts w:hint="eastAsia" w:asciiTheme="minorEastAsia" w:hAnsiTheme="minorEastAsia" w:eastAsiaTheme="minorEastAsia" w:cstheme="minorEastAsia"/>
          <w:color w:val="auto"/>
          <w:sz w:val="24"/>
          <w:highlight w:val="none"/>
          <w:u w:val="single"/>
        </w:rPr>
      </w:pPr>
    </w:p>
    <w:p>
      <w:pPr>
        <w:spacing w:line="312" w:lineRule="auto"/>
        <w:ind w:right="540" w:rightChars="257"/>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法定代表人或被授权人</w:t>
      </w:r>
      <w:r>
        <w:rPr>
          <w:rFonts w:hint="eastAsia" w:asciiTheme="minorEastAsia" w:hAnsiTheme="minorEastAsia" w:eastAsiaTheme="minorEastAsia" w:cstheme="minorEastAsia"/>
          <w:color w:val="auto"/>
          <w:sz w:val="24"/>
          <w:highlight w:val="none"/>
          <w:lang w:eastAsia="zh-CN"/>
        </w:rPr>
        <w:t>签字或盖章</w:t>
      </w:r>
      <w:r>
        <w:rPr>
          <w:rFonts w:hint="eastAsia" w:asciiTheme="minorEastAsia" w:hAnsiTheme="minorEastAsia" w:eastAsiaTheme="minorEastAsia" w:cstheme="minorEastAsia"/>
          <w:color w:val="auto"/>
          <w:sz w:val="24"/>
          <w:highlight w:val="none"/>
        </w:rPr>
        <w:t>：</w:t>
      </w:r>
    </w:p>
    <w:p>
      <w:pPr>
        <w:spacing w:line="312" w:lineRule="auto"/>
        <w:ind w:right="540" w:rightChars="257"/>
        <w:jc w:val="left"/>
        <w:rPr>
          <w:rFonts w:hint="eastAsia" w:asciiTheme="minorEastAsia" w:hAnsiTheme="minorEastAsia" w:eastAsiaTheme="minorEastAsia" w:cstheme="minorEastAsia"/>
          <w:color w:val="auto"/>
          <w:sz w:val="24"/>
          <w:highlight w:val="none"/>
        </w:rPr>
      </w:pPr>
    </w:p>
    <w:p>
      <w:pPr>
        <w:spacing w:line="312" w:lineRule="auto"/>
        <w:ind w:right="540" w:rightChars="25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pStyle w:val="23"/>
        <w:widowControl w:val="0"/>
        <w:spacing w:before="0" w:beforeAutospacing="0" w:after="0" w:afterAutospacing="0"/>
        <w:rPr>
          <w:rFonts w:hint="eastAsia" w:asciiTheme="minorEastAsia" w:hAnsiTheme="minorEastAsia" w:eastAsiaTheme="minorEastAsia" w:cstheme="minorEastAsia"/>
          <w:color w:val="auto"/>
          <w:highlight w:val="none"/>
        </w:rPr>
      </w:pPr>
    </w:p>
    <w:p>
      <w:pPr>
        <w:pStyle w:val="23"/>
        <w:widowControl w:val="0"/>
        <w:spacing w:before="0" w:beforeAutospacing="0" w:after="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pPr>
        <w:pStyle w:val="23"/>
        <w:widowControl w:val="0"/>
        <w:spacing w:before="0" w:beforeAutospacing="0" w:after="0" w:afterAutospacing="0"/>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1.本表只填写</w:t>
      </w:r>
      <w:r>
        <w:rPr>
          <w:rFonts w:hint="eastAsia" w:asciiTheme="minorEastAsia" w:hAnsiTheme="minorEastAsia" w:eastAsiaTheme="minorEastAsia" w:cstheme="minorEastAsia"/>
          <w:color w:val="auto"/>
          <w:highlight w:val="none"/>
          <w:lang w:eastAsia="zh-CN"/>
        </w:rPr>
        <w:t>投标</w:t>
      </w:r>
      <w:r>
        <w:rPr>
          <w:rFonts w:hint="eastAsia" w:asciiTheme="minorEastAsia" w:hAnsiTheme="minorEastAsia" w:eastAsiaTheme="minorEastAsia" w:cstheme="minorEastAsia"/>
          <w:color w:val="auto"/>
          <w:highlight w:val="none"/>
        </w:rPr>
        <w:t>文件中与</w:t>
      </w:r>
      <w:r>
        <w:rPr>
          <w:rFonts w:hint="eastAsia" w:asciiTheme="minorEastAsia" w:hAnsiTheme="minorEastAsia" w:eastAsiaTheme="minorEastAsia" w:cstheme="minorEastAsia"/>
          <w:color w:val="auto"/>
          <w:highlight w:val="none"/>
          <w:lang w:eastAsia="zh-CN"/>
        </w:rPr>
        <w:t>招标</w:t>
      </w:r>
      <w:r>
        <w:rPr>
          <w:rFonts w:hint="eastAsia" w:asciiTheme="minorEastAsia" w:hAnsiTheme="minorEastAsia" w:eastAsiaTheme="minorEastAsia" w:cstheme="minorEastAsia"/>
          <w:color w:val="auto"/>
          <w:highlight w:val="none"/>
        </w:rPr>
        <w:t>文件有偏离（包括正偏离和负偏离）的内容，</w:t>
      </w:r>
      <w:r>
        <w:rPr>
          <w:rFonts w:hint="eastAsia" w:asciiTheme="minorEastAsia" w:hAnsiTheme="minorEastAsia" w:eastAsiaTheme="minorEastAsia" w:cstheme="minorEastAsia"/>
          <w:color w:val="auto"/>
          <w:highlight w:val="none"/>
          <w:lang w:eastAsia="zh-CN"/>
        </w:rPr>
        <w:t>投标</w:t>
      </w:r>
      <w:r>
        <w:rPr>
          <w:rFonts w:hint="eastAsia" w:asciiTheme="minorEastAsia" w:hAnsiTheme="minorEastAsia" w:eastAsiaTheme="minorEastAsia" w:cstheme="minorEastAsia"/>
          <w:color w:val="auto"/>
          <w:highlight w:val="none"/>
        </w:rPr>
        <w:t>文件中商务响应与</w:t>
      </w:r>
      <w:r>
        <w:rPr>
          <w:rFonts w:hint="eastAsia" w:asciiTheme="minorEastAsia" w:hAnsiTheme="minorEastAsia" w:eastAsiaTheme="minorEastAsia" w:cstheme="minorEastAsia"/>
          <w:color w:val="auto"/>
          <w:highlight w:val="none"/>
          <w:lang w:eastAsia="zh-CN"/>
        </w:rPr>
        <w:t>招标</w:t>
      </w:r>
      <w:r>
        <w:rPr>
          <w:rFonts w:hint="eastAsia" w:asciiTheme="minorEastAsia" w:hAnsiTheme="minorEastAsia" w:eastAsiaTheme="minorEastAsia" w:cstheme="minorEastAsia"/>
          <w:color w:val="auto"/>
          <w:highlight w:val="none"/>
        </w:rPr>
        <w:t>文件要求完全一致的，不用在此表中列出，但必须提交空白表。</w:t>
      </w:r>
    </w:p>
    <w:p>
      <w:pPr>
        <w:pStyle w:val="23"/>
        <w:widowControl w:val="0"/>
        <w:spacing w:before="0" w:beforeAutospacing="0" w:after="0" w:afterAutospacing="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必须据实填写，不得虚假响应，否则将取消其投标或中标资格，并按有关规定进处罚。</w:t>
      </w:r>
    </w:p>
    <w:p>
      <w:pPr>
        <w:pStyle w:val="23"/>
        <w:widowControl w:val="0"/>
        <w:spacing w:before="0" w:beforeAutospacing="0" w:after="0" w:afterAutospacing="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highlight w:val="none"/>
        </w:rPr>
      </w:pPr>
    </w:p>
    <w:p>
      <w:pPr>
        <w:pStyle w:val="5"/>
        <w:spacing w:beforeLines="1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color w:val="auto"/>
          <w:sz w:val="32"/>
          <w:szCs w:val="32"/>
          <w:highlight w:val="none"/>
        </w:rPr>
        <w:br w:type="page"/>
      </w:r>
      <w:bookmarkStart w:id="122" w:name="_Toc9782"/>
      <w:bookmarkStart w:id="123" w:name="_Toc28513"/>
      <w:bookmarkStart w:id="124" w:name="_Toc11699"/>
      <w:bookmarkStart w:id="125" w:name="_Toc17142"/>
      <w:bookmarkStart w:id="126" w:name="_Toc400"/>
      <w:r>
        <w:rPr>
          <w:rFonts w:hint="eastAsia" w:asciiTheme="minorEastAsia" w:hAnsiTheme="minorEastAsia" w:eastAsiaTheme="minorEastAsia" w:cstheme="minorEastAsia"/>
          <w:color w:val="auto"/>
          <w:sz w:val="32"/>
          <w:szCs w:val="32"/>
          <w:highlight w:val="none"/>
        </w:rPr>
        <w:t>四、投标</w:t>
      </w:r>
      <w:r>
        <w:rPr>
          <w:rFonts w:hint="eastAsia" w:asciiTheme="minorEastAsia" w:hAnsiTheme="minorEastAsia" w:eastAsiaTheme="minorEastAsia" w:cstheme="minorEastAsia"/>
          <w:color w:val="auto"/>
          <w:sz w:val="32"/>
          <w:szCs w:val="32"/>
          <w:highlight w:val="none"/>
          <w:lang w:eastAsia="zh-CN"/>
        </w:rPr>
        <w:t>方案</w:t>
      </w:r>
      <w:r>
        <w:rPr>
          <w:rFonts w:hint="eastAsia" w:asciiTheme="minorEastAsia" w:hAnsiTheme="minorEastAsia" w:eastAsiaTheme="minorEastAsia" w:cstheme="minorEastAsia"/>
          <w:color w:val="auto"/>
          <w:sz w:val="32"/>
          <w:szCs w:val="32"/>
          <w:highlight w:val="none"/>
        </w:rPr>
        <w:t>说明书</w:t>
      </w:r>
      <w:bookmarkEnd w:id="122"/>
      <w:bookmarkEnd w:id="123"/>
      <w:bookmarkEnd w:id="124"/>
      <w:bookmarkEnd w:id="125"/>
      <w:bookmarkEnd w:id="126"/>
    </w:p>
    <w:p>
      <w:pPr>
        <w:rPr>
          <w:rFonts w:hint="eastAsia" w:asciiTheme="minorEastAsia" w:hAnsiTheme="minorEastAsia" w:eastAsiaTheme="minorEastAsia" w:cstheme="minorEastAsia"/>
          <w:color w:val="auto"/>
          <w:highlight w:val="none"/>
        </w:rPr>
      </w:pPr>
    </w:p>
    <w:p>
      <w:pPr>
        <w:adjustRightInd w:val="0"/>
        <w:spacing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按照招标文件的要求编制，</w:t>
      </w:r>
      <w:r>
        <w:rPr>
          <w:rFonts w:hint="eastAsia" w:asciiTheme="minorEastAsia" w:hAnsiTheme="minorEastAsia" w:eastAsiaTheme="minorEastAsia" w:cstheme="minorEastAsia"/>
          <w:color w:val="auto"/>
          <w:sz w:val="24"/>
          <w:szCs w:val="24"/>
          <w:highlight w:val="none"/>
          <w:lang w:eastAsia="zh-CN"/>
        </w:rPr>
        <w:t>根据评审办法进行编制，</w:t>
      </w:r>
      <w:r>
        <w:rPr>
          <w:rFonts w:hint="eastAsia" w:asciiTheme="minorEastAsia" w:hAnsiTheme="minorEastAsia" w:eastAsiaTheme="minorEastAsia" w:cstheme="minorEastAsia"/>
          <w:color w:val="auto"/>
          <w:sz w:val="24"/>
          <w:szCs w:val="24"/>
          <w:highlight w:val="none"/>
        </w:rPr>
        <w:t>主要内容包含</w:t>
      </w:r>
      <w:r>
        <w:rPr>
          <w:rFonts w:hint="eastAsia" w:asciiTheme="minorEastAsia" w:hAnsiTheme="minorEastAsia" w:eastAsiaTheme="minorEastAsia" w:cstheme="minorEastAsia"/>
          <w:color w:val="auto"/>
          <w:sz w:val="24"/>
          <w:szCs w:val="24"/>
          <w:highlight w:val="none"/>
          <w:lang w:eastAsia="zh-CN"/>
        </w:rPr>
        <w:t>但不限于以下内容</w:t>
      </w:r>
      <w:r>
        <w:rPr>
          <w:rFonts w:hint="eastAsia" w:asciiTheme="minorEastAsia" w:hAnsiTheme="minorEastAsia" w:eastAsiaTheme="minorEastAsia" w:cstheme="minorEastAsia"/>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①项目管理</w:t>
      </w:r>
      <w:r>
        <w:rPr>
          <w:rFonts w:hint="eastAsia" w:ascii="宋体" w:hAnsi="宋体" w:cs="宋体"/>
          <w:color w:val="auto"/>
          <w:sz w:val="24"/>
          <w:szCs w:val="24"/>
          <w:highlight w:val="none"/>
          <w:lang w:eastAsia="zh-CN"/>
        </w:rPr>
        <w:t>部门及人员</w:t>
      </w:r>
      <w:r>
        <w:rPr>
          <w:rFonts w:hint="eastAsia" w:ascii="宋体" w:hAnsi="宋体" w:eastAsia="宋体" w:cs="宋体"/>
          <w:color w:val="auto"/>
          <w:sz w:val="24"/>
          <w:szCs w:val="24"/>
          <w:highlight w:val="none"/>
        </w:rPr>
        <w:t>配备</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w:t>
      </w: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方案</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③工程进度计划与保障措施</w:t>
      </w:r>
    </w:p>
    <w:p>
      <w:pPr>
        <w:pStyle w:val="25"/>
        <w:spacing w:line="48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④确保工程质量</w:t>
      </w:r>
      <w:r>
        <w:rPr>
          <w:rFonts w:hint="eastAsia"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组织措施</w:t>
      </w:r>
    </w:p>
    <w:p>
      <w:pPr>
        <w:pStyle w:val="25"/>
        <w:spacing w:line="48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⑤文明施工、环境保护管理体系与措施</w:t>
      </w:r>
    </w:p>
    <w:p>
      <w:pPr>
        <w:pStyle w:val="25"/>
        <w:spacing w:line="48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⑥主要机具、设备和劳动力配备情况</w:t>
      </w:r>
    </w:p>
    <w:p>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⑦安全保障方案及应急措施</w:t>
      </w:r>
    </w:p>
    <w:p>
      <w:pPr>
        <w:spacing w:line="48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⑧质量承诺</w:t>
      </w:r>
    </w:p>
    <w:p>
      <w:pPr>
        <w:spacing w:line="580" w:lineRule="exact"/>
        <w:ind w:firstLine="480" w:firstLineChars="200"/>
        <w:rPr>
          <w:rFonts w:hint="eastAsia" w:asciiTheme="minorEastAsia" w:hAnsiTheme="minorEastAsia" w:eastAsiaTheme="minorEastAsia" w:cstheme="minorEastAsia"/>
          <w:color w:val="auto"/>
          <w:sz w:val="24"/>
          <w:szCs w:val="24"/>
          <w:highlight w:val="none"/>
        </w:rPr>
      </w:pPr>
    </w:p>
    <w:p>
      <w:pPr>
        <w:spacing w:line="580" w:lineRule="exact"/>
        <w:ind w:firstLine="480" w:firstLineChars="200"/>
        <w:rPr>
          <w:rFonts w:hint="eastAsia" w:asciiTheme="minorEastAsia" w:hAnsiTheme="minorEastAsia" w:eastAsiaTheme="minorEastAsia" w:cstheme="minorEastAsia"/>
          <w:color w:val="auto"/>
          <w:sz w:val="24"/>
          <w:szCs w:val="24"/>
          <w:highlight w:val="none"/>
        </w:rPr>
      </w:pPr>
    </w:p>
    <w:p>
      <w:pPr>
        <w:kinsoku w:val="0"/>
        <w:spacing w:line="580" w:lineRule="exact"/>
        <w:rPr>
          <w:rFonts w:hint="eastAsia" w:asciiTheme="minorEastAsia" w:hAnsiTheme="minorEastAsia" w:eastAsiaTheme="minorEastAsia" w:cstheme="minorEastAsia"/>
          <w:color w:val="auto"/>
          <w:sz w:val="24"/>
          <w:szCs w:val="24"/>
          <w:highlight w:val="none"/>
        </w:rPr>
      </w:pPr>
    </w:p>
    <w:p>
      <w:pPr>
        <w:spacing w:line="440" w:lineRule="exact"/>
        <w:ind w:left="3259" w:leftChars="155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法定代表人/或被授权人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color w:val="auto"/>
          <w:sz w:val="24"/>
          <w:szCs w:val="24"/>
          <w:highlight w:val="none"/>
        </w:rPr>
        <w:t>：</w:t>
      </w:r>
    </w:p>
    <w:p>
      <w:pPr>
        <w:spacing w:line="440" w:lineRule="exact"/>
        <w:ind w:left="3259" w:leftChars="155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      章：</w:t>
      </w:r>
    </w:p>
    <w:p>
      <w:pPr>
        <w:spacing w:line="440" w:lineRule="exact"/>
        <w:ind w:firstLine="3259" w:firstLineChars="13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pPr>
        <w:spacing w:line="440" w:lineRule="exact"/>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spacing w:line="580" w:lineRule="exact"/>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highlight w:val="none"/>
        </w:rPr>
        <w:br w:type="page"/>
      </w:r>
    </w:p>
    <w:p>
      <w:pPr>
        <w:pStyle w:val="5"/>
        <w:spacing w:beforeLines="100"/>
        <w:rPr>
          <w:rFonts w:hint="eastAsia" w:asciiTheme="minorEastAsia" w:hAnsiTheme="minorEastAsia" w:eastAsiaTheme="minorEastAsia" w:cstheme="minorEastAsia"/>
          <w:b/>
          <w:color w:val="auto"/>
          <w:spacing w:val="4"/>
          <w:sz w:val="32"/>
          <w:szCs w:val="32"/>
          <w:highlight w:val="none"/>
        </w:rPr>
      </w:pPr>
      <w:bookmarkStart w:id="127" w:name="_Toc13827"/>
      <w:bookmarkStart w:id="128" w:name="_Toc14604"/>
      <w:bookmarkStart w:id="129" w:name="_Toc2609"/>
      <w:bookmarkStart w:id="130" w:name="_Toc29611"/>
      <w:r>
        <w:rPr>
          <w:rFonts w:hint="eastAsia" w:asciiTheme="minorEastAsia" w:hAnsiTheme="minorEastAsia" w:eastAsiaTheme="minorEastAsia" w:cstheme="minorEastAsia"/>
          <w:b/>
          <w:color w:val="auto"/>
          <w:spacing w:val="4"/>
          <w:sz w:val="32"/>
          <w:szCs w:val="32"/>
          <w:highlight w:val="none"/>
        </w:rPr>
        <w:t>五、企业类似业绩</w:t>
      </w:r>
      <w:bookmarkEnd w:id="127"/>
      <w:bookmarkEnd w:id="128"/>
      <w:bookmarkEnd w:id="129"/>
      <w:bookmarkEnd w:id="130"/>
    </w:p>
    <w:p>
      <w:pPr>
        <w:rPr>
          <w:rFonts w:hint="eastAsia" w:asciiTheme="minorEastAsia" w:hAnsiTheme="minorEastAsia" w:eastAsiaTheme="minorEastAsia" w:cstheme="minorEastAsia"/>
          <w:b/>
          <w:color w:val="auto"/>
          <w:spacing w:val="4"/>
          <w:sz w:val="28"/>
          <w:szCs w:val="28"/>
          <w:highlight w:val="none"/>
        </w:rPr>
      </w:pPr>
      <w:r>
        <w:rPr>
          <w:rFonts w:hint="eastAsia" w:asciiTheme="minorEastAsia" w:hAnsiTheme="minorEastAsia" w:eastAsiaTheme="minorEastAsia" w:cstheme="minorEastAsia"/>
          <w:b/>
          <w:color w:val="auto"/>
          <w:sz w:val="30"/>
          <w:szCs w:val="30"/>
          <w:highlight w:val="none"/>
        </w:rPr>
        <w:br w:type="page"/>
      </w:r>
    </w:p>
    <w:p>
      <w:pPr>
        <w:pStyle w:val="5"/>
        <w:spacing w:beforeLines="100"/>
        <w:rPr>
          <w:rFonts w:hint="eastAsia" w:asciiTheme="minorEastAsia" w:hAnsiTheme="minorEastAsia" w:eastAsiaTheme="minorEastAsia" w:cstheme="minorEastAsia"/>
          <w:b/>
          <w:color w:val="auto"/>
          <w:sz w:val="28"/>
          <w:highlight w:val="none"/>
        </w:rPr>
      </w:pPr>
      <w:bookmarkStart w:id="131" w:name="_Toc27577"/>
      <w:bookmarkStart w:id="132" w:name="_Toc6827"/>
      <w:bookmarkStart w:id="133" w:name="_Toc15893"/>
      <w:bookmarkStart w:id="134" w:name="_Toc24879"/>
      <w:r>
        <w:rPr>
          <w:rFonts w:hint="eastAsia" w:asciiTheme="minorEastAsia" w:hAnsiTheme="minorEastAsia" w:eastAsiaTheme="minorEastAsia" w:cstheme="minorEastAsia"/>
          <w:b/>
          <w:color w:val="auto"/>
          <w:sz w:val="28"/>
          <w:highlight w:val="none"/>
          <w:lang w:eastAsia="zh-CN"/>
        </w:rPr>
        <w:t>六</w:t>
      </w:r>
      <w:r>
        <w:rPr>
          <w:rFonts w:hint="eastAsia" w:asciiTheme="minorEastAsia" w:hAnsiTheme="minorEastAsia" w:eastAsiaTheme="minorEastAsia" w:cstheme="minorEastAsia"/>
          <w:b/>
          <w:color w:val="auto"/>
          <w:sz w:val="28"/>
          <w:highlight w:val="none"/>
        </w:rPr>
        <w:t>、陕西省政府采购投标人</w:t>
      </w:r>
      <w:r>
        <w:rPr>
          <w:rFonts w:hint="eastAsia" w:asciiTheme="minorEastAsia" w:hAnsiTheme="minorEastAsia" w:eastAsiaTheme="minorEastAsia" w:cstheme="minorEastAsia"/>
          <w:b/>
          <w:color w:val="auto"/>
          <w:spacing w:val="4"/>
          <w:sz w:val="28"/>
          <w:szCs w:val="28"/>
          <w:highlight w:val="none"/>
        </w:rPr>
        <w:t>拒绝政府采购领域商业贿赂承诺书</w:t>
      </w:r>
      <w:bookmarkEnd w:id="131"/>
      <w:bookmarkEnd w:id="132"/>
      <w:bookmarkEnd w:id="133"/>
      <w:bookmarkEnd w:id="134"/>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为响应党中央、国务院关于治理政府采购领域商业贿赂行为的号召，我公司在此庄严承诺：</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1、在参与政府采购活动中遵纪守法、诚信经营、公平竞标。</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2、不向政府采购人、采购代理机构和政府采购评审专家进行任何形式的商业贿赂以谋取交易机会。</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3、不向政府采购代理机构和采购人提供虚假资质文件或采用虚假应标方式参与政府采购市场竞争并谋取成交、成交。</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4、不采取“围标、陪标”等商业欺诈手段获得政府采购定单。</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5、不采取不正当手段诋毁、排挤其他投标人。</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6、不在提供商品和服务时“偷梁换柱、以次充好”损害采购人的合法权益。</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7、不与采购人、采购代理机构政府采购评审专家或其它投标人恶意串通，进行质疑和投诉，维护政府采购市场秩序。</w:t>
      </w:r>
    </w:p>
    <w:p>
      <w:pPr>
        <w:spacing w:line="60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8、尊重和接受政府采购监督管理部门的监督和政府采购代理机构招标采购要求，承担因违约行为给采购人造成的损失。</w:t>
      </w:r>
    </w:p>
    <w:p>
      <w:pPr>
        <w:spacing w:line="600" w:lineRule="exact"/>
        <w:ind w:left="681" w:leftChars="267" w:hanging="120" w:hangingChar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9、不发生其他有悖于政府采购公开、公平、公正和诚信原则的行为。</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承诺单位（盖章）：</w:t>
      </w:r>
    </w:p>
    <w:p>
      <w:pPr>
        <w:spacing w:line="600" w:lineRule="exact"/>
        <w:ind w:left="701" w:leftChars="334"/>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被授权代表（</w:t>
      </w:r>
      <w:r>
        <w:rPr>
          <w:rFonts w:hint="eastAsia" w:asciiTheme="minorEastAsia" w:hAnsiTheme="minorEastAsia" w:eastAsiaTheme="minorEastAsia" w:cstheme="minorEastAsia"/>
          <w:color w:val="auto"/>
          <w:kern w:val="0"/>
          <w:sz w:val="24"/>
          <w:szCs w:val="24"/>
          <w:highlight w:val="none"/>
          <w:lang w:eastAsia="zh-CN"/>
        </w:rPr>
        <w:t>签字或盖章</w:t>
      </w:r>
      <w:r>
        <w:rPr>
          <w:rFonts w:hint="eastAsia" w:asciiTheme="minorEastAsia" w:hAnsiTheme="minorEastAsia" w:eastAsiaTheme="minorEastAsia" w:cstheme="minorEastAsia"/>
          <w:color w:val="auto"/>
          <w:kern w:val="0"/>
          <w:sz w:val="24"/>
          <w:szCs w:val="24"/>
          <w:highlight w:val="none"/>
        </w:rPr>
        <w:t>）：</w:t>
      </w:r>
    </w:p>
    <w:p>
      <w:pPr>
        <w:spacing w:line="600" w:lineRule="exact"/>
        <w:ind w:left="701" w:leftChars="334"/>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址：</w:t>
      </w:r>
    </w:p>
    <w:p>
      <w:pPr>
        <w:spacing w:line="600" w:lineRule="exact"/>
        <w:ind w:left="659" w:leftChars="314"/>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编：</w:t>
      </w:r>
    </w:p>
    <w:p>
      <w:pPr>
        <w:spacing w:line="600" w:lineRule="exact"/>
        <w:ind w:left="659" w:leftChars="314"/>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话：</w:t>
      </w:r>
    </w:p>
    <w:p>
      <w:pPr>
        <w:spacing w:line="600" w:lineRule="exact"/>
        <w:ind w:left="659" w:leftChars="314"/>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日</w:t>
      </w:r>
    </w:p>
    <w:p>
      <w:pPr>
        <w:spacing w:line="360" w:lineRule="auto"/>
        <w:rPr>
          <w:rFonts w:hint="eastAsia" w:asciiTheme="minorEastAsia" w:hAnsiTheme="minorEastAsia" w:eastAsiaTheme="minorEastAsia" w:cstheme="minorEastAsia"/>
          <w:b/>
          <w:color w:val="auto"/>
          <w:kern w:val="0"/>
          <w:sz w:val="24"/>
          <w:szCs w:val="24"/>
          <w:highlight w:val="none"/>
        </w:rPr>
      </w:pPr>
    </w:p>
    <w:p>
      <w:pPr>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br w:type="page"/>
      </w:r>
    </w:p>
    <w:p>
      <w:pPr>
        <w:pStyle w:val="5"/>
        <w:keepNext/>
        <w:keepLines w:val="0"/>
        <w:pageBreakBefore w:val="0"/>
        <w:widowControl w:val="0"/>
        <w:kinsoku/>
        <w:wordWrap/>
        <w:overflowPunct/>
        <w:topLinePunct w:val="0"/>
        <w:autoSpaceDE/>
        <w:autoSpaceDN/>
        <w:bidi w:val="0"/>
        <w:adjustRightInd/>
        <w:snapToGrid/>
        <w:spacing w:beforeLines="100" w:after="313" w:afterLines="100"/>
        <w:textAlignment w:val="auto"/>
        <w:rPr>
          <w:rFonts w:hint="eastAsia" w:asciiTheme="minorEastAsia" w:hAnsiTheme="minorEastAsia" w:eastAsiaTheme="minorEastAsia" w:cstheme="minorEastAsia"/>
          <w:color w:val="auto"/>
          <w:sz w:val="32"/>
          <w:szCs w:val="32"/>
          <w:highlight w:val="none"/>
        </w:rPr>
      </w:pPr>
      <w:bookmarkStart w:id="135" w:name="_Toc12945"/>
      <w:bookmarkStart w:id="136" w:name="_Toc11841"/>
      <w:bookmarkStart w:id="137" w:name="_Toc16808"/>
      <w:bookmarkStart w:id="138" w:name="_Toc4905"/>
      <w:r>
        <w:rPr>
          <w:rFonts w:hint="eastAsia" w:asciiTheme="minorEastAsia" w:hAnsiTheme="minorEastAsia" w:eastAsiaTheme="minorEastAsia" w:cstheme="minorEastAsia"/>
          <w:color w:val="auto"/>
          <w:sz w:val="32"/>
          <w:szCs w:val="32"/>
          <w:highlight w:val="none"/>
          <w:lang w:eastAsia="zh-CN"/>
        </w:rPr>
        <w:t>七、</w:t>
      </w:r>
      <w:r>
        <w:rPr>
          <w:rFonts w:hint="eastAsia" w:asciiTheme="minorEastAsia" w:hAnsiTheme="minorEastAsia" w:eastAsiaTheme="minorEastAsia" w:cstheme="minorEastAsia"/>
          <w:color w:val="auto"/>
          <w:sz w:val="32"/>
          <w:szCs w:val="32"/>
          <w:highlight w:val="none"/>
        </w:rPr>
        <w:t>资格证明文件</w:t>
      </w:r>
      <w:bookmarkEnd w:id="135"/>
      <w:bookmarkEnd w:id="136"/>
      <w:bookmarkEnd w:id="137"/>
      <w:bookmarkEnd w:id="138"/>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3、财务状况：提供2022年度的财务审计报告（至少包括资产负债表和利润表，成立时间至提交投标文件截止时间不足一年的可提供成立后任意时段的资产负债表）或开标时间前六个月内银行出具的资信证明；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6、供应商应在招标文件领取期至投标截止时间前通过“信用中国”网站(www.creditchina.gov.cn)、中国政府采购网(www.ccgp.gov.cn)查询相关主体信用记录；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7、参加政府采购活动前3年内，在经营活动中没有重大违法记录的书面声明；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8、提供具有履行合同所必需的设备和专业技术能力的书面承诺；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9、投标人须提供中小企业声明函；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10、本项目各包不接受联合体投标。</w:t>
      </w:r>
    </w:p>
    <w:p>
      <w:pPr>
        <w:spacing w:line="560" w:lineRule="exac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后附相关格式：</w:t>
      </w:r>
    </w:p>
    <w:p>
      <w:pPr>
        <w:rPr>
          <w:rFonts w:hint="eastAsia" w:asciiTheme="minorEastAsia" w:hAnsiTheme="minorEastAsia" w:eastAsiaTheme="minorEastAsia" w:cstheme="minorEastAsia"/>
          <w:b/>
          <w:bCs/>
          <w:color w:val="auto"/>
          <w:sz w:val="30"/>
          <w:szCs w:val="30"/>
          <w:highlight w:val="none"/>
        </w:rPr>
      </w:pPr>
      <w:bookmarkStart w:id="139" w:name="_Toc25348"/>
      <w:bookmarkStart w:id="140" w:name="_Toc363474028"/>
      <w:bookmarkStart w:id="141" w:name="_Toc19075"/>
      <w:bookmarkStart w:id="142" w:name="_Toc30210"/>
      <w:bookmarkStart w:id="143" w:name="_Toc403077649"/>
      <w:bookmarkStart w:id="144" w:name="_Toc4867"/>
      <w:bookmarkStart w:id="145" w:name="_Toc426457701"/>
      <w:bookmarkStart w:id="146" w:name="_Toc16097"/>
      <w:r>
        <w:rPr>
          <w:rFonts w:hint="eastAsia" w:asciiTheme="minorEastAsia" w:hAnsiTheme="minorEastAsia" w:eastAsiaTheme="minorEastAsia" w:cstheme="minorEastAsia"/>
          <w:b/>
          <w:bCs/>
          <w:color w:val="auto"/>
          <w:sz w:val="30"/>
          <w:szCs w:val="30"/>
          <w:highlight w:val="none"/>
        </w:rPr>
        <w:br w:type="page"/>
      </w:r>
    </w:p>
    <w:p>
      <w:pPr>
        <w:pStyle w:val="1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附件1：</w:t>
      </w:r>
    </w:p>
    <w:p>
      <w:pPr>
        <w:spacing w:before="333" w:beforeLines="100"/>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法定代表人身份证明/法定代表人授权书</w:t>
      </w:r>
    </w:p>
    <w:p>
      <w:pPr>
        <w:pStyle w:val="11"/>
        <w:spacing w:before="166" w:beforeLines="5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法定代表人身份证明</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统一社会信用代码：</w:t>
      </w:r>
      <w:r>
        <w:rPr>
          <w:rFonts w:hint="eastAsia" w:asciiTheme="minorEastAsia" w:hAnsiTheme="minorEastAsia" w:eastAsiaTheme="minorEastAsia" w:cstheme="minorEastAsia"/>
          <w:color w:val="auto"/>
          <w:highlight w:val="none"/>
          <w:u w:val="single"/>
        </w:rPr>
        <w:t xml:space="preserve">                </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注册地址：</w:t>
      </w:r>
      <w:r>
        <w:rPr>
          <w:rFonts w:hint="eastAsia" w:asciiTheme="minorEastAsia" w:hAnsiTheme="minorEastAsia" w:eastAsiaTheme="minorEastAsia" w:cstheme="minorEastAsia"/>
          <w:color w:val="auto"/>
          <w:highlight w:val="none"/>
          <w:u w:val="single"/>
        </w:rPr>
        <w:t xml:space="preserve">                        </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成立时间：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经营期限：</w:t>
      </w:r>
      <w:r>
        <w:rPr>
          <w:rFonts w:hint="eastAsia" w:asciiTheme="minorEastAsia" w:hAnsiTheme="minorEastAsia" w:eastAsiaTheme="minorEastAsia" w:cstheme="minorEastAsia"/>
          <w:color w:val="auto"/>
          <w:highlight w:val="none"/>
          <w:u w:val="single"/>
        </w:rPr>
        <w:t xml:space="preserve">                  </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pPr>
        <w:autoSpaceDE w:val="0"/>
        <w:autoSpaceDN w:val="0"/>
        <w:adjustRightInd w:val="0"/>
        <w:snapToGrid w:val="0"/>
        <w:spacing w:before="16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w:t>
      </w:r>
    </w:p>
    <w:tbl>
      <w:tblPr>
        <w:tblStyle w:val="27"/>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int="eastAsia" w:asciiTheme="minorEastAsia" w:hAnsiTheme="minorEastAsia" w:eastAsiaTheme="minorEastAsia" w:cstheme="minorEastAsia"/>
                <w:color w:val="auto"/>
                <w:szCs w:val="21"/>
                <w:highlight w:val="none"/>
              </w:rPr>
            </w:pPr>
          </w:p>
          <w:p>
            <w:pPr>
              <w:snapToGrid w:val="0"/>
              <w:spacing w:line="480" w:lineRule="auto"/>
              <w:jc w:val="center"/>
              <w:rPr>
                <w:rFonts w:hint="eastAsia" w:asciiTheme="minorEastAsia" w:hAnsiTheme="minorEastAsia" w:eastAsiaTheme="minorEastAsia" w:cstheme="minorEastAsia"/>
                <w:color w:val="auto"/>
                <w:szCs w:val="21"/>
                <w:highlight w:val="none"/>
              </w:rPr>
            </w:pPr>
          </w:p>
          <w:p>
            <w:pPr>
              <w:autoSpaceDE w:val="0"/>
              <w:autoSpaceDN w:val="0"/>
              <w:adjustRightInd w:val="0"/>
              <w:snapToGrid w:val="0"/>
              <w:spacing w:before="16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法定代表人身份证复印件粘贴处</w:t>
            </w:r>
          </w:p>
          <w:p>
            <w:pPr>
              <w:pStyle w:val="11"/>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（正反面）</w:t>
            </w:r>
          </w:p>
          <w:p>
            <w:pPr>
              <w:snapToGrid w:val="0"/>
              <w:spacing w:line="480" w:lineRule="auto"/>
              <w:jc w:val="center"/>
              <w:rPr>
                <w:rFonts w:hint="eastAsia" w:asciiTheme="minorEastAsia" w:hAnsiTheme="minorEastAsia" w:eastAsiaTheme="minorEastAsia" w:cstheme="minorEastAsia"/>
                <w:color w:val="auto"/>
                <w:szCs w:val="21"/>
                <w:highlight w:val="none"/>
              </w:rPr>
            </w:pPr>
          </w:p>
          <w:p>
            <w:pPr>
              <w:snapToGrid w:val="0"/>
              <w:spacing w:line="480" w:lineRule="auto"/>
              <w:jc w:val="center"/>
              <w:rPr>
                <w:rFonts w:hint="eastAsia" w:asciiTheme="minorEastAsia" w:hAnsiTheme="minorEastAsia" w:eastAsiaTheme="minorEastAsia" w:cstheme="minorEastAsia"/>
                <w:color w:val="auto"/>
                <w:szCs w:val="21"/>
                <w:highlight w:val="none"/>
              </w:rPr>
            </w:pPr>
          </w:p>
        </w:tc>
      </w:tr>
    </w:tbl>
    <w:p>
      <w:pPr>
        <w:snapToGrid w:val="0"/>
        <w:spacing w:line="480" w:lineRule="auto"/>
        <w:rPr>
          <w:rFonts w:hint="eastAsia" w:asciiTheme="minorEastAsia" w:hAnsiTheme="minorEastAsia" w:eastAsiaTheme="minorEastAsia" w:cstheme="minorEastAsia"/>
          <w:color w:val="auto"/>
          <w:szCs w:val="21"/>
          <w:highlight w:val="none"/>
        </w:rPr>
      </w:pPr>
    </w:p>
    <w:p>
      <w:pPr>
        <w:snapToGrid w:val="0"/>
        <w:rPr>
          <w:rFonts w:hint="eastAsia" w:asciiTheme="minorEastAsia" w:hAnsiTheme="minorEastAsia" w:eastAsiaTheme="minorEastAsia" w:cstheme="minorEastAsia"/>
          <w:color w:val="auto"/>
          <w:szCs w:val="21"/>
          <w:highlight w:val="none"/>
        </w:rPr>
      </w:pPr>
    </w:p>
    <w:p>
      <w:pPr>
        <w:snapToGrid w:val="0"/>
        <w:rPr>
          <w:rFonts w:hint="eastAsia" w:asciiTheme="minorEastAsia" w:hAnsiTheme="minorEastAsia" w:eastAsiaTheme="minorEastAsia" w:cstheme="minorEastAsia"/>
          <w:color w:val="auto"/>
          <w:szCs w:val="21"/>
          <w:highlight w:val="none"/>
        </w:rPr>
      </w:pPr>
    </w:p>
    <w:p>
      <w:pPr>
        <w:snapToGrid w:val="0"/>
        <w:rPr>
          <w:rFonts w:hint="eastAsia" w:asciiTheme="minorEastAsia" w:hAnsiTheme="minorEastAsia" w:eastAsiaTheme="minorEastAsia" w:cstheme="minorEastAsia"/>
          <w:color w:val="auto"/>
          <w:szCs w:val="21"/>
          <w:highlight w:val="none"/>
        </w:rPr>
      </w:pPr>
    </w:p>
    <w:p>
      <w:pPr>
        <w:snapToGrid w:val="0"/>
        <w:rPr>
          <w:rFonts w:hint="eastAsia" w:asciiTheme="minorEastAsia" w:hAnsiTheme="minorEastAsia" w:eastAsiaTheme="minorEastAsia" w:cstheme="minorEastAsia"/>
          <w:color w:val="auto"/>
          <w:szCs w:val="21"/>
          <w:highlight w:val="none"/>
        </w:rPr>
      </w:pPr>
    </w:p>
    <w:p>
      <w:pPr>
        <w:adjustRightInd w:val="0"/>
        <w:snapToGrid w:val="0"/>
        <w:spacing w:line="360" w:lineRule="auto"/>
        <w:rPr>
          <w:rFonts w:hint="eastAsia" w:asciiTheme="minorEastAsia" w:hAnsiTheme="minorEastAsia" w:eastAsiaTheme="minorEastAsia" w:cstheme="minorEastAsia"/>
          <w:color w:val="auto"/>
          <w:highlight w:val="none"/>
        </w:rPr>
      </w:pPr>
    </w:p>
    <w:p>
      <w:pPr>
        <w:adjustRightInd w:val="0"/>
        <w:snapToGrid w:val="0"/>
        <w:spacing w:line="360" w:lineRule="auto"/>
        <w:ind w:right="420"/>
        <w:rPr>
          <w:rFonts w:hint="eastAsia" w:asciiTheme="minorEastAsia" w:hAnsiTheme="minorEastAsia" w:eastAsiaTheme="minorEastAsia" w:cstheme="minorEastAsia"/>
          <w:color w:val="auto"/>
          <w:highlight w:val="none"/>
        </w:rPr>
      </w:pPr>
    </w:p>
    <w:p>
      <w:pPr>
        <w:adjustRightInd w:val="0"/>
        <w:snapToGrid w:val="0"/>
        <w:spacing w:line="360" w:lineRule="auto"/>
        <w:ind w:right="420"/>
        <w:rPr>
          <w:rFonts w:hint="eastAsia" w:asciiTheme="minorEastAsia" w:hAnsiTheme="minorEastAsia" w:eastAsiaTheme="minorEastAsia" w:cstheme="minorEastAsia"/>
          <w:color w:val="auto"/>
          <w:highlight w:val="none"/>
        </w:rPr>
      </w:pPr>
    </w:p>
    <w:p>
      <w:pPr>
        <w:adjustRightInd w:val="0"/>
        <w:snapToGrid w:val="0"/>
        <w:spacing w:line="360" w:lineRule="auto"/>
        <w:ind w:right="420"/>
        <w:rPr>
          <w:rFonts w:hint="eastAsia" w:asciiTheme="minorEastAsia" w:hAnsiTheme="minorEastAsia" w:eastAsiaTheme="minorEastAsia" w:cstheme="minorEastAsia"/>
          <w:color w:val="auto"/>
          <w:highlight w:val="none"/>
        </w:rPr>
      </w:pPr>
    </w:p>
    <w:p>
      <w:pPr>
        <w:adjustRightInd w:val="0"/>
        <w:snapToGrid w:val="0"/>
        <w:spacing w:line="360" w:lineRule="auto"/>
        <w:ind w:right="420"/>
        <w:rPr>
          <w:rFonts w:hint="eastAsia" w:asciiTheme="minorEastAsia" w:hAnsiTheme="minorEastAsia" w:eastAsiaTheme="minorEastAsia" w:cstheme="minorEastAsia"/>
          <w:color w:val="auto"/>
          <w:highlight w:val="none"/>
        </w:rPr>
      </w:pPr>
    </w:p>
    <w:p>
      <w:pPr>
        <w:adjustRightInd w:val="0"/>
        <w:snapToGrid w:val="0"/>
        <w:spacing w:line="360" w:lineRule="auto"/>
        <w:ind w:righ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投标人名称（公章）：</w:t>
      </w:r>
    </w:p>
    <w:p>
      <w:pPr>
        <w:adjustRightInd w:val="0"/>
        <w:snapToGrid w:val="0"/>
        <w:spacing w:line="360" w:lineRule="auto"/>
        <w:ind w:righ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    年  月  日</w:t>
      </w:r>
    </w:p>
    <w:p>
      <w:pPr>
        <w:adjustRightInd w:val="0"/>
        <w:snapToGrid w:val="0"/>
        <w:spacing w:line="360" w:lineRule="auto"/>
        <w:ind w:right="42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pPr>
        <w:keepNext/>
        <w:spacing w:before="333" w:beforeLines="10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法定代表人授权书</w:t>
      </w:r>
      <w:bookmarkEnd w:id="139"/>
      <w:bookmarkEnd w:id="140"/>
      <w:bookmarkEnd w:id="141"/>
      <w:bookmarkEnd w:id="142"/>
      <w:bookmarkEnd w:id="143"/>
      <w:bookmarkEnd w:id="144"/>
      <w:bookmarkEnd w:id="145"/>
      <w:bookmarkEnd w:id="146"/>
    </w:p>
    <w:p>
      <w:pPr>
        <w:rPr>
          <w:rFonts w:hint="eastAsia" w:asciiTheme="minorEastAsia" w:hAnsiTheme="minorEastAsia" w:eastAsiaTheme="minorEastAsia" w:cstheme="minorEastAsia"/>
          <w:b/>
          <w:bCs/>
          <w:color w:val="auto"/>
          <w:szCs w:val="32"/>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Cs w:val="32"/>
          <w:highlight w:val="none"/>
        </w:rPr>
        <w:t xml:space="preserve"> </w:t>
      </w:r>
    </w:p>
    <w:p>
      <w:pPr>
        <w:spacing w:line="560" w:lineRule="exact"/>
        <w:jc w:val="left"/>
        <w:rPr>
          <w:rFonts w:hint="eastAsia" w:asciiTheme="minorEastAsia" w:hAnsiTheme="minorEastAsia" w:eastAsiaTheme="minorEastAsia" w:cstheme="minorEastAsia"/>
          <w:color w:val="auto"/>
          <w:spacing w:val="4"/>
          <w:szCs w:val="24"/>
          <w:highlight w:val="none"/>
          <w:lang w:eastAsia="zh-CN"/>
        </w:rPr>
      </w:pPr>
      <w:r>
        <w:rPr>
          <w:rFonts w:hint="eastAsia" w:asciiTheme="minorEastAsia" w:hAnsiTheme="minorEastAsia" w:eastAsiaTheme="minorEastAsia" w:cstheme="minorEastAsia"/>
          <w:b/>
          <w:color w:val="auto"/>
          <w:spacing w:val="4"/>
          <w:szCs w:val="24"/>
          <w:highlight w:val="none"/>
        </w:rPr>
        <w:t>致：</w:t>
      </w:r>
      <w:r>
        <w:rPr>
          <w:rFonts w:hint="eastAsia" w:asciiTheme="minorEastAsia" w:hAnsiTheme="minorEastAsia" w:eastAsiaTheme="minorEastAsia" w:cstheme="minorEastAsia"/>
          <w:b/>
          <w:color w:val="auto"/>
          <w:spacing w:val="4"/>
          <w:szCs w:val="24"/>
          <w:highlight w:val="none"/>
          <w:u w:val="single"/>
          <w:lang w:eastAsia="zh-CN"/>
        </w:rPr>
        <w:t>陕西至诚项目管理集团有限公司</w:t>
      </w:r>
    </w:p>
    <w:p>
      <w:pPr>
        <w:spacing w:line="560" w:lineRule="exact"/>
        <w:ind w:firstLine="436" w:firstLineChars="200"/>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u w:val="single"/>
        </w:rPr>
        <w:t xml:space="preserve">(投标人名称)   </w:t>
      </w:r>
      <w:r>
        <w:rPr>
          <w:rFonts w:hint="eastAsia" w:asciiTheme="minorEastAsia" w:hAnsiTheme="minorEastAsia" w:eastAsiaTheme="minorEastAsia" w:cstheme="minorEastAsia"/>
          <w:color w:val="auto"/>
          <w:spacing w:val="4"/>
          <w:szCs w:val="24"/>
          <w:highlight w:val="none"/>
        </w:rPr>
        <w:t>按中华人民共和国法律于</w:t>
      </w:r>
      <w:r>
        <w:rPr>
          <w:rFonts w:hint="eastAsia" w:asciiTheme="minorEastAsia" w:hAnsiTheme="minorEastAsia" w:eastAsiaTheme="minorEastAsia" w:cstheme="minorEastAsia"/>
          <w:color w:val="auto"/>
          <w:spacing w:val="4"/>
          <w:szCs w:val="24"/>
          <w:highlight w:val="none"/>
          <w:u w:val="single"/>
        </w:rPr>
        <w:t xml:space="preserve">（  年  月  日 ）  </w:t>
      </w:r>
      <w:r>
        <w:rPr>
          <w:rFonts w:hint="eastAsia" w:asciiTheme="minorEastAsia" w:hAnsiTheme="minorEastAsia" w:eastAsiaTheme="minorEastAsia" w:cstheme="minorEastAsia"/>
          <w:color w:val="auto"/>
          <w:spacing w:val="4"/>
          <w:szCs w:val="24"/>
          <w:highlight w:val="none"/>
        </w:rPr>
        <w:t>成立。</w:t>
      </w:r>
      <w:r>
        <w:rPr>
          <w:rFonts w:hint="eastAsia" w:asciiTheme="minorEastAsia" w:hAnsiTheme="minorEastAsia" w:eastAsiaTheme="minorEastAsia" w:cstheme="minorEastAsia"/>
          <w:color w:val="auto"/>
          <w:spacing w:val="4"/>
          <w:szCs w:val="24"/>
          <w:highlight w:val="none"/>
          <w:u w:val="single"/>
        </w:rPr>
        <w:t>(</w:t>
      </w:r>
      <w:r>
        <w:rPr>
          <w:rFonts w:hint="eastAsia" w:asciiTheme="minorEastAsia" w:hAnsiTheme="minorEastAsia" w:eastAsiaTheme="minorEastAsia" w:cstheme="minorEastAsia"/>
          <w:color w:val="auto"/>
          <w:szCs w:val="24"/>
          <w:highlight w:val="none"/>
          <w:u w:val="single"/>
        </w:rPr>
        <w:t>法定代表人</w:t>
      </w:r>
      <w:r>
        <w:rPr>
          <w:rFonts w:hint="eastAsia" w:asciiTheme="minorEastAsia" w:hAnsiTheme="minorEastAsia" w:eastAsiaTheme="minorEastAsia" w:cstheme="minorEastAsia"/>
          <w:color w:val="auto"/>
          <w:spacing w:val="4"/>
          <w:szCs w:val="24"/>
          <w:highlight w:val="none"/>
          <w:u w:val="single"/>
        </w:rPr>
        <w:t>姓名)</w:t>
      </w:r>
      <w:r>
        <w:rPr>
          <w:rFonts w:hint="eastAsia" w:asciiTheme="minorEastAsia" w:hAnsiTheme="minorEastAsia" w:eastAsiaTheme="minorEastAsia" w:cstheme="minorEastAsia"/>
          <w:color w:val="auto"/>
          <w:spacing w:val="4"/>
          <w:szCs w:val="24"/>
          <w:highlight w:val="none"/>
        </w:rPr>
        <w:t>特授权</w:t>
      </w:r>
      <w:r>
        <w:rPr>
          <w:rFonts w:hint="eastAsia" w:asciiTheme="minorEastAsia" w:hAnsiTheme="minorEastAsia" w:eastAsiaTheme="minorEastAsia" w:cstheme="minorEastAsia"/>
          <w:color w:val="auto"/>
          <w:spacing w:val="4"/>
          <w:szCs w:val="24"/>
          <w:highlight w:val="none"/>
          <w:u w:val="single"/>
        </w:rPr>
        <w:t xml:space="preserve">（ </w:t>
      </w:r>
      <w:r>
        <w:rPr>
          <w:rFonts w:hint="eastAsia" w:asciiTheme="minorEastAsia" w:hAnsiTheme="minorEastAsia" w:eastAsiaTheme="minorEastAsia" w:cstheme="minorEastAsia"/>
          <w:color w:val="auto"/>
          <w:szCs w:val="24"/>
          <w:highlight w:val="none"/>
          <w:u w:val="single"/>
        </w:rPr>
        <w:t>授权代表</w:t>
      </w:r>
      <w:r>
        <w:rPr>
          <w:rFonts w:hint="eastAsia" w:asciiTheme="minorEastAsia" w:hAnsiTheme="minorEastAsia" w:eastAsiaTheme="minorEastAsia" w:cstheme="minorEastAsia"/>
          <w:color w:val="auto"/>
          <w:spacing w:val="4"/>
          <w:szCs w:val="24"/>
          <w:highlight w:val="none"/>
          <w:u w:val="single"/>
        </w:rPr>
        <w:t>姓名 ）</w:t>
      </w:r>
      <w:r>
        <w:rPr>
          <w:rFonts w:hint="eastAsia" w:asciiTheme="minorEastAsia" w:hAnsiTheme="minorEastAsia" w:eastAsiaTheme="minorEastAsia" w:cstheme="minorEastAsia"/>
          <w:color w:val="auto"/>
          <w:spacing w:val="4"/>
          <w:szCs w:val="24"/>
          <w:highlight w:val="none"/>
        </w:rPr>
        <w:t xml:space="preserve">代表我公司全权办理针对本次 </w:t>
      </w:r>
      <w:r>
        <w:rPr>
          <w:rFonts w:hint="eastAsia" w:asciiTheme="minorEastAsia" w:hAnsiTheme="minorEastAsia" w:eastAsiaTheme="minorEastAsia" w:cstheme="minorEastAsia"/>
          <w:color w:val="auto"/>
          <w:spacing w:val="4"/>
          <w:szCs w:val="24"/>
          <w:highlight w:val="none"/>
          <w:u w:val="single"/>
        </w:rPr>
        <w:t>（项目名称、项目编号</w:t>
      </w:r>
      <w:r>
        <w:rPr>
          <w:rFonts w:hint="eastAsia" w:asciiTheme="minorEastAsia" w:hAnsiTheme="minorEastAsia" w:eastAsiaTheme="minorEastAsia" w:cstheme="minorEastAsia"/>
          <w:color w:val="auto"/>
          <w:spacing w:val="4"/>
          <w:szCs w:val="24"/>
          <w:highlight w:val="none"/>
          <w:u w:val="single"/>
          <w:lang w:eastAsia="zh-CN"/>
        </w:rPr>
        <w:t>、包号：第</w:t>
      </w:r>
      <w:r>
        <w:rPr>
          <w:rFonts w:hint="eastAsia" w:asciiTheme="minorEastAsia" w:hAnsiTheme="minorEastAsia" w:eastAsiaTheme="minorEastAsia" w:cstheme="minorEastAsia"/>
          <w:color w:val="auto"/>
          <w:spacing w:val="4"/>
          <w:szCs w:val="24"/>
          <w:highlight w:val="none"/>
          <w:u w:val="single"/>
          <w:lang w:val="en-US" w:eastAsia="zh-CN"/>
        </w:rPr>
        <w:t xml:space="preserve">  包</w:t>
      </w:r>
      <w:r>
        <w:rPr>
          <w:rFonts w:hint="eastAsia" w:asciiTheme="minorEastAsia" w:hAnsiTheme="minorEastAsia" w:eastAsiaTheme="minorEastAsia" w:cstheme="minorEastAsia"/>
          <w:color w:val="auto"/>
          <w:spacing w:val="4"/>
          <w:szCs w:val="24"/>
          <w:highlight w:val="none"/>
          <w:u w:val="single"/>
        </w:rPr>
        <w:t xml:space="preserve">）    </w:t>
      </w:r>
      <w:r>
        <w:rPr>
          <w:rFonts w:hint="eastAsia" w:asciiTheme="minorEastAsia" w:hAnsiTheme="minorEastAsia" w:eastAsiaTheme="minorEastAsia" w:cstheme="minorEastAsia"/>
          <w:color w:val="auto"/>
          <w:spacing w:val="4"/>
          <w:szCs w:val="24"/>
          <w:highlight w:val="none"/>
        </w:rPr>
        <w:t>投标、谈判、签约等具体工作，并签署全部有关的文件、协议及合同。</w:t>
      </w:r>
    </w:p>
    <w:p>
      <w:pPr>
        <w:spacing w:line="560" w:lineRule="exact"/>
        <w:ind w:firstLine="436" w:firstLineChars="200"/>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我公司对</w:t>
      </w:r>
      <w:r>
        <w:rPr>
          <w:rFonts w:hint="eastAsia" w:asciiTheme="minorEastAsia" w:hAnsiTheme="minorEastAsia" w:eastAsiaTheme="minorEastAsia" w:cstheme="minorEastAsia"/>
          <w:color w:val="auto"/>
          <w:szCs w:val="24"/>
          <w:highlight w:val="none"/>
        </w:rPr>
        <w:t>授权代表</w:t>
      </w:r>
      <w:r>
        <w:rPr>
          <w:rFonts w:hint="eastAsia" w:asciiTheme="minorEastAsia" w:hAnsiTheme="minorEastAsia" w:eastAsiaTheme="minorEastAsia" w:cstheme="minorEastAsia"/>
          <w:color w:val="auto"/>
          <w:spacing w:val="4"/>
          <w:szCs w:val="24"/>
          <w:highlight w:val="none"/>
        </w:rPr>
        <w:t>的签名负全部责任。</w:t>
      </w:r>
    </w:p>
    <w:p>
      <w:pPr>
        <w:spacing w:line="560" w:lineRule="exact"/>
        <w:ind w:right="540" w:rightChars="257" w:firstLine="42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委托期限：</w:t>
      </w:r>
      <w:r>
        <w:rPr>
          <w:rFonts w:hint="eastAsia" w:asciiTheme="minorEastAsia" w:hAnsiTheme="minorEastAsia" w:eastAsiaTheme="minorEastAsia" w:cstheme="minorEastAsia"/>
          <w:color w:val="auto"/>
          <w:highlight w:val="none"/>
          <w:lang w:val="zh-CN"/>
        </w:rPr>
        <w:t>自开标之日起</w:t>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lang w:val="zh-CN"/>
        </w:rPr>
        <w:t>天。</w:t>
      </w:r>
    </w:p>
    <w:p>
      <w:pPr>
        <w:spacing w:line="560" w:lineRule="exact"/>
        <w:ind w:firstLine="436" w:firstLineChars="200"/>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本授权书于</w:t>
      </w:r>
      <w:r>
        <w:rPr>
          <w:rFonts w:hint="eastAsia" w:asciiTheme="minorEastAsia" w:hAnsiTheme="minorEastAsia" w:eastAsiaTheme="minorEastAsia" w:cstheme="minorEastAsia"/>
          <w:color w:val="auto"/>
          <w:spacing w:val="4"/>
          <w:szCs w:val="24"/>
          <w:highlight w:val="none"/>
          <w:u w:val="single"/>
        </w:rPr>
        <w:t xml:space="preserve">      年   月   日</w:t>
      </w:r>
      <w:r>
        <w:rPr>
          <w:rFonts w:hint="eastAsia" w:asciiTheme="minorEastAsia" w:hAnsiTheme="minorEastAsia" w:eastAsiaTheme="minorEastAsia" w:cstheme="minorEastAsia"/>
          <w:color w:val="auto"/>
          <w:spacing w:val="4"/>
          <w:szCs w:val="24"/>
          <w:highlight w:val="none"/>
          <w:lang w:eastAsia="zh-CN"/>
        </w:rPr>
        <w:t>签章</w:t>
      </w:r>
      <w:r>
        <w:rPr>
          <w:rFonts w:hint="eastAsia" w:asciiTheme="minorEastAsia" w:hAnsiTheme="minorEastAsia" w:eastAsiaTheme="minorEastAsia" w:cstheme="minorEastAsia"/>
          <w:color w:val="auto"/>
          <w:spacing w:val="4"/>
          <w:szCs w:val="24"/>
          <w:highlight w:val="none"/>
        </w:rPr>
        <w:t>生效，特此证明。</w:t>
      </w:r>
    </w:p>
    <w:tbl>
      <w:tblPr>
        <w:tblStyle w:val="26"/>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被授权人签字或盖章：</w:t>
            </w:r>
          </w:p>
        </w:tc>
        <w:tc>
          <w:tcPr>
            <w:tcW w:w="399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zCs w:val="24"/>
                <w:highlight w:val="none"/>
              </w:rPr>
              <w:t>法定代表人</w:t>
            </w:r>
            <w:r>
              <w:rPr>
                <w:rFonts w:hint="eastAsia" w:asciiTheme="minorEastAsia" w:hAnsiTheme="minorEastAsia" w:eastAsiaTheme="minorEastAsia" w:cstheme="minorEastAsia"/>
                <w:color w:val="auto"/>
                <w:spacing w:val="4"/>
                <w:szCs w:val="24"/>
                <w:highlight w:val="none"/>
              </w:rPr>
              <w:t>签字或盖章：</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职务：</w:t>
            </w:r>
          </w:p>
        </w:tc>
        <w:tc>
          <w:tcPr>
            <w:tcW w:w="399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身份证号：</w:t>
            </w:r>
          </w:p>
        </w:tc>
        <w:tc>
          <w:tcPr>
            <w:tcW w:w="399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Theme="minorEastAsia" w:hAnsiTheme="minorEastAsia" w:eastAsiaTheme="minorEastAsia" w:cstheme="minorEastAsia"/>
                <w:color w:val="auto"/>
                <w:spacing w:val="4"/>
                <w:szCs w:val="24"/>
                <w:highlight w:val="none"/>
              </w:rPr>
            </w:pPr>
            <w:r>
              <w:rPr>
                <w:rFonts w:hint="eastAsia" w:asciiTheme="minorEastAsia" w:hAnsiTheme="minorEastAsia" w:eastAsiaTheme="minorEastAsia" w:cstheme="minorEastAsia"/>
                <w:color w:val="auto"/>
                <w:spacing w:val="4"/>
                <w:szCs w:val="24"/>
                <w:highlight w:val="none"/>
              </w:rPr>
              <w:t>所在部门：</w:t>
            </w:r>
          </w:p>
        </w:tc>
        <w:tc>
          <w:tcPr>
            <w:tcW w:w="3990" w:type="dxa"/>
          </w:tcPr>
          <w:p>
            <w:pPr>
              <w:spacing w:line="520" w:lineRule="exact"/>
              <w:jc w:val="left"/>
              <w:rPr>
                <w:rFonts w:hint="eastAsia" w:asciiTheme="minorEastAsia" w:hAnsiTheme="minorEastAsia" w:eastAsiaTheme="minorEastAsia" w:cstheme="minorEastAsia"/>
                <w:color w:val="auto"/>
                <w:spacing w:val="4"/>
                <w:szCs w:val="24"/>
                <w:highlight w:val="none"/>
              </w:rPr>
            </w:pPr>
          </w:p>
        </w:tc>
      </w:tr>
    </w:tbl>
    <w:p>
      <w:pPr>
        <w:spacing w:line="520" w:lineRule="exact"/>
        <w:ind w:firstLine="436" w:firstLineChars="200"/>
        <w:jc w:val="left"/>
        <w:rPr>
          <w:rFonts w:hint="eastAsia" w:asciiTheme="minorEastAsia" w:hAnsiTheme="minorEastAsia" w:eastAsiaTheme="minorEastAsia" w:cstheme="minorEastAsia"/>
          <w:color w:val="auto"/>
          <w:spacing w:val="4"/>
          <w:szCs w:val="24"/>
          <w:highlight w:val="none"/>
        </w:rPr>
      </w:pPr>
    </w:p>
    <w:p>
      <w:pPr>
        <w:spacing w:before="240" w:line="360" w:lineRule="auto"/>
        <w:ind w:firstLine="840" w:firstLineChars="4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lang w:val="zh-CN"/>
        </w:rPr>
        <w:t>附法定代表人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授权代表身份证复印件</w:t>
      </w:r>
    </w:p>
    <w:tbl>
      <w:tblPr>
        <w:tblStyle w:val="26"/>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法定代表人身份证复印件粘贴处</w:t>
            </w:r>
          </w:p>
          <w:p>
            <w:pPr>
              <w:spacing w:line="360" w:lineRule="auto"/>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16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rPr>
              <w:t>授权代表</w:t>
            </w:r>
            <w:r>
              <w:rPr>
                <w:rFonts w:hint="eastAsia" w:asciiTheme="minorEastAsia" w:hAnsiTheme="minorEastAsia" w:eastAsiaTheme="minorEastAsia" w:cstheme="minorEastAsia"/>
                <w:color w:val="auto"/>
                <w:szCs w:val="21"/>
                <w:highlight w:val="none"/>
              </w:rPr>
              <w:t>身份证复印件粘贴处</w:t>
            </w:r>
          </w:p>
          <w:p>
            <w:pPr>
              <w:autoSpaceDE w:val="0"/>
              <w:autoSpaceDN w:val="0"/>
              <w:adjustRightInd w:val="0"/>
              <w:snapToGrid w:val="0"/>
              <w:spacing w:before="166" w:beforeLines="50" w:line="360" w:lineRule="auto"/>
              <w:jc w:val="center"/>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szCs w:val="21"/>
                <w:highlight w:val="none"/>
              </w:rPr>
              <w:t>（正反面）</w:t>
            </w:r>
          </w:p>
        </w:tc>
      </w:tr>
    </w:tbl>
    <w:p>
      <w:pPr>
        <w:spacing w:line="480" w:lineRule="auto"/>
        <w:ind w:left="424" w:leftChars="202" w:right="540" w:rightChars="25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w:t>
      </w:r>
      <w:r>
        <w:rPr>
          <w:rFonts w:hint="eastAsia" w:asciiTheme="minorEastAsia" w:hAnsiTheme="minorEastAsia" w:eastAsiaTheme="minorEastAsia" w:cstheme="minorEastAsia"/>
          <w:color w:val="auto"/>
          <w:highlight w:val="none"/>
          <w:u w:val="single"/>
        </w:rPr>
        <w:t xml:space="preserve">      （加盖单位公章）      </w:t>
      </w:r>
    </w:p>
    <w:p>
      <w:pPr>
        <w:spacing w:line="440" w:lineRule="exact"/>
        <w:ind w:left="424" w:leftChars="202"/>
        <w:rPr>
          <w:rFonts w:hint="eastAsia" w:asciiTheme="minorEastAsia" w:hAnsiTheme="minorEastAsia" w:eastAsiaTheme="minorEastAsia" w:cstheme="minorEastAsia"/>
          <w:color w:val="auto"/>
          <w:spacing w:val="4"/>
          <w:szCs w:val="30"/>
          <w:highlight w:val="none"/>
        </w:rPr>
      </w:pPr>
      <w:r>
        <w:rPr>
          <w:rFonts w:hint="eastAsia" w:asciiTheme="minorEastAsia" w:hAnsiTheme="minorEastAsia" w:eastAsiaTheme="minorEastAsia" w:cstheme="minorEastAsia"/>
          <w:color w:val="auto"/>
          <w:spacing w:val="4"/>
          <w:szCs w:val="30"/>
          <w:highlight w:val="none"/>
        </w:rPr>
        <w:t>日   期：</w:t>
      </w:r>
    </w:p>
    <w:p>
      <w:pPr>
        <w:ind w:firstLine="422" w:firstLineChars="200"/>
        <w:rPr>
          <w:rFonts w:hint="eastAsia" w:asciiTheme="minorEastAsia" w:hAnsiTheme="minorEastAsia" w:eastAsiaTheme="minorEastAsia" w:cstheme="minorEastAsia"/>
          <w:b/>
          <w:bCs/>
          <w:color w:val="auto"/>
          <w:highlight w:val="none"/>
          <w:lang w:val="zh-CN"/>
        </w:rPr>
      </w:pPr>
    </w:p>
    <w:p>
      <w:pPr>
        <w:bidi w:val="0"/>
        <w:ind w:firstLine="436" w:firstLineChars="200"/>
        <w:rPr>
          <w:rFonts w:hint="eastAsia" w:asciiTheme="minorEastAsia" w:hAnsiTheme="minorEastAsia" w:eastAsiaTheme="minorEastAsia" w:cstheme="minorEastAsia"/>
          <w:color w:val="auto"/>
          <w:highlight w:val="none"/>
        </w:rPr>
      </w:pPr>
      <w:bookmarkStart w:id="147" w:name="_Toc25905"/>
      <w:r>
        <w:rPr>
          <w:rFonts w:hint="eastAsia" w:asciiTheme="minorEastAsia" w:hAnsiTheme="minorEastAsia" w:eastAsiaTheme="minorEastAsia" w:cstheme="minorEastAsia"/>
          <w:color w:val="auto"/>
          <w:spacing w:val="4"/>
          <w:szCs w:val="30"/>
          <w:highlight w:val="none"/>
        </w:rPr>
        <w:br w:type="page"/>
      </w:r>
      <w:bookmarkEnd w:id="147"/>
    </w:p>
    <w:p>
      <w:pPr>
        <w:widowControl/>
        <w:spacing w:line="360" w:lineRule="auto"/>
        <w:ind w:left="1" w:firstLine="281" w:firstLineChars="100"/>
        <w:rPr>
          <w:rFonts w:hint="eastAsia" w:ascii="宋体" w:hAnsi="宋体" w:eastAsia="宋体" w:cs="宋体"/>
          <w:b/>
          <w:color w:val="auto"/>
          <w:kern w:val="0"/>
          <w:sz w:val="28"/>
          <w:szCs w:val="28"/>
          <w:highlight w:val="none"/>
        </w:rPr>
      </w:pPr>
    </w:p>
    <w:p>
      <w:pPr>
        <w:widowControl/>
        <w:spacing w:line="360" w:lineRule="auto"/>
        <w:ind w:left="1" w:firstLine="241" w:firstLineChars="100"/>
        <w:jc w:val="center"/>
        <w:rPr>
          <w:rFonts w:hint="eastAsia" w:ascii="宋体" w:hAnsi="宋体" w:eastAsia="宋体" w:cs="宋体"/>
          <w:b/>
          <w:color w:val="auto"/>
          <w:kern w:val="0"/>
          <w:sz w:val="24"/>
          <w:szCs w:val="24"/>
          <w:highlight w:val="none"/>
        </w:rPr>
      </w:pPr>
    </w:p>
    <w:p>
      <w:pPr>
        <w:widowControl/>
        <w:spacing w:line="360" w:lineRule="auto"/>
        <w:ind w:left="1" w:firstLine="241" w:firstLineChars="1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参加政府采购活动前3年内在经营活动中没有重大违法纪录的书面声明</w:t>
      </w:r>
    </w:p>
    <w:p>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pPr>
        <w:pStyle w:val="23"/>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pPr>
        <w:pStyle w:val="23"/>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cs="宋体"/>
          <w:color w:val="auto"/>
          <w:highlight w:val="none"/>
          <w:shd w:val="clear" w:color="auto" w:fill="FFFFFF"/>
          <w:lang w:eastAsia="zh-CN"/>
        </w:rPr>
        <w:t>、包号</w:t>
      </w:r>
      <w:r>
        <w:rPr>
          <w:rFonts w:hint="eastAsia" w:ascii="宋体" w:hAnsi="宋体" w:eastAsia="宋体" w:cs="宋体"/>
          <w:color w:val="auto"/>
          <w:highlight w:val="none"/>
          <w:shd w:val="clear" w:color="auto" w:fill="FFFFFF"/>
        </w:rPr>
        <w:t>：</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pPr>
        <w:pStyle w:val="23"/>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23"/>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pPr>
        <w:pStyle w:val="23"/>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pPr>
        <w:pStyle w:val="23"/>
        <w:wordWrap w:val="0"/>
        <w:spacing w:beforeAutospacing="0" w:afterAutospacing="0" w:line="560" w:lineRule="exact"/>
        <w:ind w:firstLine="420"/>
        <w:rPr>
          <w:rFonts w:hint="eastAsia" w:ascii="宋体" w:hAnsi="宋体" w:eastAsia="宋体" w:cs="宋体"/>
          <w:color w:val="auto"/>
          <w:highlight w:val="none"/>
          <w:shd w:val="clear" w:color="auto" w:fill="FFFFFF"/>
        </w:rPr>
      </w:pPr>
    </w:p>
    <w:p>
      <w:pPr>
        <w:spacing w:line="480" w:lineRule="auto"/>
        <w:ind w:firstLine="3360" w:firstLineChars="14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pStyle w:val="4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pPr>
        <w:adjustRightInd w:val="0"/>
        <w:snapToGrid w:val="0"/>
        <w:spacing w:line="360" w:lineRule="auto"/>
        <w:jc w:val="center"/>
        <w:rPr>
          <w:rFonts w:hint="eastAsia" w:ascii="宋体" w:hAnsi="宋体" w:eastAsia="宋体" w:cs="宋体"/>
          <w:b/>
          <w:color w:val="auto"/>
          <w:sz w:val="28"/>
          <w:szCs w:val="28"/>
          <w:highlight w:val="none"/>
        </w:rPr>
      </w:pPr>
    </w:p>
    <w:p>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具有履行本合同所必需的设备和专业技术能力的书面声明</w:t>
      </w:r>
    </w:p>
    <w:p>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pPr>
        <w:bidi w:val="0"/>
        <w:rPr>
          <w:rFonts w:hint="eastAsia"/>
          <w:color w:val="auto"/>
          <w:highlight w:val="none"/>
        </w:rPr>
      </w:pPr>
    </w:p>
    <w:p>
      <w:pPr>
        <w:pStyle w:val="14"/>
        <w:adjustRightInd w:val="0"/>
        <w:snapToGrid w:val="0"/>
        <w:spacing w:line="720" w:lineRule="exact"/>
        <w:jc w:val="center"/>
        <w:rPr>
          <w:rFonts w:hint="eastAsia" w:ascii="宋体" w:hAnsi="宋体" w:eastAsia="宋体" w:cs="宋体"/>
          <w:b/>
          <w:color w:val="auto"/>
          <w:sz w:val="28"/>
          <w:szCs w:val="28"/>
          <w:highlight w:val="none"/>
        </w:rPr>
      </w:pPr>
    </w:p>
    <w:p>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pPr>
        <w:pStyle w:val="14"/>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pPr>
        <w:pStyle w:val="14"/>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pPr>
        <w:pStyle w:val="14"/>
        <w:adjustRightInd w:val="0"/>
        <w:snapToGrid w:val="0"/>
        <w:spacing w:line="720" w:lineRule="exact"/>
        <w:rPr>
          <w:rFonts w:hint="eastAsia" w:ascii="宋体" w:hAnsi="宋体" w:eastAsia="宋体" w:cs="宋体"/>
          <w:color w:val="auto"/>
          <w:spacing w:val="4"/>
          <w:sz w:val="24"/>
          <w:szCs w:val="24"/>
          <w:highlight w:val="none"/>
        </w:rPr>
      </w:pPr>
    </w:p>
    <w:p>
      <w:pPr>
        <w:pStyle w:val="14"/>
        <w:adjustRightInd w:val="0"/>
        <w:snapToGrid w:val="0"/>
        <w:spacing w:line="720" w:lineRule="exact"/>
        <w:rPr>
          <w:rFonts w:hint="eastAsia" w:ascii="宋体" w:hAnsi="宋体" w:eastAsia="宋体" w:cs="宋体"/>
          <w:color w:val="auto"/>
          <w:spacing w:val="4"/>
          <w:sz w:val="24"/>
          <w:szCs w:val="24"/>
          <w:highlight w:val="none"/>
        </w:rPr>
      </w:pPr>
    </w:p>
    <w:p>
      <w:pPr>
        <w:pStyle w:val="14"/>
        <w:adjustRightInd w:val="0"/>
        <w:snapToGrid w:val="0"/>
        <w:spacing w:line="720" w:lineRule="exact"/>
        <w:rPr>
          <w:rFonts w:hint="eastAsia" w:ascii="宋体" w:hAnsi="宋体" w:eastAsia="宋体" w:cs="宋体"/>
          <w:color w:val="auto"/>
          <w:spacing w:val="4"/>
          <w:sz w:val="24"/>
          <w:szCs w:val="24"/>
          <w:highlight w:val="none"/>
        </w:rPr>
      </w:pPr>
    </w:p>
    <w:p>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pStyle w:val="4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附件2：</w:t>
      </w:r>
    </w:p>
    <w:p>
      <w:pPr>
        <w:spacing w:before="156" w:beforeLines="50" w:after="156" w:afterLines="50" w:line="360" w:lineRule="auto"/>
        <w:jc w:val="center"/>
        <w:rPr>
          <w:rFonts w:hint="eastAsia" w:hAnsi="宋体" w:cs="宋体"/>
          <w:color w:val="auto"/>
          <w:szCs w:val="24"/>
          <w:highlight w:val="none"/>
        </w:rPr>
      </w:pPr>
      <w:r>
        <w:rPr>
          <w:rFonts w:hint="eastAsia" w:hAnsi="宋体" w:cs="宋体"/>
          <w:b/>
          <w:color w:val="auto"/>
          <w:sz w:val="28"/>
          <w:szCs w:val="28"/>
          <w:highlight w:val="none"/>
        </w:rPr>
        <w:t>中小企业声明函</w:t>
      </w:r>
    </w:p>
    <w:p>
      <w:pPr>
        <w:tabs>
          <w:tab w:val="left" w:pos="1620"/>
          <w:tab w:val="left" w:pos="180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 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采购活动，工程的施工单位全部为符合政策要求的中小企业（或者：服务全部由符合政策要求的中小企业承接）。相关企业的具体情况如下：</w:t>
      </w:r>
    </w:p>
    <w:p>
      <w:pPr>
        <w:tabs>
          <w:tab w:val="left" w:pos="1620"/>
          <w:tab w:val="left" w:pos="180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w:t>
      </w:r>
      <w:r>
        <w:rPr>
          <w:rFonts w:hint="eastAsia" w:ascii="宋体" w:hAnsi="宋体" w:eastAsia="宋体" w:cs="宋体"/>
          <w:color w:val="auto"/>
          <w:sz w:val="24"/>
          <w:szCs w:val="24"/>
          <w:highlight w:val="none"/>
          <w:u w:val="single"/>
        </w:rPr>
        <w:t xml:space="preserve">为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tabs>
          <w:tab w:val="left" w:pos="1620"/>
          <w:tab w:val="left" w:pos="180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tabs>
          <w:tab w:val="left" w:pos="1620"/>
          <w:tab w:val="left" w:pos="180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tabs>
          <w:tab w:val="left" w:pos="1620"/>
          <w:tab w:val="left" w:pos="180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tabs>
          <w:tab w:val="left" w:pos="1620"/>
          <w:tab w:val="left" w:pos="180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tabs>
          <w:tab w:val="left" w:pos="1620"/>
          <w:tab w:val="left" w:pos="1800"/>
        </w:tabs>
        <w:spacing w:line="500" w:lineRule="exact"/>
        <w:rPr>
          <w:rFonts w:hint="eastAsia" w:ascii="宋体" w:hAnsi="宋体" w:eastAsia="宋体" w:cs="宋体"/>
          <w:color w:val="auto"/>
          <w:sz w:val="24"/>
          <w:szCs w:val="24"/>
          <w:highlight w:val="none"/>
        </w:rPr>
      </w:pPr>
    </w:p>
    <w:p>
      <w:pPr>
        <w:tabs>
          <w:tab w:val="left" w:pos="1620"/>
          <w:tab w:val="left" w:pos="1800"/>
        </w:tabs>
        <w:spacing w:line="500" w:lineRule="exact"/>
        <w:rPr>
          <w:rFonts w:hint="eastAsia" w:ascii="宋体" w:hAnsi="宋体" w:eastAsia="宋体" w:cs="宋体"/>
          <w:color w:val="auto"/>
          <w:sz w:val="24"/>
          <w:szCs w:val="24"/>
          <w:highlight w:val="none"/>
        </w:rPr>
      </w:pPr>
    </w:p>
    <w:p>
      <w:pPr>
        <w:tabs>
          <w:tab w:val="left" w:pos="1620"/>
          <w:tab w:val="left" w:pos="1800"/>
        </w:tabs>
        <w:spacing w:line="5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tabs>
          <w:tab w:val="left" w:pos="1620"/>
          <w:tab w:val="left" w:pos="1800"/>
        </w:tabs>
        <w:spacing w:line="5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szCs w:val="28"/>
          <w:highlight w:val="none"/>
        </w:rPr>
        <w:br w:type="page"/>
      </w:r>
    </w:p>
    <w:bookmarkEnd w:id="100"/>
    <w:p>
      <w:pPr>
        <w:spacing w:line="360" w:lineRule="auto"/>
        <w:rPr>
          <w:rFonts w:hAnsi="宋体" w:cs="宋体"/>
          <w:b/>
          <w:color w:val="auto"/>
          <w:sz w:val="28"/>
          <w:szCs w:val="28"/>
          <w:highlight w:val="none"/>
        </w:rPr>
      </w:pP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3</w:t>
      </w:r>
      <w:r>
        <w:rPr>
          <w:rFonts w:hint="eastAsia" w:hAnsi="宋体" w:cs="宋体"/>
          <w:b/>
          <w:color w:val="auto"/>
          <w:sz w:val="28"/>
          <w:szCs w:val="28"/>
          <w:highlight w:val="none"/>
        </w:rPr>
        <w:t>：</w:t>
      </w:r>
    </w:p>
    <w:p>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pPr>
        <w:adjustRightInd w:val="0"/>
        <w:snapToGrid w:val="0"/>
        <w:spacing w:before="312" w:beforeLines="100"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一、质疑供应商基本信息</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质疑供应商：</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授权代表：</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地址： </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二、质疑项目基本情况</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质疑项目的名称：</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质疑项目的编号：</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包号：</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采购文件获取日期：</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三、质疑事项具体内容</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质疑事项1：</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事实依据：</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法律依据：</w:t>
      </w: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质疑事项2</w:t>
      </w:r>
    </w:p>
    <w:p>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p>
      <w:pPr>
        <w:adjustRightInd w:val="0"/>
        <w:snapToGrid w:val="0"/>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四、与质疑事项相关的质疑请求</w:t>
      </w:r>
    </w:p>
    <w:p>
      <w:pPr>
        <w:adjustRightInd w:val="0"/>
        <w:snapToGrid w:val="0"/>
        <w:spacing w:line="360" w:lineRule="auto"/>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请求：</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签字(签章)：                   公章：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日期：    </w:t>
      </w:r>
    </w:p>
    <w:p>
      <w:pPr>
        <w:jc w:val="center"/>
        <w:rPr>
          <w:rFonts w:hint="eastAsia" w:ascii="宋体" w:hAnsi="宋体" w:eastAsia="宋体" w:cs="宋体"/>
          <w:b/>
          <w:color w:val="auto"/>
          <w:sz w:val="44"/>
          <w:szCs w:val="44"/>
          <w:highlight w:val="none"/>
        </w:rPr>
      </w:pPr>
    </w:p>
    <w:p>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一、投诉相关主体基本情况</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投诉人：</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tabs>
          <w:tab w:val="left" w:pos="6510"/>
        </w:tabs>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法定代表人/主要负责人：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tabs>
          <w:tab w:val="left" w:pos="6510"/>
        </w:tabs>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授权代表：</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被投诉人1：</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被投诉人2</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相关供应商：</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二、投诉项目基本情况</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采购项目名称：</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采购项目编号：</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包号：</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代理机构名称：</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采购文件公告:</w:t>
      </w:r>
      <w:r>
        <w:rPr>
          <w:rFonts w:hint="eastAsia" w:ascii="宋体" w:hAnsi="宋体" w:eastAsia="宋体" w:cs="宋体"/>
          <w:color w:val="auto"/>
          <w:szCs w:val="24"/>
          <w:highlight w:val="none"/>
          <w:u w:val="dotted"/>
        </w:rPr>
        <w:t xml:space="preserve">是/否 </w:t>
      </w:r>
      <w:r>
        <w:rPr>
          <w:rFonts w:hint="eastAsia" w:ascii="宋体" w:hAnsi="宋体" w:eastAsia="宋体" w:cs="宋体"/>
          <w:color w:val="auto"/>
          <w:szCs w:val="24"/>
          <w:highlight w:val="none"/>
        </w:rPr>
        <w:t>公告期限：</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采购结果公告:</w:t>
      </w:r>
      <w:r>
        <w:rPr>
          <w:rFonts w:hint="eastAsia" w:ascii="宋体" w:hAnsi="宋体" w:eastAsia="宋体" w:cs="宋体"/>
          <w:color w:val="auto"/>
          <w:szCs w:val="24"/>
          <w:highlight w:val="none"/>
          <w:u w:val="dotted"/>
        </w:rPr>
        <w:t xml:space="preserve">是/否 </w:t>
      </w:r>
      <w:r>
        <w:rPr>
          <w:rFonts w:hint="eastAsia" w:ascii="宋体" w:hAnsi="宋体" w:eastAsia="宋体" w:cs="宋体"/>
          <w:color w:val="auto"/>
          <w:szCs w:val="24"/>
          <w:highlight w:val="none"/>
        </w:rPr>
        <w:t>公告期限：</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三、质疑基本情况</w:t>
      </w:r>
    </w:p>
    <w:p>
      <w:pPr>
        <w:ind w:firstLine="420" w:firstLineChars="200"/>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投诉人于</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日,向</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提出质疑，质疑事项为：</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ind w:firstLine="315"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u w:val="dotted"/>
        </w:rPr>
        <w:t>采购人/代理机构</w:t>
      </w:r>
      <w:r>
        <w:rPr>
          <w:rFonts w:hint="eastAsia" w:ascii="宋体" w:hAnsi="宋体" w:eastAsia="宋体" w:cs="宋体"/>
          <w:color w:val="auto"/>
          <w:szCs w:val="24"/>
          <w:highlight w:val="none"/>
        </w:rPr>
        <w:t>于</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日,就质疑事项作出了答复/没有在法定期限内作出答复。</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四、投诉事项具体内容</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投诉事项 1：</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事实依据：</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法律依据：</w:t>
      </w: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投诉事项2</w:t>
      </w:r>
    </w:p>
    <w:p>
      <w:pPr>
        <w:rPr>
          <w:rFonts w:hint="eastAsia" w:ascii="宋体" w:hAnsi="宋体" w:eastAsia="宋体" w:cs="宋体"/>
          <w:color w:val="auto"/>
          <w:szCs w:val="24"/>
          <w:highlight w:val="none"/>
          <w:u w:val="dotted"/>
        </w:rPr>
      </w:pPr>
      <w:r>
        <w:rPr>
          <w:rFonts w:hint="eastAsia" w:ascii="宋体" w:hAnsi="宋体" w:eastAsia="宋体" w:cs="宋体"/>
          <w:color w:val="auto"/>
          <w:szCs w:val="24"/>
          <w:highlight w:val="none"/>
        </w:rPr>
        <w:t>……</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五、与投诉事项相关的投诉请求</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请求：</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签字(签章)：                   公章：                      </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日期：                      </w:t>
      </w:r>
      <w:r>
        <w:rPr>
          <w:rFonts w:hint="eastAsia" w:ascii="宋体" w:hAnsi="宋体" w:eastAsia="宋体" w:cs="宋体"/>
          <w:color w:val="auto"/>
          <w:szCs w:val="24"/>
          <w:highlight w:val="none"/>
        </w:rPr>
        <w:tab/>
      </w:r>
    </w:p>
    <w:p>
      <w:pPr>
        <w:rPr>
          <w:rFonts w:hint="eastAsia" w:asciiTheme="minorEastAsia" w:hAnsiTheme="minorEastAsia" w:eastAsiaTheme="minorEastAsia" w:cstheme="minorEastAsia"/>
          <w:color w:val="auto"/>
          <w:sz w:val="32"/>
          <w:szCs w:val="32"/>
          <w:highlight w:val="none"/>
          <w:lang w:eastAsia="zh-CN"/>
        </w:rPr>
      </w:pPr>
    </w:p>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lang w:eastAsia="zh-CN"/>
      </w:rPr>
      <w:t xml:space="preserve">陕西至诚项目管理集团有限公司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 xml:space="preserve">陕西至诚项目管理集团有限公司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r>
      <w:rPr>
        <w:rFonts w:hint="eastAsia"/>
        <w:lang w:eastAsia="zh-CN"/>
      </w:rPr>
      <w:t xml:space="preserve">陕西至诚项目管理集团有限公司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ascii="宋体" w:hAnsi="宋体"/>
        <w:szCs w:val="20"/>
        <w:lang w:eastAsia="zh-CN"/>
      </w:rPr>
    </w:pPr>
    <w:bookmarkStart w:id="148" w:name="OLE_LINK16"/>
  </w:p>
  <w:bookmarkEnd w:id="148"/>
  <w:p>
    <w:pPr>
      <w:pStyle w:val="17"/>
      <w:jc w:val="both"/>
      <w:rPr>
        <w:rFonts w:hint="default" w:ascii="宋体" w:hAnsi="宋体"/>
        <w:szCs w:val="20"/>
        <w:lang w:val="en-US" w:eastAsia="zh-CN"/>
      </w:rPr>
    </w:pPr>
    <w:r>
      <w:rPr>
        <w:rFonts w:hint="eastAsia" w:ascii="宋体" w:hAnsi="宋体"/>
        <w:szCs w:val="20"/>
        <w:lang w:eastAsia="zh-CN"/>
      </w:rPr>
      <w:t>商洛市秦岭中段（南麓）水源涵养与生物多样性保护恢复项目（丹凤县2023年退化林修复）</w:t>
    </w:r>
    <w:r>
      <w:rPr>
        <w:rFonts w:hint="eastAsia" w:ascii="宋体" w:hAnsi="宋体"/>
        <w:szCs w:val="20"/>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172A27"/>
    <w:rsid w:val="00067DD7"/>
    <w:rsid w:val="00075362"/>
    <w:rsid w:val="000E02AD"/>
    <w:rsid w:val="00143875"/>
    <w:rsid w:val="00164F97"/>
    <w:rsid w:val="00172A27"/>
    <w:rsid w:val="0019127F"/>
    <w:rsid w:val="001D165F"/>
    <w:rsid w:val="001E2A55"/>
    <w:rsid w:val="0024067A"/>
    <w:rsid w:val="002F588F"/>
    <w:rsid w:val="002F78A0"/>
    <w:rsid w:val="00373AA4"/>
    <w:rsid w:val="003C1454"/>
    <w:rsid w:val="00413044"/>
    <w:rsid w:val="00473028"/>
    <w:rsid w:val="004D7F07"/>
    <w:rsid w:val="005010CF"/>
    <w:rsid w:val="0054336A"/>
    <w:rsid w:val="00605D5C"/>
    <w:rsid w:val="0062509C"/>
    <w:rsid w:val="00632D09"/>
    <w:rsid w:val="00634DB8"/>
    <w:rsid w:val="006D4D82"/>
    <w:rsid w:val="006F10CE"/>
    <w:rsid w:val="00747E33"/>
    <w:rsid w:val="007A5351"/>
    <w:rsid w:val="007B0A1F"/>
    <w:rsid w:val="00821E5A"/>
    <w:rsid w:val="00824545"/>
    <w:rsid w:val="00827E45"/>
    <w:rsid w:val="00834FBA"/>
    <w:rsid w:val="008B71B0"/>
    <w:rsid w:val="00936646"/>
    <w:rsid w:val="009D62FB"/>
    <w:rsid w:val="00A13DE2"/>
    <w:rsid w:val="00A539B1"/>
    <w:rsid w:val="00A603A5"/>
    <w:rsid w:val="00B37D6B"/>
    <w:rsid w:val="00B5776E"/>
    <w:rsid w:val="00B96CCE"/>
    <w:rsid w:val="00BF4B25"/>
    <w:rsid w:val="00C1512E"/>
    <w:rsid w:val="00C26C9B"/>
    <w:rsid w:val="00CB0C3B"/>
    <w:rsid w:val="00CD79DA"/>
    <w:rsid w:val="00D10014"/>
    <w:rsid w:val="00D642EA"/>
    <w:rsid w:val="00D704DD"/>
    <w:rsid w:val="00D8028D"/>
    <w:rsid w:val="00DC7CC3"/>
    <w:rsid w:val="00E30694"/>
    <w:rsid w:val="00E72F85"/>
    <w:rsid w:val="00EB4B2A"/>
    <w:rsid w:val="01BC6535"/>
    <w:rsid w:val="020E00B4"/>
    <w:rsid w:val="021F1A11"/>
    <w:rsid w:val="0236335D"/>
    <w:rsid w:val="02613983"/>
    <w:rsid w:val="02B773A4"/>
    <w:rsid w:val="03A367D0"/>
    <w:rsid w:val="044E2916"/>
    <w:rsid w:val="04E2543C"/>
    <w:rsid w:val="05C20B52"/>
    <w:rsid w:val="061571D6"/>
    <w:rsid w:val="067D52DB"/>
    <w:rsid w:val="068A7924"/>
    <w:rsid w:val="078D4DA5"/>
    <w:rsid w:val="07964574"/>
    <w:rsid w:val="07DF7F74"/>
    <w:rsid w:val="08561B2D"/>
    <w:rsid w:val="093733E1"/>
    <w:rsid w:val="098B0B6C"/>
    <w:rsid w:val="09D37127"/>
    <w:rsid w:val="0A715AED"/>
    <w:rsid w:val="0A9477F6"/>
    <w:rsid w:val="0AA63A70"/>
    <w:rsid w:val="0AF96D8D"/>
    <w:rsid w:val="0B6E13BF"/>
    <w:rsid w:val="0BE77AE1"/>
    <w:rsid w:val="0C025E77"/>
    <w:rsid w:val="0C750A2F"/>
    <w:rsid w:val="0C932991"/>
    <w:rsid w:val="0CC770D4"/>
    <w:rsid w:val="0D8C5C5C"/>
    <w:rsid w:val="0DD762A4"/>
    <w:rsid w:val="0DEC2BF3"/>
    <w:rsid w:val="0E0E77F1"/>
    <w:rsid w:val="0E2274C2"/>
    <w:rsid w:val="0E5A6BAA"/>
    <w:rsid w:val="0E7610EC"/>
    <w:rsid w:val="0EBB7BFD"/>
    <w:rsid w:val="0EDE3102"/>
    <w:rsid w:val="0F01371E"/>
    <w:rsid w:val="0F58722E"/>
    <w:rsid w:val="107B6893"/>
    <w:rsid w:val="10B717D0"/>
    <w:rsid w:val="10D20E9D"/>
    <w:rsid w:val="1147751F"/>
    <w:rsid w:val="11DE3370"/>
    <w:rsid w:val="11DE3DA6"/>
    <w:rsid w:val="12B55AA0"/>
    <w:rsid w:val="12C15F07"/>
    <w:rsid w:val="13102E15"/>
    <w:rsid w:val="133F6E84"/>
    <w:rsid w:val="1343740D"/>
    <w:rsid w:val="137529DA"/>
    <w:rsid w:val="13900552"/>
    <w:rsid w:val="13AA0B25"/>
    <w:rsid w:val="14051D6D"/>
    <w:rsid w:val="14161181"/>
    <w:rsid w:val="145C535D"/>
    <w:rsid w:val="148B7473"/>
    <w:rsid w:val="151450A9"/>
    <w:rsid w:val="151B2394"/>
    <w:rsid w:val="15752BB9"/>
    <w:rsid w:val="15817CF1"/>
    <w:rsid w:val="15A308B2"/>
    <w:rsid w:val="17473BF1"/>
    <w:rsid w:val="17B2155B"/>
    <w:rsid w:val="18355116"/>
    <w:rsid w:val="18954A05"/>
    <w:rsid w:val="191424EE"/>
    <w:rsid w:val="19DB7B23"/>
    <w:rsid w:val="1A5E600C"/>
    <w:rsid w:val="1A7D057D"/>
    <w:rsid w:val="1AC2559A"/>
    <w:rsid w:val="1ACA778D"/>
    <w:rsid w:val="1AED14DC"/>
    <w:rsid w:val="1B38680B"/>
    <w:rsid w:val="1B447BB6"/>
    <w:rsid w:val="1B514392"/>
    <w:rsid w:val="1B917DAC"/>
    <w:rsid w:val="1C602EC4"/>
    <w:rsid w:val="1C93305A"/>
    <w:rsid w:val="1D520676"/>
    <w:rsid w:val="1DDE2DFC"/>
    <w:rsid w:val="1E6E3BEA"/>
    <w:rsid w:val="1E7F7CE4"/>
    <w:rsid w:val="1EBE7F7F"/>
    <w:rsid w:val="1EC3782A"/>
    <w:rsid w:val="1F0E5D1E"/>
    <w:rsid w:val="1F1A7531"/>
    <w:rsid w:val="1F3A20FF"/>
    <w:rsid w:val="1F6126BC"/>
    <w:rsid w:val="1F903BF6"/>
    <w:rsid w:val="202D6F14"/>
    <w:rsid w:val="202E7C7A"/>
    <w:rsid w:val="205B7610"/>
    <w:rsid w:val="207B7CB2"/>
    <w:rsid w:val="20AD2256"/>
    <w:rsid w:val="21EF67C9"/>
    <w:rsid w:val="22196A1F"/>
    <w:rsid w:val="224909C3"/>
    <w:rsid w:val="23226AC8"/>
    <w:rsid w:val="233B1878"/>
    <w:rsid w:val="23686ACB"/>
    <w:rsid w:val="23E84E31"/>
    <w:rsid w:val="24042151"/>
    <w:rsid w:val="24294678"/>
    <w:rsid w:val="24CB595D"/>
    <w:rsid w:val="25A1715D"/>
    <w:rsid w:val="25D268A7"/>
    <w:rsid w:val="26047265"/>
    <w:rsid w:val="261A0E1D"/>
    <w:rsid w:val="265C0A8A"/>
    <w:rsid w:val="2673111B"/>
    <w:rsid w:val="26E9382C"/>
    <w:rsid w:val="274664DC"/>
    <w:rsid w:val="274A6BAA"/>
    <w:rsid w:val="285E1D92"/>
    <w:rsid w:val="29296871"/>
    <w:rsid w:val="29326CF6"/>
    <w:rsid w:val="29566CD7"/>
    <w:rsid w:val="29A26CD6"/>
    <w:rsid w:val="29D5599D"/>
    <w:rsid w:val="29EA7A35"/>
    <w:rsid w:val="2AAD745B"/>
    <w:rsid w:val="2ADB5882"/>
    <w:rsid w:val="2AE83537"/>
    <w:rsid w:val="2BAD70FD"/>
    <w:rsid w:val="2BEE61D7"/>
    <w:rsid w:val="2C506768"/>
    <w:rsid w:val="2D1A7C83"/>
    <w:rsid w:val="2D2D2C04"/>
    <w:rsid w:val="2DD91AAB"/>
    <w:rsid w:val="2DEA6FFB"/>
    <w:rsid w:val="2E1D04B8"/>
    <w:rsid w:val="2E453B2A"/>
    <w:rsid w:val="2F4875FA"/>
    <w:rsid w:val="2F984B4F"/>
    <w:rsid w:val="306D7693"/>
    <w:rsid w:val="30EE7385"/>
    <w:rsid w:val="31017A4B"/>
    <w:rsid w:val="318614E1"/>
    <w:rsid w:val="32434D44"/>
    <w:rsid w:val="326714C1"/>
    <w:rsid w:val="336D6E92"/>
    <w:rsid w:val="338A49CA"/>
    <w:rsid w:val="338A5133"/>
    <w:rsid w:val="33B82D95"/>
    <w:rsid w:val="34364998"/>
    <w:rsid w:val="34365D32"/>
    <w:rsid w:val="348F397D"/>
    <w:rsid w:val="34CB7A86"/>
    <w:rsid w:val="355C7E64"/>
    <w:rsid w:val="35710369"/>
    <w:rsid w:val="36212568"/>
    <w:rsid w:val="36652F3F"/>
    <w:rsid w:val="371E406C"/>
    <w:rsid w:val="37727C90"/>
    <w:rsid w:val="37BB447E"/>
    <w:rsid w:val="37C52E2A"/>
    <w:rsid w:val="37D30AEB"/>
    <w:rsid w:val="38583268"/>
    <w:rsid w:val="387C6615"/>
    <w:rsid w:val="398C3550"/>
    <w:rsid w:val="39EA027C"/>
    <w:rsid w:val="3ABA4320"/>
    <w:rsid w:val="3B822415"/>
    <w:rsid w:val="3B9D543B"/>
    <w:rsid w:val="3BBC17D1"/>
    <w:rsid w:val="3BCB5591"/>
    <w:rsid w:val="3C330DEA"/>
    <w:rsid w:val="3CC82E03"/>
    <w:rsid w:val="3CD734DF"/>
    <w:rsid w:val="3EDD3ACE"/>
    <w:rsid w:val="3F461B07"/>
    <w:rsid w:val="3F4866A7"/>
    <w:rsid w:val="3F594E23"/>
    <w:rsid w:val="3F7A3D8A"/>
    <w:rsid w:val="3F7C478F"/>
    <w:rsid w:val="405C4B2A"/>
    <w:rsid w:val="40F128AC"/>
    <w:rsid w:val="410138D0"/>
    <w:rsid w:val="41AD4734"/>
    <w:rsid w:val="43831A2F"/>
    <w:rsid w:val="438D657A"/>
    <w:rsid w:val="43CF4837"/>
    <w:rsid w:val="43E876F6"/>
    <w:rsid w:val="43FF5F3D"/>
    <w:rsid w:val="44526E5A"/>
    <w:rsid w:val="44857F97"/>
    <w:rsid w:val="448C236A"/>
    <w:rsid w:val="44AB08E1"/>
    <w:rsid w:val="44D957F5"/>
    <w:rsid w:val="44EA4663"/>
    <w:rsid w:val="45675258"/>
    <w:rsid w:val="458034AA"/>
    <w:rsid w:val="45BE4637"/>
    <w:rsid w:val="460803A8"/>
    <w:rsid w:val="461810FC"/>
    <w:rsid w:val="46665B57"/>
    <w:rsid w:val="466B3B11"/>
    <w:rsid w:val="469D0831"/>
    <w:rsid w:val="471E63F5"/>
    <w:rsid w:val="47353BED"/>
    <w:rsid w:val="48FC34FC"/>
    <w:rsid w:val="4911473F"/>
    <w:rsid w:val="491D3A13"/>
    <w:rsid w:val="4937360E"/>
    <w:rsid w:val="494E57BD"/>
    <w:rsid w:val="495A5060"/>
    <w:rsid w:val="49AA6EE4"/>
    <w:rsid w:val="49B00420"/>
    <w:rsid w:val="49B07A92"/>
    <w:rsid w:val="49E135D9"/>
    <w:rsid w:val="4A9768D8"/>
    <w:rsid w:val="4AEB7055"/>
    <w:rsid w:val="4B0F34BE"/>
    <w:rsid w:val="4B274486"/>
    <w:rsid w:val="4B405527"/>
    <w:rsid w:val="4B4F7A37"/>
    <w:rsid w:val="4B5F4F3E"/>
    <w:rsid w:val="4B772A1B"/>
    <w:rsid w:val="4BA479F4"/>
    <w:rsid w:val="4C5379A4"/>
    <w:rsid w:val="4CA50292"/>
    <w:rsid w:val="4D3320F2"/>
    <w:rsid w:val="4D9E0950"/>
    <w:rsid w:val="4DD13DB7"/>
    <w:rsid w:val="4E541B72"/>
    <w:rsid w:val="4EA6517F"/>
    <w:rsid w:val="4EC445FF"/>
    <w:rsid w:val="4ECE6C19"/>
    <w:rsid w:val="4FDC34DE"/>
    <w:rsid w:val="5122082A"/>
    <w:rsid w:val="5132266D"/>
    <w:rsid w:val="518237D8"/>
    <w:rsid w:val="52105F6D"/>
    <w:rsid w:val="529201E3"/>
    <w:rsid w:val="536B7208"/>
    <w:rsid w:val="53B61356"/>
    <w:rsid w:val="53BE2640"/>
    <w:rsid w:val="540D14EF"/>
    <w:rsid w:val="54167AFF"/>
    <w:rsid w:val="54383293"/>
    <w:rsid w:val="544955B5"/>
    <w:rsid w:val="546654FD"/>
    <w:rsid w:val="54932A0B"/>
    <w:rsid w:val="54B77366"/>
    <w:rsid w:val="54FD2C72"/>
    <w:rsid w:val="55C76018"/>
    <w:rsid w:val="55C847A2"/>
    <w:rsid w:val="562C5F96"/>
    <w:rsid w:val="562F377B"/>
    <w:rsid w:val="57443C4F"/>
    <w:rsid w:val="57B50DB0"/>
    <w:rsid w:val="57CA59AB"/>
    <w:rsid w:val="57D85BBE"/>
    <w:rsid w:val="57DB71F6"/>
    <w:rsid w:val="58FD4D1C"/>
    <w:rsid w:val="599747E8"/>
    <w:rsid w:val="59EE71BD"/>
    <w:rsid w:val="5A062A70"/>
    <w:rsid w:val="5AF3306A"/>
    <w:rsid w:val="5B553294"/>
    <w:rsid w:val="5BBC56DC"/>
    <w:rsid w:val="5BF979BC"/>
    <w:rsid w:val="5C076030"/>
    <w:rsid w:val="5C39779C"/>
    <w:rsid w:val="5CA359AC"/>
    <w:rsid w:val="5D302F64"/>
    <w:rsid w:val="5D603594"/>
    <w:rsid w:val="5DFF721C"/>
    <w:rsid w:val="5EB66EE4"/>
    <w:rsid w:val="5EB83AD6"/>
    <w:rsid w:val="5ED76084"/>
    <w:rsid w:val="5F790AC3"/>
    <w:rsid w:val="5FCE2CE8"/>
    <w:rsid w:val="5FE2095D"/>
    <w:rsid w:val="60160FF8"/>
    <w:rsid w:val="60400EFA"/>
    <w:rsid w:val="60545FFD"/>
    <w:rsid w:val="60937D28"/>
    <w:rsid w:val="60967A11"/>
    <w:rsid w:val="60C92B1C"/>
    <w:rsid w:val="61531164"/>
    <w:rsid w:val="61886EF5"/>
    <w:rsid w:val="61907D1A"/>
    <w:rsid w:val="61CD4A79"/>
    <w:rsid w:val="6223294C"/>
    <w:rsid w:val="62303C57"/>
    <w:rsid w:val="63476EDC"/>
    <w:rsid w:val="63747632"/>
    <w:rsid w:val="63861052"/>
    <w:rsid w:val="63943A5A"/>
    <w:rsid w:val="63E63E74"/>
    <w:rsid w:val="6427480A"/>
    <w:rsid w:val="64475E7D"/>
    <w:rsid w:val="648B546D"/>
    <w:rsid w:val="649F2933"/>
    <w:rsid w:val="64CE16D2"/>
    <w:rsid w:val="64F1663F"/>
    <w:rsid w:val="655565F0"/>
    <w:rsid w:val="657C2DD4"/>
    <w:rsid w:val="65C47053"/>
    <w:rsid w:val="666B5E35"/>
    <w:rsid w:val="671C3699"/>
    <w:rsid w:val="68325815"/>
    <w:rsid w:val="68813B22"/>
    <w:rsid w:val="691D5F89"/>
    <w:rsid w:val="694126E9"/>
    <w:rsid w:val="696739C1"/>
    <w:rsid w:val="6A8037E4"/>
    <w:rsid w:val="6AE83140"/>
    <w:rsid w:val="6AEF4F2E"/>
    <w:rsid w:val="6AFE5050"/>
    <w:rsid w:val="6C432E6D"/>
    <w:rsid w:val="6C65594D"/>
    <w:rsid w:val="6CA1310D"/>
    <w:rsid w:val="6CEE47AC"/>
    <w:rsid w:val="6D2C731E"/>
    <w:rsid w:val="6D365028"/>
    <w:rsid w:val="6D715243"/>
    <w:rsid w:val="6D8039C3"/>
    <w:rsid w:val="6D9B2D1F"/>
    <w:rsid w:val="6DDD1A9E"/>
    <w:rsid w:val="6E1903DA"/>
    <w:rsid w:val="6E661BB9"/>
    <w:rsid w:val="6E665F1E"/>
    <w:rsid w:val="6E802D50"/>
    <w:rsid w:val="6F0B7E5B"/>
    <w:rsid w:val="6F5412F4"/>
    <w:rsid w:val="6FBB0530"/>
    <w:rsid w:val="6FC0544C"/>
    <w:rsid w:val="6FDE756B"/>
    <w:rsid w:val="700D7E81"/>
    <w:rsid w:val="70573900"/>
    <w:rsid w:val="70930445"/>
    <w:rsid w:val="70F822E3"/>
    <w:rsid w:val="71675C25"/>
    <w:rsid w:val="726036A6"/>
    <w:rsid w:val="73437A25"/>
    <w:rsid w:val="734952E7"/>
    <w:rsid w:val="73E14111"/>
    <w:rsid w:val="73F5728B"/>
    <w:rsid w:val="7415067E"/>
    <w:rsid w:val="74460DDF"/>
    <w:rsid w:val="7487167C"/>
    <w:rsid w:val="74C52498"/>
    <w:rsid w:val="74C74C01"/>
    <w:rsid w:val="75147188"/>
    <w:rsid w:val="754563CE"/>
    <w:rsid w:val="75B17B55"/>
    <w:rsid w:val="75D27C98"/>
    <w:rsid w:val="75D80178"/>
    <w:rsid w:val="76024771"/>
    <w:rsid w:val="76290C74"/>
    <w:rsid w:val="764030D7"/>
    <w:rsid w:val="76B0418D"/>
    <w:rsid w:val="77090B35"/>
    <w:rsid w:val="77742A87"/>
    <w:rsid w:val="77E23352"/>
    <w:rsid w:val="78482187"/>
    <w:rsid w:val="784C4775"/>
    <w:rsid w:val="7852762D"/>
    <w:rsid w:val="7858377C"/>
    <w:rsid w:val="78EE4629"/>
    <w:rsid w:val="79694470"/>
    <w:rsid w:val="79821002"/>
    <w:rsid w:val="79960744"/>
    <w:rsid w:val="7A1E1F2C"/>
    <w:rsid w:val="7A250C81"/>
    <w:rsid w:val="7AEE2E6C"/>
    <w:rsid w:val="7C24670B"/>
    <w:rsid w:val="7C5840AD"/>
    <w:rsid w:val="7CFA0562"/>
    <w:rsid w:val="7D0629E6"/>
    <w:rsid w:val="7D14649C"/>
    <w:rsid w:val="7D1E661D"/>
    <w:rsid w:val="7D4755BE"/>
    <w:rsid w:val="7D4E1F2C"/>
    <w:rsid w:val="7D4F1987"/>
    <w:rsid w:val="7E015E6B"/>
    <w:rsid w:val="7E0643FD"/>
    <w:rsid w:val="7EB553C3"/>
    <w:rsid w:val="7ED25666"/>
    <w:rsid w:val="7F014E71"/>
    <w:rsid w:val="7F1E36D7"/>
    <w:rsid w:val="7F904683"/>
    <w:rsid w:val="7FF6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qFormat/>
    <w:uiPriority w:val="0"/>
    <w:pPr>
      <w:keepNext/>
      <w:spacing w:beforeLines="200" w:line="400" w:lineRule="exact"/>
      <w:jc w:val="center"/>
      <w:outlineLvl w:val="2"/>
    </w:pPr>
    <w:rPr>
      <w:b/>
      <w:bCs/>
      <w:sz w:val="24"/>
      <w:szCs w:val="24"/>
    </w:rPr>
  </w:style>
  <w:style w:type="paragraph" w:styleId="6">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3">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qFormat/>
    <w:uiPriority w:val="0"/>
    <w:pPr>
      <w:spacing w:line="300" w:lineRule="auto"/>
      <w:ind w:firstLine="420" w:firstLineChars="200"/>
    </w:pPr>
    <w:rPr>
      <w:szCs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0"/>
    <w:rPr>
      <w:rFonts w:ascii="仿宋_GB2312" w:eastAsia="仿宋_GB2312"/>
      <w:spacing w:val="-20"/>
      <w:sz w:val="28"/>
      <w:szCs w:val="20"/>
    </w:rPr>
  </w:style>
  <w:style w:type="paragraph" w:styleId="12">
    <w:name w:val="Body Text Indent"/>
    <w:basedOn w:val="1"/>
    <w:qFormat/>
    <w:uiPriority w:val="0"/>
    <w:pPr>
      <w:widowControl/>
      <w:ind w:firstLine="652" w:firstLineChars="233"/>
    </w:pPr>
    <w:rPr>
      <w:kern w:val="0"/>
      <w:sz w:val="28"/>
    </w:r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cs="宋体"/>
    </w:rPr>
  </w:style>
  <w:style w:type="paragraph" w:styleId="15">
    <w:name w:val="Date"/>
    <w:basedOn w:val="1"/>
    <w:next w:val="1"/>
    <w:qFormat/>
    <w:uiPriority w:val="0"/>
    <w:rPr>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qFormat/>
    <w:uiPriority w:val="0"/>
    <w:pPr>
      <w:ind w:left="1260" w:leftChars="600"/>
    </w:pPr>
  </w:style>
  <w:style w:type="paragraph" w:styleId="20">
    <w:name w:val="Body Text Indent 3"/>
    <w:basedOn w:val="1"/>
    <w:qFormat/>
    <w:uiPriority w:val="99"/>
    <w:pPr>
      <w:spacing w:line="360" w:lineRule="auto"/>
      <w:ind w:left="420" w:firstLine="480"/>
    </w:pPr>
    <w:rPr>
      <w:rFonts w:ascii="宋体" w:hAnsi="宋体" w:cs="宋体"/>
      <w:sz w:val="24"/>
      <w:szCs w:val="24"/>
    </w:rPr>
  </w:style>
  <w:style w:type="paragraph" w:styleId="21">
    <w:name w:val="toc 2"/>
    <w:basedOn w:val="1"/>
    <w:next w:val="1"/>
    <w:unhideWhenUsed/>
    <w:qFormat/>
    <w:uiPriority w:val="39"/>
    <w:pPr>
      <w:ind w:left="420" w:leftChars="200"/>
    </w:pPr>
  </w:style>
  <w:style w:type="paragraph" w:styleId="22">
    <w:name w:val="Body Text 2"/>
    <w:basedOn w:val="1"/>
    <w:qFormat/>
    <w:uiPriority w:val="0"/>
    <w:pPr>
      <w:adjustRightInd w:val="0"/>
      <w:snapToGrid w:val="0"/>
      <w:spacing w:line="480" w:lineRule="atLeast"/>
    </w:pPr>
    <w:rPr>
      <w:rFonts w:ascii="宋体" w:hAnsi="宋体"/>
      <w:sz w:val="28"/>
    </w:rPr>
  </w:style>
  <w:style w:type="paragraph" w:styleId="23">
    <w:name w:val="Normal (Web)"/>
    <w:basedOn w:val="1"/>
    <w:qFormat/>
    <w:uiPriority w:val="0"/>
    <w:pPr>
      <w:jc w:val="left"/>
    </w:pPr>
    <w:rPr>
      <w:color w:val="3D3D3D"/>
      <w:kern w:val="0"/>
      <w:sz w:val="24"/>
    </w:rPr>
  </w:style>
  <w:style w:type="paragraph" w:styleId="24">
    <w:name w:val="Body Text First Indent"/>
    <w:basedOn w:val="11"/>
    <w:qFormat/>
    <w:uiPriority w:val="0"/>
    <w:pPr>
      <w:ind w:firstLine="420" w:firstLineChars="100"/>
    </w:pPr>
    <w:rPr>
      <w:rFonts w:ascii="Times New Roman" w:hAnsi="Times New Roman" w:eastAsia="宋体" w:cs="Times New Roman"/>
    </w:rPr>
  </w:style>
  <w:style w:type="paragraph" w:styleId="25">
    <w:name w:val="Body Text First Indent 2"/>
    <w:basedOn w:val="12"/>
    <w:qFormat/>
    <w:uiPriority w:val="99"/>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Cs/>
    </w:rPr>
  </w:style>
  <w:style w:type="character" w:styleId="30">
    <w:name w:val="FollowedHyperlink"/>
    <w:basedOn w:val="28"/>
    <w:qFormat/>
    <w:uiPriority w:val="0"/>
    <w:rPr>
      <w:color w:val="800080"/>
      <w:u w:val="none"/>
    </w:rPr>
  </w:style>
  <w:style w:type="character" w:styleId="31">
    <w:name w:val="Emphasis"/>
    <w:basedOn w:val="28"/>
    <w:qFormat/>
    <w:uiPriority w:val="0"/>
  </w:style>
  <w:style w:type="character" w:styleId="32">
    <w:name w:val="Hyperlink"/>
    <w:basedOn w:val="28"/>
    <w:qFormat/>
    <w:uiPriority w:val="0"/>
    <w:rPr>
      <w:color w:val="0000FF"/>
      <w:u w:val="none"/>
    </w:rPr>
  </w:style>
  <w:style w:type="paragraph" w:customStyle="1" w:styleId="33">
    <w:name w:val="列出段落1"/>
    <w:basedOn w:val="1"/>
    <w:qFormat/>
    <w:uiPriority w:val="34"/>
    <w:pPr>
      <w:ind w:firstLine="420" w:firstLineChars="200"/>
    </w:pPr>
  </w:style>
  <w:style w:type="paragraph" w:customStyle="1" w:styleId="34">
    <w:name w:val="List Paragraph1"/>
    <w:qFormat/>
    <w:uiPriority w:val="0"/>
    <w:pPr>
      <w:ind w:firstLine="420" w:firstLineChars="200"/>
    </w:pPr>
    <w:rPr>
      <w:rFonts w:ascii="Calibri" w:hAnsi="Calibri" w:eastAsia="宋体" w:cs="Times New Roman"/>
      <w:sz w:val="21"/>
      <w:szCs w:val="22"/>
      <w:lang w:val="en-US" w:eastAsia="zh-CN" w:bidi="ar-SA"/>
    </w:rPr>
  </w:style>
  <w:style w:type="paragraph" w:customStyle="1" w:styleId="35">
    <w:name w:val="样式 标题 2 Char + (西文) 黑体 段前: 6 磅 段后: 0.5 行 行距: 1.5 倍行距"/>
    <w:basedOn w:val="4"/>
    <w:qFormat/>
    <w:uiPriority w:val="0"/>
    <w:pPr>
      <w:spacing w:before="120" w:line="360" w:lineRule="auto"/>
    </w:pPr>
    <w:rPr>
      <w:rFonts w:ascii="黑体" w:hAnsi="黑体" w:cs="宋体"/>
      <w:sz w:val="28"/>
      <w:szCs w:val="20"/>
    </w:rPr>
  </w:style>
  <w:style w:type="paragraph" w:customStyle="1" w:styleId="36">
    <w:name w:val="样式1"/>
    <w:next w:val="3"/>
    <w:qFormat/>
    <w:uiPriority w:val="0"/>
    <w:pPr>
      <w:widowControl w:val="0"/>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37">
    <w:name w:val="p0"/>
    <w:basedOn w:val="1"/>
    <w:qFormat/>
    <w:uiPriority w:val="0"/>
    <w:pPr>
      <w:widowControl/>
    </w:pPr>
    <w:rPr>
      <w:kern w:val="0"/>
      <w:sz w:val="32"/>
      <w:szCs w:val="21"/>
    </w:rPr>
  </w:style>
  <w:style w:type="paragraph" w:customStyle="1" w:styleId="38">
    <w:name w:val="List Paragraph_2b5ace25-7929-4310-8a1a-2bf2c1be16a7"/>
    <w:basedOn w:val="1"/>
    <w:qFormat/>
    <w:uiPriority w:val="34"/>
    <w:pPr>
      <w:ind w:firstLine="420" w:firstLineChars="200"/>
    </w:pPr>
  </w:style>
  <w:style w:type="paragraph" w:customStyle="1" w:styleId="39">
    <w:name w:val="Char1"/>
    <w:basedOn w:val="1"/>
    <w:qFormat/>
    <w:uiPriority w:val="0"/>
    <w:pPr>
      <w:tabs>
        <w:tab w:val="left" w:pos="360"/>
      </w:tabs>
      <w:ind w:left="360" w:hanging="360" w:hangingChars="200"/>
    </w:pPr>
    <w:rPr>
      <w:szCs w:val="24"/>
    </w:rPr>
  </w:style>
  <w:style w:type="character" w:customStyle="1" w:styleId="40">
    <w:name w:val="font01"/>
    <w:basedOn w:val="28"/>
    <w:qFormat/>
    <w:uiPriority w:val="0"/>
    <w:rPr>
      <w:rFonts w:hint="eastAsia" w:ascii="宋体" w:hAnsi="宋体" w:eastAsia="宋体" w:cs="宋体"/>
      <w:color w:val="000000"/>
      <w:sz w:val="20"/>
      <w:szCs w:val="20"/>
      <w:u w:val="none"/>
    </w:rPr>
  </w:style>
  <w:style w:type="character" w:customStyle="1" w:styleId="41">
    <w:name w:val="proollist"/>
    <w:basedOn w:val="28"/>
    <w:qFormat/>
    <w:uiPriority w:val="0"/>
  </w:style>
  <w:style w:type="character" w:customStyle="1" w:styleId="42">
    <w:name w:val="beforeinfotext"/>
    <w:basedOn w:val="28"/>
    <w:qFormat/>
    <w:uiPriority w:val="0"/>
    <w:rPr>
      <w:color w:val="666666"/>
    </w:rPr>
  </w:style>
  <w:style w:type="character" w:customStyle="1" w:styleId="43">
    <w:name w:val="phone"/>
    <w:basedOn w:val="28"/>
    <w:qFormat/>
    <w:uiPriority w:val="0"/>
    <w:rPr>
      <w:color w:val="FF8833"/>
      <w:sz w:val="18"/>
      <w:szCs w:val="18"/>
    </w:rPr>
  </w:style>
  <w:style w:type="character" w:customStyle="1" w:styleId="44">
    <w:name w:val="number"/>
    <w:basedOn w:val="28"/>
    <w:qFormat/>
    <w:uiPriority w:val="0"/>
    <w:rPr>
      <w:color w:val="FF8833"/>
      <w:sz w:val="18"/>
      <w:szCs w:val="18"/>
    </w:rPr>
  </w:style>
  <w:style w:type="paragraph" w:customStyle="1" w:styleId="45">
    <w:name w:val="title1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47">
    <w:name w:val="stclosebtn"/>
    <w:basedOn w:val="28"/>
    <w:qFormat/>
    <w:uiPriority w:val="0"/>
  </w:style>
  <w:style w:type="paragraph" w:customStyle="1" w:styleId="48">
    <w:name w:val="样式 样式 样式 (中文) 仿宋_GB2312 四号 黑色 行距: 固定值 28.5 磅 首行缩进:  1.92 字符 + 首行..."/>
    <w:basedOn w:val="1"/>
    <w:qFormat/>
    <w:uiPriority w:val="0"/>
    <w:pPr>
      <w:widowControl/>
      <w:ind w:firstLine="200" w:firstLineChars="200"/>
      <w:jc w:val="left"/>
    </w:pPr>
    <w:rPr>
      <w:rFonts w:ascii="Times New Roman" w:hAnsi="Times New Roman" w:eastAsia="仿宋_GB2312" w:cs="宋体"/>
      <w:color w:val="000000"/>
      <w:kern w:val="0"/>
      <w:sz w:val="28"/>
      <w:szCs w:val="20"/>
    </w:rPr>
  </w:style>
  <w:style w:type="paragraph" w:customStyle="1" w:styleId="49">
    <w:name w:val="列出段落11"/>
    <w:basedOn w:val="1"/>
    <w:qFormat/>
    <w:uiPriority w:val="34"/>
    <w:pPr>
      <w:ind w:firstLine="420" w:firstLineChars="200"/>
    </w:pPr>
    <w:rPr>
      <w:rFonts w:ascii="Calibri" w:hAnsi="Calibri"/>
      <w:szCs w:val="22"/>
    </w:rPr>
  </w:style>
  <w:style w:type="paragraph" w:customStyle="1" w:styleId="50">
    <w:name w:val="Body text|1"/>
    <w:basedOn w:val="1"/>
    <w:qFormat/>
    <w:uiPriority w:val="0"/>
    <w:pPr>
      <w:widowControl w:val="0"/>
      <w:shd w:val="clear" w:color="auto" w:fill="auto"/>
      <w:spacing w:line="45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938C6-9BE4-4776-B271-11DFE0ADA89E}">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81</Pages>
  <Words>37171</Words>
  <Characters>40491</Characters>
  <Lines>269</Lines>
  <Paragraphs>75</Paragraphs>
  <TotalTime>10</TotalTime>
  <ScaleCrop>false</ScaleCrop>
  <LinksUpToDate>false</LinksUpToDate>
  <CharactersWithSpaces>44866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2018-10-16T06:10:00Z</dcterms:created>
  <dc:creator>天海1415003450</dc:creator>
  <cp:lastModifiedBy>文件请备份丢失不负责</cp:lastModifiedBy>
  <cp:lastPrinted>2018-10-16T02:20:00Z</cp:lastPrinted>
  <dcterms:modified xsi:type="dcterms:W3CDTF">2023-11-16T02:59:46Z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573C4F1BF3A8404EB5B1260C3A61337A_13</vt:lpwstr>
  </property>
</Properties>
</file>