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B8" w:rsidRDefault="007842B8" w:rsidP="007842B8">
      <w:pPr>
        <w:spacing w:before="338" w:line="224" w:lineRule="auto"/>
        <w:ind w:firstLineChars="784" w:firstLine="2572"/>
        <w:rPr>
          <w:rFonts w:ascii="方正小标宋简体" w:eastAsia="方正小标宋简体" w:hAnsi="方正小标宋简体" w:cs="方正小标宋简体"/>
          <w:color w:val="auto"/>
          <w:spacing w:val="9"/>
          <w:sz w:val="31"/>
          <w:szCs w:val="31"/>
          <w:lang w:eastAsia="zh-CN"/>
        </w:rPr>
      </w:pPr>
      <w:r>
        <w:rPr>
          <w:rFonts w:ascii="方正小标宋简体" w:eastAsia="方正小标宋简体" w:hAnsi="方正小标宋简体" w:cs="方正小标宋简体" w:hint="eastAsia"/>
          <w:color w:val="auto"/>
          <w:spacing w:val="9"/>
          <w:sz w:val="31"/>
          <w:szCs w:val="31"/>
          <w:lang w:eastAsia="zh-CN"/>
        </w:rPr>
        <w:t>采购内容及商务要求</w:t>
      </w:r>
    </w:p>
    <w:p w:rsidR="007842B8" w:rsidRDefault="007842B8" w:rsidP="007842B8">
      <w:pPr>
        <w:spacing w:before="338" w:line="224" w:lineRule="auto"/>
        <w:rPr>
          <w:rFonts w:ascii="方正小标宋简体" w:eastAsia="方正小标宋简体" w:hAnsi="方正小标宋简体" w:cs="方正小标宋简体"/>
          <w:color w:val="auto"/>
          <w:spacing w:val="9"/>
          <w:sz w:val="31"/>
          <w:szCs w:val="31"/>
          <w:lang w:eastAsia="zh-CN"/>
        </w:rPr>
      </w:pPr>
    </w:p>
    <w:p w:rsidR="007842B8" w:rsidRDefault="007842B8" w:rsidP="007842B8">
      <w:pPr>
        <w:widowControl w:val="0"/>
        <w:adjustRightInd/>
        <w:snapToGrid/>
        <w:spacing w:line="578" w:lineRule="exact"/>
        <w:jc w:val="both"/>
        <w:rPr>
          <w:rFonts w:ascii="仿宋_GB2312" w:eastAsia="仿宋_GB2312" w:hAnsi="仿宋" w:cs="宋体" w:hint="eastAsia"/>
          <w:b/>
          <w:sz w:val="32"/>
          <w:szCs w:val="32"/>
          <w:lang w:eastAsia="zh-CN"/>
        </w:rPr>
      </w:pPr>
      <w:r>
        <w:rPr>
          <w:rFonts w:ascii="仿宋_GB2312" w:eastAsia="仿宋_GB2312" w:hAnsi="仿宋" w:cs="宋体" w:hint="eastAsia"/>
          <w:b/>
          <w:sz w:val="32"/>
          <w:szCs w:val="32"/>
          <w:lang w:eastAsia="zh-CN"/>
        </w:rPr>
        <w:t>招标内容和要求：</w:t>
      </w:r>
    </w:p>
    <w:p w:rsidR="007842B8" w:rsidRDefault="007842B8" w:rsidP="007842B8">
      <w:pPr>
        <w:widowControl w:val="0"/>
        <w:adjustRightInd/>
        <w:snapToGrid/>
        <w:spacing w:line="578" w:lineRule="exact"/>
        <w:jc w:val="both"/>
        <w:rPr>
          <w:rFonts w:ascii="仿宋_GB2312" w:eastAsia="仿宋_GB2312" w:hAnsi="仿宋" w:cs="宋体" w:hint="eastAsia"/>
          <w:bCs/>
          <w:sz w:val="32"/>
          <w:szCs w:val="32"/>
          <w:lang w:eastAsia="zh-CN"/>
        </w:rPr>
      </w:pPr>
      <w:r>
        <w:rPr>
          <w:rFonts w:ascii="仿宋_GB2312" w:eastAsia="仿宋_GB2312" w:hAnsi="仿宋" w:cs="宋体" w:hint="eastAsia"/>
          <w:bCs/>
          <w:sz w:val="32"/>
          <w:szCs w:val="32"/>
          <w:lang w:eastAsia="zh-CN"/>
        </w:rPr>
        <w:t>1.为教学一线教师购置笔记本电脑200台，按6500元/台标准（含正版操作系统）；</w:t>
      </w:r>
    </w:p>
    <w:p w:rsidR="007842B8" w:rsidRDefault="007842B8" w:rsidP="007842B8">
      <w:pPr>
        <w:widowControl w:val="0"/>
        <w:adjustRightInd/>
        <w:snapToGrid/>
        <w:spacing w:line="578" w:lineRule="exact"/>
        <w:jc w:val="both"/>
        <w:rPr>
          <w:rFonts w:ascii="仿宋_GB2312" w:eastAsia="仿宋_GB2312" w:hAnsi="仿宋" w:cs="宋体" w:hint="eastAsia"/>
          <w:bCs/>
          <w:sz w:val="32"/>
          <w:szCs w:val="32"/>
          <w:lang w:eastAsia="zh-CN"/>
        </w:rPr>
      </w:pPr>
      <w:r>
        <w:rPr>
          <w:rFonts w:ascii="仿宋_GB2312" w:eastAsia="仿宋_GB2312" w:hAnsi="仿宋" w:cs="宋体" w:hint="eastAsia"/>
          <w:bCs/>
          <w:sz w:val="32"/>
          <w:szCs w:val="32"/>
          <w:lang w:eastAsia="zh-CN"/>
        </w:rPr>
        <w:t>2.建设互动教室3个，另升级61间教室智慧黑板系统；</w:t>
      </w:r>
    </w:p>
    <w:p w:rsidR="007842B8" w:rsidRDefault="007842B8" w:rsidP="007842B8">
      <w:pPr>
        <w:widowControl w:val="0"/>
        <w:adjustRightInd/>
        <w:snapToGrid/>
        <w:spacing w:line="578" w:lineRule="exact"/>
        <w:jc w:val="both"/>
        <w:rPr>
          <w:rFonts w:ascii="仿宋_GB2312" w:eastAsia="仿宋_GB2312" w:hAnsi="仿宋" w:cs="宋体" w:hint="eastAsia"/>
          <w:bCs/>
          <w:sz w:val="32"/>
          <w:szCs w:val="32"/>
          <w:lang w:eastAsia="zh-CN"/>
        </w:rPr>
      </w:pPr>
      <w:r>
        <w:rPr>
          <w:rFonts w:ascii="仿宋_GB2312" w:eastAsia="仿宋_GB2312" w:hAnsi="仿宋" w:cs="宋体" w:hint="eastAsia"/>
          <w:bCs/>
          <w:sz w:val="32"/>
          <w:szCs w:val="32"/>
          <w:lang w:eastAsia="zh-CN"/>
        </w:rPr>
        <w:t xml:space="preserve">3.教师宿舍楼无线网络及智能电力控制系统改造升级； </w:t>
      </w:r>
    </w:p>
    <w:p w:rsidR="007842B8" w:rsidRDefault="007842B8" w:rsidP="007842B8">
      <w:pPr>
        <w:widowControl w:val="0"/>
        <w:adjustRightInd/>
        <w:snapToGrid/>
        <w:spacing w:line="578" w:lineRule="exact"/>
        <w:jc w:val="both"/>
        <w:rPr>
          <w:rFonts w:ascii="仿宋_GB2312" w:eastAsia="仿宋_GB2312" w:hAnsi="仿宋" w:cs="宋体"/>
          <w:sz w:val="32"/>
          <w:szCs w:val="32"/>
          <w:lang w:eastAsia="zh-CN"/>
        </w:rPr>
      </w:pPr>
      <w:r>
        <w:rPr>
          <w:rFonts w:ascii="仿宋_GB2312" w:eastAsia="仿宋_GB2312" w:hAnsi="仿宋" w:cs="宋体" w:hint="eastAsia"/>
          <w:bCs/>
          <w:sz w:val="32"/>
          <w:szCs w:val="32"/>
          <w:lang w:eastAsia="zh-CN"/>
        </w:rPr>
        <w:t>4.施工部分：包含互动教室建设、教室智慧黑板硬件升级、宿舍网络改造、由综合楼机房引光纤至教室宿舍楼机房以及电表更换等项目中所涉及到一切硬件及软件的部署安装调试；主要功能或目标：全面提高教育信息化办公条件，需满足的要求：符合“信创”要求的计算机设备。</w:t>
      </w:r>
    </w:p>
    <w:p w:rsidR="00B12315" w:rsidRDefault="00B12315">
      <w:pPr>
        <w:rPr>
          <w:lang w:eastAsia="zh-CN"/>
        </w:rPr>
      </w:pPr>
    </w:p>
    <w:sectPr w:rsidR="00B12315" w:rsidSect="00B123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42B8"/>
    <w:rsid w:val="007842B8"/>
    <w:rsid w:val="00B123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B8"/>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2023-10-26T01:29:00Z</dcterms:created>
  <dcterms:modified xsi:type="dcterms:W3CDTF">2023-10-26T01:29:00Z</dcterms:modified>
</cp:coreProperties>
</file>