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宋体" w:hAnsi="宋体" w:eastAsia="宋体" w:cs="宋体"/>
          <w:b/>
          <w:bCs/>
          <w:color w:val="auto"/>
          <w:sz w:val="32"/>
          <w:szCs w:val="32"/>
        </w:rPr>
      </w:pPr>
      <w:r>
        <w:rPr>
          <w:rFonts w:hint="eastAsia" w:ascii="宋体" w:hAnsi="宋体" w:eastAsia="宋体" w:cs="宋体"/>
          <w:b/>
          <w:bCs/>
          <w:color w:val="auto"/>
          <w:kern w:val="0"/>
          <w:sz w:val="32"/>
          <w:szCs w:val="32"/>
          <w:lang w:val="en-US" w:eastAsia="zh-CN" w:bidi="ar"/>
        </w:rPr>
        <w:t>柞水县职业中等专业学校虚拟仿真实训基地建设项目招标公告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柞水县职业中等专业学校虚拟仿真实训基地建设项目的潜在投标人应在商洛市商州区通江西路中段全兴紫苑13-5商铺获取招标文件，并于2023年</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时30分 （北京时间）前递交投标文件。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项目编号：SXJB-</w:t>
      </w:r>
      <w:r>
        <w:rPr>
          <w:rFonts w:hint="eastAsia" w:ascii="宋体" w:hAnsi="宋体" w:cs="宋体"/>
          <w:i w:val="0"/>
          <w:iCs w:val="0"/>
          <w:caps w:val="0"/>
          <w:color w:val="auto"/>
          <w:spacing w:val="0"/>
          <w:sz w:val="24"/>
          <w:szCs w:val="24"/>
          <w:shd w:val="clear" w:fill="FFFFFF"/>
          <w:lang w:val="en-US" w:eastAsia="zh-CN"/>
        </w:rPr>
        <w:t>ZS</w:t>
      </w:r>
      <w:r>
        <w:rPr>
          <w:rFonts w:hint="eastAsia" w:ascii="宋体" w:hAnsi="宋体" w:eastAsia="宋体" w:cs="宋体"/>
          <w:i w:val="0"/>
          <w:iCs w:val="0"/>
          <w:caps w:val="0"/>
          <w:color w:val="auto"/>
          <w:spacing w:val="0"/>
          <w:sz w:val="24"/>
          <w:szCs w:val="24"/>
          <w:shd w:val="clear" w:fill="FFFFFF"/>
        </w:rPr>
        <w:t>-20230</w:t>
      </w:r>
      <w:r>
        <w:rPr>
          <w:rFonts w:hint="eastAsia" w:ascii="宋体" w:hAnsi="宋体" w:cs="宋体"/>
          <w:i w:val="0"/>
          <w:iCs w:val="0"/>
          <w:caps w:val="0"/>
          <w:color w:val="auto"/>
          <w:spacing w:val="0"/>
          <w:sz w:val="24"/>
          <w:szCs w:val="24"/>
          <w:shd w:val="clear" w:fill="FFFFFF"/>
          <w:lang w:val="en-US" w:eastAsia="zh-CN"/>
        </w:rPr>
        <w:t>69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项目名称：柞水县职业中等专业学校虚拟仿真实训基地建设项目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预算金额：3,600,000.00元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合同包1(柞水县职业中等专业学校虚拟仿真实训基地建设项目):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合同包预算金额：3,600,000.00元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合同包最高限价：3,600,000.00元</w:t>
      </w:r>
    </w:p>
    <w:tbl>
      <w:tblPr>
        <w:tblStyle w:val="6"/>
        <w:tblW w:w="991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66"/>
        <w:gridCol w:w="1742"/>
        <w:gridCol w:w="1546"/>
        <w:gridCol w:w="1025"/>
        <w:gridCol w:w="1678"/>
        <w:gridCol w:w="1498"/>
        <w:gridCol w:w="15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0" w:hRule="atLeast"/>
          <w:tblHeader/>
        </w:trPr>
        <w:tc>
          <w:tcPr>
            <w:tcW w:w="8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7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5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4" w:hRule="atLeast"/>
        </w:trPr>
        <w:tc>
          <w:tcPr>
            <w:tcW w:w="8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17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学校虚拟仿真实训基地</w:t>
            </w:r>
          </w:p>
        </w:tc>
        <w:tc>
          <w:tcPr>
            <w:tcW w:w="15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0"/>
                <w:szCs w:val="20"/>
                <w:lang w:val="en-US" w:eastAsia="zh-CN" w:bidi="ar"/>
              </w:rPr>
              <w:t>3,600,000.00</w:t>
            </w:r>
          </w:p>
        </w:tc>
        <w:tc>
          <w:tcPr>
            <w:tcW w:w="10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1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14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3,600,000.00</w:t>
            </w:r>
          </w:p>
        </w:tc>
        <w:tc>
          <w:tcPr>
            <w:tcW w:w="15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3,600,000.00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cs="宋体"/>
          <w:i w:val="0"/>
          <w:iCs w:val="0"/>
          <w:caps w:val="0"/>
          <w:color w:val="0000FF"/>
          <w:spacing w:val="0"/>
          <w:sz w:val="24"/>
          <w:szCs w:val="24"/>
          <w:shd w:val="clear" w:fill="FFFFFF"/>
          <w:lang w:val="en-US" w:eastAsia="zh-CN"/>
        </w:rPr>
        <w:t>6</w:t>
      </w:r>
      <w:r>
        <w:rPr>
          <w:rFonts w:hint="eastAsia" w:ascii="宋体" w:hAnsi="宋体" w:eastAsia="宋体" w:cs="宋体"/>
          <w:i w:val="0"/>
          <w:iCs w:val="0"/>
          <w:caps w:val="0"/>
          <w:color w:val="0000FF"/>
          <w:spacing w:val="0"/>
          <w:sz w:val="24"/>
          <w:szCs w:val="24"/>
          <w:shd w:val="clear" w:fill="FFFFFF"/>
        </w:rPr>
        <w:t>0日</w:t>
      </w:r>
      <w:r>
        <w:rPr>
          <w:rFonts w:hint="eastAsia" w:ascii="宋体" w:hAnsi="宋体" w:eastAsia="宋体" w:cs="宋体"/>
          <w:i w:val="0"/>
          <w:iCs w:val="0"/>
          <w:caps w:val="0"/>
          <w:color w:val="auto"/>
          <w:spacing w:val="0"/>
          <w:sz w:val="24"/>
          <w:szCs w:val="24"/>
          <w:shd w:val="clear" w:fill="FFFFFF"/>
        </w:rPr>
        <w:t>历天（具体以合同签订时限为准）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合同包1(柞水县职业中等专业学校虚拟仿真实训基地建设项目)落实政府采购政策需满足的资格要求如下:</w:t>
      </w:r>
      <w:r>
        <w:rPr>
          <w:rFonts w:hint="eastAsia" w:ascii="宋体" w:hAnsi="宋体" w:cs="宋体"/>
          <w:i w:val="0"/>
          <w:iCs w:val="0"/>
          <w:caps w:val="0"/>
          <w:color w:val="auto"/>
          <w:spacing w:val="0"/>
          <w:sz w:val="24"/>
          <w:szCs w:val="24"/>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合同包1(柞水县职业中等专业学校虚拟仿真实训基地建设项目)特定资格要求如下: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投标人应具有独立承担民事责任的能力且具备向采购人提供相关货物及服务的企业法人、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提供2022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（3）提供具有履行合同所必需的设备和专业技术能力的承诺；</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（4）提供2022年</w:t>
      </w:r>
      <w:r>
        <w:rPr>
          <w:rFonts w:hint="eastAsia" w:ascii="宋体" w:hAnsi="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月以来任意3个月依法缴纳税收和社会保险的相关证明材料，依法免税或不需要缴纳社会保险的投标人提供相关部门出具的证明文件；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（5）提供参加政府采购活动前3年内在经营活动中没有重大违法记录的书面声明；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（6）投标人法定代表人授权代表参加投标的须出示法定代表人授权委托书（附法定代表人及委托人身份证复印件）及被授权委托人身份证原件，法定代表人参加投标的只须提供法定代表人身份证原件；</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（7）投标人提供所投产品由相关检测机构或部门出具的产品质量检测合格报告；</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投标人的信用记录须符合财库[2016]125号文《财政部关于在政府采购活动中查询及使用信用记录有关问题的通知》的规定。投标人未被“信用中国”网站列入失信被执行人和重大税收违法失信主体名单的,未被“中国政府采购网”网站列入政府采购严重违法失信名单，提供以上信用网站查询截图加盖公章；</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（9）本项目不接受联合体投标，不允许分包，投标人须提供《非联合体不分包投标声明》，视为独立投标，不分包。</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（10）为本项目提供整体设计、规范编制或者项目管理、监理、检测等服务的供应商，不得再参加本项目的采购活动；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时间：2023年0</w:t>
      </w: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 至 2023年0</w:t>
      </w:r>
      <w:r>
        <w:rPr>
          <w:rFonts w:hint="eastAsia" w:ascii="宋体" w:hAnsi="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18</w:t>
      </w:r>
      <w:r>
        <w:rPr>
          <w:rFonts w:hint="eastAsia" w:ascii="宋体" w:hAnsi="宋体" w:eastAsia="宋体" w:cs="宋体"/>
          <w:i w:val="0"/>
          <w:iCs w:val="0"/>
          <w:caps w:val="0"/>
          <w:color w:val="auto"/>
          <w:spacing w:val="0"/>
          <w:sz w:val="24"/>
          <w:szCs w:val="24"/>
          <w:shd w:val="clear" w:fill="FFFFFF"/>
        </w:rPr>
        <w:t>日 ，每天上午 09:00:00 至 12:00:00 ，下午 14:00:00 至 18:00:00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途径：商洛市商州区通江西路中段全兴紫苑13-5商铺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时间：2023年</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09</w:t>
      </w:r>
      <w:r>
        <w:rPr>
          <w:rFonts w:hint="eastAsia" w:ascii="宋体" w:hAnsi="宋体" w:eastAsia="宋体" w:cs="宋体"/>
          <w:i w:val="0"/>
          <w:iCs w:val="0"/>
          <w:caps w:val="0"/>
          <w:color w:val="auto"/>
          <w:spacing w:val="0"/>
          <w:sz w:val="24"/>
          <w:szCs w:val="24"/>
          <w:shd w:val="clear" w:fill="FFFFFF"/>
        </w:rPr>
        <w:t xml:space="preserve">日 </w:t>
      </w:r>
      <w:r>
        <w:rPr>
          <w:rFonts w:hint="eastAsia" w:ascii="宋体" w:hAnsi="宋体" w:cs="宋体"/>
          <w:i w:val="0"/>
          <w:iCs w:val="0"/>
          <w:caps w:val="0"/>
          <w:color w:val="auto"/>
          <w:spacing w:val="0"/>
          <w:sz w:val="24"/>
          <w:szCs w:val="24"/>
          <w:shd w:val="clear" w:fill="FFFFFF"/>
          <w:lang w:val="en-US" w:eastAsia="zh-CN"/>
        </w:rPr>
        <w:t>14</w:t>
      </w:r>
      <w:r>
        <w:rPr>
          <w:rFonts w:hint="eastAsia" w:ascii="宋体" w:hAnsi="宋体" w:eastAsia="宋体" w:cs="宋体"/>
          <w:i w:val="0"/>
          <w:iCs w:val="0"/>
          <w:caps w:val="0"/>
          <w:color w:val="auto"/>
          <w:spacing w:val="0"/>
          <w:sz w:val="24"/>
          <w:szCs w:val="24"/>
          <w:shd w:val="clear" w:fill="FFFFFF"/>
        </w:rPr>
        <w:t>时30分00秒（北京时间）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提交投标文件地点：商洛市商州区通江西路中段全兴紫苑13-5商铺1楼会议室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开标地点：商洛市商州区通江西路中段全兴紫苑13-5商铺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采购文件的获取方式：凡有意向的投标人，请携带企业营业执照（复印件）、单位介绍信、法定代表人授权委托书（附法人及被委托人身份证复印件），投标人须是本公司正式员工（出具本年度至少1个月本企业社保缴纳证明）被委托人身份证原件，以上资料加盖单位鲜红公章的原件1套至（陕西省九标项目管理有限责任公司）领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2.请各投标人按照陕西省财政厅关于政府采购投标人注册登记有关事项的通知中的要求，通过陕西省政府采购网（http://www.ccgp-shaanxi.gov.cn/）注册登记加入陕西省政府采购投标人库。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3.与采购人存在利害关系可能影响采购公正性的投标人，不得参加投标。单位负责人为同一人或存在控股、管理关系的不同单位，不得同时参加本项目的投标，否则，相关投标均无效。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8"/>
          <w:rFonts w:hint="eastAsia" w:ascii="宋体" w:hAnsi="宋体" w:eastAsia="宋体" w:cs="宋体"/>
          <w:b/>
          <w:bCs/>
          <w:i w:val="0"/>
          <w:iCs w:val="0"/>
          <w:caps w:val="0"/>
          <w:color w:val="auto"/>
          <w:spacing w:val="0"/>
          <w:sz w:val="24"/>
          <w:szCs w:val="24"/>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名称：柞水县职业中专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地址：柞水县下梁镇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联系方式：0914-4351104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名称：陕西省九标项目管理有限责任公司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地址：商洛市商州区通江西路中段全兴紫苑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联系方式：0914-2335089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项目联系人：陈工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电话：0914-2335089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color w:val="auto"/>
        </w:rPr>
      </w:pPr>
      <w:r>
        <w:rPr>
          <w:rFonts w:hint="eastAsia" w:ascii="宋体" w:hAnsi="宋体" w:eastAsia="宋体" w:cs="宋体"/>
          <w:i w:val="0"/>
          <w:iCs w:val="0"/>
          <w:caps w:val="0"/>
          <w:color w:val="auto"/>
          <w:spacing w:val="0"/>
          <w:sz w:val="24"/>
          <w:szCs w:val="24"/>
          <w:shd w:val="clear" w:fill="FFFFFF"/>
        </w:rPr>
        <w:t>陕西省九标项目管理有限责任公司</w:t>
      </w: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DljYmE2ZTZmYWEyOWNkNDBhOGZiOGRiYjFhOTAifQ=="/>
  </w:docVars>
  <w:rsids>
    <w:rsidRoot w:val="00000000"/>
    <w:rsid w:val="01172246"/>
    <w:rsid w:val="029E01CE"/>
    <w:rsid w:val="055A7363"/>
    <w:rsid w:val="0C85560D"/>
    <w:rsid w:val="0E41500D"/>
    <w:rsid w:val="0FD61CDB"/>
    <w:rsid w:val="105B793D"/>
    <w:rsid w:val="10F16DCD"/>
    <w:rsid w:val="15F66C34"/>
    <w:rsid w:val="1A654388"/>
    <w:rsid w:val="23827D58"/>
    <w:rsid w:val="25D64DAD"/>
    <w:rsid w:val="26D703BB"/>
    <w:rsid w:val="387B5A93"/>
    <w:rsid w:val="3EA82911"/>
    <w:rsid w:val="40E67717"/>
    <w:rsid w:val="484372A5"/>
    <w:rsid w:val="4DB12E65"/>
    <w:rsid w:val="4DF679F6"/>
    <w:rsid w:val="4FF125F5"/>
    <w:rsid w:val="51981B6F"/>
    <w:rsid w:val="528B1ED6"/>
    <w:rsid w:val="55055F70"/>
    <w:rsid w:val="603040BD"/>
    <w:rsid w:val="64610CE9"/>
    <w:rsid w:val="653E2F73"/>
    <w:rsid w:val="655B7E2E"/>
    <w:rsid w:val="6A3C2EE3"/>
    <w:rsid w:val="6D142D9C"/>
    <w:rsid w:val="6EDD3662"/>
    <w:rsid w:val="6FFC5ADC"/>
    <w:rsid w:val="74A569D0"/>
    <w:rsid w:val="7F6E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spacing w:line="600" w:lineRule="exact"/>
      <w:jc w:val="center"/>
      <w:outlineLvl w:val="3"/>
    </w:pPr>
    <w:rPr>
      <w:rFonts w:ascii="楷体_GB2312" w:eastAsia="楷体_GB2312"/>
      <w:sz w:val="32"/>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1850</Words>
  <Characters>2096</Characters>
  <Lines>0</Lines>
  <Paragraphs>0</Paragraphs>
  <TotalTime>21</TotalTime>
  <ScaleCrop>false</ScaleCrop>
  <LinksUpToDate>false</LinksUpToDate>
  <CharactersWithSpaces>2110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2023-06-09T10:23:00Z</dcterms:created>
  <dc:creator>Administrator</dc:creator>
  <cp:lastModifiedBy>止</cp:lastModifiedBy>
  <dcterms:modified xsi:type="dcterms:W3CDTF">2023-09-11T00:18:21Z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652451F6C4D4456E99900F2CCC79644B_12</vt:lpwstr>
  </property>
</Properties>
</file>