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240" w:afterLines="100" w:line="360" w:lineRule="auto"/>
        <w:jc w:val="center"/>
        <w:outlineLvl w:val="0"/>
        <w:rPr>
          <w:rFonts w:hint="eastAsia" w:ascii="黑体" w:hAnsi="宋体"/>
          <w:b/>
          <w:bCs/>
          <w:color w:val="auto"/>
          <w:sz w:val="44"/>
          <w:szCs w:val="44"/>
        </w:rPr>
      </w:pPr>
      <w:r>
        <w:rPr>
          <w:rFonts w:hint="eastAsia" w:ascii="黑体" w:hAnsi="宋体"/>
          <w:b/>
          <w:bCs/>
          <w:color w:val="auto"/>
          <w:sz w:val="44"/>
          <w:szCs w:val="44"/>
        </w:rPr>
        <w:t>采购需求</w:t>
      </w:r>
    </w:p>
    <w:p>
      <w:pPr>
        <w:spacing w:line="360" w:lineRule="auto"/>
        <w:outlineLvl w:val="1"/>
        <w:rPr>
          <w:rFonts w:hint="eastAsia" w:ascii="宋体" w:hAnsi="宋体" w:eastAsia="宋体" w:cs="宋体"/>
          <w:b/>
          <w:bCs/>
          <w:color w:val="auto"/>
          <w:sz w:val="21"/>
          <w:szCs w:val="21"/>
          <w:highlight w:val="none"/>
          <w:lang w:eastAsia="zh-CN"/>
        </w:rPr>
      </w:pPr>
      <w:bookmarkStart w:id="0" w:name="_Toc25121"/>
      <w:bookmarkStart w:id="1" w:name="_Toc10663"/>
      <w:r>
        <w:rPr>
          <w:rFonts w:hint="eastAsia" w:ascii="宋体" w:hAnsi="宋体" w:eastAsia="宋体" w:cs="宋体"/>
          <w:b/>
          <w:bCs/>
          <w:color w:val="auto"/>
          <w:sz w:val="21"/>
          <w:szCs w:val="21"/>
          <w:highlight w:val="none"/>
        </w:rPr>
        <w:t>一、项目</w:t>
      </w:r>
      <w:r>
        <w:rPr>
          <w:rFonts w:hint="eastAsia" w:ascii="宋体" w:hAnsi="宋体" w:eastAsia="宋体" w:cs="宋体"/>
          <w:b/>
          <w:bCs/>
          <w:color w:val="auto"/>
          <w:sz w:val="21"/>
          <w:szCs w:val="21"/>
          <w:highlight w:val="none"/>
          <w:lang w:eastAsia="zh-CN"/>
        </w:rPr>
        <w:t>基本情况</w:t>
      </w:r>
      <w:bookmarkEnd w:id="0"/>
      <w:bookmarkEnd w:id="1"/>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b/>
          <w:bCs/>
          <w:color w:val="auto"/>
          <w:sz w:val="21"/>
          <w:szCs w:val="21"/>
          <w:highlight w:val="none"/>
          <w:lang w:val="zh-CN" w:eastAsia="zh-CN"/>
        </w:rPr>
      </w:pPr>
      <w:r>
        <w:rPr>
          <w:rFonts w:hint="eastAsia" w:eastAsia="宋体" w:cs="宋体"/>
          <w:b w:val="0"/>
          <w:bCs w:val="0"/>
          <w:color w:val="auto"/>
          <w:sz w:val="21"/>
          <w:szCs w:val="21"/>
          <w:highlight w:val="none"/>
          <w:lang w:val="en-US" w:eastAsia="zh-CN"/>
        </w:rPr>
        <w:t>陕西省西咸新区自然资源和规划局（沣西）工作部沣西新城2023年度规划零星测量项目</w:t>
      </w:r>
      <w:r>
        <w:rPr>
          <w:rFonts w:hint="eastAsia" w:eastAsia="宋体" w:cs="宋体"/>
          <w:b w:val="0"/>
          <w:bCs w:val="0"/>
          <w:color w:val="auto"/>
          <w:sz w:val="21"/>
          <w:szCs w:val="21"/>
          <w:highlight w:val="none"/>
          <w:lang w:val="zh-CN" w:eastAsia="zh-CN"/>
        </w:rPr>
        <w:t>，采购内容：主要内容为零星测量、控制测量、用地定点、建筑物定（验）线测量、土方测量、摄影测量等；主要功能或目标：为进一步提升规划管理水平、推动城市高质量发展、集约节约土地开发、高品质落实新区规划意图，</w:t>
      </w:r>
      <w:bookmarkStart w:id="8" w:name="_GoBack"/>
      <w:bookmarkEnd w:id="8"/>
      <w:r>
        <w:rPr>
          <w:rFonts w:hint="eastAsia" w:eastAsia="宋体" w:cs="宋体"/>
          <w:b w:val="0"/>
          <w:bCs w:val="0"/>
          <w:color w:val="auto"/>
          <w:sz w:val="21"/>
          <w:szCs w:val="21"/>
          <w:highlight w:val="none"/>
          <w:lang w:val="zh-CN" w:eastAsia="zh-CN"/>
        </w:rPr>
        <w:t>更好地推进沣西新城下一阶段规划工作；需满足的要求：需满足定点、放线、测点、制图等多项工作。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textAlignment w:val="auto"/>
        <w:rPr>
          <w:rFonts w:hint="eastAsia" w:ascii="宋体" w:hAnsi="宋体" w:eastAsia="宋体" w:cs="宋体"/>
          <w:i w:val="0"/>
          <w:iCs w:val="0"/>
          <w:caps w:val="0"/>
          <w:color w:val="auto"/>
          <w:spacing w:val="0"/>
          <w:sz w:val="21"/>
          <w:szCs w:val="21"/>
          <w:highlight w:val="none"/>
          <w:lang w:val="en-US" w:eastAsia="zh-Hans"/>
        </w:rPr>
      </w:pPr>
      <w:r>
        <w:rPr>
          <w:rFonts w:hint="eastAsia" w:ascii="宋体" w:hAnsi="宋体" w:eastAsia="宋体" w:cs="宋体"/>
          <w:b/>
          <w:bCs/>
          <w:color w:val="auto"/>
          <w:sz w:val="21"/>
          <w:szCs w:val="21"/>
          <w:highlight w:val="none"/>
          <w:lang w:val="zh-CN" w:eastAsia="zh-CN"/>
        </w:rPr>
        <w:t>本项目所属行业为其他未列明行业。</w:t>
      </w:r>
    </w:p>
    <w:p>
      <w:pPr>
        <w:spacing w:line="360" w:lineRule="auto"/>
        <w:outlineLvl w:val="1"/>
        <w:rPr>
          <w:rFonts w:hint="eastAsia" w:ascii="宋体" w:hAnsi="宋体" w:eastAsia="宋体" w:cs="宋体"/>
          <w:b/>
          <w:bCs/>
          <w:color w:val="auto"/>
          <w:sz w:val="21"/>
          <w:szCs w:val="21"/>
          <w:highlight w:val="none"/>
          <w:lang w:eastAsia="zh-CN"/>
        </w:rPr>
      </w:pPr>
      <w:bookmarkStart w:id="2" w:name="_Toc2708"/>
      <w:bookmarkStart w:id="3" w:name="_Toc21560"/>
      <w:r>
        <w:rPr>
          <w:rFonts w:hint="eastAsia" w:ascii="宋体" w:hAnsi="宋体" w:eastAsia="宋体" w:cs="宋体"/>
          <w:b/>
          <w:bCs/>
          <w:color w:val="auto"/>
          <w:sz w:val="21"/>
          <w:szCs w:val="21"/>
          <w:highlight w:val="none"/>
        </w:rPr>
        <w:t>二、服务</w:t>
      </w:r>
      <w:r>
        <w:rPr>
          <w:rFonts w:hint="eastAsia" w:ascii="宋体" w:hAnsi="宋体" w:eastAsia="宋体" w:cs="宋体"/>
          <w:b/>
          <w:bCs/>
          <w:color w:val="auto"/>
          <w:sz w:val="21"/>
          <w:szCs w:val="21"/>
          <w:highlight w:val="none"/>
          <w:lang w:eastAsia="zh-CN"/>
        </w:rPr>
        <w:t>内容</w:t>
      </w:r>
      <w:bookmarkEnd w:id="2"/>
      <w:bookmarkEnd w:id="3"/>
    </w:p>
    <w:p>
      <w:pPr>
        <w:spacing w:line="360" w:lineRule="auto"/>
        <w:ind w:firstLine="420" w:firstLineChars="20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为进一步提升规划管理水平、推动城市高质量发展、集约节约土地开发、高品质落实新区规划意图，更好地推进沣西新城下一阶段规划工作，现启动沣西新城规划零星测量工作。</w:t>
      </w:r>
    </w:p>
    <w:p>
      <w:pPr>
        <w:spacing w:line="360" w:lineRule="auto"/>
        <w:ind w:firstLine="420" w:firstLineChars="20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（一）测量服务范围</w:t>
      </w:r>
    </w:p>
    <w:p>
      <w:pPr>
        <w:spacing w:line="360" w:lineRule="auto"/>
        <w:ind w:firstLine="420" w:firstLineChars="20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包括大王镇、马王街道、高桥街道，钓台街道，总面积约143平方公里。</w:t>
      </w:r>
    </w:p>
    <w:p>
      <w:pPr>
        <w:spacing w:line="360" w:lineRule="auto"/>
        <w:ind w:firstLine="420" w:firstLineChars="20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（二）项目概况</w:t>
      </w:r>
    </w:p>
    <w:p>
      <w:pPr>
        <w:spacing w:line="360" w:lineRule="auto"/>
        <w:ind w:firstLine="420" w:firstLineChars="20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采购一家测量服务机构，完成沣西新城规划零星测量任务。主要内容为零星测量、控制测量、用地定点、建筑物定（验）线测量、土方测量等。</w:t>
      </w:r>
    </w:p>
    <w:p>
      <w:pPr>
        <w:spacing w:line="360" w:lineRule="auto"/>
        <w:ind w:firstLine="420" w:firstLineChars="20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（三）项目用途</w:t>
      </w:r>
    </w:p>
    <w:p>
      <w:pPr>
        <w:spacing w:line="360" w:lineRule="auto"/>
        <w:ind w:firstLine="420" w:firstLineChars="20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对零散的局部的范围进行定点、放线、测点、制图等测量工作，为各项建设提供有效准确的数据资料。</w:t>
      </w:r>
    </w:p>
    <w:p>
      <w:pPr>
        <w:spacing w:line="360" w:lineRule="auto"/>
        <w:jc w:val="left"/>
        <w:outlineLvl w:val="1"/>
        <w:rPr>
          <w:rFonts w:hint="eastAsia" w:ascii="宋体" w:hAnsi="宋体" w:eastAsia="宋体" w:cs="宋体"/>
          <w:b/>
          <w:bCs/>
          <w:color w:val="auto"/>
          <w:sz w:val="21"/>
          <w:szCs w:val="21"/>
          <w:highlight w:val="none"/>
        </w:rPr>
      </w:pPr>
      <w:bookmarkStart w:id="4" w:name="_Toc26146"/>
      <w:bookmarkStart w:id="5" w:name="_Toc2110"/>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服务、产品（如有）执行的标准、规范：</w:t>
      </w:r>
      <w:bookmarkEnd w:id="4"/>
      <w:bookmarkEnd w:id="5"/>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（1）国家标准、规范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val="en-US"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（2）行业标准、规范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（3）地方标准、规范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（4）企业标准、规范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验收标准或规范：依照检测样品的国家标准。现行的国家标准或国家行政部门颁布的法律法规、规章制度等，是项目验收的重要依据。对没有国家标准的，可按照地方标准、卫生标准、质量标准和相关的行业标准、地方标准、企业标准、产品标签明示值或国家明文规定的限量值及国家指定的特定检验方法等进行检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本章第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条款未明确服务执行标准、规范的，则按下列方法进行选择：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顺序执行：国家标准→行业标准→地方标准→企业标准（有国家标准按国家标准执行，没有国家标准按行业标准，以此类推）；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最高标准执行：国家标准，行业标准，地方标准，企业标准（那个标准高执行那个标准）；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必须执行：国家、行业强制性标准。</w:t>
      </w:r>
    </w:p>
    <w:p>
      <w:pPr>
        <w:spacing w:line="360" w:lineRule="auto"/>
        <w:outlineLvl w:val="1"/>
        <w:rPr>
          <w:rFonts w:hint="eastAsia" w:ascii="宋体" w:hAnsi="宋体" w:eastAsia="宋体" w:cs="宋体"/>
          <w:b/>
          <w:bCs/>
          <w:color w:val="auto"/>
          <w:sz w:val="21"/>
          <w:szCs w:val="21"/>
          <w:highlight w:val="none"/>
        </w:rPr>
      </w:pPr>
      <w:bookmarkStart w:id="6" w:name="_Toc21934"/>
      <w:bookmarkStart w:id="7" w:name="_Toc22516"/>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商务要求</w:t>
      </w:r>
      <w:bookmarkEnd w:id="6"/>
      <w:bookmarkEnd w:id="7"/>
    </w:p>
    <w:p>
      <w:pPr>
        <w:spacing w:line="360" w:lineRule="auto"/>
        <w:ind w:left="425"/>
        <w:rPr>
          <w:rFonts w:hint="eastAsia" w:eastAsia="宋体" w:cs="宋体"/>
          <w:i w:val="0"/>
          <w:iCs w:val="0"/>
          <w:caps w:val="0"/>
          <w:color w:val="auto"/>
          <w:spacing w:val="0"/>
          <w:sz w:val="21"/>
          <w:szCs w:val="21"/>
          <w:highlight w:val="none"/>
          <w:shd w:val="clear" w:color="auto" w:fill="FFFFFF"/>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服务期限：自合同签订之日起一年</w:t>
      </w:r>
    </w:p>
    <w:p>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（2）服务地点：按采购人指定地点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WYyZDNhM2MyN2IxMWZiZjE3OGZiYjU1NjEyNWYifQ=="/>
  </w:docVars>
  <w:rsids>
    <w:rsidRoot w:val="4B4E34E6"/>
    <w:rsid w:val="4B4E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4">
    <w:name w:val="Normal (Web)"/>
    <w:basedOn w:val="1"/>
    <w:qFormat/>
    <w:uiPriority w:val="99"/>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857</Words>
  <Characters>862</Characters>
  <Lines>0</Lines>
  <Paragraphs>0</Paragraphs>
  <TotalTime>0</TotalTime>
  <ScaleCrop>false</ScaleCrop>
  <LinksUpToDate>false</LinksUpToDate>
  <CharactersWithSpaces>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2023-10-12T08:37:00Z</dcterms:created>
  <dc:creator>Lx</dc:creator>
  <cp:lastModifiedBy>Lx</cp:lastModifiedBy>
  <dcterms:modified xsi:type="dcterms:W3CDTF">2023-10-12T08:38:01Z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9A3E256C575445D59F219B663C67375F_11</vt:lpwstr>
  </property>
</Properties>
</file>