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共   页，第   页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rPr>
          <w:rFonts w:hint="eastAsia" w:ascii="宋体" w:hAnsi="宋体"/>
          <w:sz w:val="24"/>
        </w:rPr>
      </w:pPr>
      <w:bookmarkStart w:id="0" w:name="_GoBack"/>
      <w:bookmarkEnd w:id="0"/>
    </w:p>
    <w:p>
      <w:pPr>
        <w:spacing w:line="500" w:lineRule="exact"/>
        <w:jc w:val="center"/>
        <w:rPr>
          <w:rFonts w:hint="eastAsia" w:ascii="宋体" w:hAnsi="宋体"/>
          <w:sz w:val="24"/>
        </w:rPr>
      </w:pPr>
    </w:p>
    <w:p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由供应商自行编制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本表中</w:t>
      </w:r>
      <w:r>
        <w:rPr>
          <w:rFonts w:hint="eastAsia" w:ascii="宋体" w:hAnsi="宋体"/>
          <w:sz w:val="24"/>
        </w:rPr>
        <w:t>“</w:t>
      </w:r>
      <w:r>
        <w:rPr>
          <w:rFonts w:hint="eastAsia" w:ascii="宋体" w:hAnsi="宋体"/>
          <w:sz w:val="24"/>
          <w:lang w:eastAsia="zh-CN"/>
        </w:rPr>
        <w:t>响应报价</w:t>
      </w:r>
      <w:r>
        <w:rPr>
          <w:rFonts w:hint="eastAsia" w:ascii="宋体" w:hAnsi="宋体"/>
          <w:sz w:val="24"/>
        </w:rPr>
        <w:t>”与“响应报价表”中的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  <w:lang w:eastAsia="zh-CN"/>
        </w:rPr>
        <w:t>响应报价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>
      <w:pPr>
        <w:ind w:right="420"/>
        <w:rPr>
          <w:rFonts w:hint="eastAsia" w:ascii="宋体" w:hAnsi="宋体"/>
          <w:sz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</w:p>
    <w:p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4"/>
          <w:szCs w:val="24"/>
          <w:highlight w:val="none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3EE1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Plain Text"/>
    <w:basedOn w:val="1"/>
    <w:next w:val="4"/>
    <w:qFormat/>
    <w:uiPriority w:val="0"/>
    <w:rPr>
      <w:rFonts w:ascii="宋体" w:hAnsi="Courier New"/>
      <w:szCs w:val="21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2023-10-12T09:35:20Z</dcterms:created>
  <dc:creator>张</dc:creator>
  <cp:lastModifiedBy>vicky</cp:lastModifiedBy>
  <dcterms:modified xsi:type="dcterms:W3CDTF">2023-10-12T09:35:29Z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EB311A7C06824541BAD7A29AD4116B42_13</vt:lpwstr>
  </property>
</Properties>
</file>