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overflowPunct w:val="0"/>
        <w:rPr>
          <w:rFonts w:ascii="宋体" w:hAnsi="宋体"/>
          <w:b w:val="0"/>
          <w:bCs w:val="0"/>
          <w:sz w:val="32"/>
        </w:rPr>
      </w:pPr>
      <w:r>
        <w:rPr>
          <w:rFonts w:hint="eastAsia" w:ascii="宋体" w:hAnsi="宋体"/>
          <w:b w:val="0"/>
          <w:bCs w:val="0"/>
          <w:sz w:val="32"/>
        </w:rPr>
        <w:t>分项报价表</w:t>
      </w:r>
    </w:p>
    <w:tbl>
      <w:tblPr>
        <w:tblStyle w:val="7"/>
        <w:tblW w:w="5000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105"/>
        <w:gridCol w:w="1410"/>
        <w:gridCol w:w="738"/>
        <w:gridCol w:w="1027"/>
        <w:gridCol w:w="599"/>
        <w:gridCol w:w="574"/>
        <w:gridCol w:w="953"/>
        <w:gridCol w:w="1069"/>
        <w:gridCol w:w="788"/>
        <w:gridCol w:w="79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97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序号</w:t>
            </w:r>
          </w:p>
        </w:tc>
        <w:tc>
          <w:tcPr>
            <w:tcW w:w="57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产品</w:t>
            </w:r>
          </w:p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731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品牌/商标</w:t>
            </w: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规格型号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制造商</w:t>
            </w:r>
          </w:p>
        </w:tc>
        <w:tc>
          <w:tcPr>
            <w:tcW w:w="311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数量</w:t>
            </w:r>
          </w:p>
        </w:tc>
        <w:tc>
          <w:tcPr>
            <w:tcW w:w="29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单位</w:t>
            </w:r>
          </w:p>
        </w:tc>
        <w:tc>
          <w:tcPr>
            <w:tcW w:w="495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综合</w:t>
            </w:r>
          </w:p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单价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（元）</w:t>
            </w:r>
          </w:p>
        </w:tc>
        <w:tc>
          <w:tcPr>
            <w:tcW w:w="555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合价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（元）</w:t>
            </w: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是否属于进口</w:t>
            </w:r>
          </w:p>
        </w:tc>
        <w:tc>
          <w:tcPr>
            <w:tcW w:w="411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97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1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7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1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7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1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7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1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7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1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97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1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7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1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7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1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7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1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7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1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603" w:type="pct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合</w:t>
            </w: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 xml:space="preserve"> </w:t>
            </w:r>
            <w:r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计</w:t>
            </w:r>
          </w:p>
        </w:tc>
        <w:tc>
          <w:tcPr>
            <w:tcW w:w="1525" w:type="pct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 xml:space="preserve"> </w:t>
            </w:r>
            <w:r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 xml:space="preserve">       元</w:t>
            </w:r>
          </w:p>
        </w:tc>
        <w:tc>
          <w:tcPr>
            <w:tcW w:w="1871" w:type="pct"/>
            <w:gridSpan w:val="4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</w:tbl>
    <w:p>
      <w:pPr>
        <w:overflowPunct w:val="0"/>
        <w:adjustRightInd w:val="0"/>
        <w:snapToGrid w:val="0"/>
        <w:spacing w:before="156" w:beforeLines="50" w:line="400" w:lineRule="exact"/>
        <w:jc w:val="left"/>
        <w:rPr>
          <w:rFonts w:ascii="楷体_GB2312" w:eastAsia="楷体_GB2312" w:cs="仿宋_GB2312" w:hAnsiTheme="minorEastAsia"/>
          <w:b w:val="0"/>
          <w:bCs w:val="0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 w:cs="仿宋_GB2312" w:hAnsiTheme="minorEastAsia"/>
          <w:b w:val="0"/>
          <w:bCs w:val="0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  <w:t>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1" w:leftChars="0" w:hanging="221" w:hangingChars="100"/>
        <w:jc w:val="left"/>
        <w:textAlignment w:val="auto"/>
        <w:rPr>
          <w:rFonts w:hint="default" w:ascii="楷体_GB2312" w:eastAsia="楷体_GB2312" w:cs="仿宋_GB2312" w:hAnsiTheme="minorEastAsia"/>
          <w:b/>
          <w:bCs/>
          <w:color w:val="000000"/>
          <w:sz w:val="22"/>
          <w:szCs w:val="24"/>
          <w:lang w:val="en-US" w:eastAsia="zh-CN" w:bidi="ar-SA"/>
        </w:rPr>
      </w:pPr>
      <w:r>
        <w:rPr>
          <w:rFonts w:hint="default" w:ascii="楷体_GB2312" w:eastAsia="楷体_GB2312" w:cs="仿宋_GB2312" w:hAnsiTheme="minorEastAsia"/>
          <w:b/>
          <w:bCs/>
          <w:color w:val="000000"/>
          <w:sz w:val="22"/>
          <w:szCs w:val="24"/>
          <w:lang w:val="zh-CN" w:eastAsia="zh-CN" w:bidi="ar-SA"/>
        </w:rPr>
        <w:t>1.</w:t>
      </w:r>
      <w:r>
        <w:rPr>
          <w:rFonts w:hint="eastAsia" w:ascii="楷体_GB2312" w:eastAsia="楷体_GB2312" w:cs="仿宋_GB2312" w:hAnsiTheme="minorEastAsia"/>
          <w:b/>
          <w:bCs/>
          <w:color w:val="000000"/>
          <w:sz w:val="22"/>
          <w:szCs w:val="24"/>
          <w:lang w:val="zh-CN" w:eastAsia="zh-CN" w:bidi="ar-SA"/>
        </w:rPr>
        <w:t>①核心产品（竞走、</w:t>
      </w:r>
      <w:bookmarkStart w:id="0" w:name="_GoBack"/>
      <w:bookmarkEnd w:id="0"/>
      <w:r>
        <w:rPr>
          <w:rFonts w:hint="eastAsia" w:ascii="楷体_GB2312" w:eastAsia="楷体_GB2312" w:cs="仿宋_GB2312" w:hAnsiTheme="minorEastAsia"/>
          <w:b/>
          <w:bCs/>
          <w:color w:val="000000"/>
          <w:sz w:val="22"/>
          <w:szCs w:val="24"/>
          <w:lang w:val="zh-CN" w:eastAsia="zh-CN" w:bidi="ar-SA"/>
        </w:rPr>
        <w:t>中长跑专项鞋）品牌还须在线填写至标的清单中。②</w:t>
      </w:r>
      <w:r>
        <w:rPr>
          <w:rFonts w:hint="eastAsia" w:ascii="楷体_GB2312" w:eastAsia="楷体_GB2312" w:cs="仿宋_GB2312" w:hAnsiTheme="minorEastAsia"/>
          <w:b/>
          <w:bCs/>
          <w:color w:val="000000"/>
          <w:sz w:val="22"/>
          <w:szCs w:val="24"/>
          <w:lang w:val="en-US" w:eastAsia="zh-CN" w:bidi="ar-SA"/>
        </w:rPr>
        <w:t>标的清单中品牌栏只填写核心产品（竞走、中长跑专项鞋）品牌。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ascii="楷体_GB2312" w:eastAsia="楷体_GB2312" w:cs="仿宋_GB2312" w:hAnsiTheme="minorEastAsia"/>
          <w:color w:val="000000"/>
          <w:sz w:val="22"/>
          <w:szCs w:val="24"/>
          <w:lang w:val="zh-CN"/>
        </w:rPr>
      </w:pPr>
      <w:r>
        <w:rPr>
          <w:rFonts w:hint="eastAsia" w:ascii="楷体_GB2312" w:eastAsia="楷体_GB2312" w:cs="仿宋_GB2312" w:hAnsiTheme="minorEastAsia"/>
          <w:color w:val="000000"/>
          <w:sz w:val="22"/>
          <w:szCs w:val="24"/>
          <w:lang w:val="en-US" w:eastAsia="zh-CN" w:bidi="ar-SA"/>
        </w:rPr>
        <w:t>2.</w:t>
      </w:r>
      <w:r>
        <w:rPr>
          <w:rFonts w:hint="eastAsia" w:ascii="楷体_GB2312" w:eastAsia="楷体_GB2312" w:cs="仿宋_GB2312" w:hAnsiTheme="minorEastAsia"/>
          <w:bCs/>
          <w:sz w:val="22"/>
          <w:szCs w:val="24"/>
        </w:rPr>
        <w:t>本表可横置填写。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ascii="楷体_GB2312" w:eastAsia="楷体_GB2312" w:cs="仿宋_GB2312" w:hAnsiTheme="minorEastAsia"/>
          <w:bCs/>
          <w:sz w:val="22"/>
          <w:szCs w:val="24"/>
        </w:rPr>
      </w:pPr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 w:bidi="ar-SA"/>
        </w:rPr>
        <w:t>3</w:t>
      </w:r>
      <w:r>
        <w:rPr>
          <w:rFonts w:hint="default" w:ascii="楷体_GB2312" w:eastAsia="楷体_GB2312" w:cs="仿宋_GB2312" w:hAnsiTheme="minorEastAsia"/>
          <w:bCs/>
          <w:sz w:val="22"/>
          <w:szCs w:val="24"/>
          <w:lang w:val="en-US" w:eastAsia="zh-CN" w:bidi="ar-SA"/>
        </w:rPr>
        <w:t>.</w:t>
      </w:r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  <w:t>综合单价包括产品费、运费、税金、售后服务、招标代理费等全部价格。</w:t>
      </w:r>
    </w:p>
    <w:p>
      <w:pPr>
        <w:overflowPunct w:val="0"/>
        <w:adjustRightInd w:val="0"/>
        <w:snapToGrid w:val="0"/>
        <w:spacing w:line="400" w:lineRule="exact"/>
        <w:ind w:firstLine="440" w:firstLineChars="200"/>
        <w:jc w:val="left"/>
        <w:rPr>
          <w:rFonts w:ascii="楷体_GB2312" w:eastAsia="楷体_GB2312" w:cs="仿宋_GB2312" w:hAnsiTheme="minorEastAsia"/>
          <w:bCs/>
          <w:sz w:val="22"/>
          <w:szCs w:val="24"/>
        </w:rPr>
      </w:pPr>
    </w:p>
    <w:p>
      <w:pPr>
        <w:overflowPunct w:val="0"/>
        <w:adjustRightInd w:val="0"/>
        <w:snapToGrid w:val="0"/>
        <w:spacing w:line="600" w:lineRule="exact"/>
        <w:jc w:val="both"/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</w:pPr>
    </w:p>
    <w:p>
      <w:pPr>
        <w:overflowPunct w:val="0"/>
        <w:adjustRightInd w:val="0"/>
        <w:snapToGrid w:val="0"/>
        <w:spacing w:line="600" w:lineRule="exact"/>
        <w:jc w:val="both"/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</w:pPr>
    </w:p>
    <w:p>
      <w:pPr>
        <w:overflowPunct w:val="0"/>
        <w:adjustRightInd w:val="0"/>
        <w:snapToGrid w:val="0"/>
        <w:spacing w:line="600" w:lineRule="exact"/>
        <w:jc w:val="both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</w:rPr>
        <w:t>：（盖公章）</w:t>
      </w:r>
    </w:p>
    <w:p>
      <w:pPr>
        <w:ind w:left="0" w:leftChars="0" w:right="0" w:rightChars="0" w:firstLine="3000" w:firstLineChars="150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007F2229"/>
    <w:rsid w:val="007F2229"/>
    <w:rsid w:val="067B57E2"/>
    <w:rsid w:val="0B786794"/>
    <w:rsid w:val="11FC011F"/>
    <w:rsid w:val="17D93877"/>
    <w:rsid w:val="1C1E6EE4"/>
    <w:rsid w:val="222B5EB7"/>
    <w:rsid w:val="2AC60E73"/>
    <w:rsid w:val="31411253"/>
    <w:rsid w:val="39047736"/>
    <w:rsid w:val="3F2B03D5"/>
    <w:rsid w:val="3F3C5F87"/>
    <w:rsid w:val="3FF9428E"/>
    <w:rsid w:val="44B32010"/>
    <w:rsid w:val="5481728A"/>
    <w:rsid w:val="6B2036AC"/>
    <w:rsid w:val="6BF553EA"/>
    <w:rsid w:val="6ECA6B66"/>
    <w:rsid w:val="752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9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7</TotalTime>
  <ScaleCrop>false</ScaleCrop>
  <LinksUpToDate>false</LinksUpToDate>
  <CharactersWithSpaces>260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2023-08-04T08:04:08Z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25D97B538B344D85898AB361074AB99A_13</vt:lpwstr>
  </property>
</Properties>
</file>