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D9" w:rsidRDefault="004A12C7">
      <w:pPr>
        <w:pStyle w:val="5"/>
        <w:keepNext w:val="0"/>
        <w:keepLines w:val="0"/>
        <w:overflowPunct w:val="0"/>
        <w:rPr>
          <w:sz w:val="32"/>
        </w:rPr>
      </w:pPr>
      <w:r>
        <w:rPr>
          <w:rFonts w:hint="eastAsia"/>
          <w:sz w:val="32"/>
        </w:rPr>
        <w:t>投标产品技术指标偏离表</w:t>
      </w:r>
    </w:p>
    <w:tbl>
      <w:tblPr>
        <w:tblW w:w="47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2052"/>
        <w:gridCol w:w="2478"/>
        <w:gridCol w:w="2049"/>
        <w:gridCol w:w="1605"/>
      </w:tblGrid>
      <w:tr w:rsidR="005666D9">
        <w:trPr>
          <w:trHeight w:val="1031"/>
          <w:jc w:val="center"/>
        </w:trPr>
        <w:tc>
          <w:tcPr>
            <w:tcW w:w="501" w:type="pct"/>
            <w:vAlign w:val="center"/>
          </w:tcPr>
          <w:p w:rsidR="005666D9" w:rsidRDefault="004A12C7">
            <w:pPr>
              <w:overflowPunct w:val="0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28" w:type="pct"/>
            <w:vAlign w:val="center"/>
          </w:tcPr>
          <w:p w:rsidR="005666D9" w:rsidRDefault="004A12C7">
            <w:pPr>
              <w:overflowPunct w:val="0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1361" w:type="pct"/>
            <w:vAlign w:val="center"/>
          </w:tcPr>
          <w:p w:rsidR="005666D9" w:rsidRDefault="004A12C7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华文仿宋" w:hint="eastAsia"/>
                <w:sz w:val="24"/>
                <w:szCs w:val="28"/>
              </w:rPr>
              <w:t>招标文件产品的参数及要求</w:t>
            </w:r>
          </w:p>
        </w:tc>
        <w:tc>
          <w:tcPr>
            <w:tcW w:w="1126" w:type="pct"/>
            <w:vAlign w:val="center"/>
          </w:tcPr>
          <w:p w:rsidR="005666D9" w:rsidRDefault="004A12C7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华文仿宋" w:hint="eastAsia"/>
                <w:sz w:val="24"/>
                <w:szCs w:val="28"/>
              </w:rPr>
              <w:t>投标文件产品的参数</w:t>
            </w:r>
          </w:p>
        </w:tc>
        <w:tc>
          <w:tcPr>
            <w:tcW w:w="882" w:type="pct"/>
            <w:vAlign w:val="center"/>
          </w:tcPr>
          <w:p w:rsidR="005666D9" w:rsidRDefault="004A12C7">
            <w:pPr>
              <w:overflowPunct w:val="0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>偏离</w:t>
            </w:r>
          </w:p>
          <w:p w:rsidR="005666D9" w:rsidRDefault="004A12C7">
            <w:pPr>
              <w:overflowPunct w:val="0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>说明</w:t>
            </w:r>
          </w:p>
        </w:tc>
      </w:tr>
      <w:tr w:rsidR="005666D9">
        <w:trPr>
          <w:trHeight w:val="397"/>
          <w:jc w:val="center"/>
        </w:trPr>
        <w:tc>
          <w:tcPr>
            <w:tcW w:w="50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  <w:tr w:rsidR="005666D9">
        <w:trPr>
          <w:trHeight w:val="397"/>
          <w:jc w:val="center"/>
        </w:trPr>
        <w:tc>
          <w:tcPr>
            <w:tcW w:w="50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  <w:tr w:rsidR="005666D9">
        <w:trPr>
          <w:trHeight w:val="397"/>
          <w:jc w:val="center"/>
        </w:trPr>
        <w:tc>
          <w:tcPr>
            <w:tcW w:w="50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  <w:tr w:rsidR="005666D9">
        <w:trPr>
          <w:trHeight w:val="397"/>
          <w:jc w:val="center"/>
        </w:trPr>
        <w:tc>
          <w:tcPr>
            <w:tcW w:w="50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  <w:tr w:rsidR="005666D9">
        <w:trPr>
          <w:trHeight w:val="397"/>
          <w:jc w:val="center"/>
        </w:trPr>
        <w:tc>
          <w:tcPr>
            <w:tcW w:w="50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  <w:tr w:rsidR="005666D9">
        <w:trPr>
          <w:trHeight w:val="397"/>
          <w:jc w:val="center"/>
        </w:trPr>
        <w:tc>
          <w:tcPr>
            <w:tcW w:w="50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  <w:tr w:rsidR="005666D9">
        <w:trPr>
          <w:trHeight w:val="397"/>
          <w:jc w:val="center"/>
        </w:trPr>
        <w:tc>
          <w:tcPr>
            <w:tcW w:w="50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  <w:tr w:rsidR="005666D9">
        <w:trPr>
          <w:trHeight w:val="397"/>
          <w:jc w:val="center"/>
        </w:trPr>
        <w:tc>
          <w:tcPr>
            <w:tcW w:w="50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  <w:tr w:rsidR="005666D9">
        <w:trPr>
          <w:trHeight w:val="397"/>
          <w:jc w:val="center"/>
        </w:trPr>
        <w:tc>
          <w:tcPr>
            <w:tcW w:w="50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  <w:tr w:rsidR="005666D9">
        <w:trPr>
          <w:trHeight w:val="397"/>
          <w:jc w:val="center"/>
        </w:trPr>
        <w:tc>
          <w:tcPr>
            <w:tcW w:w="501" w:type="pct"/>
            <w:vAlign w:val="center"/>
          </w:tcPr>
          <w:p w:rsidR="005666D9" w:rsidRDefault="004A12C7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128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61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26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882" w:type="pct"/>
          </w:tcPr>
          <w:p w:rsidR="005666D9" w:rsidRDefault="005666D9">
            <w:pPr>
              <w:overflowPunct w:val="0"/>
              <w:adjustRightInd w:val="0"/>
              <w:snapToGrid w:val="0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</w:p>
        </w:tc>
      </w:tr>
    </w:tbl>
    <w:p w:rsidR="005666D9" w:rsidRDefault="004A12C7">
      <w:r>
        <w:rPr>
          <w:rFonts w:hint="eastAsia"/>
        </w:rPr>
        <w:t>注：</w:t>
      </w:r>
    </w:p>
    <w:p w:rsidR="005666D9" w:rsidRDefault="004A12C7">
      <w:pPr>
        <w:overflowPunct w:val="0"/>
        <w:adjustRightInd w:val="0"/>
        <w:snapToGrid w:val="0"/>
        <w:spacing w:line="400" w:lineRule="exact"/>
        <w:ind w:left="220" w:hangingChars="100" w:hanging="220"/>
        <w:rPr>
          <w:rFonts w:ascii="楷体_GB2312" w:eastAsia="楷体_GB2312" w:hAnsi="宋体" w:cs="宋体"/>
          <w:color w:val="000000" w:themeColor="text1"/>
          <w:sz w:val="22"/>
        </w:rPr>
      </w:pPr>
      <w:r>
        <w:rPr>
          <w:rFonts w:ascii="楷体_GB2312" w:eastAsia="楷体_GB2312" w:hAnsi="宋体" w:cs="宋体" w:hint="eastAsia"/>
          <w:color w:val="000000" w:themeColor="text1"/>
          <w:sz w:val="22"/>
        </w:rPr>
        <w:t>1.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按第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3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章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3.3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技术要求指标项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的“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技术参数与性能指标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”的内容逐条填写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，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响应说明填写：优于、等于、低于。</w:t>
      </w:r>
    </w:p>
    <w:p w:rsidR="005666D9" w:rsidRDefault="004A12C7">
      <w:pPr>
        <w:overflowPunct w:val="0"/>
        <w:adjustRightInd w:val="0"/>
        <w:snapToGrid w:val="0"/>
        <w:spacing w:line="400" w:lineRule="exact"/>
        <w:ind w:left="220" w:hangingChars="100" w:hanging="220"/>
        <w:rPr>
          <w:rFonts w:ascii="楷体_GB2312" w:eastAsia="楷体_GB2312" w:hAnsi="宋体" w:cs="宋体"/>
          <w:color w:val="000000" w:themeColor="text1"/>
          <w:sz w:val="22"/>
        </w:rPr>
      </w:pPr>
      <w:r>
        <w:rPr>
          <w:rFonts w:ascii="楷体_GB2312" w:eastAsia="楷体_GB2312" w:hAnsi="宋体" w:cs="宋体" w:hint="eastAsia"/>
          <w:color w:val="000000" w:themeColor="text1"/>
          <w:sz w:val="22"/>
        </w:rPr>
        <w:t>2.</w:t>
      </w:r>
      <w:r>
        <w:rPr>
          <w:rFonts w:ascii="楷体_GB2312" w:eastAsia="楷体_GB2312" w:hAnsi="宋体" w:cs="宋体" w:hint="eastAsia"/>
          <w:color w:val="000000" w:themeColor="text1"/>
          <w:sz w:val="22"/>
        </w:rPr>
        <w:t>投标人应在“投标文件产品的参数”栏如实填写投标产品的参数和性能，如完全拷贝复制招标文件的参数或只填写“满足”等，评标委员可以对投标产品参数不予认可。</w:t>
      </w:r>
    </w:p>
    <w:p w:rsidR="005666D9" w:rsidRDefault="005666D9">
      <w:pPr>
        <w:overflowPunct w:val="0"/>
        <w:adjustRightInd w:val="0"/>
        <w:snapToGrid w:val="0"/>
        <w:spacing w:line="440" w:lineRule="exact"/>
        <w:ind w:firstLineChars="1300" w:firstLine="3120"/>
        <w:rPr>
          <w:rFonts w:asciiTheme="minorEastAsia" w:eastAsiaTheme="minorEastAsia" w:hAnsiTheme="minorEastAsia" w:cs="仿宋_GB2312"/>
          <w:color w:val="000000"/>
          <w:sz w:val="24"/>
          <w:szCs w:val="32"/>
        </w:rPr>
      </w:pPr>
    </w:p>
    <w:p w:rsidR="005666D9" w:rsidRDefault="005666D9">
      <w:pPr>
        <w:overflowPunct w:val="0"/>
        <w:adjustRightInd w:val="0"/>
        <w:snapToGrid w:val="0"/>
        <w:spacing w:line="440" w:lineRule="exact"/>
        <w:ind w:firstLineChars="1300" w:firstLine="3120"/>
        <w:rPr>
          <w:rFonts w:asciiTheme="minorEastAsia" w:eastAsiaTheme="minorEastAsia" w:hAnsiTheme="minorEastAsia" w:cs="仿宋_GB2312"/>
          <w:color w:val="000000"/>
          <w:sz w:val="24"/>
          <w:szCs w:val="32"/>
        </w:rPr>
      </w:pPr>
    </w:p>
    <w:p w:rsidR="005666D9" w:rsidRDefault="005666D9">
      <w:pPr>
        <w:overflowPunct w:val="0"/>
        <w:adjustRightInd w:val="0"/>
        <w:snapToGrid w:val="0"/>
        <w:spacing w:line="440" w:lineRule="exact"/>
        <w:ind w:firstLineChars="1300" w:firstLine="3120"/>
        <w:rPr>
          <w:rFonts w:asciiTheme="minorEastAsia" w:eastAsiaTheme="minorEastAsia" w:hAnsiTheme="minorEastAsia" w:cs="仿宋_GB2312"/>
          <w:color w:val="000000"/>
          <w:sz w:val="24"/>
          <w:szCs w:val="32"/>
        </w:rPr>
      </w:pPr>
    </w:p>
    <w:p w:rsidR="005666D9" w:rsidRDefault="004A12C7">
      <w:pPr>
        <w:overflowPunct w:val="0"/>
        <w:adjustRightInd w:val="0"/>
        <w:snapToGrid w:val="0"/>
        <w:spacing w:line="440" w:lineRule="exact"/>
        <w:rPr>
          <w:rFonts w:asciiTheme="minorEastAsia" w:eastAsiaTheme="minorEastAsia" w:hAnsiTheme="minorEastAsia" w:cs="仿宋_GB2312"/>
          <w:color w:val="000000"/>
          <w:sz w:val="24"/>
          <w:szCs w:val="32"/>
        </w:rPr>
      </w:pPr>
      <w:r>
        <w:rPr>
          <w:rFonts w:asciiTheme="minorEastAsia" w:eastAsiaTheme="minorEastAsia" w:hAnsiTheme="minorEastAsia" w:cs="仿宋_GB2312" w:hint="eastAsia"/>
          <w:color w:val="000000"/>
          <w:sz w:val="24"/>
          <w:szCs w:val="32"/>
        </w:rPr>
        <w:t>供应商</w:t>
      </w:r>
      <w:r>
        <w:rPr>
          <w:rFonts w:asciiTheme="minorEastAsia" w:eastAsiaTheme="minorEastAsia" w:hAnsiTheme="minorEastAsia" w:cs="仿宋_GB2312" w:hint="eastAsia"/>
          <w:color w:val="000000"/>
          <w:sz w:val="24"/>
          <w:szCs w:val="32"/>
        </w:rPr>
        <w:t>：（盖公章）</w:t>
      </w:r>
    </w:p>
    <w:p w:rsidR="005666D9" w:rsidRDefault="005666D9"/>
    <w:sectPr w:rsidR="005666D9" w:rsidSect="005666D9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2C7" w:rsidRDefault="004A12C7" w:rsidP="00D1152D">
      <w:r>
        <w:separator/>
      </w:r>
    </w:p>
  </w:endnote>
  <w:endnote w:type="continuationSeparator" w:id="1">
    <w:p w:rsidR="004A12C7" w:rsidRDefault="004A12C7" w:rsidP="00D11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2C7" w:rsidRDefault="004A12C7" w:rsidP="00D1152D">
      <w:r>
        <w:separator/>
      </w:r>
    </w:p>
  </w:footnote>
  <w:footnote w:type="continuationSeparator" w:id="1">
    <w:p w:rsidR="004A12C7" w:rsidRDefault="004A12C7" w:rsidP="00D115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Y3ZjBiZTQ3M2FlNGFhYTFhZWU4YzkxMjE2MjY5MjcifQ=="/>
  </w:docVars>
  <w:rsids>
    <w:rsidRoot w:val="007F2229"/>
    <w:rsid w:val="004A12C7"/>
    <w:rsid w:val="005666D9"/>
    <w:rsid w:val="007F2229"/>
    <w:rsid w:val="00D1152D"/>
    <w:rsid w:val="0442423B"/>
    <w:rsid w:val="067B57E2"/>
    <w:rsid w:val="0A1B17B6"/>
    <w:rsid w:val="0B786794"/>
    <w:rsid w:val="0D213469"/>
    <w:rsid w:val="11FC011F"/>
    <w:rsid w:val="153C1B23"/>
    <w:rsid w:val="192D0BBE"/>
    <w:rsid w:val="1C1E6EE4"/>
    <w:rsid w:val="1D5C7E6C"/>
    <w:rsid w:val="2AC60E73"/>
    <w:rsid w:val="31411253"/>
    <w:rsid w:val="39047736"/>
    <w:rsid w:val="3FF9428E"/>
    <w:rsid w:val="44B32010"/>
    <w:rsid w:val="4E757C7B"/>
    <w:rsid w:val="5481728A"/>
    <w:rsid w:val="577949C3"/>
    <w:rsid w:val="752D4185"/>
    <w:rsid w:val="7E415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5666D9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qFormat/>
    <w:rsid w:val="005666D9"/>
    <w:pPr>
      <w:keepNext/>
      <w:keepLines/>
      <w:spacing w:before="10" w:after="10" w:line="440" w:lineRule="exact"/>
      <w:ind w:firstLineChars="200" w:firstLine="800"/>
      <w:outlineLvl w:val="1"/>
    </w:pPr>
    <w:rPr>
      <w:rFonts w:ascii="Arial" w:hAnsi="Arial"/>
      <w:b/>
      <w:bCs/>
      <w:kern w:val="2"/>
      <w:sz w:val="24"/>
      <w:szCs w:val="32"/>
    </w:rPr>
  </w:style>
  <w:style w:type="paragraph" w:styleId="5">
    <w:name w:val="heading 5"/>
    <w:next w:val="a"/>
    <w:qFormat/>
    <w:rsid w:val="005666D9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next w:val="a"/>
    <w:uiPriority w:val="99"/>
    <w:unhideWhenUsed/>
    <w:qFormat/>
    <w:rsid w:val="005666D9"/>
    <w:pPr>
      <w:widowControl w:val="0"/>
      <w:spacing w:after="120"/>
      <w:jc w:val="both"/>
    </w:pPr>
    <w:rPr>
      <w:rFonts w:ascii="Times New Roman" w:eastAsia="宋体" w:hAnsi="Times New Roman" w:cs="Times New Roman"/>
    </w:rPr>
  </w:style>
  <w:style w:type="paragraph" w:styleId="a4">
    <w:name w:val="Plain Text"/>
    <w:qFormat/>
    <w:rsid w:val="005666D9"/>
    <w:pPr>
      <w:widowControl w:val="0"/>
      <w:jc w:val="both"/>
    </w:pPr>
    <w:rPr>
      <w:rFonts w:ascii="宋体" w:eastAsia="华文仿宋" w:hAnsi="Courier New" w:cs="Times New Roman"/>
      <w:kern w:val="2"/>
      <w:sz w:val="28"/>
      <w:szCs w:val="21"/>
    </w:rPr>
  </w:style>
  <w:style w:type="paragraph" w:styleId="1">
    <w:name w:val="toc 1"/>
    <w:basedOn w:val="a"/>
    <w:next w:val="a"/>
    <w:qFormat/>
    <w:rsid w:val="005666D9"/>
    <w:pPr>
      <w:spacing w:line="360" w:lineRule="auto"/>
    </w:pPr>
    <w:rPr>
      <w:rFonts w:ascii="Calibri" w:hAnsi="Calibri"/>
      <w:kern w:val="2"/>
      <w:sz w:val="28"/>
      <w:szCs w:val="24"/>
    </w:rPr>
  </w:style>
  <w:style w:type="paragraph" w:customStyle="1" w:styleId="GB231215">
    <w:name w:val="样式 仿宋_GB2312 四号 行距: 1.5 倍行距"/>
    <w:basedOn w:val="a"/>
    <w:qFormat/>
    <w:rsid w:val="005666D9"/>
    <w:pPr>
      <w:spacing w:line="360" w:lineRule="auto"/>
      <w:ind w:firstLineChars="200" w:firstLine="560"/>
    </w:pPr>
    <w:rPr>
      <w:rFonts w:ascii="仿宋_GB2312" w:eastAsia="仿宋_GB2312" w:cs="宋体"/>
      <w:sz w:val="28"/>
    </w:rPr>
  </w:style>
  <w:style w:type="paragraph" w:styleId="a5">
    <w:name w:val="header"/>
    <w:basedOn w:val="a"/>
    <w:link w:val="Char"/>
    <w:rsid w:val="00D115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1152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rsid w:val="00D115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1152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新昱</dc:creator>
  <cp:lastModifiedBy>lenovo</cp:lastModifiedBy>
  <cp:revision>2</cp:revision>
  <dcterms:created xsi:type="dcterms:W3CDTF">2023-07-27T02:29:00Z</dcterms:created>
  <dcterms:modified xsi:type="dcterms:W3CDTF">2023-10-27T06:30:00Z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C7187F79D3D044519564D27CDA8939B0_13</vt:lpwstr>
  </property>
</Properties>
</file>