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文物保护研究实验室设施采购项目</w:t>
      </w:r>
    </w:p>
    <w:p>
      <w:pPr>
        <w:pStyle w:val="null3"/>
        <w:jc w:val="center"/>
        <w:outlineLvl w:val="2"/>
      </w:pPr>
      <w:r>
        <w:rPr>
          <w:b/>
          <w:sz w:val="28"/>
        </w:rPr>
        <w:t>采购项目编号：</w:t>
      </w:r>
      <w:r>
        <w:rPr>
          <w:b/>
          <w:sz w:val="28"/>
        </w:rPr>
        <w:t>SCZD2023-ZB-2248-001.</w:t>
      </w:r>
      <w:r>
        <w:br/>
      </w:r>
      <w:r>
        <w:br/>
      </w:r>
      <w:r>
        <w:br/>
      </w:r>
    </w:p>
    <w:p>
      <w:pPr>
        <w:pStyle w:val="null3"/>
        <w:jc w:val="center"/>
        <w:outlineLvl w:val="2"/>
      </w:pPr>
      <w:r>
        <w:rPr>
          <w:b/>
          <w:sz w:val="28"/>
        </w:rPr>
        <w:t>陕西科技大学</w:t>
      </w:r>
    </w:p>
    <w:p>
      <w:pPr>
        <w:pStyle w:val="null3"/>
        <w:jc w:val="center"/>
        <w:outlineLvl w:val="2"/>
      </w:pPr>
      <w:r>
        <w:rPr>
          <w:b/>
          <w:sz w:val="28"/>
        </w:rPr>
        <w:t>陕西省采购招标有限责任公司</w:t>
      </w:r>
      <w:r>
        <w:rPr>
          <w:b/>
          <w:sz w:val="28"/>
        </w:rPr>
        <w:t>共同编制</w:t>
      </w:r>
    </w:p>
    <w:p>
      <w:pPr>
        <w:pStyle w:val="null3"/>
        <w:jc w:val="center"/>
        <w:outlineLvl w:val="2"/>
      </w:pPr>
      <w:r>
        <w:rPr>
          <w:b/>
          <w:sz w:val="28"/>
        </w:rPr>
        <w:t>2023年12月20日</w:t>
      </w:r>
    </w:p>
    <w:p>
      <w:pPr>
        <w:pStyle w:val="null3"/>
      </w:pPr>
      <w:r>
        <w:rPr/>
        <w:t xml:space="preserve"> </w:t>
      </w:r>
    </w:p>
    <w:p>
      <w:pPr>
        <w:pStyle w:val="null3"/>
        <w:jc w:val="center"/>
        <w:outlineLvl w:val="1"/>
      </w:pPr>
      <w:r>
        <w:rPr>
          <w:b/>
          <w:sz w:val="36"/>
        </w:rPr>
        <w:t>第一章 投标邀请</w:t>
      </w:r>
    </w:p>
    <w:p>
      <w:pPr>
        <w:pStyle w:val="null3"/>
        <w:ind w:firstLine="480"/>
      </w:pPr>
      <w:r>
        <w:rPr/>
        <w:t>陕西省采购招标有限责任公司</w:t>
      </w:r>
      <w:r>
        <w:rPr/>
        <w:t>（以下简称“代理机构”）受</w:t>
      </w:r>
      <w:r>
        <w:rPr/>
        <w:t>陕西科技大学</w:t>
      </w:r>
      <w:r>
        <w:rPr/>
        <w:t>委托，拟对</w:t>
      </w:r>
      <w:r>
        <w:rPr/>
        <w:t>文物保护研究实验室设施采购项目</w:t>
      </w:r>
      <w:r>
        <w:rPr/>
        <w:t>进行国内公开招标，兹邀请符合本次招标要求的供应商参加投标。</w:t>
      </w:r>
    </w:p>
    <w:p>
      <w:pPr>
        <w:pStyle w:val="null3"/>
        <w:outlineLvl w:val="2"/>
      </w:pPr>
      <w:r>
        <w:rPr>
          <w:b/>
          <w:sz w:val="28"/>
        </w:rPr>
        <w:t>一、采购项目编号：</w:t>
      </w:r>
      <w:r>
        <w:rPr>
          <w:b/>
          <w:sz w:val="28"/>
        </w:rPr>
        <w:t>SCZD2023-ZB-2248-001.</w:t>
      </w:r>
    </w:p>
    <w:p>
      <w:pPr>
        <w:pStyle w:val="null3"/>
        <w:outlineLvl w:val="2"/>
      </w:pPr>
      <w:r>
        <w:rPr>
          <w:b/>
          <w:sz w:val="28"/>
        </w:rPr>
        <w:t>二、采购项目名称：</w:t>
      </w:r>
      <w:r>
        <w:rPr>
          <w:b/>
          <w:sz w:val="28"/>
        </w:rPr>
        <w:t>文物保护研究实验室设施采购项目</w:t>
      </w:r>
    </w:p>
    <w:p>
      <w:pPr>
        <w:pStyle w:val="null3"/>
        <w:outlineLvl w:val="2"/>
      </w:pPr>
      <w:r>
        <w:rPr>
          <w:b/>
          <w:sz w:val="28"/>
        </w:rPr>
        <w:t>三、招标项目简介</w:t>
      </w:r>
    </w:p>
    <w:p>
      <w:pPr>
        <w:pStyle w:val="null3"/>
        <w:ind w:firstLine="480"/>
      </w:pPr>
      <w:r>
        <w:rPr/>
        <w:t>该项目建设主要包括修复工作台、通风柜、边台、器材柜、吊柜、加除湿一体机等及本招标文件、答疑文件中所涵盖货物（及相关服务）的采购、安装、调试、试运行、验收等全部内容。</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2、财务状况证明：供应商提供2021年度或2022年度的财务审计报告（成立时间至提交响应文件截止时间不足一年的可提供成立后任意时段的资产负债表），或其开标前三个月内银行出具的资信证明</w:t>
      </w:r>
    </w:p>
    <w:p>
      <w:pPr>
        <w:pStyle w:val="null3"/>
      </w:pPr>
      <w:r>
        <w:rPr/>
        <w:t>3、税收缴纳证明：提供2022年9月以来至少一个月的纳税证明或完税证明，依法免税的单位应提供相关证明材料；</w:t>
      </w:r>
    </w:p>
    <w:p>
      <w:pPr>
        <w:pStyle w:val="null3"/>
      </w:pPr>
      <w:r>
        <w:rPr/>
        <w:t>4、社会保障资金缴纳证明：提供2022年9月以来至少一个月的社会保障资金缴存单据或社保机构开具的社会保险参保缴费情况证明。依法不需要缴纳社会保障资金的供应商应提供相关文件证明；</w:t>
      </w:r>
    </w:p>
    <w:p>
      <w:pPr>
        <w:pStyle w:val="null3"/>
      </w:pPr>
      <w:r>
        <w:rPr/>
        <w:t>5、具有履行合同所必需的设备和专业技术能力：具有履行合同所必需的设备和专业技术能力，提供书面声明；</w:t>
      </w:r>
    </w:p>
    <w:p>
      <w:pPr>
        <w:pStyle w:val="null3"/>
      </w:pPr>
      <w:r>
        <w:rPr/>
        <w:t>6、投标人身份证明：非法定代表人参加投标的，须提供法定代表人委托授权书及被授权人身份证，法定代表人参加投标时,只须提供法定代表人身份证；</w:t>
      </w:r>
    </w:p>
    <w:p>
      <w:pPr>
        <w:pStyle w:val="null3"/>
      </w:pPr>
      <w:r>
        <w:rPr/>
        <w:t>7、参加政府采购活动前3年内在经营活动中没有重大违法记录：参加政府采购活动前3年内在经营活动中没有重大违法记录，提供书面声明；</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八、本投标邀请在陕西省政府采购网以公告形式发布</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陕西科技大学</w:t>
      </w:r>
    </w:p>
    <w:p>
      <w:pPr>
        <w:pStyle w:val="null3"/>
      </w:pPr>
      <w:r>
        <w:rPr/>
        <w:t xml:space="preserve"> 地址： </w:t>
      </w:r>
      <w:r>
        <w:rPr/>
        <w:t>西安市未央大学城陕西科技大学</w:t>
      </w:r>
    </w:p>
    <w:p>
      <w:pPr>
        <w:pStyle w:val="null3"/>
      </w:pPr>
      <w:r>
        <w:rPr/>
        <w:t xml:space="preserve"> 邮编： </w:t>
      </w:r>
      <w:r>
        <w:rPr/>
        <w:t>710021</w:t>
      </w:r>
    </w:p>
    <w:p>
      <w:pPr>
        <w:pStyle w:val="null3"/>
      </w:pPr>
      <w:r>
        <w:rPr/>
        <w:t xml:space="preserve"> 联系人： </w:t>
      </w:r>
      <w:r>
        <w:rPr/>
        <w:t>陕西科技大学经办</w:t>
      </w:r>
    </w:p>
    <w:p>
      <w:pPr>
        <w:pStyle w:val="null3"/>
      </w:pPr>
      <w:r>
        <w:rPr/>
        <w:t xml:space="preserve"> 联系电话： </w:t>
      </w:r>
      <w:r>
        <w:rPr/>
        <w:t>029-86168378</w:t>
      </w:r>
    </w:p>
    <w:p>
      <w:pPr>
        <w:pStyle w:val="null3"/>
        <w:outlineLvl w:val="2"/>
      </w:pPr>
      <w:r>
        <w:rPr>
          <w:b/>
          <w:sz w:val="28"/>
        </w:rPr>
        <w:t>代理机构：</w:t>
      </w:r>
      <w:r>
        <w:rPr>
          <w:b/>
          <w:sz w:val="28"/>
        </w:rPr>
        <w:t>陕西省采购招标有限责任公司</w:t>
      </w:r>
    </w:p>
    <w:p>
      <w:pPr>
        <w:pStyle w:val="null3"/>
      </w:pPr>
      <w:r>
        <w:rPr/>
        <w:t xml:space="preserve"> 地址： </w:t>
      </w:r>
      <w:r>
        <w:rPr/>
        <w:t>西安市高新二路北口山西证券大厦八层</w:t>
      </w:r>
    </w:p>
    <w:p>
      <w:pPr>
        <w:pStyle w:val="null3"/>
      </w:pPr>
      <w:r>
        <w:rPr/>
        <w:t xml:space="preserve"> 邮编： </w:t>
      </w:r>
      <w:r>
        <w:rPr/>
        <w:t>710000</w:t>
      </w:r>
    </w:p>
    <w:p>
      <w:pPr>
        <w:pStyle w:val="null3"/>
      </w:pPr>
      <w:r>
        <w:rPr/>
        <w:t xml:space="preserve"> 联系人： </w:t>
      </w:r>
      <w:r>
        <w:rPr/>
        <w:t>姜凯、雷鹏</w:t>
      </w:r>
    </w:p>
    <w:p>
      <w:pPr>
        <w:pStyle w:val="null3"/>
      </w:pPr>
      <w:r>
        <w:rPr/>
        <w:t xml:space="preserve"> 联系电话： </w:t>
      </w:r>
      <w:r>
        <w:rPr/>
        <w:t>029-88497916</w:t>
      </w:r>
    </w:p>
    <w:p>
      <w:pPr>
        <w:pStyle w:val="null3"/>
        <w:outlineLvl w:val="2"/>
      </w:pPr>
      <w:r>
        <w:rPr>
          <w:b/>
          <w:sz w:val="28"/>
        </w:rPr>
        <w:t>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采购包1：2,216,000.00元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水龙头</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采购包1保证金金额：40,000.00元</w:t>
            </w:r>
          </w:p>
          <w:p>
            <w:pPr>
              <w:pStyle w:val="null3"/>
            </w:pPr>
            <w:r>
              <w:rPr/>
              <w:t>缴交渠道：转账、支票、汇票等（需通过实体账户、户名及开户行信息）,电子保函</w:t>
            </w:r>
          </w:p>
          <w:p>
            <w:pPr>
              <w:pStyle w:val="null3"/>
            </w:pPr>
            <w:r>
              <w:rPr/>
              <w:t>开户名称：陕西省采购招标有限责任公司</w:t>
            </w:r>
          </w:p>
          <w:p>
            <w:pPr>
              <w:pStyle w:val="null3"/>
            </w:pPr>
            <w:r>
              <w:rPr/>
              <w:t>开户银行：中国银行西安南郊支行营业部</w:t>
            </w:r>
          </w:p>
          <w:p>
            <w:pPr>
              <w:pStyle w:val="null3"/>
            </w:pPr>
            <w:r>
              <w:rPr/>
              <w:t>银行账号：102461558070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说明：签订合同前，乙方应缴纳合同金额5%的履约保证金。项目验收合格后，剩余5%的履约保证金产品无质量问题且不存在争议，一次性无息付给乙方</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代理服务费用收取对象：中标/成交供应商代理服务费收费标准：中标单位在领取中标通知书前，须向采购代理机构支付招标代理服务费，招标代理服务费由采购人与采购代理机构约定：参照原国家计委计价格〔2002〕1980号文和国家发改委发改办价格〔2003〕857号文的计算方法下浮35%收取。中标单位的招标代理服务费交纳信息银行户名：陕西省采购招标有限责任公司开户银行：中国光大银行西安友谊路支行账号：78560188000095264 联 系 人：张婕 联系电话：029-85263975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陕西科技大学</w:t>
      </w:r>
      <w:r>
        <w:rPr/>
        <w:t>和</w:t>
      </w:r>
      <w:r>
        <w:rPr/>
        <w:t>陕西省采购招标有限责任公司</w:t>
      </w:r>
      <w:r>
        <w:rPr/>
        <w:t>享有。对招标文件中供应商参加本次政府采购活动应当具备的条件，招标项目技术、服务、商务及其他要求，评标细则及标准由</w:t>
      </w:r>
      <w:r>
        <w:rPr/>
        <w:t>陕西科技大学</w:t>
      </w:r>
      <w:r>
        <w:rPr/>
        <w:t>负责解释。除上述招标文件内容，其他内容由</w:t>
      </w:r>
      <w:r>
        <w:rPr/>
        <w:t>陕西省采购招标有限责任公司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陕西科技大学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陕西省采购招标有限责任公司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b/>
          <w:sz w:val="24"/>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w:t>
      </w:r>
    </w:p>
    <w:p>
      <w:pPr>
        <w:pStyle w:val="null3"/>
        <w:ind w:firstLine="480"/>
      </w:pPr>
      <w:r>
        <w:rPr/>
        <w:t>除招标文件中另有规定外，本项目均采用国家法定的计量单位。</w:t>
      </w:r>
    </w:p>
    <w:p>
      <w:pPr>
        <w:pStyle w:val="null3"/>
        <w:outlineLvl w:val="3"/>
      </w:pPr>
      <w:r>
        <w:rPr>
          <w:b/>
          <w:sz w:val="24"/>
        </w:rPr>
        <w:t>2.4.3投标货币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 xml:space="preserve"> 2.4.9投标文件的制作、签章和加密（实质性要求）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2.6.5履约验收方案</w:t>
      </w:r>
    </w:p>
    <w:p>
      <w:pPr>
        <w:pStyle w:val="null3"/>
      </w:pPr>
      <w:r>
        <w:rPr/>
        <w:t>采购包1：</w:t>
      </w:r>
    </w:p>
    <w:p>
      <w:pPr>
        <w:pStyle w:val="null3"/>
      </w:pPr>
      <w:r>
        <w:rPr/>
        <w:t>详见招标文件及合同相关条款</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b/>
          <w:sz w:val="24"/>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陕西省采购招标有限责任公司</w:t>
      </w:r>
      <w:r>
        <w:rPr/>
        <w:t xml:space="preserve"> 负责答复；供应商对除采购需求外的采购文件的询问、质疑由</w:t>
      </w:r>
      <w:r>
        <w:rPr/>
        <w:t>陕西省采购招标有限责任公司</w:t>
      </w:r>
      <w:r>
        <w:rPr/>
        <w:t xml:space="preserve"> 负责答复；供应商对采购过程、采购结果的询问、质疑由 </w:t>
      </w:r>
      <w:r>
        <w:rPr/>
        <w:t>陕西省采购招标有限责任公司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联系人：李萍、马超</w:t>
      </w:r>
    </w:p>
    <w:p>
      <w:pPr>
        <w:pStyle w:val="null3"/>
      </w:pPr>
      <w:r>
        <w:rPr/>
        <w:t>联系电话：029-85235014</w:t>
      </w:r>
    </w:p>
    <w:p>
      <w:pPr>
        <w:pStyle w:val="null3"/>
      </w:pPr>
      <w:r>
        <w:rPr/>
        <w:t>地址：西安市高新二路山西证券大厦8楼</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r>
        <w:rPr/>
        <w:t>本项目共1个包。该项目建设主要包括修复工作台、通风柜、边台、器材柜、吊柜、加除湿一体机等及本招标文件、答疑文件中所涵盖货物（及相关服务）的采购、安装、调试、试运行、验收等全部内容。</w:t>
      </w:r>
    </w:p>
    <w:p>
      <w:pPr>
        <w:pStyle w:val="null3"/>
        <w:outlineLvl w:val="2"/>
      </w:pPr>
      <w:r>
        <w:rPr>
          <w:b/>
          <w:sz w:val="28"/>
        </w:rPr>
        <w:t>3.2采购内容</w:t>
      </w:r>
    </w:p>
    <w:p>
      <w:pPr>
        <w:pStyle w:val="null3"/>
      </w:pPr>
      <w:r>
        <w:rPr/>
        <w:t>采购包1：</w:t>
      </w:r>
    </w:p>
    <w:p>
      <w:pPr>
        <w:pStyle w:val="null3"/>
      </w:pPr>
      <w:r>
        <w:rPr/>
        <w:t>采购包预算金额（元）: 2,216,000.00</w:t>
      </w:r>
    </w:p>
    <w:p>
      <w:pPr>
        <w:pStyle w:val="null3"/>
      </w:pPr>
      <w:r>
        <w:rPr/>
        <w:t>采购包最高限价（元）: 2,216,000.00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文物保护研究实验室设施</w:t>
            </w:r>
          </w:p>
        </w:tc>
        <w:tc>
          <w:tcPr>
            <w:tcW w:type="dxa" w:w="831"/>
          </w:tcPr>
          <w:p>
            <w:pPr>
              <w:pStyle w:val="null3"/>
              <w:jc w:val="right"/>
            </w:pPr>
            <w:r>
              <w:rPr/>
              <w:t>1.00</w:t>
            </w:r>
          </w:p>
        </w:tc>
        <w:tc>
          <w:tcPr>
            <w:tcW w:type="dxa" w:w="831"/>
          </w:tcPr>
          <w:p>
            <w:pPr>
              <w:pStyle w:val="null3"/>
              <w:jc w:val="right"/>
            </w:pPr>
            <w:r>
              <w:rPr/>
              <w:t>2,216,000.00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标的名称：文物保护研究实验室设施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核心产品：中央台</w:t>
            </w:r>
          </w:p>
          <w:tbl>
            <w:tblPr>
              <w:tblBorders>
                <w:top w:val="single"/>
                <w:left w:val="single"/>
                <w:bottom w:val="single"/>
                <w:right w:val="single"/>
                <w:insideH w:val="single"/>
                <w:insideV w:val="single"/>
              </w:tblBorders>
            </w:tblPr>
            <w:tblGrid>
              <w:gridCol w:w="184"/>
              <w:gridCol w:w="413"/>
              <w:gridCol w:w="151"/>
              <w:gridCol w:w="176"/>
              <w:gridCol w:w="1630"/>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color w:val="000000"/>
                      <w:sz w:val="21"/>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color w:val="000000"/>
                      <w:sz w:val="21"/>
                    </w:rPr>
                    <w:t>产品名称</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color w:val="000000"/>
                      <w:sz w:val="21"/>
                    </w:rPr>
                    <w:t>数量</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color w:val="000000"/>
                      <w:sz w:val="21"/>
                    </w:rPr>
                    <w:t>单位</w:t>
                  </w:r>
                </w:p>
              </w:tc>
              <w:tc>
                <w:tcPr>
                  <w:tcW w:type="dxa" w:w="16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color w:val="000000"/>
                      <w:sz w:val="21"/>
                    </w:rPr>
                    <w:t>技术参数要求</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color w:val="000000"/>
                      <w:sz w:val="21"/>
                    </w:rPr>
                    <w:t>一</w:t>
                  </w:r>
                </w:p>
              </w:tc>
              <w:tc>
                <w:tcPr>
                  <w:tcW w:type="dxa" w:w="237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b/>
                      <w:color w:val="000000"/>
                      <w:sz w:val="21"/>
                    </w:rPr>
                    <w:t>文物保护修复室</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color w:val="000000"/>
                      <w:sz w:val="21"/>
                    </w:rPr>
                    <w:t>修复工作台（全钢结构、带活动工具柜）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、结构要求：全钢结构。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、规格（长*宽*高）：1800mm*750mm*850mm±5mm；每组配钢制专用活动工具柜1个。</w:t>
                  </w:r>
                </w:p>
                <w:p>
                  <w:pPr>
                    <w:pStyle w:val="null3"/>
                    <w:jc w:val="left"/>
                  </w:pPr>
                  <w:r>
                    <w:rPr>
                      <w:rFonts w:ascii="宋体" w:hAnsi="宋体" w:cs="宋体" w:eastAsia="宋体"/>
                      <w:color w:val="000000"/>
                      <w:sz w:val="21"/>
                    </w:rPr>
                    <w:t>3</w:t>
                  </w:r>
                  <w:r>
                    <w:rPr>
                      <w:rFonts w:ascii="宋体" w:hAnsi="宋体" w:cs="宋体" w:eastAsia="宋体"/>
                      <w:color w:val="000000"/>
                      <w:sz w:val="21"/>
                    </w:rPr>
                    <w:t>、主框架：采用口型钢框架结构；方管截面规格为≥40mm*80mm*1.5mm及≥40mm*60mm*1.5mm厚的优质方管，金属表面经酸洗、磷化、化学防锈及环氧树脂粉末高压静电喷涂处理，耐酸碱，防腐蚀，焊接后表面平整无焊接痕迹，不允许有堆涂，露底，气孔等缺陷，长期负重不变形，使用寿命长。修复工作台底部带φ75mm的聚氨酯轮，四个万向轮均带刹车，高度可在设计高度基础上调高3-5cm。含国标用电线路及每台配置4个国标电源220V/10A十孔插座。</w:t>
                  </w:r>
                </w:p>
                <w:p>
                  <w:pPr>
                    <w:pStyle w:val="null3"/>
                    <w:jc w:val="left"/>
                  </w:pPr>
                  <w:r>
                    <w:rPr>
                      <w:rFonts w:ascii="宋体" w:hAnsi="宋体" w:cs="宋体" w:eastAsia="宋体"/>
                      <w:color w:val="000000"/>
                      <w:sz w:val="21"/>
                    </w:rPr>
                    <w:t>4</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四周边檐宽度均为50mm，可夹持修复用相关装置。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4.1、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4.2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4.3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4.4、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▲4.5、用氙灯老化试验机根据GB/T16422.2-2014标准进行580小时以上氙灯耐候测试，结果为5级，无明显变化。并提供相关检测报告复印件加盖投标人公章。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▲4.6、参照GB/T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4.7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▲4.8、依据HJ571-2010（环境标志产品技术要求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▲4.9、防霉性能：依据GB/T24128-2018或JC/T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4.10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4.11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5</w:t>
                  </w:r>
                  <w:r>
                    <w:rPr>
                      <w:rFonts w:ascii="宋体" w:hAnsi="宋体" w:cs="宋体" w:eastAsia="宋体"/>
                      <w:color w:val="000000"/>
                      <w:sz w:val="21"/>
                    </w:rPr>
                    <w:t>、全钢活动柜：规格：750*500*750mm±5mm；柜体采用≥1.0mm的优质冷轧钢板，表面经酸洗、磷化、化学防锈及环氧树脂粉末高压静电喷涂处理；活动柜底部带φ35mm的聚氨酯轮，可随意挪动及固定。活动柜格局设置为上部一个大抽屉，下部左侧设置三个小抽，下部右侧为置物空间，内置一层活动层板，可合理放置大小不一的器材物品，抽屉面板均为双层设计，中间填充有隔音材料。活动柜顶部左右后三面均上翻钢制边，可有效预防物品跌落。</w:t>
                  </w:r>
                </w:p>
                <w:p>
                  <w:pPr>
                    <w:pStyle w:val="null3"/>
                    <w:jc w:val="left"/>
                  </w:pPr>
                  <w:r>
                    <w:rPr>
                      <w:rFonts w:ascii="宋体" w:hAnsi="宋体" w:cs="宋体" w:eastAsia="宋体"/>
                      <w:color w:val="000000"/>
                      <w:sz w:val="21"/>
                    </w:rPr>
                    <w:t>6</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通风柜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、规格：1800mm*850mm*2350mm±5mm。</w:t>
                  </w:r>
                </w:p>
                <w:p>
                  <w:pPr>
                    <w:pStyle w:val="null3"/>
                    <w:jc w:val="left"/>
                  </w:pPr>
                  <w:r>
                    <w:rPr>
                      <w:rFonts w:ascii="宋体" w:hAnsi="宋体" w:cs="宋体" w:eastAsia="宋体"/>
                      <w:color w:val="000000"/>
                      <w:sz w:val="21"/>
                    </w:rPr>
                    <w:t>3</w:t>
                  </w:r>
                  <w:r>
                    <w:rPr>
                      <w:rFonts w:ascii="宋体" w:hAnsi="宋体" w:cs="宋体" w:eastAsia="宋体"/>
                      <w:color w:val="000000"/>
                      <w:sz w:val="21"/>
                    </w:rPr>
                    <w:t>、技术标准：通风柜外观结构须符合 GB24820-2009《实验室家具通用技术条件》标准。</w:t>
                  </w:r>
                </w:p>
                <w:p>
                  <w:pPr>
                    <w:pStyle w:val="null3"/>
                    <w:jc w:val="left"/>
                  </w:pPr>
                  <w:r>
                    <w:rPr>
                      <w:rFonts w:ascii="宋体" w:hAnsi="宋体" w:cs="宋体" w:eastAsia="宋体"/>
                      <w:color w:val="000000"/>
                      <w:sz w:val="21"/>
                    </w:rPr>
                    <w:t>4</w:t>
                  </w:r>
                  <w:r>
                    <w:rPr>
                      <w:rFonts w:ascii="宋体" w:hAnsi="宋体" w:cs="宋体" w:eastAsia="宋体"/>
                      <w:color w:val="000000"/>
                      <w:sz w:val="21"/>
                    </w:rPr>
                    <w:t>、材料：</w:t>
                  </w:r>
                </w:p>
                <w:p>
                  <w:pPr>
                    <w:pStyle w:val="null3"/>
                    <w:jc w:val="left"/>
                  </w:pPr>
                  <w:r>
                    <w:rPr>
                      <w:rFonts w:ascii="宋体" w:hAnsi="宋体" w:cs="宋体" w:eastAsia="宋体"/>
                      <w:color w:val="000000"/>
                      <w:sz w:val="21"/>
                    </w:rPr>
                    <w:t>4.1</w:t>
                  </w:r>
                  <w:r>
                    <w:rPr>
                      <w:rFonts w:ascii="宋体" w:hAnsi="宋体" w:cs="宋体" w:eastAsia="宋体"/>
                      <w:color w:val="000000"/>
                      <w:sz w:val="21"/>
                    </w:rPr>
                    <w:t>操作台面要求：台面为≥12.7mm优质实芯理化板；颜色：浅灰色，下边缘双层加厚到≥26mm，圆滑处理；要求结构坚固致密，能抗强冲击，耐强酸碱、高温和具有良好的承重性能。凹陷式台面防止有害液体外溢。</w:t>
                  </w:r>
                </w:p>
                <w:p>
                  <w:pPr>
                    <w:pStyle w:val="null3"/>
                    <w:jc w:val="left"/>
                  </w:pPr>
                  <w:r>
                    <w:rPr>
                      <w:rFonts w:ascii="宋体" w:hAnsi="宋体" w:cs="宋体" w:eastAsia="宋体"/>
                      <w:color w:val="000000"/>
                      <w:sz w:val="21"/>
                    </w:rPr>
                    <w:t>4.2</w:t>
                  </w:r>
                  <w:r>
                    <w:rPr>
                      <w:rFonts w:ascii="宋体" w:hAnsi="宋体" w:cs="宋体" w:eastAsia="宋体"/>
                      <w:color w:val="000000"/>
                      <w:sz w:val="21"/>
                    </w:rPr>
                    <w:t>整体结构：柜体外侧采用≥1.0mm厚优质冷轧钢板，框架采用≥1.2mm厚冷轧钢板，底柜内设有一层活动层板，以便分层放置器材等物品，层板四周均做折弯处理，加强层板承重能力，无棱角，不伤手。</w:t>
                  </w:r>
                </w:p>
                <w:p>
                  <w:pPr>
                    <w:pStyle w:val="null3"/>
                    <w:jc w:val="left"/>
                  </w:pPr>
                  <w:r>
                    <w:rPr>
                      <w:rFonts w:ascii="宋体" w:hAnsi="宋体" w:cs="宋体" w:eastAsia="宋体"/>
                      <w:color w:val="000000"/>
                      <w:sz w:val="21"/>
                    </w:rPr>
                    <w:t>4.3</w:t>
                  </w:r>
                  <w:r>
                    <w:rPr>
                      <w:rFonts w:ascii="宋体" w:hAnsi="宋体" w:cs="宋体" w:eastAsia="宋体"/>
                      <w:color w:val="000000"/>
                      <w:sz w:val="21"/>
                    </w:rPr>
                    <w:t>柜体上部：柜体上部面板采用≥1.0mm厚优质冷轧钢板制作，其结构可拆式结构，为水、电、气管道等部分的安装维修提供便利，上部柜体内膛采用全非金属结构，在充分保证结构强度的前提下，柜体体内无任何外露的金属配件，以免发生锈蚀，如螺丝、铆钉等。并设有下补风功能，以防止在视窗完全关闭时柜内负压过大。</w:t>
                  </w:r>
                </w:p>
                <w:p>
                  <w:pPr>
                    <w:pStyle w:val="null3"/>
                    <w:jc w:val="left"/>
                  </w:pPr>
                  <w:r>
                    <w:rPr>
                      <w:rFonts w:ascii="宋体" w:hAnsi="宋体" w:cs="宋体" w:eastAsia="宋体"/>
                      <w:color w:val="000000"/>
                      <w:sz w:val="21"/>
                    </w:rPr>
                    <w:t>4.4</w:t>
                  </w:r>
                  <w:r>
                    <w:rPr>
                      <w:rFonts w:ascii="宋体" w:hAnsi="宋体" w:cs="宋体" w:eastAsia="宋体"/>
                      <w:color w:val="000000"/>
                      <w:sz w:val="21"/>
                    </w:rPr>
                    <w:t>柜体下部：底柜柜门采用≥1.0mm厚优质冷轧钢板。结构为双层板，防爆阻燃。底柜层板采用≥1.0mm厚优质冷轧钢板,承重强度为≥150kg/m2。</w:t>
                  </w:r>
                </w:p>
                <w:p>
                  <w:pPr>
                    <w:pStyle w:val="null3"/>
                    <w:jc w:val="left"/>
                  </w:pPr>
                  <w:r>
                    <w:rPr>
                      <w:rFonts w:ascii="宋体" w:hAnsi="宋体" w:cs="宋体" w:eastAsia="宋体"/>
                      <w:color w:val="000000"/>
                      <w:sz w:val="21"/>
                    </w:rPr>
                    <w:t>4.5</w:t>
                  </w:r>
                  <w:r>
                    <w:rPr>
                      <w:rFonts w:ascii="宋体" w:hAnsi="宋体" w:cs="宋体" w:eastAsia="宋体"/>
                      <w:color w:val="000000"/>
                      <w:sz w:val="21"/>
                    </w:rPr>
                    <w:t>导流板：导流板为三段可拆式结构，以均衡柜体内各部分的风速及流量，便于柜体内部的清洁，可根据实验需求对其中第二块导流板的位置进行调整。</w:t>
                  </w:r>
                </w:p>
                <w:p>
                  <w:pPr>
                    <w:pStyle w:val="null3"/>
                    <w:jc w:val="left"/>
                  </w:pPr>
                  <w:r>
                    <w:rPr>
                      <w:rFonts w:ascii="宋体" w:hAnsi="宋体" w:cs="宋体" w:eastAsia="宋体"/>
                      <w:color w:val="000000"/>
                      <w:sz w:val="21"/>
                    </w:rPr>
                    <w:t>4.6</w:t>
                  </w:r>
                  <w:r>
                    <w:rPr>
                      <w:rFonts w:ascii="宋体" w:hAnsi="宋体" w:cs="宋体" w:eastAsia="宋体"/>
                      <w:color w:val="000000"/>
                      <w:sz w:val="21"/>
                    </w:rPr>
                    <w:t>视窗：可调视窗为≥5mm防爆钢化玻璃，无段平衡式升降，可悬停于任意位置。</w:t>
                  </w:r>
                </w:p>
                <w:p>
                  <w:pPr>
                    <w:pStyle w:val="null3"/>
                    <w:jc w:val="left"/>
                  </w:pPr>
                  <w:r>
                    <w:rPr>
                      <w:rFonts w:ascii="宋体" w:hAnsi="宋体" w:cs="宋体" w:eastAsia="宋体"/>
                      <w:color w:val="000000"/>
                      <w:sz w:val="21"/>
                    </w:rPr>
                    <w:t>4.7</w:t>
                  </w:r>
                  <w:r>
                    <w:rPr>
                      <w:rFonts w:ascii="宋体" w:hAnsi="宋体" w:cs="宋体" w:eastAsia="宋体"/>
                      <w:color w:val="000000"/>
                      <w:sz w:val="21"/>
                    </w:rPr>
                    <w:t>内衬板：内衬板为≥5mm抗倍特理化板。</w:t>
                  </w:r>
                </w:p>
                <w:p>
                  <w:pPr>
                    <w:pStyle w:val="null3"/>
                    <w:jc w:val="left"/>
                  </w:pPr>
                  <w:r>
                    <w:rPr>
                      <w:rFonts w:ascii="宋体" w:hAnsi="宋体" w:cs="宋体" w:eastAsia="宋体"/>
                      <w:color w:val="000000"/>
                      <w:sz w:val="21"/>
                    </w:rPr>
                    <w:t>4.8</w:t>
                  </w:r>
                  <w:r>
                    <w:rPr>
                      <w:rFonts w:ascii="宋体" w:hAnsi="宋体" w:cs="宋体" w:eastAsia="宋体"/>
                      <w:color w:val="000000"/>
                      <w:sz w:val="21"/>
                    </w:rPr>
                    <w:t>电源：采用10A的三孔万能单相插座。</w:t>
                  </w:r>
                </w:p>
                <w:p>
                  <w:pPr>
                    <w:pStyle w:val="null3"/>
                    <w:jc w:val="left"/>
                  </w:pPr>
                  <w:r>
                    <w:rPr>
                      <w:rFonts w:ascii="宋体" w:hAnsi="宋体" w:cs="宋体" w:eastAsia="宋体"/>
                      <w:color w:val="000000"/>
                      <w:sz w:val="21"/>
                    </w:rPr>
                    <w:t>4.9</w:t>
                  </w:r>
                  <w:r>
                    <w:rPr>
                      <w:rFonts w:ascii="宋体" w:hAnsi="宋体" w:cs="宋体" w:eastAsia="宋体"/>
                      <w:color w:val="000000"/>
                      <w:sz w:val="21"/>
                    </w:rPr>
                    <w:t>光源：光源为单管LED灯，并与气体完全隔离，台面照度≥300LUX。</w:t>
                  </w:r>
                </w:p>
                <w:p>
                  <w:pPr>
                    <w:pStyle w:val="null3"/>
                    <w:jc w:val="left"/>
                  </w:pPr>
                  <w:r>
                    <w:rPr>
                      <w:rFonts w:ascii="宋体" w:hAnsi="宋体" w:cs="宋体" w:eastAsia="宋体"/>
                      <w:color w:val="000000"/>
                      <w:sz w:val="21"/>
                    </w:rPr>
                    <w:t>4.10</w:t>
                  </w:r>
                  <w:r>
                    <w:rPr>
                      <w:rFonts w:ascii="宋体" w:hAnsi="宋体" w:cs="宋体" w:eastAsia="宋体"/>
                      <w:color w:val="000000"/>
                      <w:sz w:val="21"/>
                    </w:rPr>
                    <w:t>水龙头：采用实验室专用单口化验水龙头，精密陶瓷芯开关阀门。表面经过环氧树脂喷涂处理。提供厂家《中国环境标志(II型)产品认证证书》、</w:t>
                  </w:r>
                </w:p>
                <w:p>
                  <w:pPr>
                    <w:pStyle w:val="null3"/>
                    <w:jc w:val="left"/>
                  </w:pPr>
                  <w:r>
                    <w:rPr>
                      <w:rFonts w:ascii="宋体" w:hAnsi="宋体" w:cs="宋体" w:eastAsia="宋体"/>
                      <w:color w:val="000000"/>
                      <w:sz w:val="21"/>
                    </w:rPr>
                    <w:t>中国节水产品CQC认证证书的复印件加盖投标人公章。</w:t>
                  </w:r>
                </w:p>
                <w:p>
                  <w:pPr>
                    <w:pStyle w:val="null3"/>
                    <w:jc w:val="left"/>
                  </w:pPr>
                  <w:r>
                    <w:rPr>
                      <w:rFonts w:ascii="宋体" w:hAnsi="宋体" w:cs="宋体" w:eastAsia="宋体"/>
                      <w:color w:val="000000"/>
                      <w:sz w:val="21"/>
                    </w:rPr>
                    <w:t>4.11</w:t>
                  </w:r>
                  <w:r>
                    <w:rPr>
                      <w:rFonts w:ascii="宋体" w:hAnsi="宋体" w:cs="宋体" w:eastAsia="宋体"/>
                      <w:color w:val="000000"/>
                      <w:sz w:val="21"/>
                    </w:rPr>
                    <w:t>水盆：采用实验室专用≥5mm厚高密度聚丙稀（PP）注塑一体成型水盆。</w:t>
                  </w:r>
                </w:p>
                <w:p>
                  <w:pPr>
                    <w:pStyle w:val="null3"/>
                    <w:jc w:val="left"/>
                  </w:pPr>
                  <w:r>
                    <w:rPr>
                      <w:rFonts w:ascii="宋体" w:hAnsi="宋体" w:cs="宋体" w:eastAsia="宋体"/>
                      <w:color w:val="000000"/>
                      <w:sz w:val="21"/>
                    </w:rPr>
                    <w:t>5</w:t>
                  </w:r>
                  <w:r>
                    <w:rPr>
                      <w:rFonts w:ascii="宋体" w:hAnsi="宋体" w:cs="宋体" w:eastAsia="宋体"/>
                      <w:color w:val="000000"/>
                      <w:sz w:val="21"/>
                    </w:rPr>
                    <w:t>、排风系统：选用耐腐防爆、低能耗低噪音变频风机，内置ADC转换器及串行通讯接口，可接收上位机通讯及控制信号，噪音不高于60分贝。</w:t>
                  </w:r>
                </w:p>
                <w:p>
                  <w:pPr>
                    <w:pStyle w:val="null3"/>
                    <w:jc w:val="left"/>
                  </w:pPr>
                  <w:r>
                    <w:rPr>
                      <w:rFonts w:ascii="宋体" w:hAnsi="宋体" w:cs="宋体" w:eastAsia="宋体"/>
                      <w:color w:val="000000"/>
                      <w:sz w:val="21"/>
                    </w:rPr>
                    <w:t>6</w:t>
                  </w:r>
                  <w:r>
                    <w:rPr>
                      <w:rFonts w:ascii="宋体" w:hAnsi="宋体" w:cs="宋体" w:eastAsia="宋体"/>
                      <w:color w:val="000000"/>
                      <w:sz w:val="21"/>
                    </w:rPr>
                    <w:t>、技术指标：</w:t>
                  </w:r>
                </w:p>
                <w:p>
                  <w:pPr>
                    <w:pStyle w:val="null3"/>
                    <w:jc w:val="left"/>
                  </w:pPr>
                  <w:r>
                    <w:rPr>
                      <w:rFonts w:ascii="宋体" w:hAnsi="宋体" w:cs="宋体" w:eastAsia="宋体"/>
                      <w:color w:val="000000"/>
                      <w:sz w:val="21"/>
                    </w:rPr>
                    <w:t>6.1</w:t>
                  </w:r>
                  <w:r>
                    <w:rPr>
                      <w:rFonts w:ascii="宋体" w:hAnsi="宋体" w:cs="宋体" w:eastAsia="宋体"/>
                      <w:color w:val="000000"/>
                      <w:sz w:val="21"/>
                    </w:rPr>
                    <w:t>面风速：≥0.3-0.5m/s（视窗全开时为≥0.3m/s；视窗开300mm时为≥0.5m/s）；</w:t>
                  </w:r>
                </w:p>
                <w:p>
                  <w:pPr>
                    <w:pStyle w:val="null3"/>
                    <w:jc w:val="left"/>
                  </w:pPr>
                  <w:r>
                    <w:rPr>
                      <w:rFonts w:ascii="宋体" w:hAnsi="宋体" w:cs="宋体" w:eastAsia="宋体"/>
                      <w:color w:val="000000"/>
                      <w:sz w:val="21"/>
                    </w:rPr>
                    <w:t>6.2</w:t>
                  </w:r>
                  <w:r>
                    <w:rPr>
                      <w:rFonts w:ascii="宋体" w:hAnsi="宋体" w:cs="宋体" w:eastAsia="宋体"/>
                      <w:color w:val="000000"/>
                      <w:sz w:val="21"/>
                    </w:rPr>
                    <w:t>排风量范围：≥650-1700m³/h；</w:t>
                  </w:r>
                </w:p>
                <w:p>
                  <w:pPr>
                    <w:pStyle w:val="null3"/>
                    <w:jc w:val="left"/>
                  </w:pPr>
                  <w:r>
                    <w:rPr>
                      <w:rFonts w:ascii="宋体" w:hAnsi="宋体" w:cs="宋体" w:eastAsia="宋体"/>
                      <w:color w:val="000000"/>
                      <w:sz w:val="21"/>
                    </w:rPr>
                    <w:t>6.3</w:t>
                  </w:r>
                  <w:r>
                    <w:rPr>
                      <w:rFonts w:ascii="宋体" w:hAnsi="宋体" w:cs="宋体" w:eastAsia="宋体"/>
                      <w:color w:val="000000"/>
                      <w:sz w:val="21"/>
                    </w:rPr>
                    <w:t>噪音：≤60db；</w:t>
                  </w:r>
                </w:p>
                <w:p>
                  <w:pPr>
                    <w:pStyle w:val="null3"/>
                    <w:jc w:val="left"/>
                  </w:pPr>
                  <w:r>
                    <w:rPr>
                      <w:rFonts w:ascii="宋体" w:hAnsi="宋体" w:cs="宋体" w:eastAsia="宋体"/>
                      <w:color w:val="000000"/>
                      <w:sz w:val="21"/>
                    </w:rPr>
                    <w:t>▲7、通风柜产品性能测试须提供第三方权威检测机构出具的性能检测报告复印件加盖投标人公章，检测标准需符合：ASHRAE 110-2016《实验室通风柜性能测试方法》；EN14175-3：2019通风柜-第3部分：型式试验方法；JB/T6412-1999标准检测。</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边台带水带试剂架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、结构：全钢结构，带2个水槽、2个水龙头、2个滴水架、1个洗眼器、1个试剂架。</w:t>
                  </w:r>
                </w:p>
                <w:p>
                  <w:pPr>
                    <w:pStyle w:val="null3"/>
                    <w:jc w:val="left"/>
                  </w:pPr>
                  <w:r>
                    <w:rPr>
                      <w:rFonts w:ascii="宋体" w:hAnsi="宋体" w:cs="宋体" w:eastAsia="宋体"/>
                      <w:color w:val="000000"/>
                      <w:sz w:val="21"/>
                    </w:rPr>
                    <w:t>2</w:t>
                  </w:r>
                  <w:r>
                    <w:rPr>
                      <w:rFonts w:ascii="宋体" w:hAnsi="宋体" w:cs="宋体" w:eastAsia="宋体"/>
                      <w:color w:val="000000"/>
                      <w:sz w:val="21"/>
                    </w:rPr>
                    <w:t>、规格：1800mm*750mm*850mm±5mm。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w:t>
                  </w:r>
                </w:p>
                <w:p>
                  <w:pPr>
                    <w:pStyle w:val="null3"/>
                    <w:jc w:val="left"/>
                  </w:pPr>
                  <w:r>
                    <w:rPr>
                      <w:rFonts w:ascii="宋体" w:hAnsi="宋体" w:cs="宋体" w:eastAsia="宋体"/>
                      <w:color w:val="000000"/>
                      <w:sz w:val="21"/>
                    </w:rPr>
                    <w:t>5</w:t>
                  </w:r>
                  <w:r>
                    <w:rPr>
                      <w:rFonts w:ascii="宋体" w:hAnsi="宋体" w:cs="宋体" w:eastAsia="宋体"/>
                      <w:color w:val="000000"/>
                      <w:sz w:val="21"/>
                    </w:rPr>
                    <w:t>、配置水槽：实验室专用的密度PP一体化成型水槽，耐酸碱PP材质，规格：≥500mm*400mm*300mm。耐化学性：经10%醋酸，10%NaOH,15%次氯酸钠，饱和NaCL溶液，70%乙醇分别试验，经试验后表面应无永久腐蚀或变形。其中外观及其承载能力的检测也都符合要求。提供第三方检测机构出具的检测报告的复印件加盖投标人公章。</w:t>
                  </w:r>
                </w:p>
                <w:p>
                  <w:pPr>
                    <w:pStyle w:val="null3"/>
                    <w:jc w:val="left"/>
                  </w:pPr>
                  <w:r>
                    <w:rPr>
                      <w:rFonts w:ascii="宋体" w:hAnsi="宋体" w:cs="宋体" w:eastAsia="宋体"/>
                      <w:color w:val="000000"/>
                      <w:sz w:val="21"/>
                    </w:rPr>
                    <w:t>6</w:t>
                  </w:r>
                  <w:r>
                    <w:rPr>
                      <w:rFonts w:ascii="宋体" w:hAnsi="宋体" w:cs="宋体" w:eastAsia="宋体"/>
                      <w:color w:val="000000"/>
                      <w:sz w:val="21"/>
                    </w:rPr>
                    <w:t>、配置水龙头：实验室专用防喷溅式三联水龙头，铜制陶瓷阀芯结构，表面经环氧树脂静电粉末喷涂，抑菌、耐腐蚀，水嘴可旋转，方便耐用。提供厂家《中国环境标志(II型)产品认证证书》、中国节水产品CQC认证证书的复印件加盖投标人公章。</w:t>
                  </w:r>
                </w:p>
                <w:p>
                  <w:pPr>
                    <w:pStyle w:val="null3"/>
                    <w:jc w:val="left"/>
                  </w:pPr>
                  <w:r>
                    <w:rPr>
                      <w:rFonts w:ascii="宋体" w:hAnsi="宋体" w:cs="宋体" w:eastAsia="宋体"/>
                      <w:color w:val="000000"/>
                      <w:sz w:val="21"/>
                    </w:rPr>
                    <w:t>7</w:t>
                  </w:r>
                  <w:r>
                    <w:rPr>
                      <w:rFonts w:ascii="宋体" w:hAnsi="宋体" w:cs="宋体" w:eastAsia="宋体"/>
                      <w:color w:val="000000"/>
                      <w:sz w:val="21"/>
                    </w:rPr>
                    <w:t>、配置滴水架：采用高密度PP材质；类型:单面，底部托盘中间设有排水孔，带导管；可拆卸式滴水棒,具有锁扣功能，方便使用。</w:t>
                  </w:r>
                </w:p>
                <w:p>
                  <w:pPr>
                    <w:pStyle w:val="null3"/>
                    <w:jc w:val="left"/>
                  </w:pPr>
                  <w:r>
                    <w:rPr>
                      <w:rFonts w:ascii="宋体" w:hAnsi="宋体" w:cs="宋体" w:eastAsia="宋体"/>
                      <w:color w:val="000000"/>
                      <w:sz w:val="21"/>
                    </w:rPr>
                    <w:t>8</w:t>
                  </w:r>
                  <w:r>
                    <w:rPr>
                      <w:rFonts w:ascii="宋体" w:hAnsi="宋体" w:cs="宋体" w:eastAsia="宋体"/>
                      <w:color w:val="000000"/>
                      <w:sz w:val="21"/>
                    </w:rPr>
                    <w:t>、配置单口洗眼器喷淋头：软性橡胶，出水经缓压处理呈泡沫状水柱，防止冲伤眼睛；防尘盖：PP材质，使用时自动被水冲开；水流锁定开关：水流开启、锁定功能一次完成。</w:t>
                  </w:r>
                </w:p>
                <w:p>
                  <w:pPr>
                    <w:pStyle w:val="null3"/>
                    <w:jc w:val="left"/>
                  </w:pPr>
                  <w:r>
                    <w:rPr>
                      <w:rFonts w:ascii="宋体" w:hAnsi="宋体" w:cs="宋体" w:eastAsia="宋体"/>
                      <w:color w:val="000000"/>
                      <w:sz w:val="21"/>
                    </w:rPr>
                    <w:t>9</w:t>
                  </w:r>
                  <w:r>
                    <w:rPr>
                      <w:rFonts w:ascii="宋体" w:hAnsi="宋体" w:cs="宋体" w:eastAsia="宋体"/>
                      <w:color w:val="000000"/>
                      <w:sz w:val="21"/>
                    </w:rPr>
                    <w:t>、配置试剂架：长1800*宽250*高1000mm ±5mm；单层钢玻制试剂架，立柱采用≥100*40*1000mm方钢管，表面环氧树脂粉末静电喷涂，层板采用10mm厚浮法玻璃。挡条采用φ16×1mm不锈钢钢管，连接件采用≥1.5mm厚冷轧钢板连接件，经环氧树脂静电喷涂高温固化处理。</w:t>
                  </w:r>
                </w:p>
                <w:p>
                  <w:pPr>
                    <w:pStyle w:val="null3"/>
                    <w:jc w:val="left"/>
                  </w:pPr>
                  <w:r>
                    <w:rPr>
                      <w:rFonts w:ascii="宋体" w:hAnsi="宋体" w:cs="宋体" w:eastAsia="宋体"/>
                      <w:color w:val="000000"/>
                      <w:sz w:val="21"/>
                    </w:rPr>
                    <w:t>10</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1.8</w:t>
                  </w:r>
                  <w:r>
                    <w:rPr>
                      <w:rFonts w:ascii="宋体" w:hAnsi="宋体" w:cs="宋体" w:eastAsia="宋体"/>
                      <w:color w:val="000000"/>
                      <w:sz w:val="21"/>
                    </w:rPr>
                    <w:t>米边台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、规格：1800mm*750mm*850mm±5mm。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含国标用电线路及国标电源220V/10A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吊柜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组</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、规格：900mm*300mm*600mm±5mm。</w:t>
                  </w:r>
                </w:p>
                <w:p>
                  <w:pPr>
                    <w:pStyle w:val="null3"/>
                    <w:jc w:val="left"/>
                  </w:pPr>
                  <w:r>
                    <w:rPr>
                      <w:rFonts w:ascii="宋体" w:hAnsi="宋体" w:cs="宋体" w:eastAsia="宋体"/>
                      <w:color w:val="000000"/>
                      <w:sz w:val="21"/>
                    </w:rPr>
                    <w:t>2</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门镶≥4mm厚浮法透明玻璃。柜内设置一层活动层板，可合理放置大小不一的器材物品。层板四周均做折弯处理，加强层板承重能力，无棱角，不伤手。安装方式：吊柜需固定于落地支撑的40*60*1.5mm的立柱方钢，并与实验台固定一体，安装稳固，且不损坏墙体。</w:t>
                  </w:r>
                </w:p>
                <w:p>
                  <w:pPr>
                    <w:pStyle w:val="null3"/>
                    <w:jc w:val="left"/>
                  </w:pPr>
                  <w:r>
                    <w:rPr>
                      <w:rFonts w:ascii="宋体" w:hAnsi="宋体" w:cs="宋体" w:eastAsia="宋体"/>
                      <w:color w:val="000000"/>
                      <w:sz w:val="21"/>
                    </w:rPr>
                    <w:t>3</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高柜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、规格：900mm*450mm*1800mm±5mm。</w:t>
                  </w:r>
                </w:p>
                <w:p>
                  <w:pPr>
                    <w:pStyle w:val="null3"/>
                    <w:jc w:val="left"/>
                  </w:pPr>
                  <w:r>
                    <w:rPr>
                      <w:rFonts w:ascii="宋体" w:hAnsi="宋体" w:cs="宋体" w:eastAsia="宋体"/>
                      <w:color w:val="000000"/>
                      <w:sz w:val="21"/>
                    </w:rPr>
                    <w:t>3</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柜体分为上下两部分，整体四门，对开门，门板均为双层设计，上部门镶≥4mm厚浮法透明玻璃，下部为整体钢制门。柜内上下部共设置三层活动层板，共分五格，可合理放置大小不一的器材物品。层板四周均做折弯处理，加强层板承重能力，无棱角，不伤手。</w:t>
                  </w:r>
                </w:p>
                <w:p>
                  <w:pPr>
                    <w:pStyle w:val="null3"/>
                    <w:jc w:val="left"/>
                  </w:pPr>
                  <w:r>
                    <w:rPr>
                      <w:rFonts w:ascii="宋体" w:hAnsi="宋体" w:cs="宋体" w:eastAsia="宋体"/>
                      <w:color w:val="000000"/>
                      <w:sz w:val="21"/>
                    </w:rPr>
                    <w:t>4</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锁具：采用优质天地锁。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1.5</w:t>
                  </w:r>
                  <w:r>
                    <w:rPr>
                      <w:rFonts w:ascii="宋体" w:hAnsi="宋体" w:cs="宋体" w:eastAsia="宋体"/>
                      <w:color w:val="000000"/>
                      <w:sz w:val="21"/>
                    </w:rPr>
                    <w:t>米材料架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组</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、结构要求：全钢结构。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、规格（长*宽*高）：1500mm*500mm*2000mm±5mm。</w:t>
                  </w:r>
                </w:p>
                <w:p>
                  <w:pPr>
                    <w:pStyle w:val="null3"/>
                    <w:jc w:val="left"/>
                  </w:pPr>
                  <w:r>
                    <w:rPr>
                      <w:rFonts w:ascii="宋体" w:hAnsi="宋体" w:cs="宋体" w:eastAsia="宋体"/>
                      <w:color w:val="000000"/>
                      <w:sz w:val="21"/>
                    </w:rPr>
                    <w:t>3</w:t>
                  </w:r>
                  <w:r>
                    <w:rPr>
                      <w:rFonts w:ascii="宋体" w:hAnsi="宋体" w:cs="宋体" w:eastAsia="宋体"/>
                      <w:color w:val="000000"/>
                      <w:sz w:val="21"/>
                    </w:rPr>
                    <w:t>、主体采用≥1.5mm厚立柱、横梁和≥1.0mm厚层板、背板组成。全组合式结构，组合灵活、装卸简单，每层均可承重≥200kg。</w:t>
                  </w:r>
                </w:p>
                <w:p>
                  <w:pPr>
                    <w:pStyle w:val="null3"/>
                    <w:jc w:val="left"/>
                  </w:pPr>
                  <w:r>
                    <w:rPr>
                      <w:rFonts w:ascii="宋体" w:hAnsi="宋体" w:cs="宋体" w:eastAsia="宋体"/>
                      <w:color w:val="000000"/>
                      <w:sz w:val="21"/>
                    </w:rPr>
                    <w:t>4</w:t>
                  </w:r>
                  <w:r>
                    <w:rPr>
                      <w:rFonts w:ascii="宋体" w:hAnsi="宋体" w:cs="宋体" w:eastAsia="宋体"/>
                      <w:color w:val="000000"/>
                      <w:sz w:val="21"/>
                    </w:rPr>
                    <w:t>、采用扣接式结构，拆装方便，层间距可依据货物高度以每75mm为单位上下调节。</w:t>
                  </w:r>
                </w:p>
                <w:p>
                  <w:pPr>
                    <w:pStyle w:val="null3"/>
                    <w:jc w:val="left"/>
                  </w:pPr>
                  <w:r>
                    <w:rPr>
                      <w:rFonts w:ascii="宋体" w:hAnsi="宋体" w:cs="宋体" w:eastAsia="宋体"/>
                      <w:color w:val="000000"/>
                      <w:sz w:val="21"/>
                    </w:rPr>
                    <w:t>5</w:t>
                  </w:r>
                  <w:r>
                    <w:rPr>
                      <w:rFonts w:ascii="宋体" w:hAnsi="宋体" w:cs="宋体" w:eastAsia="宋体"/>
                      <w:color w:val="000000"/>
                      <w:sz w:val="21"/>
                    </w:rPr>
                    <w:t>、采用立柱与横梁插接式组合、安装方便，拆卸简单、易运输；表面全部经过酸洗、除锈，磷化静电喷涂等工序处理。</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通风试剂柜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、规格：900mm*450mm*1800mm±5mm。</w:t>
                  </w:r>
                </w:p>
                <w:p>
                  <w:pPr>
                    <w:pStyle w:val="null3"/>
                    <w:jc w:val="left"/>
                  </w:pPr>
                  <w:r>
                    <w:rPr>
                      <w:rFonts w:ascii="宋体" w:hAnsi="宋体" w:cs="宋体" w:eastAsia="宋体"/>
                      <w:color w:val="000000"/>
                      <w:sz w:val="21"/>
                    </w:rPr>
                    <w:t>3</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柜体分为上下两部分，整体四门，对开门，门板均为双层设计，上部门镶≥4mm厚浮法透明玻璃，下部为整体钢制门。柜内上下部共设置三层活动层板，共分五格，可合理放置大小不一的器材物品。层板四周均做折弯处理，加强层板承重能力，无棱角，不伤手。</w:t>
                  </w:r>
                </w:p>
                <w:p>
                  <w:pPr>
                    <w:pStyle w:val="null3"/>
                    <w:jc w:val="left"/>
                  </w:pPr>
                  <w:r>
                    <w:rPr>
                      <w:rFonts w:ascii="宋体" w:hAnsi="宋体" w:cs="宋体" w:eastAsia="宋体"/>
                      <w:color w:val="000000"/>
                      <w:sz w:val="21"/>
                    </w:rPr>
                    <w:t>4</w:t>
                  </w:r>
                  <w:r>
                    <w:rPr>
                      <w:rFonts w:ascii="宋体" w:hAnsi="宋体" w:cs="宋体" w:eastAsia="宋体"/>
                      <w:color w:val="000000"/>
                      <w:sz w:val="21"/>
                    </w:rPr>
                    <w:t>、含排风系统，排风量≥400m³/h。</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锁具：采用优质天地锁。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文物储</w:t>
                  </w:r>
                </w:p>
                <w:p>
                  <w:pPr>
                    <w:pStyle w:val="null3"/>
                    <w:jc w:val="center"/>
                  </w:pPr>
                  <w:r>
                    <w:rPr>
                      <w:rFonts w:ascii="宋体" w:hAnsi="宋体" w:cs="宋体" w:eastAsia="宋体"/>
                      <w:color w:val="000000"/>
                      <w:sz w:val="21"/>
                    </w:rPr>
                    <w:t>存架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组</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、结构要求：全钢结构。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、规格（长*宽*高）：2000mm*500mm*2000mm±5mm。</w:t>
                  </w:r>
                </w:p>
                <w:p>
                  <w:pPr>
                    <w:pStyle w:val="null3"/>
                    <w:jc w:val="left"/>
                  </w:pPr>
                  <w:r>
                    <w:rPr>
                      <w:rFonts w:ascii="宋体" w:hAnsi="宋体" w:cs="宋体" w:eastAsia="宋体"/>
                      <w:color w:val="000000"/>
                      <w:sz w:val="21"/>
                    </w:rPr>
                    <w:t>3</w:t>
                  </w:r>
                  <w:r>
                    <w:rPr>
                      <w:rFonts w:ascii="宋体" w:hAnsi="宋体" w:cs="宋体" w:eastAsia="宋体"/>
                      <w:color w:val="000000"/>
                      <w:sz w:val="21"/>
                    </w:rPr>
                    <w:t>、主体采用≥1.5mm厚立柱、横梁和≥1.0mm厚层板、背板组成。全组合式结构，组合灵活、装卸简单，每层均可承重≥200kg。</w:t>
                  </w:r>
                </w:p>
                <w:p>
                  <w:pPr>
                    <w:pStyle w:val="null3"/>
                    <w:jc w:val="left"/>
                  </w:pPr>
                  <w:r>
                    <w:rPr>
                      <w:rFonts w:ascii="宋体" w:hAnsi="宋体" w:cs="宋体" w:eastAsia="宋体"/>
                      <w:color w:val="000000"/>
                      <w:sz w:val="21"/>
                    </w:rPr>
                    <w:t>4</w:t>
                  </w:r>
                  <w:r>
                    <w:rPr>
                      <w:rFonts w:ascii="宋体" w:hAnsi="宋体" w:cs="宋体" w:eastAsia="宋体"/>
                      <w:color w:val="000000"/>
                      <w:sz w:val="21"/>
                    </w:rPr>
                    <w:t>、采用扣接式结构，拆装方便，层间距可依据货物高度以每75mm为单位上下调节。</w:t>
                  </w:r>
                </w:p>
                <w:p>
                  <w:pPr>
                    <w:pStyle w:val="null3"/>
                    <w:jc w:val="left"/>
                  </w:pPr>
                  <w:r>
                    <w:rPr>
                      <w:rFonts w:ascii="宋体" w:hAnsi="宋体" w:cs="宋体" w:eastAsia="宋体"/>
                      <w:color w:val="000000"/>
                      <w:sz w:val="21"/>
                    </w:rPr>
                    <w:t>5</w:t>
                  </w:r>
                  <w:r>
                    <w:rPr>
                      <w:rFonts w:ascii="宋体" w:hAnsi="宋体" w:cs="宋体" w:eastAsia="宋体"/>
                      <w:color w:val="000000"/>
                      <w:sz w:val="21"/>
                    </w:rPr>
                    <w:t>、采用立柱与横梁插接式组合、安装方便，拆卸简单、易运输；表面全部经过酸洗、除锈，磷化静电喷涂等工序处理。</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点交工作台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、规格：1200mm*750mm*850mm±5mm；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含国标用电线路及国标电源220V/10A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1.8</w:t>
                  </w:r>
                  <w:r>
                    <w:rPr>
                      <w:rFonts w:ascii="宋体" w:hAnsi="宋体" w:cs="宋体" w:eastAsia="宋体"/>
                      <w:color w:val="000000"/>
                      <w:sz w:val="21"/>
                    </w:rPr>
                    <w:t>米边台带单水槽</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、结构：全钢结构，带1个水槽、1个水龙头、1个滴水架、1个洗眼器。</w:t>
                  </w:r>
                </w:p>
                <w:p>
                  <w:pPr>
                    <w:pStyle w:val="null3"/>
                    <w:jc w:val="left"/>
                  </w:pPr>
                  <w:r>
                    <w:rPr>
                      <w:rFonts w:ascii="宋体" w:hAnsi="宋体" w:cs="宋体" w:eastAsia="宋体"/>
                      <w:color w:val="000000"/>
                      <w:sz w:val="21"/>
                    </w:rPr>
                    <w:t>2</w:t>
                  </w:r>
                  <w:r>
                    <w:rPr>
                      <w:rFonts w:ascii="宋体" w:hAnsi="宋体" w:cs="宋体" w:eastAsia="宋体"/>
                      <w:color w:val="000000"/>
                      <w:sz w:val="21"/>
                    </w:rPr>
                    <w:t>、规格：1800mm*750mm*850mm±5mm。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ind w:firstLine="420"/>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w:t>
                  </w:r>
                </w:p>
                <w:p>
                  <w:pPr>
                    <w:pStyle w:val="null3"/>
                    <w:jc w:val="left"/>
                  </w:pPr>
                  <w:r>
                    <w:rPr>
                      <w:rFonts w:ascii="宋体" w:hAnsi="宋体" w:cs="宋体" w:eastAsia="宋体"/>
                      <w:color w:val="000000"/>
                      <w:sz w:val="21"/>
                    </w:rPr>
                    <w:t>5</w:t>
                  </w:r>
                  <w:r>
                    <w:rPr>
                      <w:rFonts w:ascii="宋体" w:hAnsi="宋体" w:cs="宋体" w:eastAsia="宋体"/>
                      <w:color w:val="000000"/>
                      <w:sz w:val="21"/>
                    </w:rPr>
                    <w:t>、配置水槽：实验室专用的密度PP一体化成型水槽，耐酸碱PP材质，规格：500mm*400mm*300mm。耐化学性：经10%醋酸，10%NaOH,15%次氯酸钠，饱和NaCL溶液，70%乙醇分别试验，经试验后表面应无永久腐蚀或变形。其中外观及其承载能力的检测也都符合要求。提供第三方检测机构出具的检测报告的复印件加盖投标人公章。</w:t>
                  </w:r>
                </w:p>
                <w:p>
                  <w:pPr>
                    <w:pStyle w:val="null3"/>
                    <w:jc w:val="left"/>
                  </w:pPr>
                  <w:r>
                    <w:rPr>
                      <w:rFonts w:ascii="宋体" w:hAnsi="宋体" w:cs="宋体" w:eastAsia="宋体"/>
                      <w:color w:val="000000"/>
                      <w:sz w:val="21"/>
                    </w:rPr>
                    <w:t>6</w:t>
                  </w:r>
                  <w:r>
                    <w:rPr>
                      <w:rFonts w:ascii="宋体" w:hAnsi="宋体" w:cs="宋体" w:eastAsia="宋体"/>
                      <w:color w:val="000000"/>
                      <w:sz w:val="21"/>
                    </w:rPr>
                    <w:t>、配置水龙头：实验室专用防喷溅式三联水龙头，铜制陶瓷阀芯结构，表面经环氧树脂静电粉末喷涂，抑菌、耐腐蚀，水嘴可旋转，方便耐用。提供厂家《中国环境标志(II型)产品认证证书》、中国节水产品CQC认证证书的复印件加盖投标人公章。</w:t>
                  </w:r>
                </w:p>
                <w:p>
                  <w:pPr>
                    <w:pStyle w:val="null3"/>
                    <w:jc w:val="left"/>
                  </w:pPr>
                  <w:r>
                    <w:rPr>
                      <w:rFonts w:ascii="宋体" w:hAnsi="宋体" w:cs="宋体" w:eastAsia="宋体"/>
                      <w:color w:val="000000"/>
                      <w:sz w:val="21"/>
                    </w:rPr>
                    <w:t>7</w:t>
                  </w:r>
                  <w:r>
                    <w:rPr>
                      <w:rFonts w:ascii="宋体" w:hAnsi="宋体" w:cs="宋体" w:eastAsia="宋体"/>
                      <w:color w:val="000000"/>
                      <w:sz w:val="21"/>
                    </w:rPr>
                    <w:t>、配置滴水架：采用高密度PP材质；类型：单面，底部托盘中间设有排水孔，带导管；可拆卸式滴水棒,具有锁扣功能，方便使用。</w:t>
                  </w:r>
                </w:p>
                <w:p>
                  <w:pPr>
                    <w:pStyle w:val="null3"/>
                    <w:jc w:val="left"/>
                  </w:pPr>
                  <w:r>
                    <w:rPr>
                      <w:rFonts w:ascii="宋体" w:hAnsi="宋体" w:cs="宋体" w:eastAsia="宋体"/>
                      <w:color w:val="000000"/>
                      <w:sz w:val="21"/>
                    </w:rPr>
                    <w:t>8</w:t>
                  </w:r>
                  <w:r>
                    <w:rPr>
                      <w:rFonts w:ascii="宋体" w:hAnsi="宋体" w:cs="宋体" w:eastAsia="宋体"/>
                      <w:color w:val="000000"/>
                      <w:sz w:val="21"/>
                    </w:rPr>
                    <w:t>、配置单口洗眼器喷淋头：软性橡胶，出水经缓压处理呈泡沫状水柱，防止冲伤眼睛；防尘盖：PP材质，使用时自动被水冲开；水流锁定开关：水流开启、锁定功能一次完成。</w:t>
                  </w:r>
                </w:p>
                <w:p>
                  <w:pPr>
                    <w:pStyle w:val="null3"/>
                    <w:jc w:val="left"/>
                  </w:pPr>
                  <w:r>
                    <w:rPr>
                      <w:rFonts w:ascii="宋体" w:hAnsi="宋体" w:cs="宋体" w:eastAsia="宋体"/>
                      <w:color w:val="000000"/>
                      <w:sz w:val="21"/>
                    </w:rPr>
                    <w:t>9</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2.5</w:t>
                  </w:r>
                  <w:r>
                    <w:rPr>
                      <w:rFonts w:ascii="宋体" w:hAnsi="宋体" w:cs="宋体" w:eastAsia="宋体"/>
                      <w:color w:val="000000"/>
                      <w:sz w:val="21"/>
                    </w:rPr>
                    <w:t>米边台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、规格：2500mm*750mm*850mm±5mm。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含国标用电线路及国标电源220V/10A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调湿储存柜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、控制范围：30%RH～70%RH。</w:t>
                  </w:r>
                </w:p>
                <w:p>
                  <w:pPr>
                    <w:pStyle w:val="null3"/>
                    <w:jc w:val="left"/>
                  </w:pPr>
                  <w:r>
                    <w:rPr>
                      <w:rFonts w:ascii="宋体" w:hAnsi="宋体" w:cs="宋体" w:eastAsia="宋体"/>
                      <w:color w:val="000000"/>
                      <w:sz w:val="21"/>
                    </w:rPr>
                    <w:t>2</w:t>
                  </w:r>
                  <w:r>
                    <w:rPr>
                      <w:rFonts w:ascii="宋体" w:hAnsi="宋体" w:cs="宋体" w:eastAsia="宋体"/>
                      <w:color w:val="000000"/>
                      <w:sz w:val="21"/>
                    </w:rPr>
                    <w:t>、控制湿度：加湿、除湿一体智能化。</w:t>
                  </w:r>
                </w:p>
                <w:p>
                  <w:pPr>
                    <w:pStyle w:val="null3"/>
                    <w:jc w:val="left"/>
                  </w:pPr>
                  <w:r>
                    <w:rPr>
                      <w:rFonts w:ascii="宋体" w:hAnsi="宋体" w:cs="宋体" w:eastAsia="宋体"/>
                      <w:color w:val="000000"/>
                      <w:sz w:val="21"/>
                    </w:rPr>
                    <w:t>3</w:t>
                  </w:r>
                  <w:r>
                    <w:rPr>
                      <w:rFonts w:ascii="宋体" w:hAnsi="宋体" w:cs="宋体" w:eastAsia="宋体"/>
                      <w:color w:val="000000"/>
                      <w:sz w:val="21"/>
                    </w:rPr>
                    <w:t>、加水方式：自动收集水。</w:t>
                  </w:r>
                </w:p>
                <w:p>
                  <w:pPr>
                    <w:pStyle w:val="null3"/>
                    <w:jc w:val="left"/>
                  </w:pPr>
                  <w:r>
                    <w:rPr>
                      <w:rFonts w:ascii="宋体" w:hAnsi="宋体" w:cs="宋体" w:eastAsia="宋体"/>
                      <w:color w:val="000000"/>
                      <w:sz w:val="21"/>
                    </w:rPr>
                    <w:t>4</w:t>
                  </w:r>
                  <w:r>
                    <w:rPr>
                      <w:rFonts w:ascii="宋体" w:hAnsi="宋体" w:cs="宋体" w:eastAsia="宋体"/>
                      <w:color w:val="000000"/>
                      <w:sz w:val="21"/>
                    </w:rPr>
                    <w:t>、排水方式：无液态水排出。</w:t>
                  </w:r>
                </w:p>
                <w:p>
                  <w:pPr>
                    <w:pStyle w:val="null3"/>
                    <w:jc w:val="left"/>
                  </w:pPr>
                  <w:r>
                    <w:rPr>
                      <w:rFonts w:ascii="宋体" w:hAnsi="宋体" w:cs="宋体" w:eastAsia="宋体"/>
                      <w:color w:val="000000"/>
                      <w:sz w:val="21"/>
                    </w:rPr>
                    <w:t>5</w:t>
                  </w:r>
                  <w:r>
                    <w:rPr>
                      <w:rFonts w:ascii="宋体" w:hAnsi="宋体" w:cs="宋体" w:eastAsia="宋体"/>
                      <w:color w:val="000000"/>
                      <w:sz w:val="21"/>
                    </w:rPr>
                    <w:t>、柜体尺寸：≤W1200*D780*H1990mm±5mm。</w:t>
                  </w:r>
                </w:p>
                <w:p>
                  <w:pPr>
                    <w:pStyle w:val="null3"/>
                    <w:jc w:val="left"/>
                  </w:pPr>
                  <w:r>
                    <w:rPr>
                      <w:rFonts w:ascii="宋体" w:hAnsi="宋体" w:cs="宋体" w:eastAsia="宋体"/>
                      <w:color w:val="000000"/>
                      <w:sz w:val="21"/>
                    </w:rPr>
                    <w:t>6</w:t>
                  </w:r>
                  <w:r>
                    <w:rPr>
                      <w:rFonts w:ascii="宋体" w:hAnsi="宋体" w:cs="宋体" w:eastAsia="宋体"/>
                      <w:color w:val="000000"/>
                      <w:sz w:val="21"/>
                    </w:rPr>
                    <w:t>、抽屉数量：10抽。</w:t>
                  </w:r>
                </w:p>
                <w:p>
                  <w:pPr>
                    <w:pStyle w:val="null3"/>
                    <w:jc w:val="left"/>
                  </w:pPr>
                  <w:r>
                    <w:rPr>
                      <w:rFonts w:ascii="宋体" w:hAnsi="宋体" w:cs="宋体" w:eastAsia="宋体"/>
                      <w:color w:val="000000"/>
                      <w:sz w:val="21"/>
                    </w:rPr>
                    <w:t>7</w:t>
                  </w:r>
                  <w:r>
                    <w:rPr>
                      <w:rFonts w:ascii="宋体" w:hAnsi="宋体" w:cs="宋体" w:eastAsia="宋体"/>
                      <w:color w:val="000000"/>
                      <w:sz w:val="21"/>
                    </w:rPr>
                    <w:t>、抽屉承重：≥20KG。</w:t>
                  </w:r>
                </w:p>
                <w:p>
                  <w:pPr>
                    <w:pStyle w:val="null3"/>
                    <w:jc w:val="left"/>
                  </w:pPr>
                  <w:r>
                    <w:rPr>
                      <w:rFonts w:ascii="宋体" w:hAnsi="宋体" w:cs="宋体" w:eastAsia="宋体"/>
                      <w:color w:val="000000"/>
                      <w:sz w:val="21"/>
                    </w:rPr>
                    <w:t>8</w:t>
                  </w:r>
                  <w:r>
                    <w:rPr>
                      <w:rFonts w:ascii="宋体" w:hAnsi="宋体" w:cs="宋体" w:eastAsia="宋体"/>
                      <w:color w:val="000000"/>
                      <w:sz w:val="21"/>
                    </w:rPr>
                    <w:t>、使用环境要求：5℃～40℃；30%RH～80%RH。</w:t>
                  </w:r>
                </w:p>
                <w:p>
                  <w:pPr>
                    <w:pStyle w:val="null3"/>
                    <w:jc w:val="left"/>
                  </w:pPr>
                  <w:r>
                    <w:rPr>
                      <w:rFonts w:ascii="宋体" w:hAnsi="宋体" w:cs="宋体" w:eastAsia="宋体"/>
                      <w:color w:val="000000"/>
                      <w:sz w:val="21"/>
                    </w:rPr>
                    <w:t>9</w:t>
                  </w:r>
                  <w:r>
                    <w:rPr>
                      <w:rFonts w:ascii="宋体" w:hAnsi="宋体" w:cs="宋体" w:eastAsia="宋体"/>
                      <w:color w:val="000000"/>
                      <w:sz w:val="21"/>
                    </w:rPr>
                    <w:t>、使用电源：220VAC，50HZ，1A。</w:t>
                  </w:r>
                </w:p>
                <w:p>
                  <w:pPr>
                    <w:pStyle w:val="null3"/>
                    <w:jc w:val="left"/>
                  </w:pPr>
                  <w:r>
                    <w:rPr>
                      <w:rFonts w:ascii="宋体" w:hAnsi="宋体" w:cs="宋体" w:eastAsia="宋体"/>
                      <w:color w:val="000000"/>
                      <w:sz w:val="21"/>
                    </w:rPr>
                    <w:t>10</w:t>
                  </w:r>
                  <w:r>
                    <w:rPr>
                      <w:rFonts w:ascii="宋体" w:hAnsi="宋体" w:cs="宋体" w:eastAsia="宋体"/>
                      <w:color w:val="000000"/>
                      <w:sz w:val="21"/>
                    </w:rPr>
                    <w:t>、消耗功率:最大：≤200W/平均：≤30W。</w:t>
                  </w:r>
                </w:p>
                <w:p>
                  <w:pPr>
                    <w:pStyle w:val="null3"/>
                    <w:jc w:val="left"/>
                  </w:pPr>
                  <w:r>
                    <w:rPr>
                      <w:rFonts w:ascii="宋体" w:hAnsi="宋体" w:cs="宋体" w:eastAsia="宋体"/>
                      <w:color w:val="000000"/>
                      <w:sz w:val="21"/>
                    </w:rPr>
                    <w:t>▲11、密闭性能：应符合中华人民共和国文物保护行业标准《馆藏文物展藏 调湿储存柜》WW/T 0108-2020要求，调湿储存柜的密闭性能宜满足换气率≤1.5 d-1。提供省级及以上检测机构出具的检测报告（检测报告须带有CMA和CNAS标志）复印件加盖投标人公章。</w:t>
                  </w:r>
                </w:p>
                <w:p>
                  <w:pPr>
                    <w:pStyle w:val="null3"/>
                    <w:jc w:val="left"/>
                  </w:pPr>
                  <w:r>
                    <w:rPr>
                      <w:rFonts w:ascii="宋体" w:hAnsi="宋体" w:cs="宋体" w:eastAsia="宋体"/>
                      <w:color w:val="000000"/>
                      <w:sz w:val="21"/>
                    </w:rPr>
                    <w:t>▲12、恒定湿热：应符合中华人民共和国文物保护行业标准《馆藏文物展藏 调湿储存柜》WW/T 0108-2020要求，调湿储存柜的电气部分在(40±2) ℃、(85±3％) RH 条件下工作 6h ，经恒定湿热试验后，对于交流供电装置,装置输入端子与外壳之间,在正常工作条件下的绝缘电阻应不小于50MΩ。提供省级及以上检测机构出具的检测报告（检测报告须带有CMA和CNAS标志）复印件加盖投标人公章。</w:t>
                  </w:r>
                </w:p>
                <w:p>
                  <w:pPr>
                    <w:pStyle w:val="null3"/>
                    <w:jc w:val="left"/>
                  </w:pPr>
                  <w:r>
                    <w:rPr>
                      <w:rFonts w:ascii="宋体" w:hAnsi="宋体" w:cs="宋体" w:eastAsia="宋体"/>
                      <w:color w:val="000000"/>
                      <w:sz w:val="21"/>
                    </w:rPr>
                    <w:t>▲13、低湿工作：装置在环境温度(22±2)℃条件下,湿度从10%±3%RH、20%±3%RH、30%±3%RH中选择,调节目标湿度设为 50%RH，稳定后工作10h,试验期间应符合试验后应符合湿度调控范围：30%RH～70%RH，调湿准确度:≤±3%RH；湿度均匀度≤6%RH；湿度波动度：≤5%RH的要求。提供省级及以上检测机构出具的检测报告（检测报告须带有CMA和CNAS标志）复印件加盖投标人公章。</w:t>
                  </w:r>
                </w:p>
                <w:p>
                  <w:pPr>
                    <w:pStyle w:val="null3"/>
                    <w:jc w:val="left"/>
                  </w:pPr>
                  <w:r>
                    <w:rPr>
                      <w:rFonts w:ascii="宋体" w:hAnsi="宋体" w:cs="宋体" w:eastAsia="宋体"/>
                      <w:color w:val="000000"/>
                      <w:sz w:val="21"/>
                    </w:rPr>
                    <w:t>▲14、低温工作：装置在环境湿度60%±3%RH条件下,温度从(5±2)℃、(10±2)℃、(15±2)℃中选择,调节目标湿度设为50%RH，稳定后工作10h,试验期间应符合试验后应符合湿度调控范围：30%RH～70%RH，调湿准确度:≤±3%RH；湿度均匀度≤6%RH；湿度波动度：≤5%RH的要求。提供省级及以上检测机构出具的检测报告（检测报告须带有CMA和CNAS标志）复印件加盖投标人公章。</w:t>
                  </w:r>
                </w:p>
                <w:p>
                  <w:pPr>
                    <w:pStyle w:val="null3"/>
                    <w:jc w:val="left"/>
                  </w:pPr>
                  <w:r>
                    <w:rPr>
                      <w:rFonts w:ascii="宋体" w:hAnsi="宋体" w:cs="宋体" w:eastAsia="宋体"/>
                      <w:color w:val="000000"/>
                      <w:sz w:val="21"/>
                    </w:rPr>
                    <w:t>▲15、自动湿度调控性能：应符合中华人民共和国文物保护行业标准《馆藏文物展藏 调湿储存柜》WW/T 0108-2020要求，调湿储存柜调控性能要求如下:湿度调控范围:30%～70%RH，调湿准确度:≤±3%RH；湿度均匀度≤6%RH；湿度波动度：≤5%RH的要求。提供省级及以上检测机构出具的检测报告（检测报告须带有CMA和CNAS标志）复印件加盖投标人公章。</w:t>
                  </w:r>
                </w:p>
                <w:p>
                  <w:pPr>
                    <w:pStyle w:val="null3"/>
                    <w:jc w:val="left"/>
                  </w:pPr>
                  <w:r>
                    <w:rPr>
                      <w:rFonts w:ascii="宋体" w:hAnsi="宋体" w:cs="宋体" w:eastAsia="宋体"/>
                      <w:color w:val="000000"/>
                      <w:sz w:val="21"/>
                    </w:rPr>
                    <w:t>▲16、性能要求：在(22±2)℃的室内条件下,调湿储存柜正常工作后,断电12小时内，保持柜内湿度值与设定值≤±5%RH，提供省级及以上检测机构出具的检测报告（检测报告须带有CMA和CNAS标志）复印件加盖投标人公章。</w:t>
                  </w:r>
                </w:p>
                <w:p>
                  <w:pPr>
                    <w:pStyle w:val="null3"/>
                    <w:jc w:val="left"/>
                  </w:pPr>
                  <w:r>
                    <w:rPr>
                      <w:rFonts w:ascii="宋体" w:hAnsi="宋体" w:cs="宋体" w:eastAsia="宋体"/>
                      <w:color w:val="000000"/>
                      <w:sz w:val="21"/>
                    </w:rPr>
                    <w:t>▲17、噪音检测：装置的整体噪声应≤50dB。提供省级及以上检测机构出具的检测报告（检测报告须带有CMA和CNAS标志）复印件加盖投标人公章。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更衣柜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、规格：900mm*450mm*1800mm±5mm。</w:t>
                  </w:r>
                </w:p>
                <w:p>
                  <w:pPr>
                    <w:pStyle w:val="null3"/>
                    <w:jc w:val="left"/>
                  </w:pPr>
                  <w:r>
                    <w:rPr>
                      <w:rFonts w:ascii="宋体" w:hAnsi="宋体" w:cs="宋体" w:eastAsia="宋体"/>
                      <w:color w:val="000000"/>
                      <w:sz w:val="21"/>
                    </w:rPr>
                    <w:t>3</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柜体为对开门结构，门板均为双层设计，门扇内设挂衣杆、水银镜，层板采用≥1.0mm厚钢制层板。</w:t>
                  </w:r>
                </w:p>
                <w:p>
                  <w:pPr>
                    <w:pStyle w:val="null3"/>
                    <w:jc w:val="left"/>
                  </w:pPr>
                  <w:r>
                    <w:rPr>
                      <w:rFonts w:ascii="宋体" w:hAnsi="宋体" w:cs="宋体" w:eastAsia="宋体"/>
                      <w:color w:val="000000"/>
                      <w:sz w:val="21"/>
                    </w:rPr>
                    <w:t>4</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锁具：采用优质天地锁。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1.2</w:t>
                  </w:r>
                  <w:r>
                    <w:rPr>
                      <w:rFonts w:ascii="宋体" w:hAnsi="宋体" w:cs="宋体" w:eastAsia="宋体"/>
                      <w:color w:val="000000"/>
                      <w:sz w:val="21"/>
                    </w:rPr>
                    <w:t>米材料架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组</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、结构要求：全钢结构。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、规格（长*宽*高）：1200mm*500mm*2000mm±5mm。</w:t>
                  </w:r>
                </w:p>
                <w:p>
                  <w:pPr>
                    <w:pStyle w:val="null3"/>
                    <w:jc w:val="left"/>
                  </w:pPr>
                  <w:r>
                    <w:rPr>
                      <w:rFonts w:ascii="宋体" w:hAnsi="宋体" w:cs="宋体" w:eastAsia="宋体"/>
                      <w:color w:val="000000"/>
                      <w:sz w:val="21"/>
                    </w:rPr>
                    <w:t>3</w:t>
                  </w:r>
                  <w:r>
                    <w:rPr>
                      <w:rFonts w:ascii="宋体" w:hAnsi="宋体" w:cs="宋体" w:eastAsia="宋体"/>
                      <w:color w:val="000000"/>
                      <w:sz w:val="21"/>
                    </w:rPr>
                    <w:t>、主体采用≥1.5mm厚立柱、横梁和≥1.0mm厚层板、背板组成。全组合式结构，组合灵活、装卸简单，每层均可承重≥200kg。</w:t>
                  </w:r>
                </w:p>
                <w:p>
                  <w:pPr>
                    <w:pStyle w:val="null3"/>
                    <w:jc w:val="left"/>
                  </w:pPr>
                  <w:r>
                    <w:rPr>
                      <w:rFonts w:ascii="宋体" w:hAnsi="宋体" w:cs="宋体" w:eastAsia="宋体"/>
                      <w:color w:val="000000"/>
                      <w:sz w:val="21"/>
                    </w:rPr>
                    <w:t>4</w:t>
                  </w:r>
                  <w:r>
                    <w:rPr>
                      <w:rFonts w:ascii="宋体" w:hAnsi="宋体" w:cs="宋体" w:eastAsia="宋体"/>
                      <w:color w:val="000000"/>
                      <w:sz w:val="21"/>
                    </w:rPr>
                    <w:t>、采用扣接式结构，拆装方便，层间距可依据货物高度以每75mm为单位上下调节。</w:t>
                  </w:r>
                </w:p>
                <w:p>
                  <w:pPr>
                    <w:pStyle w:val="null3"/>
                    <w:jc w:val="left"/>
                  </w:pPr>
                  <w:r>
                    <w:rPr>
                      <w:rFonts w:ascii="宋体" w:hAnsi="宋体" w:cs="宋体" w:eastAsia="宋体"/>
                      <w:color w:val="000000"/>
                      <w:sz w:val="21"/>
                    </w:rPr>
                    <w:t>5</w:t>
                  </w:r>
                  <w:r>
                    <w:rPr>
                      <w:rFonts w:ascii="宋体" w:hAnsi="宋体" w:cs="宋体" w:eastAsia="宋体"/>
                      <w:color w:val="000000"/>
                      <w:sz w:val="21"/>
                    </w:rPr>
                    <w:t>、采用立柱与横梁插接式组合、安装方便，拆卸简单、易运输；表面全部经过酸洗、除锈，磷化静电喷涂等工序处理。</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智能除湿加</w:t>
                  </w:r>
                </w:p>
                <w:p>
                  <w:pPr>
                    <w:pStyle w:val="null3"/>
                    <w:jc w:val="center"/>
                  </w:pPr>
                  <w:r>
                    <w:rPr>
                      <w:rFonts w:ascii="宋体" w:hAnsi="宋体" w:cs="宋体" w:eastAsia="宋体"/>
                      <w:color w:val="000000"/>
                      <w:sz w:val="21"/>
                    </w:rPr>
                    <w:t>湿一体机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、除湿量（L/24h）：≥90。</w:t>
                  </w:r>
                </w:p>
                <w:p>
                  <w:pPr>
                    <w:pStyle w:val="null3"/>
                    <w:jc w:val="left"/>
                  </w:pPr>
                  <w:r>
                    <w:rPr>
                      <w:rFonts w:ascii="宋体" w:hAnsi="宋体" w:cs="宋体" w:eastAsia="宋体"/>
                      <w:color w:val="000000"/>
                      <w:sz w:val="21"/>
                    </w:rPr>
                    <w:t>2</w:t>
                  </w:r>
                  <w:r>
                    <w:rPr>
                      <w:rFonts w:ascii="宋体" w:hAnsi="宋体" w:cs="宋体" w:eastAsia="宋体"/>
                      <w:color w:val="000000"/>
                      <w:sz w:val="21"/>
                    </w:rPr>
                    <w:t>、加湿量（L/24h：≥96。</w:t>
                  </w:r>
                </w:p>
                <w:p>
                  <w:pPr>
                    <w:pStyle w:val="null3"/>
                    <w:jc w:val="left"/>
                  </w:pPr>
                  <w:r>
                    <w:rPr>
                      <w:rFonts w:ascii="宋体" w:hAnsi="宋体" w:cs="宋体" w:eastAsia="宋体"/>
                      <w:color w:val="000000"/>
                      <w:sz w:val="21"/>
                    </w:rPr>
                    <w:t>3</w:t>
                  </w:r>
                  <w:r>
                    <w:rPr>
                      <w:rFonts w:ascii="宋体" w:hAnsi="宋体" w:cs="宋体" w:eastAsia="宋体"/>
                      <w:color w:val="000000"/>
                      <w:sz w:val="21"/>
                    </w:rPr>
                    <w:t>、适用空间（㎡）：≥30～60。</w:t>
                  </w:r>
                </w:p>
                <w:p>
                  <w:pPr>
                    <w:pStyle w:val="null3"/>
                    <w:jc w:val="left"/>
                  </w:pPr>
                  <w:r>
                    <w:rPr>
                      <w:rFonts w:ascii="宋体" w:hAnsi="宋体" w:cs="宋体" w:eastAsia="宋体"/>
                      <w:color w:val="000000"/>
                      <w:sz w:val="21"/>
                    </w:rPr>
                    <w:t>4</w:t>
                  </w:r>
                  <w:r>
                    <w:rPr>
                      <w:rFonts w:ascii="宋体" w:hAnsi="宋体" w:cs="宋体" w:eastAsia="宋体"/>
                      <w:color w:val="000000"/>
                      <w:sz w:val="21"/>
                    </w:rPr>
                    <w:t>、风量(m³/h)：≥800～1200。</w:t>
                  </w:r>
                </w:p>
                <w:p>
                  <w:pPr>
                    <w:pStyle w:val="null3"/>
                    <w:jc w:val="left"/>
                  </w:pPr>
                  <w:r>
                    <w:rPr>
                      <w:rFonts w:ascii="宋体" w:hAnsi="宋体" w:cs="宋体" w:eastAsia="宋体"/>
                      <w:color w:val="000000"/>
                      <w:sz w:val="21"/>
                    </w:rPr>
                    <w:t>5</w:t>
                  </w:r>
                  <w:r>
                    <w:rPr>
                      <w:rFonts w:ascii="宋体" w:hAnsi="宋体" w:cs="宋体" w:eastAsia="宋体"/>
                      <w:color w:val="000000"/>
                      <w:sz w:val="21"/>
                    </w:rPr>
                    <w:t>、除湿额定功率KW：≥1.2。</w:t>
                  </w:r>
                </w:p>
                <w:p>
                  <w:pPr>
                    <w:pStyle w:val="null3"/>
                    <w:jc w:val="left"/>
                  </w:pPr>
                  <w:r>
                    <w:rPr>
                      <w:rFonts w:ascii="宋体" w:hAnsi="宋体" w:cs="宋体" w:eastAsia="宋体"/>
                      <w:color w:val="000000"/>
                      <w:sz w:val="21"/>
                    </w:rPr>
                    <w:t>6</w:t>
                  </w:r>
                  <w:r>
                    <w:rPr>
                      <w:rFonts w:ascii="宋体" w:hAnsi="宋体" w:cs="宋体" w:eastAsia="宋体"/>
                      <w:color w:val="000000"/>
                      <w:sz w:val="21"/>
                    </w:rPr>
                    <w:t>、除湿额定电流A：≥5.5。</w:t>
                  </w:r>
                </w:p>
                <w:p>
                  <w:pPr>
                    <w:pStyle w:val="null3"/>
                    <w:jc w:val="left"/>
                  </w:pPr>
                  <w:r>
                    <w:rPr>
                      <w:rFonts w:ascii="宋体" w:hAnsi="宋体" w:cs="宋体" w:eastAsia="宋体"/>
                      <w:color w:val="000000"/>
                      <w:sz w:val="21"/>
                    </w:rPr>
                    <w:t>7</w:t>
                  </w:r>
                  <w:r>
                    <w:rPr>
                      <w:rFonts w:ascii="宋体" w:hAnsi="宋体" w:cs="宋体" w:eastAsia="宋体"/>
                      <w:color w:val="000000"/>
                      <w:sz w:val="21"/>
                    </w:rPr>
                    <w:t>、加湿额定功率KW：≥0.15。</w:t>
                  </w:r>
                </w:p>
                <w:p>
                  <w:pPr>
                    <w:pStyle w:val="null3"/>
                    <w:jc w:val="left"/>
                  </w:pPr>
                  <w:r>
                    <w:rPr>
                      <w:rFonts w:ascii="宋体" w:hAnsi="宋体" w:cs="宋体" w:eastAsia="宋体"/>
                      <w:color w:val="000000"/>
                      <w:sz w:val="21"/>
                    </w:rPr>
                    <w:t>8</w:t>
                  </w:r>
                  <w:r>
                    <w:rPr>
                      <w:rFonts w:ascii="宋体" w:hAnsi="宋体" w:cs="宋体" w:eastAsia="宋体"/>
                      <w:color w:val="000000"/>
                      <w:sz w:val="21"/>
                    </w:rPr>
                    <w:t>、加湿额定电流A：≥0.7。</w:t>
                  </w:r>
                </w:p>
                <w:p>
                  <w:pPr>
                    <w:pStyle w:val="null3"/>
                    <w:jc w:val="left"/>
                  </w:pPr>
                  <w:r>
                    <w:rPr>
                      <w:rFonts w:ascii="宋体" w:hAnsi="宋体" w:cs="宋体" w:eastAsia="宋体"/>
                      <w:color w:val="000000"/>
                      <w:sz w:val="21"/>
                    </w:rPr>
                    <w:t>9</w:t>
                  </w:r>
                  <w:r>
                    <w:rPr>
                      <w:rFonts w:ascii="宋体" w:hAnsi="宋体" w:cs="宋体" w:eastAsia="宋体"/>
                      <w:color w:val="000000"/>
                      <w:sz w:val="21"/>
                    </w:rPr>
                    <w:t>、水箱容积（L）：≥25。</w:t>
                  </w:r>
                </w:p>
                <w:p>
                  <w:pPr>
                    <w:pStyle w:val="null3"/>
                    <w:jc w:val="left"/>
                  </w:pPr>
                  <w:r>
                    <w:rPr>
                      <w:rFonts w:ascii="宋体" w:hAnsi="宋体" w:cs="宋体" w:eastAsia="宋体"/>
                      <w:color w:val="000000"/>
                      <w:sz w:val="21"/>
                    </w:rPr>
                    <w:t>10</w:t>
                  </w:r>
                  <w:r>
                    <w:rPr>
                      <w:rFonts w:ascii="宋体" w:hAnsi="宋体" w:cs="宋体" w:eastAsia="宋体"/>
                      <w:color w:val="000000"/>
                      <w:sz w:val="21"/>
                    </w:rPr>
                    <w:t>、水箱：配100L外置水箱1个。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矫形工作台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、外型尺寸（长*宽*高）：≥1500mm×750mm×850mm±5mm；背板高≥980mm±5mm）。</w:t>
                  </w:r>
                </w:p>
                <w:p>
                  <w:pPr>
                    <w:pStyle w:val="null3"/>
                    <w:jc w:val="left"/>
                  </w:pPr>
                  <w:r>
                    <w:rPr>
                      <w:rFonts w:ascii="宋体" w:hAnsi="宋体" w:cs="宋体" w:eastAsia="宋体"/>
                      <w:color w:val="000000"/>
                      <w:sz w:val="21"/>
                    </w:rPr>
                    <w:t>2</w:t>
                  </w:r>
                  <w:r>
                    <w:rPr>
                      <w:rFonts w:ascii="宋体" w:hAnsi="宋体" w:cs="宋体" w:eastAsia="宋体"/>
                      <w:color w:val="000000"/>
                      <w:sz w:val="21"/>
                    </w:rPr>
                    <w:t>、台面上设灯架，挂板，电气源面板。结实的桌面可以做一些强度较大的工作。具有工具悬挂装置。配置要求：含挂件、1只40W～60W的日光灯、电源插座、开关。</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、台面采用≥50mm厚聚氨酯复合台面，骨架采用C型钢（≥2.0mm）柜体采用：1.0mm～2.0mm钢板；颜色：钢制部分亚光微机灰。</w:t>
                  </w:r>
                </w:p>
                <w:p>
                  <w:pPr>
                    <w:pStyle w:val="null3"/>
                    <w:jc w:val="left"/>
                  </w:pPr>
                  <w:r>
                    <w:rPr>
                      <w:rFonts w:ascii="宋体" w:hAnsi="宋体" w:cs="宋体" w:eastAsia="宋体"/>
                      <w:color w:val="000000"/>
                      <w:sz w:val="21"/>
                    </w:rPr>
                    <w:t>4</w:t>
                  </w:r>
                  <w:r>
                    <w:rPr>
                      <w:rFonts w:ascii="宋体" w:hAnsi="宋体" w:cs="宋体" w:eastAsia="宋体"/>
                      <w:color w:val="000000"/>
                      <w:sz w:val="21"/>
                    </w:rPr>
                    <w:t>、组合配置：挂件、挂钩配齐、虎钳、切割机、手锯、榔头、锉刀、卡尺、角磨机、手钻、螺丝刀、钳、锉等常用矫形工具。</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超声波</w:t>
                  </w:r>
                </w:p>
                <w:p>
                  <w:pPr>
                    <w:pStyle w:val="null3"/>
                    <w:jc w:val="center"/>
                  </w:pPr>
                  <w:r>
                    <w:rPr>
                      <w:rFonts w:ascii="宋体" w:hAnsi="宋体" w:cs="宋体" w:eastAsia="宋体"/>
                      <w:color w:val="000000"/>
                      <w:sz w:val="21"/>
                    </w:rPr>
                    <w:t>清洗槽</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、容量：≥360L。</w:t>
                  </w:r>
                </w:p>
                <w:p>
                  <w:pPr>
                    <w:pStyle w:val="null3"/>
                    <w:jc w:val="left"/>
                  </w:pPr>
                  <w:r>
                    <w:rPr>
                      <w:rFonts w:ascii="宋体" w:hAnsi="宋体" w:cs="宋体" w:eastAsia="宋体"/>
                      <w:color w:val="000000"/>
                      <w:sz w:val="21"/>
                    </w:rPr>
                    <w:t>2</w:t>
                  </w:r>
                  <w:r>
                    <w:rPr>
                      <w:rFonts w:ascii="宋体" w:hAnsi="宋体" w:cs="宋体" w:eastAsia="宋体"/>
                      <w:color w:val="000000"/>
                      <w:sz w:val="21"/>
                    </w:rPr>
                    <w:t>、内槽尺寸：≥1000*600*600mm。</w:t>
                  </w:r>
                </w:p>
                <w:p>
                  <w:pPr>
                    <w:pStyle w:val="null3"/>
                    <w:jc w:val="left"/>
                  </w:pPr>
                  <w:r>
                    <w:rPr>
                      <w:rFonts w:ascii="宋体" w:hAnsi="宋体" w:cs="宋体" w:eastAsia="宋体"/>
                      <w:color w:val="000000"/>
                      <w:sz w:val="21"/>
                    </w:rPr>
                    <w:t>3</w:t>
                  </w:r>
                  <w:r>
                    <w:rPr>
                      <w:rFonts w:ascii="宋体" w:hAnsi="宋体" w:cs="宋体" w:eastAsia="宋体"/>
                      <w:color w:val="000000"/>
                      <w:sz w:val="21"/>
                    </w:rPr>
                    <w:t>、材质：SUS304不锈钢。</w:t>
                  </w:r>
                </w:p>
                <w:p>
                  <w:pPr>
                    <w:pStyle w:val="null3"/>
                    <w:jc w:val="left"/>
                  </w:pPr>
                  <w:r>
                    <w:rPr>
                      <w:rFonts w:ascii="宋体" w:hAnsi="宋体" w:cs="宋体" w:eastAsia="宋体"/>
                      <w:color w:val="000000"/>
                      <w:sz w:val="21"/>
                    </w:rPr>
                    <w:t>4</w:t>
                  </w:r>
                  <w:r>
                    <w:rPr>
                      <w:rFonts w:ascii="宋体" w:hAnsi="宋体" w:cs="宋体" w:eastAsia="宋体"/>
                      <w:color w:val="000000"/>
                      <w:sz w:val="21"/>
                    </w:rPr>
                    <w:t>、加热温度：常温～95℃左右。</w:t>
                  </w:r>
                </w:p>
                <w:p>
                  <w:pPr>
                    <w:pStyle w:val="null3"/>
                    <w:jc w:val="left"/>
                  </w:pPr>
                  <w:r>
                    <w:rPr>
                      <w:rFonts w:ascii="宋体" w:hAnsi="宋体" w:cs="宋体" w:eastAsia="宋体"/>
                      <w:color w:val="000000"/>
                      <w:sz w:val="21"/>
                    </w:rPr>
                    <w:t>5</w:t>
                  </w:r>
                  <w:r>
                    <w:rPr>
                      <w:rFonts w:ascii="宋体" w:hAnsi="宋体" w:cs="宋体" w:eastAsia="宋体"/>
                      <w:color w:val="000000"/>
                      <w:sz w:val="21"/>
                    </w:rPr>
                    <w:t>、时间：1-99小时可调。</w:t>
                  </w:r>
                </w:p>
                <w:p>
                  <w:pPr>
                    <w:pStyle w:val="null3"/>
                    <w:jc w:val="left"/>
                  </w:pPr>
                  <w:r>
                    <w:rPr>
                      <w:rFonts w:ascii="宋体" w:hAnsi="宋体" w:cs="宋体" w:eastAsia="宋体"/>
                      <w:color w:val="000000"/>
                      <w:sz w:val="21"/>
                    </w:rPr>
                    <w:t>6</w:t>
                  </w:r>
                  <w:r>
                    <w:rPr>
                      <w:rFonts w:ascii="宋体" w:hAnsi="宋体" w:cs="宋体" w:eastAsia="宋体"/>
                      <w:color w:val="000000"/>
                      <w:sz w:val="21"/>
                    </w:rPr>
                    <w:t>、超声波功率：0-3600W可调。</w:t>
                  </w:r>
                </w:p>
                <w:p>
                  <w:pPr>
                    <w:pStyle w:val="null3"/>
                    <w:jc w:val="left"/>
                  </w:pPr>
                  <w:r>
                    <w:rPr>
                      <w:rFonts w:ascii="宋体" w:hAnsi="宋体" w:cs="宋体" w:eastAsia="宋体"/>
                      <w:color w:val="000000"/>
                      <w:sz w:val="21"/>
                    </w:rPr>
                    <w:t>7</w:t>
                  </w:r>
                  <w:r>
                    <w:rPr>
                      <w:rFonts w:ascii="宋体" w:hAnsi="宋体" w:cs="宋体" w:eastAsia="宋体"/>
                      <w:color w:val="000000"/>
                      <w:sz w:val="21"/>
                    </w:rPr>
                    <w:t>、超声波频率：28KHz。</w:t>
                  </w:r>
                </w:p>
                <w:p>
                  <w:pPr>
                    <w:pStyle w:val="null3"/>
                    <w:jc w:val="left"/>
                  </w:pPr>
                  <w:r>
                    <w:rPr>
                      <w:rFonts w:ascii="宋体" w:hAnsi="宋体" w:cs="宋体" w:eastAsia="宋体"/>
                      <w:color w:val="000000"/>
                      <w:sz w:val="21"/>
                    </w:rPr>
                    <w:t>8</w:t>
                  </w:r>
                  <w:r>
                    <w:rPr>
                      <w:rFonts w:ascii="宋体" w:hAnsi="宋体" w:cs="宋体" w:eastAsia="宋体"/>
                      <w:color w:val="000000"/>
                      <w:sz w:val="21"/>
                    </w:rPr>
                    <w:t>、内胆厚度：≥2.0mm。</w:t>
                  </w:r>
                </w:p>
                <w:p>
                  <w:pPr>
                    <w:pStyle w:val="null3"/>
                    <w:jc w:val="left"/>
                  </w:pPr>
                  <w:r>
                    <w:rPr>
                      <w:rFonts w:ascii="宋体" w:hAnsi="宋体" w:cs="宋体" w:eastAsia="宋体"/>
                      <w:color w:val="000000"/>
                      <w:sz w:val="21"/>
                    </w:rPr>
                    <w:t>9</w:t>
                  </w:r>
                  <w:r>
                    <w:rPr>
                      <w:rFonts w:ascii="宋体" w:hAnsi="宋体" w:cs="宋体" w:eastAsia="宋体"/>
                      <w:color w:val="000000"/>
                      <w:sz w:val="21"/>
                    </w:rPr>
                    <w:t>、加热功率：9000W。</w:t>
                  </w:r>
                </w:p>
                <w:p>
                  <w:pPr>
                    <w:pStyle w:val="null3"/>
                    <w:jc w:val="left"/>
                  </w:pPr>
                  <w:r>
                    <w:rPr>
                      <w:rFonts w:ascii="宋体" w:hAnsi="宋体" w:cs="宋体" w:eastAsia="宋体"/>
                      <w:color w:val="000000"/>
                      <w:sz w:val="21"/>
                    </w:rPr>
                    <w:t>10</w:t>
                  </w:r>
                  <w:r>
                    <w:rPr>
                      <w:rFonts w:ascii="宋体" w:hAnsi="宋体" w:cs="宋体" w:eastAsia="宋体"/>
                      <w:color w:val="000000"/>
                      <w:sz w:val="21"/>
                    </w:rPr>
                    <w:t>、电压：380V±20V、50HZ 三相五线。</w:t>
                  </w:r>
                </w:p>
                <w:p>
                  <w:pPr>
                    <w:pStyle w:val="null3"/>
                    <w:jc w:val="left"/>
                  </w:pPr>
                  <w:r>
                    <w:rPr>
                      <w:rFonts w:ascii="宋体" w:hAnsi="宋体" w:cs="宋体" w:eastAsia="宋体"/>
                      <w:color w:val="000000"/>
                      <w:sz w:val="21"/>
                    </w:rPr>
                    <w:t>11</w:t>
                  </w:r>
                  <w:r>
                    <w:rPr>
                      <w:rFonts w:ascii="宋体" w:hAnsi="宋体" w:cs="宋体" w:eastAsia="宋体"/>
                      <w:color w:val="000000"/>
                      <w:sz w:val="21"/>
                    </w:rPr>
                    <w:t>、带移动万向轮，可锁。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可移动</w:t>
                  </w:r>
                </w:p>
                <w:p>
                  <w:pPr>
                    <w:pStyle w:val="null3"/>
                    <w:jc w:val="center"/>
                  </w:pPr>
                  <w:r>
                    <w:rPr>
                      <w:rFonts w:ascii="宋体" w:hAnsi="宋体" w:cs="宋体" w:eastAsia="宋体"/>
                      <w:color w:val="000000"/>
                      <w:sz w:val="21"/>
                    </w:rPr>
                    <w:t>清洗槽</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、材质：厚度≥1.0mm、304不锈钢。</w:t>
                  </w:r>
                </w:p>
                <w:p>
                  <w:pPr>
                    <w:pStyle w:val="null3"/>
                    <w:jc w:val="left"/>
                  </w:pPr>
                  <w:r>
                    <w:rPr>
                      <w:rFonts w:ascii="宋体" w:hAnsi="宋体" w:cs="宋体" w:eastAsia="宋体"/>
                      <w:color w:val="000000"/>
                      <w:sz w:val="21"/>
                    </w:rPr>
                    <w:t>2</w:t>
                  </w:r>
                  <w:r>
                    <w:rPr>
                      <w:rFonts w:ascii="宋体" w:hAnsi="宋体" w:cs="宋体" w:eastAsia="宋体"/>
                      <w:color w:val="000000"/>
                      <w:sz w:val="21"/>
                    </w:rPr>
                    <w:t>、外型尺寸：1200*700*850mm±5mm。</w:t>
                  </w:r>
                </w:p>
                <w:p>
                  <w:pPr>
                    <w:pStyle w:val="null3"/>
                    <w:jc w:val="left"/>
                  </w:pPr>
                  <w:r>
                    <w:rPr>
                      <w:rFonts w:ascii="宋体" w:hAnsi="宋体" w:cs="宋体" w:eastAsia="宋体"/>
                      <w:color w:val="000000"/>
                      <w:sz w:val="21"/>
                    </w:rPr>
                    <w:t>3</w:t>
                  </w:r>
                  <w:r>
                    <w:rPr>
                      <w:rFonts w:ascii="宋体" w:hAnsi="宋体" w:cs="宋体" w:eastAsia="宋体"/>
                      <w:color w:val="000000"/>
                      <w:sz w:val="21"/>
                    </w:rPr>
                    <w:t>、内槽尺寸：1100*600*500mm±5mm。</w:t>
                  </w:r>
                </w:p>
                <w:p>
                  <w:pPr>
                    <w:pStyle w:val="null3"/>
                    <w:jc w:val="left"/>
                  </w:pPr>
                  <w:r>
                    <w:rPr>
                      <w:rFonts w:ascii="宋体" w:hAnsi="宋体" w:cs="宋体" w:eastAsia="宋体"/>
                      <w:color w:val="000000"/>
                      <w:sz w:val="21"/>
                    </w:rPr>
                    <w:t>4</w:t>
                  </w:r>
                  <w:r>
                    <w:rPr>
                      <w:rFonts w:ascii="宋体" w:hAnsi="宋体" w:cs="宋体" w:eastAsia="宋体"/>
                      <w:color w:val="000000"/>
                      <w:sz w:val="21"/>
                    </w:rPr>
                    <w:t>、配置：柜体带万向轮可锁。</w:t>
                  </w:r>
                </w:p>
                <w:p>
                  <w:pPr>
                    <w:pStyle w:val="null3"/>
                    <w:jc w:val="left"/>
                  </w:pPr>
                  <w:r>
                    <w:rPr>
                      <w:rFonts w:ascii="宋体" w:hAnsi="宋体" w:cs="宋体" w:eastAsia="宋体"/>
                      <w:color w:val="000000"/>
                      <w:sz w:val="21"/>
                    </w:rPr>
                    <w:t>5</w:t>
                  </w:r>
                  <w:r>
                    <w:rPr>
                      <w:rFonts w:ascii="宋体" w:hAnsi="宋体" w:cs="宋体" w:eastAsia="宋体"/>
                      <w:color w:val="000000"/>
                      <w:sz w:val="21"/>
                    </w:rPr>
                    <w:t>、配不锈钢镂空隔离网、下水接口及出水管。</w:t>
                  </w:r>
                </w:p>
                <w:p>
                  <w:pPr>
                    <w:pStyle w:val="null3"/>
                    <w:jc w:val="left"/>
                  </w:pPr>
                  <w:r>
                    <w:rPr>
                      <w:rFonts w:ascii="宋体" w:hAnsi="宋体" w:cs="宋体" w:eastAsia="宋体"/>
                      <w:color w:val="000000"/>
                      <w:sz w:val="21"/>
                    </w:rPr>
                    <w:t>▲6、配套不锈钢沉淀池，具有符合标准要求的多层级过滤结构，可进行高效快捷的废水沉淀处理。沉淀池容积：≥350L；沉淀方式：三级物理沉淀，能有效沉淀废水中的不溶物质；过滤方式：三级过滤，科学合理地配置初效过滤筛及中、高效过滤筒，最大限度的防止并过滤废水沉淀过程中的小密度悬浮物质；对2-500µm颗粒物具有良好的过滤性；清渣功能：可实现清污及低位水清洁。（投标文件中需提供产品彩页或说明书或实物照片等证明材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1.8</w:t>
                  </w:r>
                  <w:r>
                    <w:rPr>
                      <w:rFonts w:ascii="宋体" w:hAnsi="宋体" w:cs="宋体" w:eastAsia="宋体"/>
                      <w:color w:val="000000"/>
                      <w:sz w:val="21"/>
                    </w:rPr>
                    <w:t>米边台带双水槽</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、结构：全钢结构，带2个水槽、2个水龙头、2个滴水架、1个洗眼器。</w:t>
                  </w:r>
                </w:p>
                <w:p>
                  <w:pPr>
                    <w:pStyle w:val="null3"/>
                    <w:jc w:val="left"/>
                  </w:pPr>
                  <w:r>
                    <w:rPr>
                      <w:rFonts w:ascii="宋体" w:hAnsi="宋体" w:cs="宋体" w:eastAsia="宋体"/>
                      <w:color w:val="000000"/>
                      <w:sz w:val="21"/>
                    </w:rPr>
                    <w:t>2</w:t>
                  </w:r>
                  <w:r>
                    <w:rPr>
                      <w:rFonts w:ascii="宋体" w:hAnsi="宋体" w:cs="宋体" w:eastAsia="宋体"/>
                      <w:color w:val="000000"/>
                      <w:sz w:val="21"/>
                    </w:rPr>
                    <w:t>、规格：1800mm*750mm*850mm±5mm。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w:t>
                  </w:r>
                </w:p>
                <w:p>
                  <w:pPr>
                    <w:pStyle w:val="null3"/>
                    <w:jc w:val="left"/>
                  </w:pPr>
                  <w:r>
                    <w:rPr>
                      <w:rFonts w:ascii="宋体" w:hAnsi="宋体" w:cs="宋体" w:eastAsia="宋体"/>
                      <w:color w:val="000000"/>
                      <w:sz w:val="21"/>
                    </w:rPr>
                    <w:t>5</w:t>
                  </w:r>
                  <w:r>
                    <w:rPr>
                      <w:rFonts w:ascii="宋体" w:hAnsi="宋体" w:cs="宋体" w:eastAsia="宋体"/>
                      <w:color w:val="000000"/>
                      <w:sz w:val="21"/>
                    </w:rPr>
                    <w:t>、配置水槽：实验室专用的密度PP一体化成型水槽，耐酸碱PP材质，规格：≥500mm*400mm*300mm。耐化学性：经10%醋酸，10%NaOH,15%次氯酸钠，饱和NaCL溶液，70%乙醇分别试验，经试验后表面应无永久腐蚀或变形。其中外观及其承载能力的检测也都符合要求。提供第三方检测机构出具的检测报告的复印件加盖投标人公章。</w:t>
                  </w:r>
                </w:p>
                <w:p>
                  <w:pPr>
                    <w:pStyle w:val="null3"/>
                    <w:jc w:val="left"/>
                  </w:pPr>
                  <w:r>
                    <w:rPr>
                      <w:rFonts w:ascii="宋体" w:hAnsi="宋体" w:cs="宋体" w:eastAsia="宋体"/>
                      <w:color w:val="000000"/>
                      <w:sz w:val="21"/>
                    </w:rPr>
                    <w:t>6</w:t>
                  </w:r>
                  <w:r>
                    <w:rPr>
                      <w:rFonts w:ascii="宋体" w:hAnsi="宋体" w:cs="宋体" w:eastAsia="宋体"/>
                      <w:color w:val="000000"/>
                      <w:sz w:val="21"/>
                    </w:rPr>
                    <w:t>、配置水龙头：实验室专用防喷溅式三联水龙头，铜制陶瓷阀芯结构，表面经环氧树脂静电粉末喷涂，抑菌、耐腐蚀，水嘴可旋转，方便耐用。提供厂家《中国环境标志(II型)产品认证证书》、中国节水产品CQC认证证书的复印件加盖投标人公章。</w:t>
                  </w:r>
                </w:p>
                <w:p>
                  <w:pPr>
                    <w:pStyle w:val="null3"/>
                    <w:jc w:val="left"/>
                  </w:pPr>
                  <w:r>
                    <w:rPr>
                      <w:rFonts w:ascii="宋体" w:hAnsi="宋体" w:cs="宋体" w:eastAsia="宋体"/>
                      <w:color w:val="000000"/>
                      <w:sz w:val="21"/>
                    </w:rPr>
                    <w:t>7</w:t>
                  </w:r>
                  <w:r>
                    <w:rPr>
                      <w:rFonts w:ascii="宋体" w:hAnsi="宋体" w:cs="宋体" w:eastAsia="宋体"/>
                      <w:color w:val="000000"/>
                      <w:sz w:val="21"/>
                    </w:rPr>
                    <w:t>、配置滴水架：采用高密度PP材质;类型:单面，底部托盘中间设有排水孔，带导管；可拆卸式滴水棒,具有锁扣功能，方便使用。</w:t>
                  </w:r>
                </w:p>
                <w:p>
                  <w:pPr>
                    <w:pStyle w:val="null3"/>
                    <w:jc w:val="left"/>
                  </w:pPr>
                  <w:r>
                    <w:rPr>
                      <w:rFonts w:ascii="宋体" w:hAnsi="宋体" w:cs="宋体" w:eastAsia="宋体"/>
                      <w:color w:val="000000"/>
                      <w:sz w:val="21"/>
                    </w:rPr>
                    <w:t>8</w:t>
                  </w:r>
                  <w:r>
                    <w:rPr>
                      <w:rFonts w:ascii="宋体" w:hAnsi="宋体" w:cs="宋体" w:eastAsia="宋体"/>
                      <w:color w:val="000000"/>
                      <w:sz w:val="21"/>
                    </w:rPr>
                    <w:t>、配置单口洗眼器喷淋头：软性橡胶，出水经缓压处理呈泡沫状水柱，防止冲伤眼睛；防尘盖：PP材质，使用时自动被水冲开；水流锁定开关：水流开启、锁定功能一次完成。</w:t>
                  </w:r>
                </w:p>
                <w:p>
                  <w:pPr>
                    <w:pStyle w:val="null3"/>
                    <w:jc w:val="left"/>
                  </w:pPr>
                  <w:r>
                    <w:rPr>
                      <w:rFonts w:ascii="宋体" w:hAnsi="宋体" w:cs="宋体" w:eastAsia="宋体"/>
                      <w:color w:val="000000"/>
                      <w:sz w:val="21"/>
                    </w:rPr>
                    <w:t>9</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jc w:val="left"/>
                  </w:pPr>
                  <w:r>
                    <w:rPr>
                      <w:rFonts w:ascii="宋体" w:hAnsi="宋体" w:cs="宋体" w:eastAsia="宋体"/>
                      <w:color w:val="000000"/>
                      <w:sz w:val="21"/>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1.5</w:t>
                  </w:r>
                  <w:r>
                    <w:rPr>
                      <w:rFonts w:ascii="宋体" w:hAnsi="宋体" w:cs="宋体" w:eastAsia="宋体"/>
                      <w:color w:val="000000"/>
                      <w:sz w:val="21"/>
                    </w:rPr>
                    <w:t>米边台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、规格：1500mm*750mm*850mm±5mm。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含国标用电线路及国标电源220V/10A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裱画墙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31.5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m2</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、规格：长10500mm*±5mm、宽3000mm±5mm、厚100mm±5mm。</w:t>
                  </w:r>
                </w:p>
                <w:p>
                  <w:pPr>
                    <w:pStyle w:val="null3"/>
                    <w:jc w:val="left"/>
                  </w:pPr>
                  <w:r>
                    <w:rPr>
                      <w:rFonts w:ascii="宋体" w:hAnsi="宋体" w:cs="宋体" w:eastAsia="宋体"/>
                      <w:color w:val="000000"/>
                      <w:sz w:val="21"/>
                    </w:rPr>
                    <w:t>▲2、材质及工艺：基层为刨光实木（30*40*3800mm）全烘干优质原木，田字格卯榫结构，标准300*300mm间距，接缝表面处理平整误差正负3mm以内。原始墙面竖向实木条间距不大于60mm一个加长内反丝膨胀螺丝固定，确保裱画墙固定坚固稳定。墙面为复合型E0级16mm-18mm厚木板，确保整个面板基层平整度误差不大于正负3mm。四周木板全通风处理，背面贴防尘布，确保整个</w:t>
                  </w:r>
                  <w:r>
                    <w:rPr>
                      <w:rFonts w:ascii="宋体" w:hAnsi="宋体" w:cs="宋体" w:eastAsia="宋体"/>
                      <w:color w:val="000000"/>
                      <w:sz w:val="21"/>
                    </w:rPr>
                    <w:t>墙体</w:t>
                  </w:r>
                  <w:r>
                    <w:rPr>
                      <w:rFonts w:ascii="宋体" w:hAnsi="宋体" w:cs="宋体" w:eastAsia="宋体"/>
                      <w:color w:val="000000"/>
                      <w:sz w:val="21"/>
                    </w:rPr>
                    <w:t>内部和表面干湿度均匀，使墙面长期稳定且不变形。</w:t>
                  </w:r>
                </w:p>
                <w:p>
                  <w:pPr>
                    <w:pStyle w:val="null3"/>
                    <w:jc w:val="left"/>
                  </w:pPr>
                  <w:r>
                    <w:rPr>
                      <w:rFonts w:ascii="宋体" w:hAnsi="宋体" w:cs="宋体" w:eastAsia="宋体"/>
                      <w:color w:val="000000"/>
                      <w:sz w:val="21"/>
                    </w:rPr>
                    <w:t>3</w:t>
                  </w:r>
                  <w:r>
                    <w:rPr>
                      <w:rFonts w:ascii="宋体" w:hAnsi="宋体" w:cs="宋体" w:eastAsia="宋体"/>
                      <w:color w:val="000000"/>
                      <w:sz w:val="21"/>
                    </w:rPr>
                    <w:t>、墙面用三层高丽纸或宣纸裱糊；</w:t>
                  </w:r>
                </w:p>
                <w:p>
                  <w:pPr>
                    <w:pStyle w:val="null3"/>
                    <w:jc w:val="left"/>
                  </w:pPr>
                  <w:r>
                    <w:rPr>
                      <w:rFonts w:ascii="宋体" w:hAnsi="宋体" w:cs="宋体" w:eastAsia="宋体"/>
                      <w:color w:val="000000"/>
                      <w:sz w:val="21"/>
                    </w:rPr>
                    <w:t>4</w:t>
                  </w:r>
                  <w:r>
                    <w:rPr>
                      <w:rFonts w:ascii="宋体" w:hAnsi="宋体" w:cs="宋体" w:eastAsia="宋体"/>
                      <w:color w:val="000000"/>
                      <w:sz w:val="21"/>
                    </w:rPr>
                    <w:t>、裱画墙内部要求：防霉处理、防虫害处理，全通风处理。</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可移动拷贝清洗台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、规格：长1500mm*宽900mm*高850mm±5mm。</w:t>
                  </w:r>
                </w:p>
                <w:p>
                  <w:pPr>
                    <w:pStyle w:val="null3"/>
                    <w:jc w:val="left"/>
                  </w:pPr>
                  <w:r>
                    <w:rPr>
                      <w:rFonts w:ascii="宋体" w:hAnsi="宋体" w:cs="宋体" w:eastAsia="宋体"/>
                      <w:color w:val="000000"/>
                      <w:sz w:val="21"/>
                    </w:rPr>
                    <w:t>2</w:t>
                  </w:r>
                  <w:r>
                    <w:rPr>
                      <w:rFonts w:ascii="宋体" w:hAnsi="宋体" w:cs="宋体" w:eastAsia="宋体"/>
                      <w:color w:val="000000"/>
                      <w:sz w:val="21"/>
                    </w:rPr>
                    <w:t>、桌面材质：不锈钢矩管及不锈钢板材。</w:t>
                  </w:r>
                </w:p>
                <w:p>
                  <w:pPr>
                    <w:pStyle w:val="null3"/>
                    <w:jc w:val="left"/>
                  </w:pPr>
                  <w:r>
                    <w:rPr>
                      <w:rFonts w:ascii="宋体" w:hAnsi="宋体" w:cs="宋体" w:eastAsia="宋体"/>
                      <w:color w:val="000000"/>
                      <w:sz w:val="21"/>
                    </w:rPr>
                    <w:t>3</w:t>
                  </w:r>
                  <w:r>
                    <w:rPr>
                      <w:rFonts w:ascii="宋体" w:hAnsi="宋体" w:cs="宋体" w:eastAsia="宋体"/>
                      <w:color w:val="000000"/>
                      <w:sz w:val="21"/>
                    </w:rPr>
                    <w:t>、工作面板：主桌面为透光钢化玻璃（≥8mm厚度）；四周为不锈钢水槽。</w:t>
                  </w:r>
                </w:p>
                <w:p>
                  <w:pPr>
                    <w:pStyle w:val="null3"/>
                    <w:jc w:val="left"/>
                  </w:pPr>
                  <w:r>
                    <w:rPr>
                      <w:rFonts w:ascii="宋体" w:hAnsi="宋体" w:cs="宋体" w:eastAsia="宋体"/>
                      <w:color w:val="000000"/>
                      <w:sz w:val="21"/>
                    </w:rPr>
                    <w:t>4</w:t>
                  </w:r>
                  <w:r>
                    <w:rPr>
                      <w:rFonts w:ascii="宋体" w:hAnsi="宋体" w:cs="宋体" w:eastAsia="宋体"/>
                      <w:color w:val="000000"/>
                      <w:sz w:val="21"/>
                    </w:rPr>
                    <w:t>、光源组成：LED组件。</w:t>
                  </w:r>
                </w:p>
                <w:p>
                  <w:pPr>
                    <w:pStyle w:val="null3"/>
                    <w:jc w:val="left"/>
                  </w:pPr>
                  <w:r>
                    <w:rPr>
                      <w:rFonts w:ascii="宋体" w:hAnsi="宋体" w:cs="宋体" w:eastAsia="宋体"/>
                      <w:color w:val="000000"/>
                      <w:sz w:val="21"/>
                    </w:rPr>
                    <w:t>5</w:t>
                  </w:r>
                  <w:r>
                    <w:rPr>
                      <w:rFonts w:ascii="宋体" w:hAnsi="宋体" w:cs="宋体" w:eastAsia="宋体"/>
                      <w:color w:val="000000"/>
                      <w:sz w:val="21"/>
                    </w:rPr>
                    <w:t>、光源寿命：≥5万小时。</w:t>
                  </w:r>
                </w:p>
                <w:p>
                  <w:pPr>
                    <w:pStyle w:val="null3"/>
                    <w:jc w:val="left"/>
                  </w:pPr>
                  <w:r>
                    <w:rPr>
                      <w:rFonts w:ascii="宋体" w:hAnsi="宋体" w:cs="宋体" w:eastAsia="宋体"/>
                      <w:color w:val="000000"/>
                      <w:sz w:val="21"/>
                    </w:rPr>
                    <w:t>6</w:t>
                  </w:r>
                  <w:r>
                    <w:rPr>
                      <w:rFonts w:ascii="宋体" w:hAnsi="宋体" w:cs="宋体" w:eastAsia="宋体"/>
                      <w:color w:val="000000"/>
                      <w:sz w:val="21"/>
                    </w:rPr>
                    <w:t>、亮度调节：0-100%明亮度调节。</w:t>
                  </w:r>
                </w:p>
                <w:p>
                  <w:pPr>
                    <w:pStyle w:val="null3"/>
                    <w:jc w:val="left"/>
                  </w:pPr>
                  <w:r>
                    <w:rPr>
                      <w:rFonts w:ascii="宋体" w:hAnsi="宋体" w:cs="宋体" w:eastAsia="宋体"/>
                      <w:color w:val="000000"/>
                      <w:sz w:val="21"/>
                    </w:rPr>
                    <w:t>7</w:t>
                  </w:r>
                  <w:r>
                    <w:rPr>
                      <w:rFonts w:ascii="宋体" w:hAnsi="宋体" w:cs="宋体" w:eastAsia="宋体"/>
                      <w:color w:val="000000"/>
                      <w:sz w:val="21"/>
                    </w:rPr>
                    <w:t>、最高亮度：≥3000LUX；光线色温：5500K-6400K。</w:t>
                  </w:r>
                </w:p>
                <w:p>
                  <w:pPr>
                    <w:pStyle w:val="null3"/>
                    <w:jc w:val="left"/>
                  </w:pPr>
                  <w:r>
                    <w:rPr>
                      <w:rFonts w:ascii="宋体" w:hAnsi="宋体" w:cs="宋体" w:eastAsia="宋体"/>
                      <w:color w:val="000000"/>
                      <w:sz w:val="21"/>
                    </w:rPr>
                    <w:t>8</w:t>
                  </w:r>
                  <w:r>
                    <w:rPr>
                      <w:rFonts w:ascii="宋体" w:hAnsi="宋体" w:cs="宋体" w:eastAsia="宋体"/>
                      <w:color w:val="000000"/>
                      <w:sz w:val="21"/>
                    </w:rPr>
                    <w:t>、既可做拷贝台使用也可做清洗台使用；可电动控制台面的倾斜度≥0-25°，方便拷贝作业和清洗作业；（投标文件中需提供产品彩页或说明书或实物照片等证明材料）。</w:t>
                  </w:r>
                </w:p>
                <w:p>
                  <w:pPr>
                    <w:pStyle w:val="null3"/>
                    <w:jc w:val="left"/>
                  </w:pPr>
                  <w:r>
                    <w:rPr>
                      <w:rFonts w:ascii="宋体" w:hAnsi="宋体" w:cs="宋体" w:eastAsia="宋体"/>
                      <w:color w:val="000000"/>
                      <w:sz w:val="21"/>
                    </w:rPr>
                    <w:t>9</w:t>
                  </w:r>
                  <w:r>
                    <w:rPr>
                      <w:rFonts w:ascii="宋体" w:hAnsi="宋体" w:cs="宋体" w:eastAsia="宋体"/>
                      <w:color w:val="000000"/>
                      <w:sz w:val="21"/>
                    </w:rPr>
                    <w:t>、安装有脚轮，具有刹车功能。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拷贝台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、桌面尺寸：1500mm×900mm±5mm。</w:t>
                  </w:r>
                </w:p>
                <w:p>
                  <w:pPr>
                    <w:pStyle w:val="null3"/>
                    <w:jc w:val="left"/>
                  </w:pPr>
                  <w:r>
                    <w:rPr>
                      <w:rFonts w:ascii="宋体" w:hAnsi="宋体" w:cs="宋体" w:eastAsia="宋体"/>
                      <w:color w:val="000000"/>
                      <w:sz w:val="21"/>
                    </w:rPr>
                    <w:t>2</w:t>
                  </w:r>
                  <w:r>
                    <w:rPr>
                      <w:rFonts w:ascii="宋体" w:hAnsi="宋体" w:cs="宋体" w:eastAsia="宋体"/>
                      <w:color w:val="000000"/>
                      <w:sz w:val="21"/>
                    </w:rPr>
                    <w:t>、高度尺寸：850mm±5mm。</w:t>
                  </w:r>
                </w:p>
                <w:p>
                  <w:pPr>
                    <w:pStyle w:val="null3"/>
                    <w:jc w:val="left"/>
                  </w:pPr>
                  <w:r>
                    <w:rPr>
                      <w:rFonts w:ascii="宋体" w:hAnsi="宋体" w:cs="宋体" w:eastAsia="宋体"/>
                      <w:color w:val="000000"/>
                      <w:sz w:val="21"/>
                    </w:rPr>
                    <w:t>3</w:t>
                  </w:r>
                  <w:r>
                    <w:rPr>
                      <w:rFonts w:ascii="宋体" w:hAnsi="宋体" w:cs="宋体" w:eastAsia="宋体"/>
                      <w:color w:val="000000"/>
                      <w:sz w:val="21"/>
                    </w:rPr>
                    <w:t>、桌面材质：矩管及钢材、桌体为三聚氰胺板。</w:t>
                  </w:r>
                </w:p>
                <w:p>
                  <w:pPr>
                    <w:pStyle w:val="null3"/>
                    <w:jc w:val="left"/>
                  </w:pPr>
                  <w:r>
                    <w:rPr>
                      <w:rFonts w:ascii="宋体" w:hAnsi="宋体" w:cs="宋体" w:eastAsia="宋体"/>
                      <w:color w:val="000000"/>
                      <w:sz w:val="21"/>
                    </w:rPr>
                    <w:t>4</w:t>
                  </w:r>
                  <w:r>
                    <w:rPr>
                      <w:rFonts w:ascii="宋体" w:hAnsi="宋体" w:cs="宋体" w:eastAsia="宋体"/>
                      <w:color w:val="000000"/>
                      <w:sz w:val="21"/>
                    </w:rPr>
                    <w:t>、工作面板：透光钢化玻璃（厚度6mm）。</w:t>
                  </w:r>
                </w:p>
                <w:p>
                  <w:pPr>
                    <w:pStyle w:val="null3"/>
                    <w:jc w:val="left"/>
                  </w:pPr>
                  <w:r>
                    <w:rPr>
                      <w:rFonts w:ascii="宋体" w:hAnsi="宋体" w:cs="宋体" w:eastAsia="宋体"/>
                      <w:color w:val="000000"/>
                      <w:sz w:val="21"/>
                    </w:rPr>
                    <w:t>5</w:t>
                  </w:r>
                  <w:r>
                    <w:rPr>
                      <w:rFonts w:ascii="宋体" w:hAnsi="宋体" w:cs="宋体" w:eastAsia="宋体"/>
                      <w:color w:val="000000"/>
                      <w:sz w:val="21"/>
                    </w:rPr>
                    <w:t>、桌面承重：≥60公斤。</w:t>
                  </w:r>
                </w:p>
                <w:p>
                  <w:pPr>
                    <w:pStyle w:val="null3"/>
                    <w:jc w:val="left"/>
                  </w:pPr>
                  <w:r>
                    <w:rPr>
                      <w:rFonts w:ascii="宋体" w:hAnsi="宋体" w:cs="宋体" w:eastAsia="宋体"/>
                      <w:color w:val="000000"/>
                      <w:sz w:val="21"/>
                    </w:rPr>
                    <w:t>6</w:t>
                  </w:r>
                  <w:r>
                    <w:rPr>
                      <w:rFonts w:ascii="宋体" w:hAnsi="宋体" w:cs="宋体" w:eastAsia="宋体"/>
                      <w:color w:val="000000"/>
                      <w:sz w:val="21"/>
                    </w:rPr>
                    <w:t>、光源组成：LED组件。</w:t>
                  </w:r>
                </w:p>
                <w:p>
                  <w:pPr>
                    <w:pStyle w:val="null3"/>
                    <w:jc w:val="left"/>
                  </w:pPr>
                  <w:r>
                    <w:rPr>
                      <w:rFonts w:ascii="宋体" w:hAnsi="宋体" w:cs="宋体" w:eastAsia="宋体"/>
                      <w:color w:val="000000"/>
                      <w:sz w:val="21"/>
                    </w:rPr>
                    <w:t>7</w:t>
                  </w:r>
                  <w:r>
                    <w:rPr>
                      <w:rFonts w:ascii="宋体" w:hAnsi="宋体" w:cs="宋体" w:eastAsia="宋体"/>
                      <w:color w:val="000000"/>
                      <w:sz w:val="21"/>
                    </w:rPr>
                    <w:t>、导光方式：背投式（点阵板）。</w:t>
                  </w:r>
                </w:p>
                <w:p>
                  <w:pPr>
                    <w:pStyle w:val="null3"/>
                    <w:jc w:val="left"/>
                  </w:pPr>
                  <w:r>
                    <w:rPr>
                      <w:rFonts w:ascii="宋体" w:hAnsi="宋体" w:cs="宋体" w:eastAsia="宋体"/>
                      <w:color w:val="000000"/>
                      <w:sz w:val="21"/>
                    </w:rPr>
                    <w:t>8</w:t>
                  </w:r>
                  <w:r>
                    <w:rPr>
                      <w:rFonts w:ascii="宋体" w:hAnsi="宋体" w:cs="宋体" w:eastAsia="宋体"/>
                      <w:color w:val="000000"/>
                      <w:sz w:val="21"/>
                    </w:rPr>
                    <w:t>、光源寿命：≥5万小时。</w:t>
                  </w:r>
                </w:p>
                <w:p>
                  <w:pPr>
                    <w:pStyle w:val="null3"/>
                    <w:jc w:val="left"/>
                  </w:pPr>
                  <w:r>
                    <w:rPr>
                      <w:rFonts w:ascii="宋体" w:hAnsi="宋体" w:cs="宋体" w:eastAsia="宋体"/>
                      <w:color w:val="000000"/>
                      <w:sz w:val="21"/>
                    </w:rPr>
                    <w:t>9</w:t>
                  </w:r>
                  <w:r>
                    <w:rPr>
                      <w:rFonts w:ascii="宋体" w:hAnsi="宋体" w:cs="宋体" w:eastAsia="宋体"/>
                      <w:color w:val="000000"/>
                      <w:sz w:val="21"/>
                    </w:rPr>
                    <w:t>、亮度调节：触摸式明亮度调节、开关（实现0-100%明亮度调节）。</w:t>
                  </w:r>
                </w:p>
                <w:p>
                  <w:pPr>
                    <w:pStyle w:val="null3"/>
                    <w:jc w:val="left"/>
                  </w:pPr>
                  <w:r>
                    <w:rPr>
                      <w:rFonts w:ascii="宋体" w:hAnsi="宋体" w:cs="宋体" w:eastAsia="宋体"/>
                      <w:color w:val="000000"/>
                      <w:sz w:val="21"/>
                    </w:rPr>
                    <w:t>10</w:t>
                  </w:r>
                  <w:r>
                    <w:rPr>
                      <w:rFonts w:ascii="宋体" w:hAnsi="宋体" w:cs="宋体" w:eastAsia="宋体"/>
                      <w:color w:val="000000"/>
                      <w:sz w:val="21"/>
                    </w:rPr>
                    <w:t>、最高亮度：≥3000LUX；光线色温：5500K-6400K；（投标文件中需提供产品彩页或说明书或实物照片等证明材料）。</w:t>
                  </w:r>
                </w:p>
                <w:p>
                  <w:pPr>
                    <w:pStyle w:val="null3"/>
                    <w:jc w:val="left"/>
                  </w:pPr>
                  <w:r>
                    <w:rPr>
                      <w:rFonts w:ascii="宋体" w:hAnsi="宋体" w:cs="宋体" w:eastAsia="宋体"/>
                      <w:color w:val="000000"/>
                      <w:sz w:val="21"/>
                    </w:rPr>
                    <w:t>11</w:t>
                  </w:r>
                  <w:r>
                    <w:rPr>
                      <w:rFonts w:ascii="宋体" w:hAnsi="宋体" w:cs="宋体" w:eastAsia="宋体"/>
                      <w:color w:val="000000"/>
                      <w:sz w:val="21"/>
                    </w:rPr>
                    <w:t>、工作坡度：≥0-50度自主调节。</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装裱台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、尺寸：长3000mm*宽1500mm*高800mm±5mm，桌面厚度约100mm±5mm。</w:t>
                  </w:r>
                </w:p>
                <w:p>
                  <w:pPr>
                    <w:pStyle w:val="null3"/>
                    <w:jc w:val="left"/>
                  </w:pPr>
                  <w:r>
                    <w:rPr>
                      <w:rFonts w:ascii="宋体" w:hAnsi="宋体" w:cs="宋体" w:eastAsia="宋体"/>
                      <w:color w:val="000000"/>
                      <w:sz w:val="21"/>
                    </w:rPr>
                    <w:t>▲2、台面：修裱桌面颜色为朱红色，桌面共髹涂4-5层环保漆，手工磨制平整；制作工艺为榫卯结构制作龙骨，在龙骨上下蒙三层榉木、杉木板材；采用传统披麻带灰技术，瓦灰与大漆按照比例调配的漆腻细致地将裱画板坯件上的毛孔木缝闭合，坯件打磨后在坯件表面用大漆粘合满布麻布，共裹两层麻布（所用麻布为苎麻），用大漆将麻布满裹整个修裱桌面；在麻布层外髹涂生漆灰（生漆灰由瓦灰与生漆、粗灰调和制成），闭合面的毛孔用于防止台面开裂变形，桌面表面保证平整光滑，无缝无痕，不变形不破裂，耐水浸；桌面四角为圆角。</w:t>
                  </w:r>
                </w:p>
                <w:p>
                  <w:pPr>
                    <w:pStyle w:val="null3"/>
                    <w:jc w:val="left"/>
                  </w:pPr>
                  <w:r>
                    <w:rPr>
                      <w:rFonts w:ascii="宋体" w:hAnsi="宋体" w:cs="宋体" w:eastAsia="宋体"/>
                      <w:color w:val="000000"/>
                      <w:sz w:val="21"/>
                    </w:rPr>
                    <w:t>3</w:t>
                  </w:r>
                  <w:r>
                    <w:rPr>
                      <w:rFonts w:ascii="宋体" w:hAnsi="宋体" w:cs="宋体" w:eastAsia="宋体"/>
                      <w:color w:val="000000"/>
                      <w:sz w:val="21"/>
                    </w:rPr>
                    <w:t>、柜体及抽屉：加长抽屉，便于存放长卷类字画等物品。下柜体，底柜杉木材。</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2.7</w:t>
                  </w:r>
                  <w:r>
                    <w:rPr>
                      <w:rFonts w:ascii="宋体" w:hAnsi="宋体" w:cs="宋体" w:eastAsia="宋体"/>
                      <w:color w:val="000000"/>
                      <w:sz w:val="21"/>
                    </w:rPr>
                    <w:t>米边台带双水槽</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、结构：全钢结构，带2个水槽、2个水龙头、2个滴水架、1个洗眼器。</w:t>
                  </w:r>
                </w:p>
                <w:p>
                  <w:pPr>
                    <w:pStyle w:val="null3"/>
                    <w:jc w:val="left"/>
                  </w:pPr>
                  <w:r>
                    <w:rPr>
                      <w:rFonts w:ascii="宋体" w:hAnsi="宋体" w:cs="宋体" w:eastAsia="宋体"/>
                      <w:color w:val="000000"/>
                      <w:sz w:val="21"/>
                    </w:rPr>
                    <w:t>2</w:t>
                  </w:r>
                  <w:r>
                    <w:rPr>
                      <w:rFonts w:ascii="宋体" w:hAnsi="宋体" w:cs="宋体" w:eastAsia="宋体"/>
                      <w:color w:val="000000"/>
                      <w:sz w:val="21"/>
                    </w:rPr>
                    <w:t>、规格：2700mm*750mm*850mm±5mm，水槽靠左。</w:t>
                  </w:r>
                </w:p>
                <w:p>
                  <w:pPr>
                    <w:pStyle w:val="null3"/>
                    <w:jc w:val="left"/>
                  </w:pPr>
                  <w:r>
                    <w:rPr>
                      <w:rFonts w:ascii="宋体" w:hAnsi="宋体" w:cs="宋体" w:eastAsia="宋体"/>
                      <w:color w:val="000000"/>
                      <w:sz w:val="21"/>
                    </w:rPr>
                    <w:t>3</w:t>
                  </w:r>
                  <w:r>
                    <w:rPr>
                      <w:rFonts w:ascii="宋体" w:hAnsi="宋体" w:cs="宋体" w:eastAsia="宋体"/>
                      <w:color w:val="000000"/>
                      <w:sz w:val="21"/>
                    </w:rPr>
                    <w:t>、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含国标用电线路及国标电源220V/10A防溅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配置水槽：实验室专用的密度PP一体化成型水槽，耐酸碱PP材质，规格：≥500mm*400mm*300mm。耐化学性：经10%醋酸，10%NaOH,15%次氯酸钠，饱和NaCL溶液，70%乙醇分别试验，经试验后表面应无永久腐蚀或变形。其中外观及其承载能力的检测也都符合要求。提供第三方检测机构出具的检测报告的复印件加盖投标人公章。</w:t>
                  </w:r>
                </w:p>
                <w:p>
                  <w:pPr>
                    <w:pStyle w:val="null3"/>
                    <w:jc w:val="left"/>
                  </w:pPr>
                  <w:r>
                    <w:rPr>
                      <w:rFonts w:ascii="宋体" w:hAnsi="宋体" w:cs="宋体" w:eastAsia="宋体"/>
                      <w:color w:val="000000"/>
                      <w:sz w:val="21"/>
                    </w:rPr>
                    <w:t>6</w:t>
                  </w:r>
                  <w:r>
                    <w:rPr>
                      <w:rFonts w:ascii="宋体" w:hAnsi="宋体" w:cs="宋体" w:eastAsia="宋体"/>
                      <w:color w:val="000000"/>
                      <w:sz w:val="21"/>
                    </w:rPr>
                    <w:t>、配置水龙头：实验室专用防喷溅式三联水龙头，铜制陶瓷阀芯结构，表面经环氧树脂静电粉末喷涂，抑菌、耐腐蚀，水嘴可旋转，方便耐用。提供厂家《中国环境标志(II型)产品认证证书》、中国节水产品CQC认证证书的复印件加盖投标人公章，提供有效的国内保险公司承保合同的复印件加盖投标人公章。</w:t>
                  </w:r>
                </w:p>
                <w:p>
                  <w:pPr>
                    <w:pStyle w:val="null3"/>
                    <w:jc w:val="left"/>
                  </w:pPr>
                  <w:r>
                    <w:rPr>
                      <w:rFonts w:ascii="宋体" w:hAnsi="宋体" w:cs="宋体" w:eastAsia="宋体"/>
                      <w:color w:val="000000"/>
                      <w:sz w:val="21"/>
                    </w:rPr>
                    <w:t>7</w:t>
                  </w:r>
                  <w:r>
                    <w:rPr>
                      <w:rFonts w:ascii="宋体" w:hAnsi="宋体" w:cs="宋体" w:eastAsia="宋体"/>
                      <w:color w:val="000000"/>
                      <w:sz w:val="21"/>
                    </w:rPr>
                    <w:t>、配置滴水架：采用高密度PP材质；类型：单面，底部托盘中间设有排水孔，带导管；可拆卸式滴水棒,具有锁扣功能，方便使用。</w:t>
                  </w:r>
                </w:p>
                <w:p>
                  <w:pPr>
                    <w:pStyle w:val="null3"/>
                    <w:jc w:val="left"/>
                  </w:pPr>
                  <w:r>
                    <w:rPr>
                      <w:rFonts w:ascii="宋体" w:hAnsi="宋体" w:cs="宋体" w:eastAsia="宋体"/>
                      <w:color w:val="000000"/>
                      <w:sz w:val="21"/>
                    </w:rPr>
                    <w:t>8</w:t>
                  </w:r>
                  <w:r>
                    <w:rPr>
                      <w:rFonts w:ascii="宋体" w:hAnsi="宋体" w:cs="宋体" w:eastAsia="宋体"/>
                      <w:color w:val="000000"/>
                      <w:sz w:val="21"/>
                    </w:rPr>
                    <w:t>、配置单口洗眼器喷淋头：软性橡胶，出水经缓压处理呈泡沫状水柱，防止冲伤眼睛；防尘盖：PP材质，使用时自动被水冲开；水流锁定开关：水流开启、锁定功能一次完成。</w:t>
                  </w:r>
                </w:p>
                <w:p>
                  <w:pPr>
                    <w:pStyle w:val="null3"/>
                    <w:jc w:val="left"/>
                  </w:pPr>
                  <w:r>
                    <w:rPr>
                      <w:rFonts w:ascii="宋体" w:hAnsi="宋体" w:cs="宋体" w:eastAsia="宋体"/>
                      <w:color w:val="000000"/>
                      <w:sz w:val="21"/>
                    </w:rPr>
                    <w:t>9</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晾纸架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组</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、采用不锈钢烤漆，色泽均匀，抗老化。</w:t>
                  </w:r>
                </w:p>
                <w:p>
                  <w:pPr>
                    <w:pStyle w:val="null3"/>
                    <w:jc w:val="left"/>
                  </w:pPr>
                  <w:r>
                    <w:rPr>
                      <w:rFonts w:ascii="宋体" w:hAnsi="宋体" w:cs="宋体" w:eastAsia="宋体"/>
                      <w:color w:val="000000"/>
                      <w:sz w:val="21"/>
                    </w:rPr>
                    <w:t>2</w:t>
                  </w:r>
                  <w:r>
                    <w:rPr>
                      <w:rFonts w:ascii="宋体" w:hAnsi="宋体" w:cs="宋体" w:eastAsia="宋体"/>
                      <w:color w:val="000000"/>
                      <w:sz w:val="21"/>
                    </w:rPr>
                    <w:t>、可晾晒六尺全开宣纸，晾纸数量不少于30张。</w:t>
                  </w:r>
                </w:p>
                <w:p>
                  <w:pPr>
                    <w:pStyle w:val="null3"/>
                    <w:jc w:val="left"/>
                  </w:pPr>
                  <w:r>
                    <w:rPr>
                      <w:rFonts w:ascii="宋体" w:hAnsi="宋体" w:cs="宋体" w:eastAsia="宋体"/>
                      <w:color w:val="000000"/>
                      <w:sz w:val="21"/>
                    </w:rPr>
                    <w:t>3</w:t>
                  </w:r>
                  <w:r>
                    <w:rPr>
                      <w:rFonts w:ascii="宋体" w:hAnsi="宋体" w:cs="宋体" w:eastAsia="宋体"/>
                      <w:color w:val="000000"/>
                      <w:sz w:val="21"/>
                    </w:rPr>
                    <w:t>、材质：不锈钢，高度：≥1.7m，晾纸高度范围：≥0.3m-1.7m可调，宽度：≥1.2m，晾纸宽度范围：≥0.1-1.1m可调，晾纸杆：不少于20根。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压平机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、工作方式：手动。</w:t>
                  </w:r>
                </w:p>
                <w:p>
                  <w:pPr>
                    <w:pStyle w:val="null3"/>
                    <w:jc w:val="left"/>
                  </w:pPr>
                  <w:r>
                    <w:rPr>
                      <w:rFonts w:ascii="宋体" w:hAnsi="宋体" w:cs="宋体" w:eastAsia="宋体"/>
                      <w:color w:val="000000"/>
                      <w:sz w:val="21"/>
                    </w:rPr>
                    <w:t>2</w:t>
                  </w:r>
                  <w:r>
                    <w:rPr>
                      <w:rFonts w:ascii="宋体" w:hAnsi="宋体" w:cs="宋体" w:eastAsia="宋体"/>
                      <w:color w:val="000000"/>
                      <w:sz w:val="21"/>
                    </w:rPr>
                    <w:t>、工作厚度：≥350mm。</w:t>
                  </w:r>
                </w:p>
                <w:p>
                  <w:pPr>
                    <w:pStyle w:val="null3"/>
                    <w:jc w:val="left"/>
                  </w:pPr>
                  <w:r>
                    <w:rPr>
                      <w:rFonts w:ascii="宋体" w:hAnsi="宋体" w:cs="宋体" w:eastAsia="宋体"/>
                      <w:color w:val="000000"/>
                      <w:sz w:val="21"/>
                    </w:rPr>
                    <w:t>3</w:t>
                  </w:r>
                  <w:r>
                    <w:rPr>
                      <w:rFonts w:ascii="宋体" w:hAnsi="宋体" w:cs="宋体" w:eastAsia="宋体"/>
                      <w:color w:val="000000"/>
                      <w:sz w:val="21"/>
                    </w:rPr>
                    <w:t>、压力范围：≥500-900kg。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电子防潮箱</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、容量：≥600升。</w:t>
                  </w:r>
                </w:p>
                <w:p>
                  <w:pPr>
                    <w:pStyle w:val="null3"/>
                    <w:jc w:val="left"/>
                  </w:pPr>
                  <w:r>
                    <w:rPr>
                      <w:rFonts w:ascii="宋体" w:hAnsi="宋体" w:cs="宋体" w:eastAsia="宋体"/>
                      <w:color w:val="000000"/>
                      <w:sz w:val="21"/>
                    </w:rPr>
                    <w:t>2</w:t>
                  </w:r>
                  <w:r>
                    <w:rPr>
                      <w:rFonts w:ascii="宋体" w:hAnsi="宋体" w:cs="宋体" w:eastAsia="宋体"/>
                      <w:color w:val="000000"/>
                      <w:sz w:val="21"/>
                    </w:rPr>
                    <w:t>、材质：冷轧钢板，≥4mm全钢化玻璃门。</w:t>
                  </w:r>
                </w:p>
                <w:p>
                  <w:pPr>
                    <w:pStyle w:val="null3"/>
                    <w:jc w:val="left"/>
                  </w:pPr>
                  <w:r>
                    <w:rPr>
                      <w:rFonts w:ascii="宋体" w:hAnsi="宋体" w:cs="宋体" w:eastAsia="宋体"/>
                      <w:color w:val="000000"/>
                      <w:sz w:val="21"/>
                    </w:rPr>
                    <w:t>3</w:t>
                  </w:r>
                  <w:r>
                    <w:rPr>
                      <w:rFonts w:ascii="宋体" w:hAnsi="宋体" w:cs="宋体" w:eastAsia="宋体"/>
                      <w:color w:val="000000"/>
                      <w:sz w:val="21"/>
                    </w:rPr>
                    <w:t>、湿度设置范围：不小于25%-60%RH（只能除湿，不能加湿），精度不高于±3%RH，控制精度不高于±1%RH。</w:t>
                  </w:r>
                </w:p>
                <w:p>
                  <w:pPr>
                    <w:pStyle w:val="null3"/>
                    <w:jc w:val="left"/>
                  </w:pPr>
                  <w:r>
                    <w:rPr>
                      <w:rFonts w:ascii="宋体" w:hAnsi="宋体" w:cs="宋体" w:eastAsia="宋体"/>
                      <w:color w:val="000000"/>
                      <w:sz w:val="21"/>
                    </w:rPr>
                    <w:t>4</w:t>
                  </w:r>
                  <w:r>
                    <w:rPr>
                      <w:rFonts w:ascii="宋体" w:hAnsi="宋体" w:cs="宋体" w:eastAsia="宋体"/>
                      <w:color w:val="000000"/>
                      <w:sz w:val="21"/>
                    </w:rPr>
                    <w:t>、层板：4块可调。</w:t>
                  </w:r>
                </w:p>
                <w:p>
                  <w:pPr>
                    <w:pStyle w:val="null3"/>
                    <w:jc w:val="left"/>
                  </w:pPr>
                  <w:r>
                    <w:rPr>
                      <w:rFonts w:ascii="宋体" w:hAnsi="宋体" w:cs="宋体" w:eastAsia="宋体"/>
                      <w:color w:val="000000"/>
                      <w:sz w:val="21"/>
                    </w:rPr>
                    <w:t>5</w:t>
                  </w:r>
                  <w:r>
                    <w:rPr>
                      <w:rFonts w:ascii="宋体" w:hAnsi="宋体" w:cs="宋体" w:eastAsia="宋体"/>
                      <w:color w:val="000000"/>
                      <w:sz w:val="21"/>
                    </w:rPr>
                    <w:t>、承重：≥20KG/层，总承重约100KG。</w:t>
                  </w:r>
                </w:p>
                <w:p>
                  <w:pPr>
                    <w:pStyle w:val="null3"/>
                    <w:jc w:val="left"/>
                  </w:pPr>
                  <w:r>
                    <w:rPr>
                      <w:rFonts w:ascii="宋体" w:hAnsi="宋体" w:cs="宋体" w:eastAsia="宋体"/>
                      <w:color w:val="000000"/>
                      <w:sz w:val="21"/>
                    </w:rPr>
                    <w:t>6</w:t>
                  </w:r>
                  <w:r>
                    <w:rPr>
                      <w:rFonts w:ascii="宋体" w:hAnsi="宋体" w:cs="宋体" w:eastAsia="宋体"/>
                      <w:color w:val="000000"/>
                      <w:sz w:val="21"/>
                    </w:rPr>
                    <w:t>、外尺寸：长≥850mm*宽≥430mm*高≥1830mm。</w:t>
                  </w:r>
                </w:p>
                <w:p>
                  <w:pPr>
                    <w:pStyle w:val="null3"/>
                    <w:jc w:val="left"/>
                  </w:pPr>
                  <w:r>
                    <w:rPr>
                      <w:rFonts w:ascii="宋体" w:hAnsi="宋体" w:cs="宋体" w:eastAsia="宋体"/>
                      <w:color w:val="000000"/>
                      <w:sz w:val="21"/>
                    </w:rPr>
                    <w:t>7</w:t>
                  </w:r>
                  <w:r>
                    <w:rPr>
                      <w:rFonts w:ascii="宋体" w:hAnsi="宋体" w:cs="宋体" w:eastAsia="宋体"/>
                      <w:color w:val="000000"/>
                      <w:sz w:val="21"/>
                    </w:rPr>
                    <w:t>、功率：&lt;30w。</w:t>
                  </w:r>
                </w:p>
                <w:p>
                  <w:pPr>
                    <w:pStyle w:val="null3"/>
                    <w:jc w:val="left"/>
                  </w:pPr>
                  <w:r>
                    <w:rPr>
                      <w:rFonts w:ascii="宋体" w:hAnsi="宋体" w:cs="宋体" w:eastAsia="宋体"/>
                      <w:color w:val="000000"/>
                      <w:sz w:val="21"/>
                    </w:rPr>
                    <w:t>8</w:t>
                  </w:r>
                  <w:r>
                    <w:rPr>
                      <w:rFonts w:ascii="宋体" w:hAnsi="宋体" w:cs="宋体" w:eastAsia="宋体"/>
                      <w:color w:val="000000"/>
                      <w:sz w:val="21"/>
                    </w:rPr>
                    <w:t>、含平面海绵垫6张，带可刹式脚轮。</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照相工作台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、规格：1500*750*850mm±5mm。</w:t>
                  </w:r>
                </w:p>
                <w:p>
                  <w:pPr>
                    <w:pStyle w:val="null3"/>
                    <w:jc w:val="left"/>
                  </w:pPr>
                  <w:r>
                    <w:rPr>
                      <w:rFonts w:ascii="宋体" w:hAnsi="宋体" w:cs="宋体" w:eastAsia="宋体"/>
                      <w:color w:val="000000"/>
                      <w:sz w:val="21"/>
                    </w:rPr>
                    <w:t>3</w:t>
                  </w:r>
                  <w:r>
                    <w:rPr>
                      <w:rFonts w:ascii="宋体" w:hAnsi="宋体" w:cs="宋体" w:eastAsia="宋体"/>
                      <w:color w:val="000000"/>
                      <w:sz w:val="21"/>
                    </w:rPr>
                    <w:t>、主框架：采用口型钢框架结构；台面为≥12.7mm优质实芯理化板；颜色：浅灰色，下边缘双层加厚到≥26mm，坚固耐用；高度可调，调整范围为700mm～1050mm，带直径75mm的聚氨酯轮，四个万向带刹车。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1"/>
                    <w:jc w:val="left"/>
                  </w:pPr>
                  <w:r>
                    <w:rPr>
                      <w:rFonts w:ascii="宋体" w:hAnsi="宋体" w:cs="宋体" w:eastAsia="宋体"/>
                      <w:b/>
                      <w:color w:val="000000"/>
                      <w:sz w:val="21"/>
                    </w:rPr>
                    <w:t>二</w:t>
                  </w:r>
                </w:p>
              </w:tc>
              <w:tc>
                <w:tcPr>
                  <w:tcW w:type="dxa" w:w="237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b/>
                      <w:color w:val="000000"/>
                      <w:sz w:val="21"/>
                    </w:rPr>
                    <w:t>文物检测分析室</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中央台（核心产品）</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、规格：3000mm*1500mm*850mm±5mm。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含国标用电线路及国标电源220V/10A防溅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1.5</w:t>
                  </w:r>
                  <w:r>
                    <w:rPr>
                      <w:rFonts w:ascii="宋体" w:hAnsi="宋体" w:cs="宋体" w:eastAsia="宋体"/>
                      <w:color w:val="000000"/>
                      <w:sz w:val="21"/>
                    </w:rPr>
                    <w:t>米边台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93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、规格：1500mm*750mm*850mm±5mm。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含国标用电线路及国标电源220V/10A防溅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吊柜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组</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、规格：750mm*300mm*600mm±5mm。</w:t>
                  </w:r>
                </w:p>
                <w:p>
                  <w:pPr>
                    <w:pStyle w:val="null3"/>
                    <w:jc w:val="left"/>
                  </w:pPr>
                  <w:r>
                    <w:rPr>
                      <w:rFonts w:ascii="宋体" w:hAnsi="宋体" w:cs="宋体" w:eastAsia="宋体"/>
                      <w:color w:val="000000"/>
                      <w:sz w:val="21"/>
                    </w:rPr>
                    <w:t>2</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门镶≥4mm厚浮法透明玻璃。柜内设置一层活动层板，可合理放置大小不一的器材物品。层板四周均做折弯处理，加强层板承重能力，无棱角，不伤手。安装方式：吊柜需固定于落地支撑的40*60*1.5mm的立柱方钢，并与实验台固定一体，安装稳固，且不损坏墙体。</w:t>
                  </w:r>
                </w:p>
                <w:p>
                  <w:pPr>
                    <w:pStyle w:val="null3"/>
                    <w:jc w:val="left"/>
                  </w:pPr>
                  <w:r>
                    <w:rPr>
                      <w:rFonts w:ascii="宋体" w:hAnsi="宋体" w:cs="宋体" w:eastAsia="宋体"/>
                      <w:color w:val="000000"/>
                      <w:sz w:val="21"/>
                    </w:rPr>
                    <w:t>3</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器材柜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、规格：900mm*450mm*1800mm±5mm。</w:t>
                  </w:r>
                </w:p>
                <w:p>
                  <w:pPr>
                    <w:pStyle w:val="null3"/>
                    <w:jc w:val="left"/>
                  </w:pPr>
                  <w:r>
                    <w:rPr>
                      <w:rFonts w:ascii="宋体" w:hAnsi="宋体" w:cs="宋体" w:eastAsia="宋体"/>
                      <w:color w:val="000000"/>
                      <w:sz w:val="21"/>
                    </w:rPr>
                    <w:t>3</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柜体分为上下两部分，整体四门，对开门，门板均为双层设计，上部门镶≥4mm厚浮法透明玻璃，下部为整体钢制门。柜内上下部共设置三层活动层板，共分五格，可合理放置大小不一的器材物品。层板四周均做折弯处理，加强层板承重能力，无棱角，不伤手。</w:t>
                  </w:r>
                </w:p>
                <w:p>
                  <w:pPr>
                    <w:pStyle w:val="null3"/>
                    <w:jc w:val="left"/>
                  </w:pPr>
                  <w:r>
                    <w:rPr>
                      <w:rFonts w:ascii="宋体" w:hAnsi="宋体" w:cs="宋体" w:eastAsia="宋体"/>
                      <w:color w:val="000000"/>
                      <w:sz w:val="21"/>
                    </w:rPr>
                    <w:t>4</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锁具：采用优质天地锁，美观耐用。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工作台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、规格：1500mm*750mm*850mm±5mm。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含国标用电线路及国标电源220V/10A防溅十孔插座。</w:t>
                  </w:r>
                </w:p>
                <w:p>
                  <w:pPr>
                    <w:pStyle w:val="null3"/>
                    <w:jc w:val="left"/>
                  </w:pPr>
                  <w:r>
                    <w:rPr>
                      <w:rFonts w:ascii="宋体" w:hAnsi="宋体" w:cs="宋体" w:eastAsia="宋体"/>
                      <w:color w:val="000000"/>
                      <w:sz w:val="21"/>
                    </w:rPr>
                    <w:t>5</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1.5</w:t>
                  </w:r>
                  <w:r>
                    <w:rPr>
                      <w:rFonts w:ascii="宋体" w:hAnsi="宋体" w:cs="宋体" w:eastAsia="宋体"/>
                      <w:color w:val="000000"/>
                      <w:sz w:val="21"/>
                    </w:rPr>
                    <w:t>米边台带单水槽</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、结构：全钢结构，带1个水槽、1个水龙头、1个滴水架、1个洗眼器。</w:t>
                  </w:r>
                </w:p>
                <w:p>
                  <w:pPr>
                    <w:pStyle w:val="null3"/>
                    <w:jc w:val="left"/>
                  </w:pPr>
                  <w:r>
                    <w:rPr>
                      <w:rFonts w:ascii="宋体" w:hAnsi="宋体" w:cs="宋体" w:eastAsia="宋体"/>
                      <w:color w:val="000000"/>
                      <w:sz w:val="21"/>
                    </w:rPr>
                    <w:t>2</w:t>
                  </w:r>
                  <w:r>
                    <w:rPr>
                      <w:rFonts w:ascii="宋体" w:hAnsi="宋体" w:cs="宋体" w:eastAsia="宋体"/>
                      <w:color w:val="000000"/>
                      <w:sz w:val="21"/>
                    </w:rPr>
                    <w:t>、规格：1500mm*750mm*850mm±5mm。</w:t>
                  </w:r>
                </w:p>
                <w:p>
                  <w:pPr>
                    <w:pStyle w:val="null3"/>
                    <w:jc w:val="left"/>
                  </w:pPr>
                  <w:r>
                    <w:rPr>
                      <w:rFonts w:ascii="宋体" w:hAnsi="宋体" w:cs="宋体" w:eastAsia="宋体"/>
                      <w:color w:val="000000"/>
                      <w:sz w:val="21"/>
                    </w:rPr>
                    <w:t>3</w:t>
                  </w:r>
                  <w:r>
                    <w:rPr>
                      <w:rFonts w:ascii="宋体" w:hAnsi="宋体" w:cs="宋体" w:eastAsia="宋体"/>
                      <w:color w:val="000000"/>
                      <w:sz w:val="21"/>
                    </w:rPr>
                    <w:t>、台面：台面采用≥12.7mm厚实芯（双面）理化板台面，颜色：浅灰色，台面边缘用同质材料板双层加厚至≥25.4mm，圆滑处理；要求结构坚固致密，能抗强冲击，耐强酸碱、耐高温和具有良好的承重性能。为了确保实验操作安全可靠、确保使用者的健康安全，产品需通过国家建筑材料测试中心或国家化学建筑材料测试中心、国家化学建材质量监督检验中心及SGS等知名检测机构检测，各项性能需满足或优于以下要求：</w:t>
                  </w:r>
                </w:p>
                <w:p>
                  <w:pPr>
                    <w:pStyle w:val="null3"/>
                    <w:jc w:val="left"/>
                  </w:pPr>
                  <w:r>
                    <w:rPr>
                      <w:rFonts w:ascii="宋体" w:hAnsi="宋体" w:cs="宋体" w:eastAsia="宋体"/>
                      <w:color w:val="000000"/>
                      <w:sz w:val="21"/>
                    </w:rPr>
                    <w:t>3.1</w:t>
                  </w:r>
                  <w:r>
                    <w:rPr>
                      <w:rFonts w:ascii="宋体" w:hAnsi="宋体" w:cs="宋体" w:eastAsia="宋体"/>
                      <w:color w:val="000000"/>
                      <w:sz w:val="21"/>
                    </w:rPr>
                    <w:t>、通过硫酸（98%）、硝酸（65%）、氢氧化钠（40%）、四氯化碳、松节油、乙腈、正丙醇、乙酸甲酯、间二甲苯等不少于126项酸、碱及其它化学试剂的检验结果为无明显变化。并提供相关检测报告复印件加盖投标人公章。</w:t>
                  </w:r>
                </w:p>
                <w:p>
                  <w:pPr>
                    <w:pStyle w:val="null3"/>
                    <w:jc w:val="left"/>
                  </w:pPr>
                  <w:r>
                    <w:rPr>
                      <w:rFonts w:ascii="宋体" w:hAnsi="宋体" w:cs="宋体" w:eastAsia="宋体"/>
                      <w:color w:val="000000"/>
                      <w:sz w:val="21"/>
                    </w:rPr>
                    <w:t>3.2</w:t>
                  </w:r>
                  <w:r>
                    <w:rPr>
                      <w:rFonts w:ascii="宋体" w:hAnsi="宋体" w:cs="宋体" w:eastAsia="宋体"/>
                      <w:color w:val="000000"/>
                      <w:sz w:val="21"/>
                    </w:rPr>
                    <w:t>、参照GB18585-2001或GB18586-2001等国家标准，经国家化学建筑材料测试中心检测，重金属铅、镉等未检出。依据GB6566-2010方法进行放射性测试，内、外照射检测值均≤0.1。并提供相关检测报告复印件加盖投标人公章。</w:t>
                  </w:r>
                </w:p>
                <w:p>
                  <w:pPr>
                    <w:pStyle w:val="null3"/>
                    <w:jc w:val="left"/>
                  </w:pPr>
                  <w:r>
                    <w:rPr>
                      <w:rFonts w:ascii="宋体" w:hAnsi="宋体" w:cs="宋体" w:eastAsia="宋体"/>
                      <w:color w:val="000000"/>
                      <w:sz w:val="21"/>
                    </w:rPr>
                    <w:t>3.3</w:t>
                  </w:r>
                  <w:r>
                    <w:rPr>
                      <w:rFonts w:ascii="宋体" w:hAnsi="宋体" w:cs="宋体" w:eastAsia="宋体"/>
                      <w:color w:val="000000"/>
                      <w:sz w:val="21"/>
                    </w:rPr>
                    <w:t>、参照GB 18580-2017检测，甲醛释放量≤0.024mg/M3，满足E1级≤0.124mg/M3技术限量要求。并提供相关检测报告复印件加盖投标人公章。</w:t>
                  </w:r>
                </w:p>
                <w:p>
                  <w:pPr>
                    <w:pStyle w:val="null3"/>
                    <w:jc w:val="left"/>
                  </w:pPr>
                  <w:r>
                    <w:rPr>
                      <w:rFonts w:ascii="宋体" w:hAnsi="宋体" w:cs="宋体" w:eastAsia="宋体"/>
                      <w:color w:val="000000"/>
                      <w:sz w:val="21"/>
                    </w:rPr>
                    <w:t>3.4</w:t>
                  </w:r>
                  <w:r>
                    <w:rPr>
                      <w:rFonts w:ascii="宋体" w:hAnsi="宋体" w:cs="宋体" w:eastAsia="宋体"/>
                      <w:color w:val="000000"/>
                      <w:sz w:val="21"/>
                    </w:rPr>
                    <w:t>、通过国家化学建筑材料测试中心等机构检测依据GB/T17657-2013等标准及方法检验进行不少于19项物理性能检测，检测结果为：含水率：≤1.0；表面耐冷热循环性能（80℃）：无裂纹、鼓泡、变色、起皱；漆膜硬度≥8H；漆膜附着力：切割边缘完全平滑，无脱落；表面耐干热性能、表面耐湿热性能、表面耐香烟灼烧性能、耐沸水性能等均为5级无变化；吸水率≤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并提供相关检测报告复印件加盖投标人公章。</w:t>
                  </w:r>
                </w:p>
                <w:p>
                  <w:pPr>
                    <w:pStyle w:val="null3"/>
                    <w:jc w:val="left"/>
                  </w:pPr>
                  <w:r>
                    <w:rPr>
                      <w:rFonts w:ascii="宋体" w:hAnsi="宋体" w:cs="宋体" w:eastAsia="宋体"/>
                      <w:color w:val="000000"/>
                      <w:sz w:val="21"/>
                    </w:rPr>
                    <w:t>3.5</w:t>
                  </w:r>
                  <w:r>
                    <w:rPr>
                      <w:rFonts w:ascii="宋体" w:hAnsi="宋体" w:cs="宋体" w:eastAsia="宋体"/>
                      <w:color w:val="000000"/>
                      <w:sz w:val="21"/>
                    </w:rPr>
                    <w:t>、用氙灯老化试验机根据GB/T16422.2-2014标准进行580小时以上氙灯耐候测试，结果为5级，无明显变化。并提供相关检测报告复印件加盖投标人公章。</w:t>
                  </w:r>
                </w:p>
                <w:p>
                  <w:pPr>
                    <w:pStyle w:val="null3"/>
                    <w:jc w:val="left"/>
                  </w:pPr>
                  <w:r>
                    <w:rPr>
                      <w:rFonts w:ascii="宋体" w:hAnsi="宋体" w:cs="宋体" w:eastAsia="宋体"/>
                      <w:color w:val="000000"/>
                      <w:sz w:val="21"/>
                    </w:rPr>
                    <w:t>3.6</w:t>
                  </w:r>
                  <w:r>
                    <w:rPr>
                      <w:rFonts w:ascii="宋体" w:hAnsi="宋体" w:cs="宋体" w:eastAsia="宋体"/>
                      <w:color w:val="000000"/>
                      <w:sz w:val="21"/>
                    </w:rPr>
                    <w:t>、参照GB/T 2408-2021《塑料燃烧性能的测定 水平法和垂直法》和依据GB 8624-2012《建筑材料及制品燃烧性能分级》作为检测和判定依据进行检测，结果达B1级，烟气毒性项目符合t1级要求；水平燃烧符合HB级，垂直燃烧符合V-0级。并提供相关检测报告复印件加盖投标人公章。</w:t>
                  </w:r>
                </w:p>
                <w:p>
                  <w:pPr>
                    <w:pStyle w:val="null3"/>
                    <w:jc w:val="left"/>
                  </w:pPr>
                  <w:r>
                    <w:rPr>
                      <w:rFonts w:ascii="宋体" w:hAnsi="宋体" w:cs="宋体" w:eastAsia="宋体"/>
                      <w:color w:val="000000"/>
                      <w:sz w:val="21"/>
                    </w:rPr>
                    <w:t>3.7</w:t>
                  </w:r>
                  <w:r>
                    <w:rPr>
                      <w:rFonts w:ascii="宋体" w:hAnsi="宋体" w:cs="宋体" w:eastAsia="宋体"/>
                      <w:color w:val="000000"/>
                      <w:sz w:val="21"/>
                    </w:rPr>
                    <w:t>、具有不少于180项以上高关注度物质（SVHC）检验报告；并提供相关检测报告复印件加盖投标人公章。</w:t>
                  </w:r>
                </w:p>
                <w:p>
                  <w:pPr>
                    <w:pStyle w:val="null3"/>
                    <w:jc w:val="left"/>
                  </w:pPr>
                  <w:r>
                    <w:rPr>
                      <w:rFonts w:ascii="宋体" w:hAnsi="宋体" w:cs="宋体" w:eastAsia="宋体"/>
                      <w:color w:val="000000"/>
                      <w:sz w:val="21"/>
                    </w:rPr>
                    <w:t>3.8</w:t>
                  </w:r>
                  <w:r>
                    <w:rPr>
                      <w:rFonts w:ascii="宋体" w:hAnsi="宋体" w:cs="宋体" w:eastAsia="宋体"/>
                      <w:color w:val="000000"/>
                      <w:sz w:val="21"/>
                    </w:rPr>
                    <w:t>、依据HJ571-2010（环境标志产品技术要求 人造板及其制品）检测，总挥发性有机化合物TVOC（72h）释放量为≤0.02mg/m2*h。并提供相关检测报告复印件加盖投标人公章。</w:t>
                  </w:r>
                </w:p>
                <w:p>
                  <w:pPr>
                    <w:pStyle w:val="null3"/>
                    <w:jc w:val="left"/>
                  </w:pPr>
                  <w:r>
                    <w:rPr>
                      <w:rFonts w:ascii="宋体" w:hAnsi="宋体" w:cs="宋体" w:eastAsia="宋体"/>
                      <w:color w:val="000000"/>
                      <w:sz w:val="21"/>
                    </w:rPr>
                    <w:t>3.9</w:t>
                  </w:r>
                  <w:r>
                    <w:rPr>
                      <w:rFonts w:ascii="宋体" w:hAnsi="宋体" w:cs="宋体" w:eastAsia="宋体"/>
                      <w:color w:val="000000"/>
                      <w:sz w:val="21"/>
                    </w:rPr>
                    <w:t>、防霉性能：依据GB/T24128-2018或JC/T 2039-2010等方法检测黑曲霉、土曲霉、球毛壳霉、宛氏拟青霉、绳状青霉、出芽短梗霉、长枝木霉等不少于7种的霉菌检测结果≤1级。并提供相关检测报告复印件加盖投标人公章。</w:t>
                  </w:r>
                </w:p>
                <w:p>
                  <w:pPr>
                    <w:pStyle w:val="null3"/>
                    <w:jc w:val="left"/>
                  </w:pPr>
                  <w:r>
                    <w:rPr>
                      <w:rFonts w:ascii="宋体" w:hAnsi="宋体" w:cs="宋体" w:eastAsia="宋体"/>
                      <w:color w:val="000000"/>
                      <w:sz w:val="21"/>
                    </w:rPr>
                    <w:t>3.10</w:t>
                  </w:r>
                  <w:r>
                    <w:rPr>
                      <w:rFonts w:ascii="宋体" w:hAnsi="宋体" w:cs="宋体" w:eastAsia="宋体"/>
                      <w:color w:val="000000"/>
                      <w:sz w:val="21"/>
                    </w:rPr>
                    <w:t>、抗菌性能：依据ISO 22196:2011或JC/T 2039-2010等方法检测大肠杆菌、金黄色葡萄球菌、肺炎克雷伯氏菌、鼠伤寒沙门氏菌、表皮葡萄球菌、铜绿假单胞菌、宋氏志贺氏菌、白色葡萄球菌、粪肠球菌；枯草芽孢杆菌、变异库克菌、甲型溶血性链球菌、白色念珠菌、肠沙门氏菌肠亚种等不少于14种菌抗菌率≥99.9%。并提供相关检测报告复印件加盖投标人公章。</w:t>
                  </w:r>
                </w:p>
                <w:p>
                  <w:pPr>
                    <w:pStyle w:val="null3"/>
                    <w:jc w:val="left"/>
                  </w:pPr>
                  <w:r>
                    <w:rPr>
                      <w:rFonts w:ascii="宋体" w:hAnsi="宋体" w:cs="宋体" w:eastAsia="宋体"/>
                      <w:color w:val="000000"/>
                      <w:sz w:val="21"/>
                    </w:rPr>
                    <w:t>3.11</w:t>
                  </w:r>
                  <w:r>
                    <w:rPr>
                      <w:rFonts w:ascii="宋体" w:hAnsi="宋体" w:cs="宋体" w:eastAsia="宋体"/>
                      <w:color w:val="000000"/>
                      <w:sz w:val="21"/>
                    </w:rPr>
                    <w:t>、台面生产厂家必须通过三体系（质量管理体系、环境管理体系、职业健康安全管理体系）认证，并提供相关证书复印件加盖投标人公章。</w:t>
                  </w:r>
                </w:p>
                <w:p>
                  <w:pPr>
                    <w:pStyle w:val="null3"/>
                    <w:jc w:val="left"/>
                  </w:pPr>
                  <w:r>
                    <w:rPr>
                      <w:rFonts w:ascii="宋体" w:hAnsi="宋体" w:cs="宋体" w:eastAsia="宋体"/>
                      <w:color w:val="000000"/>
                      <w:sz w:val="21"/>
                    </w:rPr>
                    <w:t>4</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抽屉面板及门板均为双层设计，中间填充有隔音材料。柜内设置一层活动层板，可合理放置大小不一的器材物品。层板四周均做折弯处理，加强层板承重能力，无棱角，不伤手。</w:t>
                  </w:r>
                </w:p>
                <w:p>
                  <w:pPr>
                    <w:pStyle w:val="null3"/>
                    <w:jc w:val="left"/>
                  </w:pPr>
                  <w:r>
                    <w:rPr>
                      <w:rFonts w:ascii="宋体" w:hAnsi="宋体" w:cs="宋体" w:eastAsia="宋体"/>
                      <w:color w:val="000000"/>
                      <w:sz w:val="21"/>
                    </w:rPr>
                    <w:t>5</w:t>
                  </w:r>
                  <w:r>
                    <w:rPr>
                      <w:rFonts w:ascii="宋体" w:hAnsi="宋体" w:cs="宋体" w:eastAsia="宋体"/>
                      <w:color w:val="000000"/>
                      <w:sz w:val="21"/>
                    </w:rPr>
                    <w:t>、配置水槽：实验室专用的密度PP一体化成型水槽，耐酸碱PP材质，规格：≥500mm*400mm*300mm。耐化学性：经10%醋酸，10%NaOH,15%次氯酸钠，饱和NaCL溶液，70%乙醇分别试验，经试验后表面应无永久腐蚀或变形。其中外观及其承载能力的检测也都符合要求。提供第三方检测机构出具的检测报告的复印件加盖投标人公章。</w:t>
                  </w:r>
                </w:p>
                <w:p>
                  <w:pPr>
                    <w:pStyle w:val="null3"/>
                    <w:jc w:val="left"/>
                  </w:pPr>
                  <w:r>
                    <w:rPr>
                      <w:rFonts w:ascii="宋体" w:hAnsi="宋体" w:cs="宋体" w:eastAsia="宋体"/>
                      <w:color w:val="000000"/>
                      <w:sz w:val="21"/>
                    </w:rPr>
                    <w:t>6</w:t>
                  </w:r>
                  <w:r>
                    <w:rPr>
                      <w:rFonts w:ascii="宋体" w:hAnsi="宋体" w:cs="宋体" w:eastAsia="宋体"/>
                      <w:color w:val="000000"/>
                      <w:sz w:val="21"/>
                    </w:rPr>
                    <w:t>、配置水龙头：实验室专用防喷溅式三联水龙头，铜制陶瓷阀芯结构，表面经环氧树脂静电粉末喷涂，抑菌、耐腐蚀，水嘴可旋转，方便耐用。提供厂家《中国环境标志(II型)产品认证证书》、中国节水产品CQC认证证书的复印件加盖投标人公章，提供有效的国内保险公司承保合同的复印件加盖投标人公章。</w:t>
                  </w:r>
                </w:p>
                <w:p>
                  <w:pPr>
                    <w:pStyle w:val="null3"/>
                    <w:jc w:val="left"/>
                  </w:pPr>
                  <w:r>
                    <w:rPr>
                      <w:rFonts w:ascii="宋体" w:hAnsi="宋体" w:cs="宋体" w:eastAsia="宋体"/>
                      <w:color w:val="000000"/>
                      <w:sz w:val="21"/>
                    </w:rPr>
                    <w:t>7</w:t>
                  </w:r>
                  <w:r>
                    <w:rPr>
                      <w:rFonts w:ascii="宋体" w:hAnsi="宋体" w:cs="宋体" w:eastAsia="宋体"/>
                      <w:color w:val="000000"/>
                      <w:sz w:val="21"/>
                    </w:rPr>
                    <w:t>、配置滴水架：采用高密度PP材质;类型:单面，底部托盘中间设有排水孔，带导管；可拆卸式滴水棒,具有锁扣功能，方便使用。</w:t>
                  </w:r>
                </w:p>
                <w:p>
                  <w:pPr>
                    <w:pStyle w:val="null3"/>
                    <w:jc w:val="left"/>
                  </w:pPr>
                  <w:r>
                    <w:rPr>
                      <w:rFonts w:ascii="宋体" w:hAnsi="宋体" w:cs="宋体" w:eastAsia="宋体"/>
                      <w:color w:val="000000"/>
                      <w:sz w:val="21"/>
                    </w:rPr>
                    <w:t>8</w:t>
                  </w:r>
                  <w:r>
                    <w:rPr>
                      <w:rFonts w:ascii="宋体" w:hAnsi="宋体" w:cs="宋体" w:eastAsia="宋体"/>
                      <w:color w:val="000000"/>
                      <w:sz w:val="21"/>
                    </w:rPr>
                    <w:t>、配置单口洗眼器喷淋头：软性橡胶，出水经缓压处理呈泡沫状水柱，防止冲伤眼睛；防尘盖：PP材质，使用时自动被水冲开；水流锁定开关：水流开启、锁定功能一次完成。</w:t>
                  </w:r>
                </w:p>
                <w:p>
                  <w:pPr>
                    <w:pStyle w:val="null3"/>
                    <w:jc w:val="left"/>
                  </w:pPr>
                  <w:r>
                    <w:rPr>
                      <w:rFonts w:ascii="宋体" w:hAnsi="宋体" w:cs="宋体" w:eastAsia="宋体"/>
                      <w:color w:val="000000"/>
                      <w:sz w:val="21"/>
                    </w:rPr>
                    <w:t>9</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 U型铝合金拉手，表面经化学处理，耐腐蚀。</w:t>
                  </w:r>
                </w:p>
                <w:p>
                  <w:pPr>
                    <w:pStyle w:val="null3"/>
                    <w:jc w:val="left"/>
                  </w:pPr>
                  <w:r>
                    <w:rPr>
                      <w:rFonts w:ascii="宋体" w:hAnsi="宋体" w:cs="宋体" w:eastAsia="宋体"/>
                      <w:color w:val="000000"/>
                      <w:sz w:val="21"/>
                    </w:rPr>
                    <w:t>铰链：釆用优质合金铰链，任意点可停，不反弹。滑轨：采用优质三节静音滑轨，可承重25KG，耐腐蚀。</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展架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组</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、结构要求：全钢结构。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、规格（长*宽*高）：1800mm*500mm*2000mm±5mm。</w:t>
                  </w:r>
                </w:p>
                <w:p>
                  <w:pPr>
                    <w:pStyle w:val="null3"/>
                    <w:jc w:val="left"/>
                  </w:pPr>
                  <w:r>
                    <w:rPr>
                      <w:rFonts w:ascii="宋体" w:hAnsi="宋体" w:cs="宋体" w:eastAsia="宋体"/>
                      <w:color w:val="000000"/>
                      <w:sz w:val="21"/>
                    </w:rPr>
                    <w:t>3</w:t>
                  </w:r>
                  <w:r>
                    <w:rPr>
                      <w:rFonts w:ascii="宋体" w:hAnsi="宋体" w:cs="宋体" w:eastAsia="宋体"/>
                      <w:color w:val="000000"/>
                      <w:sz w:val="21"/>
                    </w:rPr>
                    <w:t>、主体采用≥1.5mm厚立柱、横梁和≥1.0mm厚层板、背板组成。全组合式结构，组合灵活、装卸简单，每层均可承重≥200kg。</w:t>
                  </w:r>
                </w:p>
                <w:p>
                  <w:pPr>
                    <w:pStyle w:val="null3"/>
                    <w:jc w:val="left"/>
                  </w:pPr>
                  <w:r>
                    <w:rPr>
                      <w:rFonts w:ascii="宋体" w:hAnsi="宋体" w:cs="宋体" w:eastAsia="宋体"/>
                      <w:color w:val="000000"/>
                      <w:sz w:val="21"/>
                    </w:rPr>
                    <w:t>4</w:t>
                  </w:r>
                  <w:r>
                    <w:rPr>
                      <w:rFonts w:ascii="宋体" w:hAnsi="宋体" w:cs="宋体" w:eastAsia="宋体"/>
                      <w:color w:val="000000"/>
                      <w:sz w:val="21"/>
                    </w:rPr>
                    <w:t>、采用扣接式结构，拆装方便，层间距可依据货物高度以每75mm为单位上下调节；</w:t>
                  </w:r>
                </w:p>
                <w:p>
                  <w:pPr>
                    <w:pStyle w:val="null3"/>
                    <w:jc w:val="left"/>
                  </w:pPr>
                  <w:r>
                    <w:rPr>
                      <w:rFonts w:ascii="宋体" w:hAnsi="宋体" w:cs="宋体" w:eastAsia="宋体"/>
                      <w:color w:val="000000"/>
                      <w:sz w:val="21"/>
                    </w:rPr>
                    <w:t>5</w:t>
                  </w:r>
                  <w:r>
                    <w:rPr>
                      <w:rFonts w:ascii="宋体" w:hAnsi="宋体" w:cs="宋体" w:eastAsia="宋体"/>
                      <w:color w:val="000000"/>
                      <w:sz w:val="21"/>
                    </w:rPr>
                    <w:t>、采用立柱与横梁插接式组合、安装方便，拆卸简单、易运输；表面全部经过酸洗、除锈，磷化静电喷涂等工序处理。</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矮柜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w:t>
                  </w:r>
                  <w:r>
                    <w:rPr>
                      <w:rFonts w:ascii="宋体" w:hAnsi="宋体" w:cs="宋体" w:eastAsia="宋体"/>
                      <w:color w:val="000000"/>
                      <w:sz w:val="21"/>
                    </w:rPr>
                    <w:t>、结构：全钢结构。</w:t>
                  </w:r>
                </w:p>
                <w:p>
                  <w:pPr>
                    <w:pStyle w:val="null3"/>
                    <w:jc w:val="left"/>
                  </w:pPr>
                  <w:r>
                    <w:rPr>
                      <w:rFonts w:ascii="宋体" w:hAnsi="宋体" w:cs="宋体" w:eastAsia="宋体"/>
                      <w:color w:val="000000"/>
                      <w:sz w:val="21"/>
                    </w:rPr>
                    <w:t>2</w:t>
                  </w:r>
                  <w:r>
                    <w:rPr>
                      <w:rFonts w:ascii="宋体" w:hAnsi="宋体" w:cs="宋体" w:eastAsia="宋体"/>
                      <w:color w:val="000000"/>
                      <w:sz w:val="21"/>
                    </w:rPr>
                    <w:t>、规格：900mm*450mm*900mm±5mm。</w:t>
                  </w:r>
                </w:p>
                <w:p>
                  <w:pPr>
                    <w:pStyle w:val="null3"/>
                    <w:jc w:val="left"/>
                  </w:pPr>
                  <w:r>
                    <w:rPr>
                      <w:rFonts w:ascii="宋体" w:hAnsi="宋体" w:cs="宋体" w:eastAsia="宋体"/>
                      <w:color w:val="000000"/>
                      <w:sz w:val="21"/>
                    </w:rPr>
                    <w:t>3</w:t>
                  </w:r>
                  <w:r>
                    <w:rPr>
                      <w:rFonts w:ascii="宋体" w:hAnsi="宋体" w:cs="宋体" w:eastAsia="宋体"/>
                      <w:color w:val="000000"/>
                      <w:sz w:val="21"/>
                    </w:rPr>
                    <w:t>、柜体采用≥1.0mm厚的优质冷轧钢板，颜色：乳白色，金属表面经酸洗、磷化、化学防锈及环氧树脂粉末高压静电喷涂处理，耐酸碱，防腐蚀，焊接后表面平整无焊接痕迹，不允许有堆涂，露底，气孔等缺陷，长期负重不变形，使用寿命长。柜整体两门，对开门，整体钢制门。柜内共设置二层活动层板，共分三格，可合理放置大小不一的器材物品。层板四周均做折弯处理，加强层板承重能力，无棱角，不伤手。</w:t>
                  </w:r>
                </w:p>
                <w:p>
                  <w:pPr>
                    <w:pStyle w:val="null3"/>
                    <w:jc w:val="left"/>
                  </w:pPr>
                  <w:r>
                    <w:rPr>
                      <w:rFonts w:ascii="宋体" w:hAnsi="宋体" w:cs="宋体" w:eastAsia="宋体"/>
                      <w:color w:val="000000"/>
                      <w:sz w:val="21"/>
                    </w:rPr>
                    <w:t>4</w:t>
                  </w:r>
                  <w:r>
                    <w:rPr>
                      <w:rFonts w:ascii="宋体" w:hAnsi="宋体" w:cs="宋体" w:eastAsia="宋体"/>
                      <w:color w:val="000000"/>
                      <w:sz w:val="21"/>
                    </w:rPr>
                    <w:t>、五金配件：</w:t>
                  </w:r>
                </w:p>
                <w:p>
                  <w:pPr>
                    <w:pStyle w:val="null3"/>
                    <w:jc w:val="left"/>
                  </w:pPr>
                  <w:r>
                    <w:rPr>
                      <w:rFonts w:ascii="宋体" w:hAnsi="宋体" w:cs="宋体" w:eastAsia="宋体"/>
                      <w:color w:val="000000"/>
                      <w:sz w:val="21"/>
                    </w:rPr>
                    <w:t>拉手：釆用192mmU型铝合金拉手，表面经化学处理，耐腐蚀。</w:t>
                  </w:r>
                </w:p>
                <w:p>
                  <w:pPr>
                    <w:pStyle w:val="null3"/>
                    <w:jc w:val="left"/>
                  </w:pPr>
                  <w:r>
                    <w:rPr>
                      <w:rFonts w:ascii="宋体" w:hAnsi="宋体" w:cs="宋体" w:eastAsia="宋体"/>
                      <w:color w:val="000000"/>
                      <w:sz w:val="21"/>
                    </w:rPr>
                    <w:t>铰链：釆用优质合金铰链，任意点可停，不反弹。</w:t>
                  </w:r>
                </w:p>
                <w:p>
                  <w:pPr>
                    <w:pStyle w:val="null3"/>
                    <w:jc w:val="left"/>
                  </w:pPr>
                  <w:r>
                    <w:rPr>
                      <w:rFonts w:ascii="宋体" w:hAnsi="宋体" w:cs="宋体" w:eastAsia="宋体"/>
                      <w:color w:val="000000"/>
                      <w:sz w:val="21"/>
                    </w:rPr>
                    <w:t>锁具：采用优质天地锁，美观耐用。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color w:val="000000"/>
                      <w:sz w:val="21"/>
                    </w:rPr>
                    <w:t>三</w:t>
                  </w:r>
                </w:p>
              </w:tc>
              <w:tc>
                <w:tcPr>
                  <w:tcW w:type="dxa" w:w="237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b/>
                      <w:color w:val="000000"/>
                      <w:sz w:val="21"/>
                    </w:rPr>
                    <w:t>文物修复洁净设施设备</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粉尘与气体过滤器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w:t>
                  </w:r>
                  <w:r>
                    <w:rPr>
                      <w:rFonts w:ascii="宋体" w:hAnsi="宋体" w:cs="宋体" w:eastAsia="宋体"/>
                      <w:sz w:val="21"/>
                    </w:rPr>
                    <w:t>、最小过滤颗粒：≤0.3微米。</w:t>
                  </w:r>
                </w:p>
                <w:p>
                  <w:pPr>
                    <w:pStyle w:val="null3"/>
                    <w:jc w:val="left"/>
                  </w:pPr>
                  <w:r>
                    <w:rPr>
                      <w:rFonts w:ascii="宋体" w:hAnsi="宋体" w:cs="宋体" w:eastAsia="宋体"/>
                      <w:sz w:val="21"/>
                    </w:rPr>
                    <w:t>▲2、过滤效率：≥99.95%（0.3µm）；（投标文件中需提供产品彩页或说明书或实物照片等证明材料）。</w:t>
                  </w:r>
                </w:p>
                <w:p>
                  <w:pPr>
                    <w:pStyle w:val="null3"/>
                    <w:jc w:val="left"/>
                  </w:pPr>
                  <w:r>
                    <w:rPr>
                      <w:rFonts w:ascii="宋体" w:hAnsi="宋体" w:cs="宋体" w:eastAsia="宋体"/>
                      <w:sz w:val="21"/>
                    </w:rPr>
                    <w:t>3</w:t>
                  </w:r>
                  <w:r>
                    <w:rPr>
                      <w:rFonts w:ascii="宋体" w:hAnsi="宋体" w:cs="宋体" w:eastAsia="宋体"/>
                      <w:sz w:val="21"/>
                    </w:rPr>
                    <w:t>、额定风量：≥1500m3/h。</w:t>
                  </w:r>
                </w:p>
                <w:p>
                  <w:pPr>
                    <w:pStyle w:val="null3"/>
                    <w:jc w:val="left"/>
                  </w:pPr>
                  <w:r>
                    <w:rPr>
                      <w:rFonts w:ascii="宋体" w:hAnsi="宋体" w:cs="宋体" w:eastAsia="宋体"/>
                      <w:sz w:val="21"/>
                    </w:rPr>
                    <w:t>4</w:t>
                  </w:r>
                  <w:r>
                    <w:rPr>
                      <w:rFonts w:ascii="宋体" w:hAnsi="宋体" w:cs="宋体" w:eastAsia="宋体"/>
                      <w:sz w:val="21"/>
                    </w:rPr>
                    <w:t>、最大风量：≥2200m3/h。</w:t>
                  </w:r>
                </w:p>
                <w:p>
                  <w:pPr>
                    <w:pStyle w:val="null3"/>
                    <w:jc w:val="left"/>
                  </w:pPr>
                  <w:r>
                    <w:rPr>
                      <w:rFonts w:ascii="宋体" w:hAnsi="宋体" w:cs="宋体" w:eastAsia="宋体"/>
                      <w:sz w:val="21"/>
                    </w:rPr>
                    <w:t>5</w:t>
                  </w:r>
                  <w:r>
                    <w:rPr>
                      <w:rFonts w:ascii="宋体" w:hAnsi="宋体" w:cs="宋体" w:eastAsia="宋体"/>
                      <w:sz w:val="21"/>
                    </w:rPr>
                    <w:t>、额定负压：≥5500pa。</w:t>
                  </w:r>
                </w:p>
                <w:p>
                  <w:pPr>
                    <w:pStyle w:val="null3"/>
                    <w:jc w:val="left"/>
                  </w:pPr>
                  <w:r>
                    <w:rPr>
                      <w:rFonts w:ascii="宋体" w:hAnsi="宋体" w:cs="宋体" w:eastAsia="宋体"/>
                      <w:sz w:val="21"/>
                    </w:rPr>
                    <w:t>6</w:t>
                  </w:r>
                  <w:r>
                    <w:rPr>
                      <w:rFonts w:ascii="宋体" w:hAnsi="宋体" w:cs="宋体" w:eastAsia="宋体"/>
                      <w:sz w:val="21"/>
                    </w:rPr>
                    <w:t>、最大负压：≥8000pa。</w:t>
                  </w:r>
                </w:p>
                <w:p>
                  <w:pPr>
                    <w:pStyle w:val="null3"/>
                    <w:jc w:val="left"/>
                  </w:pPr>
                  <w:r>
                    <w:rPr>
                      <w:rFonts w:ascii="宋体" w:hAnsi="宋体" w:cs="宋体" w:eastAsia="宋体"/>
                      <w:sz w:val="21"/>
                    </w:rPr>
                    <w:t>▲7、滤芯组成：金属网板过虑器+G4级Z形粗效过滤器+F7级Z形中效过滤器+HEPA H13高效过滤器+活性碳过滤器；粗效、中效、高效过滤器有灯光分级报警指示（滤芯饱和度）；（投标文件中需提供产品彩页或说明书或实物照片等证明材料加盖投标人公章）。</w:t>
                  </w:r>
                </w:p>
                <w:p>
                  <w:pPr>
                    <w:pStyle w:val="null3"/>
                    <w:jc w:val="left"/>
                  </w:pPr>
                  <w:r>
                    <w:rPr>
                      <w:rFonts w:ascii="宋体" w:hAnsi="宋体" w:cs="宋体" w:eastAsia="宋体"/>
                      <w:sz w:val="21"/>
                    </w:rPr>
                    <w:t>8</w:t>
                  </w:r>
                  <w:r>
                    <w:rPr>
                      <w:rFonts w:ascii="宋体" w:hAnsi="宋体" w:cs="宋体" w:eastAsia="宋体"/>
                      <w:sz w:val="21"/>
                    </w:rPr>
                    <w:t>、可有效过滤文物修复过程中常用试剂产生的有害气体，可根据提供的MSDS改进或定制相应过滤器以达到最佳过滤效果；</w:t>
                  </w:r>
                </w:p>
                <w:p>
                  <w:pPr>
                    <w:pStyle w:val="null3"/>
                    <w:jc w:val="left"/>
                  </w:pPr>
                  <w:r>
                    <w:rPr>
                      <w:rFonts w:ascii="宋体" w:hAnsi="宋体" w:cs="宋体" w:eastAsia="宋体"/>
                      <w:sz w:val="21"/>
                    </w:rPr>
                    <w:t>9</w:t>
                  </w:r>
                  <w:r>
                    <w:rPr>
                      <w:rFonts w:ascii="宋体" w:hAnsi="宋体" w:cs="宋体" w:eastAsia="宋体"/>
                      <w:sz w:val="21"/>
                    </w:rPr>
                    <w:t>、噪声：≤70db；</w:t>
                  </w:r>
                </w:p>
                <w:p>
                  <w:pPr>
                    <w:pStyle w:val="null3"/>
                    <w:jc w:val="left"/>
                  </w:pPr>
                  <w:r>
                    <w:rPr>
                      <w:rFonts w:ascii="宋体" w:hAnsi="宋体" w:cs="宋体" w:eastAsia="宋体"/>
                      <w:sz w:val="21"/>
                    </w:rPr>
                    <w:t>10</w:t>
                  </w:r>
                  <w:r>
                    <w:rPr>
                      <w:rFonts w:ascii="宋体" w:hAnsi="宋体" w:cs="宋体" w:eastAsia="宋体"/>
                      <w:sz w:val="21"/>
                    </w:rPr>
                    <w:t>、风量控制：风量无级调节，确保抽风效率和工况安全；</w:t>
                  </w:r>
                </w:p>
                <w:p>
                  <w:pPr>
                    <w:pStyle w:val="null3"/>
                    <w:jc w:val="left"/>
                  </w:pPr>
                  <w:r>
                    <w:rPr>
                      <w:rFonts w:ascii="宋体" w:hAnsi="宋体" w:cs="宋体" w:eastAsia="宋体"/>
                      <w:sz w:val="21"/>
                    </w:rPr>
                    <w:t>11</w:t>
                  </w:r>
                  <w:r>
                    <w:rPr>
                      <w:rFonts w:ascii="宋体" w:hAnsi="宋体" w:cs="宋体" w:eastAsia="宋体"/>
                      <w:sz w:val="21"/>
                    </w:rPr>
                    <w:t>、额定功率：3.5KW/1-220V/50Hz；</w:t>
                  </w:r>
                </w:p>
                <w:p>
                  <w:pPr>
                    <w:pStyle w:val="null3"/>
                    <w:jc w:val="left"/>
                  </w:pPr>
                  <w:r>
                    <w:rPr>
                      <w:rFonts w:ascii="宋体" w:hAnsi="宋体" w:cs="宋体" w:eastAsia="宋体"/>
                      <w:sz w:val="21"/>
                    </w:rPr>
                    <w:t>12</w:t>
                  </w:r>
                  <w:r>
                    <w:rPr>
                      <w:rFonts w:ascii="宋体" w:hAnsi="宋体" w:cs="宋体" w:eastAsia="宋体"/>
                      <w:sz w:val="21"/>
                    </w:rPr>
                    <w:t>、进风口：圆形，1*Φ150mm。</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万向抽气罩</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套</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w:t>
                  </w:r>
                  <w:r>
                    <w:rPr>
                      <w:rFonts w:ascii="宋体" w:hAnsi="宋体" w:cs="宋体" w:eastAsia="宋体"/>
                      <w:sz w:val="21"/>
                    </w:rPr>
                    <w:t>、主体材质：铝合金。</w:t>
                  </w:r>
                </w:p>
                <w:p>
                  <w:pPr>
                    <w:pStyle w:val="null3"/>
                    <w:jc w:val="left"/>
                  </w:pPr>
                  <w:r>
                    <w:rPr>
                      <w:rFonts w:ascii="宋体" w:hAnsi="宋体" w:cs="宋体" w:eastAsia="宋体"/>
                      <w:sz w:val="21"/>
                    </w:rPr>
                    <w:t>2</w:t>
                  </w:r>
                  <w:r>
                    <w:rPr>
                      <w:rFonts w:ascii="宋体" w:hAnsi="宋体" w:cs="宋体" w:eastAsia="宋体"/>
                      <w:sz w:val="21"/>
                    </w:rPr>
                    <w:t>、关节：高密度PP材质，可360度旋转调节方向，易拆卸、重组及清洗。</w:t>
                  </w:r>
                </w:p>
                <w:p>
                  <w:pPr>
                    <w:pStyle w:val="null3"/>
                    <w:jc w:val="left"/>
                  </w:pPr>
                  <w:r>
                    <w:rPr>
                      <w:rFonts w:ascii="宋体" w:hAnsi="宋体" w:cs="宋体" w:eastAsia="宋体"/>
                      <w:sz w:val="21"/>
                    </w:rPr>
                    <w:t>3</w:t>
                  </w:r>
                  <w:r>
                    <w:rPr>
                      <w:rFonts w:ascii="宋体" w:hAnsi="宋体" w:cs="宋体" w:eastAsia="宋体"/>
                      <w:sz w:val="21"/>
                    </w:rPr>
                    <w:t>、关节密封圈：不易老化之高密度橡胶。</w:t>
                  </w:r>
                </w:p>
                <w:p>
                  <w:pPr>
                    <w:pStyle w:val="null3"/>
                    <w:jc w:val="left"/>
                  </w:pPr>
                  <w:r>
                    <w:rPr>
                      <w:rFonts w:ascii="宋体" w:hAnsi="宋体" w:cs="宋体" w:eastAsia="宋体"/>
                      <w:sz w:val="21"/>
                    </w:rPr>
                    <w:t>4</w:t>
                  </w:r>
                  <w:r>
                    <w:rPr>
                      <w:rFonts w:ascii="宋体" w:hAnsi="宋体" w:cs="宋体" w:eastAsia="宋体"/>
                      <w:sz w:val="21"/>
                    </w:rPr>
                    <w:t>、关节连接杆：304不锈钢。</w:t>
                  </w:r>
                </w:p>
                <w:p>
                  <w:pPr>
                    <w:pStyle w:val="null3"/>
                    <w:jc w:val="left"/>
                  </w:pPr>
                  <w:r>
                    <w:rPr>
                      <w:rFonts w:ascii="宋体" w:hAnsi="宋体" w:cs="宋体" w:eastAsia="宋体"/>
                      <w:sz w:val="21"/>
                    </w:rPr>
                    <w:t>5</w:t>
                  </w:r>
                  <w:r>
                    <w:rPr>
                      <w:rFonts w:ascii="宋体" w:hAnsi="宋体" w:cs="宋体" w:eastAsia="宋体"/>
                      <w:sz w:val="21"/>
                    </w:rPr>
                    <w:t>、关节松紧旋钮：高密度PP材质，内嵌不锈钢轴承，与关节连接杆锁合。</w:t>
                  </w:r>
                </w:p>
                <w:p>
                  <w:pPr>
                    <w:pStyle w:val="null3"/>
                    <w:jc w:val="left"/>
                  </w:pPr>
                  <w:r>
                    <w:rPr>
                      <w:rFonts w:ascii="宋体" w:hAnsi="宋体" w:cs="宋体" w:eastAsia="宋体"/>
                      <w:sz w:val="21"/>
                    </w:rPr>
                    <w:t>6</w:t>
                  </w:r>
                  <w:r>
                    <w:rPr>
                      <w:rFonts w:ascii="宋体" w:hAnsi="宋体" w:cs="宋体" w:eastAsia="宋体"/>
                      <w:sz w:val="21"/>
                    </w:rPr>
                    <w:t>、气流调节阀：手动调节外部阀门旋钮，控制进入之气流量。</w:t>
                  </w:r>
                </w:p>
                <w:p>
                  <w:pPr>
                    <w:pStyle w:val="null3"/>
                    <w:jc w:val="left"/>
                  </w:pPr>
                  <w:r>
                    <w:rPr>
                      <w:rFonts w:ascii="宋体" w:hAnsi="宋体" w:cs="宋体" w:eastAsia="宋体"/>
                      <w:sz w:val="21"/>
                    </w:rPr>
                    <w:t>7</w:t>
                  </w:r>
                  <w:r>
                    <w:rPr>
                      <w:rFonts w:ascii="宋体" w:hAnsi="宋体" w:cs="宋体" w:eastAsia="宋体"/>
                      <w:sz w:val="21"/>
                    </w:rPr>
                    <w:t>、杯型集气罩：高密度PP/PC材质。</w:t>
                  </w:r>
                </w:p>
                <w:p>
                  <w:pPr>
                    <w:pStyle w:val="null3"/>
                    <w:jc w:val="left"/>
                  </w:pPr>
                  <w:r>
                    <w:rPr>
                      <w:rFonts w:ascii="宋体" w:hAnsi="宋体" w:cs="宋体" w:eastAsia="宋体"/>
                      <w:sz w:val="21"/>
                    </w:rPr>
                    <w:t>8</w:t>
                  </w:r>
                  <w:r>
                    <w:rPr>
                      <w:rFonts w:ascii="宋体" w:hAnsi="宋体" w:cs="宋体" w:eastAsia="宋体"/>
                      <w:sz w:val="21"/>
                    </w:rPr>
                    <w:t>、伸缩导管：≥Φ75mm铝合金管。</w:t>
                  </w:r>
                </w:p>
                <w:p>
                  <w:pPr>
                    <w:pStyle w:val="null3"/>
                    <w:jc w:val="left"/>
                  </w:pPr>
                  <w:r>
                    <w:rPr>
                      <w:rFonts w:ascii="宋体" w:hAnsi="宋体" w:cs="宋体" w:eastAsia="宋体"/>
                      <w:sz w:val="21"/>
                    </w:rPr>
                    <w:t>9</w:t>
                  </w:r>
                  <w:r>
                    <w:rPr>
                      <w:rFonts w:ascii="宋体" w:hAnsi="宋体" w:cs="宋体" w:eastAsia="宋体"/>
                      <w:sz w:val="21"/>
                    </w:rPr>
                    <w:t>、铝合金360°旋转装置：以固定架为中心最大活动半径≥1000mm。</w:t>
                  </w:r>
                </w:p>
                <w:p>
                  <w:pPr>
                    <w:pStyle w:val="null3"/>
                    <w:jc w:val="left"/>
                  </w:pPr>
                  <w:r>
                    <w:rPr>
                      <w:rFonts w:ascii="宋体" w:hAnsi="宋体" w:cs="宋体" w:eastAsia="宋体"/>
                      <w:sz w:val="21"/>
                    </w:rPr>
                    <w:t>10</w:t>
                  </w:r>
                  <w:r>
                    <w:rPr>
                      <w:rFonts w:ascii="宋体" w:hAnsi="宋体" w:cs="宋体" w:eastAsia="宋体"/>
                      <w:sz w:val="21"/>
                    </w:rPr>
                    <w:t>、固定方式：吸顶式。</w:t>
                  </w:r>
                </w:p>
                <w:p>
                  <w:pPr>
                    <w:pStyle w:val="null3"/>
                    <w:jc w:val="left"/>
                  </w:pPr>
                  <w:r>
                    <w:rPr>
                      <w:rFonts w:ascii="宋体" w:hAnsi="宋体" w:cs="宋体" w:eastAsia="宋体"/>
                      <w:sz w:val="21"/>
                    </w:rPr>
                    <w:t>11</w:t>
                  </w:r>
                  <w:r>
                    <w:rPr>
                      <w:rFonts w:ascii="宋体" w:hAnsi="宋体" w:cs="宋体" w:eastAsia="宋体"/>
                      <w:sz w:val="21"/>
                    </w:rPr>
                    <w:t>、耐污染性：依据GB17657-2013标准，常温下，经硫酸、硝酸、盐酸、氢氧化钠、磷酸、氯化钠各30%的稀释液，各自擦拭主要部件表面10min后洗净，试验后样品表面无明显变化,检测结果达5级。需提供国家级检测机构出具的第三方检验报告复印件并加盖生产厂家公章。</w:t>
                  </w:r>
                </w:p>
                <w:p>
                  <w:pPr>
                    <w:pStyle w:val="null3"/>
                    <w:jc w:val="left"/>
                  </w:pPr>
                  <w:r>
                    <w:rPr>
                      <w:rFonts w:ascii="宋体" w:hAnsi="宋体" w:cs="宋体" w:eastAsia="宋体"/>
                      <w:sz w:val="21"/>
                    </w:rPr>
                    <w:t>12</w:t>
                  </w:r>
                  <w:r>
                    <w:rPr>
                      <w:rFonts w:ascii="宋体" w:hAnsi="宋体" w:cs="宋体" w:eastAsia="宋体"/>
                      <w:sz w:val="21"/>
                    </w:rPr>
                    <w:t>、集气罩罩子的折光率测试：检测结果在1.55-1.65之间；提供第三方检测机构出具的检测报告复印件并加盖投标人公章。</w:t>
                  </w:r>
                </w:p>
                <w:p>
                  <w:pPr>
                    <w:pStyle w:val="null3"/>
                    <w:jc w:val="left"/>
                  </w:pPr>
                  <w:r>
                    <w:rPr>
                      <w:rFonts w:ascii="宋体" w:hAnsi="宋体" w:cs="宋体" w:eastAsia="宋体"/>
                      <w:sz w:val="21"/>
                    </w:rPr>
                    <w:t>13</w:t>
                  </w:r>
                  <w:r>
                    <w:rPr>
                      <w:rFonts w:ascii="宋体" w:hAnsi="宋体" w:cs="宋体" w:eastAsia="宋体"/>
                      <w:sz w:val="21"/>
                    </w:rPr>
                    <w:t>、提供第三方检测机构出具的RoHS环保测试报告复印件并加盖投标人公章。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洁净分控</w:t>
                  </w:r>
                </w:p>
                <w:p>
                  <w:pPr>
                    <w:pStyle w:val="null3"/>
                    <w:jc w:val="center"/>
                  </w:pPr>
                  <w:r>
                    <w:rPr>
                      <w:rFonts w:ascii="宋体" w:hAnsi="宋体" w:cs="宋体" w:eastAsia="宋体"/>
                      <w:color w:val="000000"/>
                      <w:sz w:val="21"/>
                    </w:rPr>
                    <w:t>制箱</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套</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w:t>
                  </w:r>
                  <w:r>
                    <w:rPr>
                      <w:rFonts w:ascii="宋体" w:hAnsi="宋体" w:cs="宋体" w:eastAsia="宋体"/>
                      <w:sz w:val="21"/>
                    </w:rPr>
                    <w:t>、控制及采集变频风机、手控调速器、管路止回阀的工作信号，并传输至总控制箱。</w:t>
                  </w:r>
                </w:p>
                <w:p>
                  <w:pPr>
                    <w:pStyle w:val="null3"/>
                    <w:jc w:val="left"/>
                  </w:pPr>
                  <w:r>
                    <w:rPr>
                      <w:rFonts w:ascii="宋体" w:hAnsi="宋体" w:cs="宋体" w:eastAsia="宋体"/>
                      <w:sz w:val="21"/>
                    </w:rPr>
                    <w:t>2</w:t>
                  </w:r>
                  <w:r>
                    <w:rPr>
                      <w:rFonts w:ascii="宋体" w:hAnsi="宋体" w:cs="宋体" w:eastAsia="宋体"/>
                      <w:sz w:val="21"/>
                    </w:rPr>
                    <w:t>、分控制箱使各洁净末端设备相互独立、互相影响更小，发生故障时易于快速判断及排除。</w:t>
                  </w:r>
                </w:p>
                <w:p>
                  <w:pPr>
                    <w:pStyle w:val="null3"/>
                    <w:jc w:val="left"/>
                  </w:pPr>
                  <w:r>
                    <w:rPr>
                      <w:rFonts w:ascii="宋体" w:hAnsi="宋体" w:cs="宋体" w:eastAsia="宋体"/>
                      <w:sz w:val="21"/>
                    </w:rPr>
                    <w:t>3</w:t>
                  </w:r>
                  <w:r>
                    <w:rPr>
                      <w:rFonts w:ascii="宋体" w:hAnsi="宋体" w:cs="宋体" w:eastAsia="宋体"/>
                      <w:sz w:val="21"/>
                    </w:rPr>
                    <w:t>、按照总控制箱指令要求指挥各洁净末端设备协调动作，高效节能。</w:t>
                  </w:r>
                </w:p>
                <w:p>
                  <w:pPr>
                    <w:pStyle w:val="null3"/>
                    <w:jc w:val="left"/>
                  </w:pPr>
                  <w:r>
                    <w:rPr>
                      <w:rFonts w:ascii="宋体" w:hAnsi="宋体" w:cs="宋体" w:eastAsia="宋体"/>
                      <w:sz w:val="21"/>
                    </w:rPr>
                    <w:t>4</w:t>
                  </w:r>
                  <w:r>
                    <w:rPr>
                      <w:rFonts w:ascii="宋体" w:hAnsi="宋体" w:cs="宋体" w:eastAsia="宋体"/>
                      <w:sz w:val="21"/>
                    </w:rPr>
                    <w:t>、采集并向总控制箱发送洁净末端设备的故障及警报信号，具有设备过热、过载等保护功能。</w:t>
                  </w:r>
                </w:p>
                <w:p>
                  <w:pPr>
                    <w:pStyle w:val="null3"/>
                    <w:jc w:val="left"/>
                  </w:pPr>
                  <w:r>
                    <w:rPr>
                      <w:rFonts w:ascii="宋体" w:hAnsi="宋体" w:cs="宋体" w:eastAsia="宋体"/>
                      <w:sz w:val="21"/>
                    </w:rPr>
                    <w:t>5</w:t>
                  </w:r>
                  <w:r>
                    <w:rPr>
                      <w:rFonts w:ascii="宋体" w:hAnsi="宋体" w:cs="宋体" w:eastAsia="宋体"/>
                      <w:sz w:val="21"/>
                    </w:rPr>
                    <w:t>、终端手控调速器面板简易明晰，便于操作，可控制洁净末端设备的启停并可根据工作需要调整风速大小。</w:t>
                  </w:r>
                </w:p>
                <w:p>
                  <w:pPr>
                    <w:pStyle w:val="null3"/>
                    <w:jc w:val="left"/>
                  </w:pPr>
                  <w:r>
                    <w:rPr>
                      <w:rFonts w:ascii="宋体" w:hAnsi="宋体" w:cs="宋体" w:eastAsia="宋体"/>
                      <w:sz w:val="21"/>
                    </w:rPr>
                    <w:t>6</w:t>
                  </w:r>
                  <w:r>
                    <w:rPr>
                      <w:rFonts w:ascii="宋体" w:hAnsi="宋体" w:cs="宋体" w:eastAsia="宋体"/>
                      <w:sz w:val="21"/>
                    </w:rPr>
                    <w:t>、电源电压：220V；额定功率：200W。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洁净总控</w:t>
                  </w:r>
                </w:p>
                <w:p>
                  <w:pPr>
                    <w:pStyle w:val="null3"/>
                    <w:jc w:val="center"/>
                  </w:pPr>
                  <w:r>
                    <w:rPr>
                      <w:rFonts w:ascii="宋体" w:hAnsi="宋体" w:cs="宋体" w:eastAsia="宋体"/>
                      <w:color w:val="000000"/>
                      <w:sz w:val="21"/>
                    </w:rPr>
                    <w:t>制箱</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套</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w:t>
                  </w:r>
                  <w:r>
                    <w:rPr>
                      <w:rFonts w:ascii="宋体" w:hAnsi="宋体" w:cs="宋体" w:eastAsia="宋体"/>
                      <w:sz w:val="21"/>
                    </w:rPr>
                    <w:t>、控制及采集洁净主机（粉尘与气体过滤器）、各分控制箱信号，并对其发出工作指令，判断其工作状况是否符合指令要求并进行反馈控制。</w:t>
                  </w:r>
                </w:p>
                <w:p>
                  <w:pPr>
                    <w:pStyle w:val="null3"/>
                    <w:jc w:val="left"/>
                  </w:pPr>
                  <w:r>
                    <w:rPr>
                      <w:rFonts w:ascii="宋体" w:hAnsi="宋体" w:cs="宋体" w:eastAsia="宋体"/>
                      <w:sz w:val="21"/>
                    </w:rPr>
                    <w:t>2</w:t>
                  </w:r>
                  <w:r>
                    <w:rPr>
                      <w:rFonts w:ascii="宋体" w:hAnsi="宋体" w:cs="宋体" w:eastAsia="宋体"/>
                      <w:sz w:val="21"/>
                    </w:rPr>
                    <w:t>、接收上位机（人机界面）的指令，按照上位机要求对各分控箱发出动作指令。</w:t>
                  </w:r>
                </w:p>
                <w:p>
                  <w:pPr>
                    <w:pStyle w:val="null3"/>
                    <w:jc w:val="left"/>
                  </w:pPr>
                  <w:r>
                    <w:rPr>
                      <w:rFonts w:ascii="宋体" w:hAnsi="宋体" w:cs="宋体" w:eastAsia="宋体"/>
                      <w:sz w:val="21"/>
                    </w:rPr>
                    <w:t>3</w:t>
                  </w:r>
                  <w:r>
                    <w:rPr>
                      <w:rFonts w:ascii="宋体" w:hAnsi="宋体" w:cs="宋体" w:eastAsia="宋体"/>
                      <w:sz w:val="21"/>
                    </w:rPr>
                    <w:t>、采集并向上位机发送洁净主机（粉尘与气体过滤器）及各分控制箱的故障及警报信号，并对分控制箱发出过热、过载等保护命令。</w:t>
                  </w:r>
                </w:p>
                <w:p>
                  <w:pPr>
                    <w:pStyle w:val="null3"/>
                    <w:jc w:val="left"/>
                  </w:pPr>
                  <w:r>
                    <w:rPr>
                      <w:rFonts w:ascii="宋体" w:hAnsi="宋体" w:cs="宋体" w:eastAsia="宋体"/>
                      <w:sz w:val="21"/>
                    </w:rPr>
                    <w:t>4</w:t>
                  </w:r>
                  <w:r>
                    <w:rPr>
                      <w:rFonts w:ascii="宋体" w:hAnsi="宋体" w:cs="宋体" w:eastAsia="宋体"/>
                      <w:sz w:val="21"/>
                    </w:rPr>
                    <w:t>、自动采集并汇总所有洁净末端实时总风量，根据总风量需求启停洁净主机（粉尘与气体过滤器）并自动调整洁净主机风量，高效节能。</w:t>
                  </w:r>
                </w:p>
                <w:p>
                  <w:pPr>
                    <w:pStyle w:val="null3"/>
                    <w:jc w:val="left"/>
                  </w:pPr>
                  <w:r>
                    <w:rPr>
                      <w:rFonts w:ascii="宋体" w:hAnsi="宋体" w:cs="宋体" w:eastAsia="宋体"/>
                      <w:sz w:val="21"/>
                    </w:rPr>
                    <w:t>5</w:t>
                  </w:r>
                  <w:r>
                    <w:rPr>
                      <w:rFonts w:ascii="宋体" w:hAnsi="宋体" w:cs="宋体" w:eastAsia="宋体"/>
                      <w:sz w:val="21"/>
                    </w:rPr>
                    <w:t>、接收其它调备如通风柜、通风试剂柜等工作信号并传输至上位机人机界面，便于上位机显示其工作状态。</w:t>
                  </w:r>
                </w:p>
                <w:p>
                  <w:pPr>
                    <w:pStyle w:val="null3"/>
                    <w:jc w:val="left"/>
                  </w:pPr>
                  <w:r>
                    <w:rPr>
                      <w:rFonts w:ascii="宋体" w:hAnsi="宋体" w:cs="宋体" w:eastAsia="宋体"/>
                      <w:sz w:val="21"/>
                    </w:rPr>
                    <w:t>6</w:t>
                  </w:r>
                  <w:r>
                    <w:rPr>
                      <w:rFonts w:ascii="宋体" w:hAnsi="宋体" w:cs="宋体" w:eastAsia="宋体"/>
                      <w:sz w:val="21"/>
                    </w:rPr>
                    <w:t>、控制1台洁净主机（粉尘与气体过滤器）、10个分控制箱、两路通风柜及一路通风试剂柜。</w:t>
                  </w:r>
                </w:p>
                <w:p>
                  <w:pPr>
                    <w:pStyle w:val="null3"/>
                    <w:jc w:val="left"/>
                  </w:pPr>
                  <w:r>
                    <w:rPr>
                      <w:rFonts w:ascii="宋体" w:hAnsi="宋体" w:cs="宋体" w:eastAsia="宋体"/>
                      <w:sz w:val="21"/>
                    </w:rPr>
                    <w:t>7</w:t>
                  </w:r>
                  <w:r>
                    <w:rPr>
                      <w:rFonts w:ascii="宋体" w:hAnsi="宋体" w:cs="宋体" w:eastAsia="宋体"/>
                      <w:sz w:val="21"/>
                    </w:rPr>
                    <w:t>、电源电压：220V/380V；额定功率：4KW。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人机界面及控制软件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套</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采用≥32寸触摸式人机界面作为洁净系统控制显示终端，所有洁净末端设备的启停均可在一体机上控制，风速大小可在人机界面上实时显示，可实现定时开关机，可完成系统的故障诊断与排查。（投标文件中需提供产品彩页或说明书或实物照片等证明材料加盖投标人公章）</w:t>
                  </w:r>
                </w:p>
                <w:p>
                  <w:pPr>
                    <w:pStyle w:val="null3"/>
                    <w:jc w:val="left"/>
                  </w:pPr>
                  <w:r>
                    <w:rPr>
                      <w:rFonts w:ascii="宋体" w:hAnsi="宋体" w:cs="宋体" w:eastAsia="宋体"/>
                      <w:sz w:val="21"/>
                    </w:rPr>
                    <w:t>技术要求：</w:t>
                  </w:r>
                </w:p>
                <w:p>
                  <w:pPr>
                    <w:pStyle w:val="null3"/>
                    <w:jc w:val="left"/>
                  </w:pPr>
                  <w:r>
                    <w:rPr>
                      <w:rFonts w:ascii="宋体" w:hAnsi="宋体" w:cs="宋体" w:eastAsia="宋体"/>
                      <w:sz w:val="21"/>
                    </w:rPr>
                    <w:t>1</w:t>
                  </w:r>
                  <w:r>
                    <w:rPr>
                      <w:rFonts w:ascii="宋体" w:hAnsi="宋体" w:cs="宋体" w:eastAsia="宋体"/>
                      <w:sz w:val="21"/>
                    </w:rPr>
                    <w:t>）可任意控制所有洁净末端设备的启动与停止。</w:t>
                  </w:r>
                </w:p>
                <w:p>
                  <w:pPr>
                    <w:pStyle w:val="null3"/>
                    <w:jc w:val="left"/>
                  </w:pPr>
                  <w:r>
                    <w:rPr>
                      <w:rFonts w:ascii="宋体" w:hAnsi="宋体" w:cs="宋体" w:eastAsia="宋体"/>
                      <w:sz w:val="21"/>
                    </w:rPr>
                    <w:t>2</w:t>
                  </w:r>
                  <w:r>
                    <w:rPr>
                      <w:rFonts w:ascii="宋体" w:hAnsi="宋体" w:cs="宋体" w:eastAsia="宋体"/>
                      <w:sz w:val="21"/>
                    </w:rPr>
                    <w:t>）可按照用户需求设置定时开关机以达到最佳的工作环境。</w:t>
                  </w:r>
                </w:p>
                <w:p>
                  <w:pPr>
                    <w:pStyle w:val="null3"/>
                    <w:jc w:val="left"/>
                  </w:pPr>
                  <w:r>
                    <w:rPr>
                      <w:rFonts w:ascii="宋体" w:hAnsi="宋体" w:cs="宋体" w:eastAsia="宋体"/>
                      <w:sz w:val="21"/>
                    </w:rPr>
                    <w:t>3</w:t>
                  </w:r>
                  <w:r>
                    <w:rPr>
                      <w:rFonts w:ascii="宋体" w:hAnsi="宋体" w:cs="宋体" w:eastAsia="宋体"/>
                      <w:sz w:val="21"/>
                    </w:rPr>
                    <w:t>）具备万年历功能。</w:t>
                  </w:r>
                </w:p>
                <w:p>
                  <w:pPr>
                    <w:pStyle w:val="null3"/>
                    <w:jc w:val="left"/>
                  </w:pPr>
                  <w:r>
                    <w:rPr>
                      <w:rFonts w:ascii="宋体" w:hAnsi="宋体" w:cs="宋体" w:eastAsia="宋体"/>
                      <w:sz w:val="21"/>
                    </w:rPr>
                    <w:t>4</w:t>
                  </w:r>
                  <w:r>
                    <w:rPr>
                      <w:rFonts w:ascii="宋体" w:hAnsi="宋体" w:cs="宋体" w:eastAsia="宋体"/>
                      <w:sz w:val="21"/>
                    </w:rPr>
                    <w:t>）可动态显示各末端设备的工作情况。</w:t>
                  </w:r>
                </w:p>
                <w:p>
                  <w:pPr>
                    <w:pStyle w:val="null3"/>
                    <w:jc w:val="left"/>
                  </w:pPr>
                  <w:r>
                    <w:rPr>
                      <w:rFonts w:ascii="宋体" w:hAnsi="宋体" w:cs="宋体" w:eastAsia="宋体"/>
                      <w:sz w:val="21"/>
                    </w:rPr>
                    <w:t>5</w:t>
                  </w:r>
                  <w:r>
                    <w:rPr>
                      <w:rFonts w:ascii="宋体" w:hAnsi="宋体" w:cs="宋体" w:eastAsia="宋体"/>
                      <w:sz w:val="21"/>
                    </w:rPr>
                    <w:t>）控制软件可进行远程更新与升级。</w:t>
                  </w:r>
                </w:p>
                <w:p>
                  <w:pPr>
                    <w:pStyle w:val="null3"/>
                    <w:jc w:val="left"/>
                  </w:pPr>
                  <w:r>
                    <w:rPr>
                      <w:rFonts w:ascii="宋体" w:hAnsi="宋体" w:cs="宋体" w:eastAsia="宋体"/>
                      <w:sz w:val="21"/>
                    </w:rPr>
                    <w:t>6</w:t>
                  </w:r>
                  <w:r>
                    <w:rPr>
                      <w:rFonts w:ascii="宋体" w:hAnsi="宋体" w:cs="宋体" w:eastAsia="宋体"/>
                      <w:sz w:val="21"/>
                    </w:rPr>
                    <w:t>）具有故障报警、检测、诊断、提示及反馈功能。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变频风机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宋体" w:hAnsi="宋体" w:cs="宋体" w:eastAsia="宋体"/>
                      <w:sz w:val="21"/>
                    </w:rPr>
                    <w:t>实验室洁净系统施工所需要的变频风机。规格：风量：600m3/h；全压：500Pa；</w:t>
                  </w:r>
                </w:p>
                <w:p>
                  <w:pPr>
                    <w:pStyle w:val="null3"/>
                    <w:jc w:val="left"/>
                  </w:pPr>
                  <w:r>
                    <w:rPr>
                      <w:rFonts w:ascii="宋体" w:hAnsi="宋体" w:cs="宋体" w:eastAsia="宋体"/>
                      <w:sz w:val="21"/>
                    </w:rPr>
                    <w:t>2</w:t>
                  </w:r>
                  <w:r>
                    <w:rPr>
                      <w:rFonts w:ascii="宋体" w:hAnsi="宋体" w:cs="宋体" w:eastAsia="宋体"/>
                      <w:sz w:val="21"/>
                    </w:rPr>
                    <w:t>、功率：≤70W；电压：220V。</w:t>
                  </w:r>
                </w:p>
                <w:p>
                  <w:pPr>
                    <w:pStyle w:val="null3"/>
                    <w:jc w:val="left"/>
                  </w:pPr>
                  <w:r>
                    <w:rPr>
                      <w:rFonts w:ascii="宋体" w:hAnsi="宋体" w:cs="宋体" w:eastAsia="宋体"/>
                      <w:sz w:val="21"/>
                    </w:rPr>
                    <w:t>3</w:t>
                  </w:r>
                  <w:r>
                    <w:rPr>
                      <w:rFonts w:ascii="宋体" w:hAnsi="宋体" w:cs="宋体" w:eastAsia="宋体"/>
                      <w:sz w:val="21"/>
                    </w:rPr>
                    <w:t>、含静音箱。</w:t>
                  </w:r>
                </w:p>
                <w:p>
                  <w:pPr>
                    <w:pStyle w:val="null3"/>
                    <w:jc w:val="left"/>
                  </w:pPr>
                  <w:r>
                    <w:rPr>
                      <w:rFonts w:ascii="宋体" w:hAnsi="宋体" w:cs="宋体" w:eastAsia="宋体"/>
                      <w:sz w:val="21"/>
                    </w:rPr>
                    <w:t>4</w:t>
                  </w:r>
                  <w:r>
                    <w:rPr>
                      <w:rFonts w:ascii="宋体" w:hAnsi="宋体" w:cs="宋体" w:eastAsia="宋体"/>
                      <w:sz w:val="21"/>
                    </w:rPr>
                    <w:t>、提供第三方检测机构出具的RoHS环保测试报告复印件并加盖投标人公章。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洁净抽气</w:t>
                  </w:r>
                </w:p>
                <w:p>
                  <w:pPr>
                    <w:pStyle w:val="null3"/>
                    <w:jc w:val="center"/>
                  </w:pPr>
                  <w:r>
                    <w:rPr>
                      <w:rFonts w:ascii="宋体" w:hAnsi="宋体" w:cs="宋体" w:eastAsia="宋体"/>
                      <w:color w:val="000000"/>
                      <w:sz w:val="21"/>
                    </w:rPr>
                    <w:t>管路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120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米</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排风管路材料包括：</w:t>
                  </w:r>
                </w:p>
                <w:p>
                  <w:pPr>
                    <w:pStyle w:val="null3"/>
                    <w:jc w:val="left"/>
                  </w:pPr>
                  <w:r>
                    <w:rPr>
                      <w:rFonts w:ascii="宋体" w:hAnsi="宋体" w:cs="宋体" w:eastAsia="宋体"/>
                      <w:sz w:val="21"/>
                    </w:rPr>
                    <w:t>1</w:t>
                  </w:r>
                  <w:r>
                    <w:rPr>
                      <w:rFonts w:ascii="宋体" w:hAnsi="宋体" w:cs="宋体" w:eastAsia="宋体"/>
                      <w:sz w:val="21"/>
                    </w:rPr>
                    <w:t>、160PVC螺旋消音管。</w:t>
                  </w:r>
                </w:p>
                <w:p>
                  <w:pPr>
                    <w:pStyle w:val="null3"/>
                    <w:jc w:val="left"/>
                  </w:pPr>
                  <w:r>
                    <w:rPr>
                      <w:rFonts w:ascii="宋体" w:hAnsi="宋体" w:cs="宋体" w:eastAsia="宋体"/>
                      <w:sz w:val="21"/>
                    </w:rPr>
                    <w:t>2</w:t>
                  </w:r>
                  <w:r>
                    <w:rPr>
                      <w:rFonts w:ascii="宋体" w:hAnsi="宋体" w:cs="宋体" w:eastAsia="宋体"/>
                      <w:sz w:val="21"/>
                    </w:rPr>
                    <w:t>、110PVC螺旋消音管(支管路)。</w:t>
                  </w:r>
                </w:p>
                <w:p>
                  <w:pPr>
                    <w:pStyle w:val="null3"/>
                    <w:jc w:val="left"/>
                  </w:pPr>
                  <w:r>
                    <w:rPr>
                      <w:rFonts w:ascii="宋体" w:hAnsi="宋体" w:cs="宋体" w:eastAsia="宋体"/>
                      <w:sz w:val="21"/>
                    </w:rPr>
                    <w:t>3</w:t>
                  </w:r>
                  <w:r>
                    <w:rPr>
                      <w:rFonts w:ascii="宋体" w:hAnsi="宋体" w:cs="宋体" w:eastAsia="宋体"/>
                      <w:sz w:val="21"/>
                    </w:rPr>
                    <w:t>、管路用PVC直通、弯头、三通、管卡等。</w:t>
                  </w:r>
                </w:p>
                <w:p>
                  <w:pPr>
                    <w:pStyle w:val="null3"/>
                    <w:jc w:val="left"/>
                  </w:pPr>
                  <w:r>
                    <w:rPr>
                      <w:rFonts w:ascii="宋体" w:hAnsi="宋体" w:cs="宋体" w:eastAsia="宋体"/>
                      <w:sz w:val="21"/>
                    </w:rPr>
                    <w:t>4</w:t>
                  </w:r>
                  <w:r>
                    <w:rPr>
                      <w:rFonts w:ascii="宋体" w:hAnsi="宋体" w:cs="宋体" w:eastAsia="宋体"/>
                      <w:sz w:val="21"/>
                    </w:rPr>
                    <w:t>、管路安装用其它输助材料。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洁净供电、控制线路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120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米</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供电、控制线路材料包括：</w:t>
                  </w:r>
                </w:p>
                <w:p>
                  <w:pPr>
                    <w:pStyle w:val="null3"/>
                    <w:jc w:val="left"/>
                  </w:pPr>
                  <w:r>
                    <w:rPr>
                      <w:rFonts w:ascii="宋体" w:hAnsi="宋体" w:cs="宋体" w:eastAsia="宋体"/>
                      <w:sz w:val="21"/>
                    </w:rPr>
                    <w:t>1</w:t>
                  </w:r>
                  <w:r>
                    <w:rPr>
                      <w:rFonts w:ascii="宋体" w:hAnsi="宋体" w:cs="宋体" w:eastAsia="宋体"/>
                      <w:sz w:val="21"/>
                    </w:rPr>
                    <w:t>、除尘主机电源线RVV3*4.0平方毫米。</w:t>
                  </w:r>
                </w:p>
                <w:p>
                  <w:pPr>
                    <w:pStyle w:val="null3"/>
                    <w:jc w:val="left"/>
                  </w:pPr>
                  <w:r>
                    <w:rPr>
                      <w:rFonts w:ascii="宋体" w:hAnsi="宋体" w:cs="宋体" w:eastAsia="宋体"/>
                      <w:sz w:val="21"/>
                    </w:rPr>
                    <w:t>2</w:t>
                  </w:r>
                  <w:r>
                    <w:rPr>
                      <w:rFonts w:ascii="宋体" w:hAnsi="宋体" w:cs="宋体" w:eastAsia="宋体"/>
                      <w:sz w:val="21"/>
                    </w:rPr>
                    <w:t>、控制系统电源线RVV3*2.5平方毫米。</w:t>
                  </w:r>
                </w:p>
                <w:p>
                  <w:pPr>
                    <w:pStyle w:val="null3"/>
                    <w:jc w:val="left"/>
                  </w:pPr>
                  <w:r>
                    <w:rPr>
                      <w:rFonts w:ascii="宋体" w:hAnsi="宋体" w:cs="宋体" w:eastAsia="宋体"/>
                      <w:sz w:val="21"/>
                    </w:rPr>
                    <w:t>3</w:t>
                  </w:r>
                  <w:r>
                    <w:rPr>
                      <w:rFonts w:ascii="宋体" w:hAnsi="宋体" w:cs="宋体" w:eastAsia="宋体"/>
                      <w:sz w:val="21"/>
                    </w:rPr>
                    <w:t>、变频风机电源线,风阀控制信号及电源线RVV3*0.5平方毫米。</w:t>
                  </w:r>
                </w:p>
                <w:p>
                  <w:pPr>
                    <w:pStyle w:val="null3"/>
                    <w:jc w:val="left"/>
                  </w:pPr>
                  <w:r>
                    <w:rPr>
                      <w:rFonts w:ascii="宋体" w:hAnsi="宋体" w:cs="宋体" w:eastAsia="宋体"/>
                      <w:sz w:val="21"/>
                    </w:rPr>
                    <w:t>4</w:t>
                  </w:r>
                  <w:r>
                    <w:rPr>
                      <w:rFonts w:ascii="宋体" w:hAnsi="宋体" w:cs="宋体" w:eastAsia="宋体"/>
                      <w:sz w:val="21"/>
                    </w:rPr>
                    <w:t>、洁净系统控制用模拟量线RVVSP2*0.5平方毫米。</w:t>
                  </w:r>
                </w:p>
                <w:p>
                  <w:pPr>
                    <w:pStyle w:val="null3"/>
                    <w:jc w:val="left"/>
                  </w:pPr>
                  <w:r>
                    <w:rPr>
                      <w:rFonts w:ascii="宋体" w:hAnsi="宋体" w:cs="宋体" w:eastAsia="宋体"/>
                      <w:sz w:val="21"/>
                    </w:rPr>
                    <w:t>5</w:t>
                  </w:r>
                  <w:r>
                    <w:rPr>
                      <w:rFonts w:ascii="宋体" w:hAnsi="宋体" w:cs="宋体" w:eastAsia="宋体"/>
                      <w:sz w:val="21"/>
                    </w:rPr>
                    <w:t>、通风柜控制信号线RVV2*0.5平方毫米。</w:t>
                  </w:r>
                </w:p>
                <w:p>
                  <w:pPr>
                    <w:pStyle w:val="null3"/>
                    <w:jc w:val="left"/>
                  </w:pPr>
                  <w:r>
                    <w:rPr>
                      <w:rFonts w:ascii="宋体" w:hAnsi="宋体" w:cs="宋体" w:eastAsia="宋体"/>
                      <w:sz w:val="21"/>
                    </w:rPr>
                    <w:t>6</w:t>
                  </w:r>
                  <w:r>
                    <w:rPr>
                      <w:rFonts w:ascii="宋体" w:hAnsi="宋体" w:cs="宋体" w:eastAsia="宋体"/>
                      <w:sz w:val="21"/>
                    </w:rPr>
                    <w:t>、敷设线路PVC穿线管及包塑软管等。</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抽气罩</w:t>
                  </w:r>
                </w:p>
                <w:p>
                  <w:pPr>
                    <w:pStyle w:val="null3"/>
                    <w:jc w:val="center"/>
                  </w:pPr>
                  <w:r>
                    <w:rPr>
                      <w:rFonts w:ascii="宋体" w:hAnsi="宋体" w:cs="宋体" w:eastAsia="宋体"/>
                      <w:color w:val="000000"/>
                      <w:sz w:val="21"/>
                    </w:rPr>
                    <w:t>安装座</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个</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、实验室洁净系统安装所需要的排风支架安装座。</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抽气罩</w:t>
                  </w:r>
                </w:p>
                <w:p>
                  <w:pPr>
                    <w:pStyle w:val="null3"/>
                    <w:jc w:val="center"/>
                  </w:pPr>
                  <w:r>
                    <w:rPr>
                      <w:rFonts w:ascii="宋体" w:hAnsi="宋体" w:cs="宋体" w:eastAsia="宋体"/>
                      <w:color w:val="000000"/>
                      <w:sz w:val="21"/>
                    </w:rPr>
                    <w:t>安装支架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个</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、实验室洁净系统安装所需要的排风罩安装支架。</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止回阀</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1"/>
                    </w:rPr>
                    <w:t>个</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、实验室洁净系统安装所需要的管道止回阀，规格：160。</w:t>
                  </w:r>
                </w:p>
              </w:tc>
            </w:tr>
          </w:tbl>
          <w:p>
            <w:pPr>
              <w:pStyle w:val="null3"/>
              <w:jc w:val="both"/>
            </w:pPr>
            <w:r>
              <w:rPr>
                <w:rFonts w:ascii="宋体" w:hAnsi="宋体" w:cs="宋体" w:eastAsia="宋体"/>
                <w:color w:val="000000"/>
                <w:sz w:val="20"/>
              </w:rPr>
              <w:t>备注：</w:t>
            </w:r>
          </w:p>
          <w:p>
            <w:pPr>
              <w:pStyle w:val="null3"/>
              <w:jc w:val="left"/>
            </w:pPr>
            <w:r>
              <w:rPr>
                <w:rFonts w:ascii="宋体" w:hAnsi="宋体" w:cs="宋体" w:eastAsia="宋体"/>
                <w:sz w:val="20"/>
              </w:rPr>
              <w:t>1</w:t>
            </w:r>
            <w:r>
              <w:rPr>
                <w:rFonts w:ascii="宋体" w:hAnsi="宋体" w:cs="宋体" w:eastAsia="宋体"/>
                <w:sz w:val="20"/>
              </w:rPr>
              <w:t>、以上设施设备要求免费送货上门，免费安装到位，确保各项设备实施正常运行达到功能要求。</w:t>
            </w:r>
          </w:p>
          <w:p>
            <w:pPr>
              <w:pStyle w:val="null3"/>
              <w:jc w:val="left"/>
            </w:pPr>
            <w:r>
              <w:rPr>
                <w:rFonts w:ascii="宋体" w:hAnsi="宋体" w:cs="宋体" w:eastAsia="宋体"/>
                <w:sz w:val="20"/>
              </w:rPr>
              <w:t>2</w:t>
            </w:r>
            <w:r>
              <w:rPr>
                <w:rFonts w:ascii="宋体" w:hAnsi="宋体" w:cs="宋体" w:eastAsia="宋体"/>
                <w:sz w:val="20"/>
              </w:rPr>
              <w:t>、价格必须包含确保各项设备实施安装到位以及正常运行的所有费用。</w:t>
            </w:r>
          </w:p>
        </w:tc>
      </w:tr>
    </w:tbl>
    <w:p>
      <w:pPr>
        <w:pStyle w:val="null3"/>
        <w:outlineLvl w:val="2"/>
      </w:pPr>
      <w:r>
        <w:rPr>
          <w:b/>
          <w:sz w:val="28"/>
        </w:rPr>
        <w:t>3.4商务要求</w:t>
      </w:r>
    </w:p>
    <w:p>
      <w:pPr>
        <w:pStyle w:val="null3"/>
        <w:outlineLvl w:val="3"/>
      </w:pPr>
      <w:r>
        <w:rPr>
          <w:b/>
          <w:sz w:val="24"/>
        </w:rPr>
        <w:t xml:space="preserve"> 3.4.1交货时间</w:t>
      </w:r>
    </w:p>
    <w:p>
      <w:pPr>
        <w:pStyle w:val="null3"/>
      </w:pPr>
      <w:r>
        <w:rPr/>
        <w:t>采购包1：</w:t>
      </w:r>
    </w:p>
    <w:p>
      <w:pPr>
        <w:pStyle w:val="null3"/>
      </w:pPr>
      <w:r>
        <w:rPr/>
        <w:t>合同签订后45个日历日供货到位</w:t>
      </w:r>
    </w:p>
    <w:p>
      <w:pPr>
        <w:pStyle w:val="null3"/>
        <w:outlineLvl w:val="3"/>
      </w:pPr>
      <w:r>
        <w:rPr>
          <w:b/>
          <w:sz w:val="24"/>
        </w:rPr>
        <w:t>3.4.2交货地点</w:t>
      </w:r>
    </w:p>
    <w:p>
      <w:pPr>
        <w:pStyle w:val="null3"/>
      </w:pPr>
      <w:r>
        <w:rPr/>
        <w:t>采购包1：</w:t>
      </w:r>
    </w:p>
    <w:p>
      <w:pPr>
        <w:pStyle w:val="null3"/>
      </w:pPr>
      <w:r>
        <w:rPr/>
        <w:t>陕西科技大学指定地点</w:t>
      </w:r>
    </w:p>
    <w:p>
      <w:pPr>
        <w:pStyle w:val="null3"/>
        <w:outlineLvl w:val="3"/>
      </w:pPr>
      <w:r>
        <w:rPr>
          <w:b/>
          <w:sz w:val="24"/>
        </w:rPr>
        <w:t>3.4.3支付方式</w:t>
      </w:r>
    </w:p>
    <w:p>
      <w:pPr>
        <w:pStyle w:val="null3"/>
      </w:pPr>
      <w:r>
        <w:rPr/>
        <w:t>采购包1：</w:t>
      </w:r>
    </w:p>
    <w:p>
      <w:pPr>
        <w:pStyle w:val="null3"/>
      </w:pPr>
      <w:r>
        <w:rPr/>
        <w:t>一次付清</w:t>
      </w:r>
    </w:p>
    <w:p>
      <w:pPr>
        <w:pStyle w:val="null3"/>
        <w:outlineLvl w:val="3"/>
      </w:pPr>
      <w:r>
        <w:rPr>
          <w:b/>
          <w:sz w:val="24"/>
        </w:rPr>
        <w:t>3.4.4支付约定</w:t>
      </w:r>
    </w:p>
    <w:p>
      <w:pPr>
        <w:pStyle w:val="null3"/>
      </w:pPr>
      <w:r>
        <w:rPr/>
        <w:t>采购包1：</w:t>
      </w:r>
      <w:r>
        <w:rPr/>
        <w:t xml:space="preserve"> 付款条件说明： </w:t>
      </w:r>
      <w:r>
        <w:rPr/>
        <w:t>1、发票在货到验收合格后由乙方开具给甲方。 2、甲方收到乙方开具的全额发票后及时向乙方支付合同总价款的100%。 3、签订合同前，乙方应缴纳合同金额5%的履约保证金。项目验收合格后，剩余5%的履约保证金产品无质量问题且不存在争议，一次性无息付给乙方</w:t>
      </w:r>
      <w:r>
        <w:rPr/>
        <w:t xml:space="preserve"> ，达到付款条件起 </w:t>
      </w:r>
      <w:r>
        <w:rPr/>
        <w:t>15</w:t>
      </w:r>
      <w:r>
        <w:rPr/>
        <w:t xml:space="preserve"> 日内，支付合同总金额的 </w:t>
      </w:r>
      <w:r>
        <w:rPr/>
        <w:t>100.00</w:t>
      </w:r>
      <w:r>
        <w:rPr/>
        <w:t>%。</w:t>
      </w:r>
    </w:p>
    <w:p>
      <w:pPr>
        <w:pStyle w:val="null3"/>
        <w:outlineLvl w:val="3"/>
      </w:pPr>
      <w:r>
        <w:rPr>
          <w:b/>
          <w:sz w:val="24"/>
        </w:rPr>
        <w:t>3.4.5验收标准和方法</w:t>
      </w:r>
    </w:p>
    <w:p>
      <w:pPr>
        <w:pStyle w:val="null3"/>
      </w:pPr>
      <w:r>
        <w:rPr/>
        <w:t>采购包1：</w:t>
      </w:r>
    </w:p>
    <w:p>
      <w:pPr>
        <w:pStyle w:val="null3"/>
      </w:pPr>
      <w:r>
        <w:rPr/>
        <w:t>详见合同附件。</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1、乙方提供的产品必须满足招标文件及合同的技术参数要求。 2、乙方保证货物应是全新、未曾使用过的、优质工艺及 材料制造的产品，并保证所供设备的完整性 (包括满足设备完整运行的附件、备件、配套件、技术手册等) 。3、乙方保证所 提供的设备质量可靠、进货渠道正规、配置合理、技术性能完全满足招标文件要求。4、乙方应随产品提供检验报告等相关材料。5、设备性能未达到招标文件技术参数要求的，甲方有权拒收产品或拒绝验收，乙方可进行限期整改；整改后仍达不到要 求的，甲方有权解除合同，保留依法索赔的权利。6、设备的质保期为项目验收合格后不少于1 年。</w:t>
      </w:r>
    </w:p>
    <w:p>
      <w:pPr>
        <w:pStyle w:val="null3"/>
        <w:outlineLvl w:val="3"/>
      </w:pPr>
      <w:r>
        <w:rPr>
          <w:b/>
          <w:sz w:val="24"/>
        </w:rPr>
        <w:t>3.4.8违约责任与解决争议的方法</w:t>
      </w:r>
    </w:p>
    <w:p>
      <w:pPr>
        <w:pStyle w:val="null3"/>
      </w:pPr>
      <w:r>
        <w:rPr/>
        <w:t>采购包1：</w:t>
      </w:r>
    </w:p>
    <w:p>
      <w:pPr>
        <w:pStyle w:val="null3"/>
      </w:pPr>
      <w:r>
        <w:rPr/>
        <w:t>1、按《中华人民共和国民法典》中的相关条款执行。 2、若乙方出现不能供货等违约情况，甲方将不退合同金额10%的履约保证金。 3、未按合同要求提供产品或设备质量不能满足招标的技术要求，甲方有权终止合同，并保留追究乙方违约责任的权利。 4、因供货期迟延的，乙方按照每天1‰向甲方承担违约责任。 5、因产品质量问题违约的，除了按照迟延时间计算违约金外，另可以采取退货、换货等方式，由乙方承担一切费用。 合同一经签订，不得随意变更、中止或终止。对确需变更、调整或者中止、终止合同的，应按规定履行相应的手续。 合同执行中发生争议的，甲、乙双方应协商解决，协商达不成一致时，可向甲方所在地人民法院提请诉讼。</w:t>
      </w:r>
    </w:p>
    <w:p>
      <w:pPr>
        <w:pStyle w:val="null3"/>
        <w:jc w:val="left"/>
        <w:outlineLvl w:val="2"/>
      </w:pPr>
      <w:r>
        <w:rPr>
          <w:b/>
          <w:sz w:val="28"/>
        </w:rPr>
        <w:t>3.5其他要求</w:t>
      </w:r>
    </w:p>
    <w:p>
      <w:pPr>
        <w:pStyle w:val="null3"/>
      </w:pPr>
      <w:r>
        <w:rPr/>
        <w:t>1、本项目不组织统一踏勘 2、供应商自行进入校园登记、踏勘 3、踏勘时间：报名结束后，每周一至周五，上午九点至下午五点 4、踏勘地点：陕西科技大学新实训楼一层</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b/>
          <w:sz w:val="28"/>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1、投标人合法注册的法人或其他组织的营业执照等证明文件，自然人的身份证明； 2、依法缴纳税收和社会保障资金的证明材料复印件； 3、具备履行合同所必需的设备和专业技术能力的承诺原件； 4、投标人参加政府采购活动前3年内在经营活动中没有重大违法记录的书面声明原件；</w:t>
            </w:r>
          </w:p>
        </w:tc>
        <w:tc>
          <w:tcPr>
            <w:tcW w:type="dxa" w:w="1661"/>
          </w:tcPr>
          <w:p>
            <w:pPr>
              <w:pStyle w:val="null3"/>
            </w:pPr>
            <w:r>
              <w:rPr/>
              <w:t>投标函 投标文件格式</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供应商提供2021年度或2022年度的财务审计报告（成立时间至提交响应文件截止时间不足一年的可提供成立后任意时段的资产负债表），或其开标前三个月内银行出具的资信证明</w:t>
            </w:r>
          </w:p>
        </w:tc>
        <w:tc>
          <w:tcPr>
            <w:tcW w:type="dxa" w:w="1661"/>
          </w:tcPr>
          <w:p>
            <w:pPr>
              <w:pStyle w:val="null3"/>
            </w:pPr>
            <w:r>
              <w:rPr/>
              <w:t>投标文件格式</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提供声明书</w:t>
            </w:r>
          </w:p>
        </w:tc>
        <w:tc>
          <w:tcPr>
            <w:tcW w:type="dxa" w:w="1661"/>
          </w:tcPr>
          <w:p>
            <w:pPr>
              <w:pStyle w:val="null3"/>
            </w:pPr>
            <w:r>
              <w:rPr/>
              <w:t>投标函 投标文件格式</w:t>
            </w:r>
          </w:p>
        </w:tc>
      </w:tr>
    </w:tbl>
    <w:p>
      <w:pPr>
        <w:pStyle w:val="null3"/>
        <w:outlineLvl w:val="2"/>
      </w:pPr>
      <w:r>
        <w:rPr>
          <w:b/>
          <w:sz w:val="28"/>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投标文件格式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供应商提供2021年度或2022年度的财务审计报告（成立时间至提交响应文件截止时间不足一年的可提供成立后任意时段的资产负债表），或其开标前三个月内银行出具的资信证明</w:t>
            </w:r>
          </w:p>
        </w:tc>
        <w:tc>
          <w:tcPr>
            <w:tcW w:type="dxa" w:w="1661"/>
          </w:tcPr>
          <w:p>
            <w:pPr>
              <w:pStyle w:val="null3"/>
            </w:pPr>
            <w:r>
              <w:rPr/>
              <w:t>投标文件格式</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提供2022年9月以来至少一个月的纳税证明或完税证明，依法免税的单位应提供相关证明材料；</w:t>
            </w:r>
          </w:p>
        </w:tc>
        <w:tc>
          <w:tcPr>
            <w:tcW w:type="dxa" w:w="1661"/>
          </w:tcPr>
          <w:p>
            <w:pPr>
              <w:pStyle w:val="null3"/>
            </w:pPr>
            <w:r>
              <w:rPr/>
              <w:t>投标文件格式</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提供2022年9月以来至少一个月的社会保障资金缴存单据或社保机构开具的社会保险参保缴费情况证明。依法不需要缴纳社会保障资金的供应商应提供相关文件证明；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投标文件格式</w:t>
            </w:r>
          </w:p>
        </w:tc>
      </w:tr>
      <w:tr>
        <w:tc>
          <w:tcPr>
            <w:tcW w:type="dxa" w:w="831"/>
          </w:tcPr>
          <w:p>
            <w:pPr>
              <w:pStyle w:val="null3"/>
            </w:pPr>
            <w:r>
              <w:rPr/>
              <w:t>5</w:t>
            </w:r>
          </w:p>
        </w:tc>
        <w:tc>
          <w:tcPr>
            <w:tcW w:type="dxa" w:w="2492"/>
          </w:tcPr>
          <w:p>
            <w:pPr>
              <w:pStyle w:val="null3"/>
            </w:pPr>
            <w:r>
              <w:rPr/>
              <w:t>具有履行合同所必需的设备和专业技术能力</w:t>
            </w:r>
          </w:p>
        </w:tc>
        <w:tc>
          <w:tcPr>
            <w:tcW w:type="dxa" w:w="3322"/>
          </w:tcPr>
          <w:p>
            <w:pPr>
              <w:pStyle w:val="null3"/>
            </w:pPr>
            <w:r>
              <w:rPr/>
              <w:t>具有履行合同所必需的设备和专业技术能力，提供书面声明；</w:t>
            </w:r>
          </w:p>
        </w:tc>
        <w:tc>
          <w:tcPr>
            <w:tcW w:type="dxa" w:w="1661"/>
          </w:tcPr>
          <w:p>
            <w:pPr>
              <w:pStyle w:val="null3"/>
            </w:pPr>
            <w:r>
              <w:rPr/>
              <w:t>投标文件格式</w:t>
            </w:r>
          </w:p>
        </w:tc>
      </w:tr>
      <w:tr>
        <w:tc>
          <w:tcPr>
            <w:tcW w:type="dxa" w:w="831"/>
          </w:tcPr>
          <w:p>
            <w:pPr>
              <w:pStyle w:val="null3"/>
            </w:pPr>
            <w:r>
              <w:rPr/>
              <w:t>6</w:t>
            </w:r>
          </w:p>
        </w:tc>
        <w:tc>
          <w:tcPr>
            <w:tcW w:type="dxa" w:w="2492"/>
          </w:tcPr>
          <w:p>
            <w:pPr>
              <w:pStyle w:val="null3"/>
            </w:pPr>
            <w:r>
              <w:rPr/>
              <w:t>投标人身份证明</w:t>
            </w:r>
          </w:p>
        </w:tc>
        <w:tc>
          <w:tcPr>
            <w:tcW w:type="dxa" w:w="3322"/>
          </w:tcPr>
          <w:p>
            <w:pPr>
              <w:pStyle w:val="null3"/>
            </w:pPr>
            <w:r>
              <w:rPr/>
              <w:t>非法定代表人参加投标的，须提供法定代表人委托授权书及被授权人身份证，法定代表人参加投标时,只须提供法定代表人身份证；</w:t>
            </w:r>
          </w:p>
        </w:tc>
        <w:tc>
          <w:tcPr>
            <w:tcW w:type="dxa" w:w="1661"/>
          </w:tcPr>
          <w:p>
            <w:pPr>
              <w:pStyle w:val="null3"/>
            </w:pPr>
            <w:r>
              <w:rPr/>
              <w:t>投标文件格式</w:t>
            </w:r>
          </w:p>
        </w:tc>
      </w:tr>
      <w:tr>
        <w:tc>
          <w:tcPr>
            <w:tcW w:type="dxa" w:w="831"/>
          </w:tcPr>
          <w:p>
            <w:pPr>
              <w:pStyle w:val="null3"/>
            </w:pPr>
            <w:r>
              <w:rPr/>
              <w:t>7</w:t>
            </w:r>
          </w:p>
        </w:tc>
        <w:tc>
          <w:tcPr>
            <w:tcW w:type="dxa" w:w="2492"/>
          </w:tcPr>
          <w:p>
            <w:pPr>
              <w:pStyle w:val="null3"/>
            </w:pPr>
            <w:r>
              <w:rPr/>
              <w:t>参加政府采购活动前3年内在经营活动中没有重大违法记录</w:t>
            </w:r>
          </w:p>
        </w:tc>
        <w:tc>
          <w:tcPr>
            <w:tcW w:type="dxa" w:w="3322"/>
          </w:tcPr>
          <w:p>
            <w:pPr>
              <w:pStyle w:val="null3"/>
            </w:pPr>
            <w:r>
              <w:rPr/>
              <w:t>参加政府采购活动前3年内在经营活动中没有重大违法记录，提供书面声明；</w:t>
            </w:r>
          </w:p>
        </w:tc>
        <w:tc>
          <w:tcPr>
            <w:tcW w:type="dxa" w:w="1661"/>
          </w:tcPr>
          <w:p>
            <w:pPr>
              <w:pStyle w:val="null3"/>
            </w:pPr>
            <w:r>
              <w:rPr/>
              <w:t>投标文件格式</w:t>
            </w:r>
          </w:p>
        </w:tc>
      </w:tr>
    </w:tbl>
    <w:p>
      <w:pPr>
        <w:pStyle w:val="null3"/>
        <w:outlineLvl w:val="2"/>
      </w:pPr>
      <w:r>
        <w:rPr>
          <w:b/>
          <w:sz w:val="28"/>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r>
    </w:p>
    <w:p>
      <w:pPr>
        <w:pStyle w:val="null3"/>
        <w:jc w:val="center"/>
        <w:outlineLvl w:val="1"/>
      </w:pPr>
      <w:r>
        <w:rPr>
          <w:b/>
          <w:sz w:val="36"/>
        </w:rPr>
        <w:t>第五章 评标办法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 评标方法</w:t>
      </w:r>
    </w:p>
    <w:p>
      <w:pPr>
        <w:pStyle w:val="null3"/>
      </w:pPr>
      <w:r>
        <w:rPr/>
        <w:t>采购包1：综合评分法</w:t>
      </w:r>
    </w:p>
    <w:p>
      <w:pPr>
        <w:pStyle w:val="null3"/>
        <w:outlineLvl w:val="2"/>
      </w:pPr>
      <w:r>
        <w:rPr>
          <w:b/>
          <w:sz w:val="28"/>
        </w:rPr>
        <w:t>5.4评标程序</w:t>
      </w:r>
    </w:p>
    <w:p>
      <w:pPr>
        <w:pStyle w:val="null3"/>
        <w:outlineLvl w:val="3"/>
      </w:pPr>
      <w:r>
        <w:rPr>
          <w:b/>
          <w:sz w:val="24"/>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投标人的报价明显低于其他通过符合性审查投标人的报价，有可能影响产品质量或者不能诚信履约的，且投标人不能证明其报价合理性的</w:t>
            </w:r>
          </w:p>
        </w:tc>
        <w:tc>
          <w:tcPr>
            <w:tcW w:type="dxa" w:w="1661"/>
          </w:tcPr>
          <w:p>
            <w:pPr>
              <w:pStyle w:val="null3"/>
            </w:pPr>
            <w:r>
              <w:rPr/>
              <w:t>开标一览表 标的清单 投标文件格式</w:t>
            </w:r>
          </w:p>
        </w:tc>
      </w:tr>
      <w:tr>
        <w:tc>
          <w:tcPr>
            <w:tcW w:type="dxa" w:w="831"/>
          </w:tcPr>
          <w:p>
            <w:pPr>
              <w:pStyle w:val="null3"/>
            </w:pPr>
            <w:r>
              <w:rPr/>
              <w:t>2</w:t>
            </w:r>
          </w:p>
        </w:tc>
        <w:tc>
          <w:tcPr>
            <w:tcW w:type="dxa" w:w="2492"/>
          </w:tcPr>
          <w:p>
            <w:pPr>
              <w:pStyle w:val="null3"/>
            </w:pPr>
            <w:r>
              <w:rPr/>
              <w:t>投标文件按招标文件要求签署、盖章的</w:t>
            </w:r>
          </w:p>
        </w:tc>
        <w:tc>
          <w:tcPr>
            <w:tcW w:type="dxa" w:w="3322"/>
          </w:tcPr>
          <w:p>
            <w:pPr>
              <w:pStyle w:val="null3"/>
            </w:pPr>
            <w:r>
              <w:rPr/>
              <w:t>投标文件按招标文件要求签署、盖章的</w:t>
            </w:r>
          </w:p>
        </w:tc>
        <w:tc>
          <w:tcPr>
            <w:tcW w:type="dxa" w:w="1661"/>
          </w:tcPr>
          <w:p>
            <w:pPr>
              <w:pStyle w:val="null3"/>
            </w:pPr>
            <w:r>
              <w:rPr/>
              <w:t>开标一览表 产品技术参数表 投标函 中小企业声明函 残疾人福利性单位声明函 商务应答表 标的清单 投标文件封面 监狱企业的证明文件 投标文件格式</w:t>
            </w:r>
          </w:p>
        </w:tc>
      </w:tr>
      <w:tr>
        <w:tc>
          <w:tcPr>
            <w:tcW w:type="dxa" w:w="831"/>
          </w:tcPr>
          <w:p>
            <w:pPr>
              <w:pStyle w:val="null3"/>
            </w:pPr>
            <w:r>
              <w:rPr/>
              <w:t>3</w:t>
            </w:r>
          </w:p>
        </w:tc>
        <w:tc>
          <w:tcPr>
            <w:tcW w:type="dxa" w:w="2492"/>
          </w:tcPr>
          <w:p>
            <w:pPr>
              <w:pStyle w:val="null3"/>
            </w:pPr>
            <w:r>
              <w:rPr/>
              <w:t>投标人投标报价未超出采购预算或最高限价</w:t>
            </w:r>
          </w:p>
        </w:tc>
        <w:tc>
          <w:tcPr>
            <w:tcW w:type="dxa" w:w="3322"/>
          </w:tcPr>
          <w:p>
            <w:pPr>
              <w:pStyle w:val="null3"/>
            </w:pPr>
            <w:r>
              <w:rPr/>
              <w:t>投标人投标报价未超出采购预算或最高限价</w:t>
            </w:r>
          </w:p>
        </w:tc>
        <w:tc>
          <w:tcPr>
            <w:tcW w:type="dxa" w:w="1661"/>
          </w:tcPr>
          <w:p>
            <w:pPr>
              <w:pStyle w:val="null3"/>
            </w:pPr>
            <w:r>
              <w:rPr/>
              <w:t>开标一览表 标的清单 投标文件格式</w:t>
            </w:r>
          </w:p>
        </w:tc>
      </w:tr>
      <w:tr>
        <w:tc>
          <w:tcPr>
            <w:tcW w:type="dxa" w:w="831"/>
          </w:tcPr>
          <w:p>
            <w:pPr>
              <w:pStyle w:val="null3"/>
            </w:pPr>
            <w:r>
              <w:rPr/>
              <w:t>4</w:t>
            </w:r>
          </w:p>
        </w:tc>
        <w:tc>
          <w:tcPr>
            <w:tcW w:type="dxa" w:w="2492"/>
          </w:tcPr>
          <w:p>
            <w:pPr>
              <w:pStyle w:val="null3"/>
            </w:pPr>
            <w:r>
              <w:rPr/>
              <w:t>投标保证金提交或金额、形式符合招标文件要求</w:t>
            </w:r>
          </w:p>
        </w:tc>
        <w:tc>
          <w:tcPr>
            <w:tcW w:type="dxa" w:w="3322"/>
          </w:tcPr>
          <w:p>
            <w:pPr>
              <w:pStyle w:val="null3"/>
            </w:pPr>
            <w:r>
              <w:rPr/>
              <w:t>投标保证金提交或金额、形式符合招标文件要求</w:t>
            </w:r>
          </w:p>
        </w:tc>
        <w:tc>
          <w:tcPr>
            <w:tcW w:type="dxa" w:w="1661"/>
          </w:tcPr>
          <w:p>
            <w:pPr>
              <w:pStyle w:val="null3"/>
            </w:pPr>
            <w:r>
              <w:rPr/>
              <w:t>投标文件格式</w:t>
            </w:r>
          </w:p>
        </w:tc>
      </w:tr>
      <w:tr>
        <w:tc>
          <w:tcPr>
            <w:tcW w:type="dxa" w:w="831"/>
          </w:tcPr>
          <w:p>
            <w:pPr>
              <w:pStyle w:val="null3"/>
            </w:pPr>
            <w:r>
              <w:rPr/>
              <w:t>5</w:t>
            </w:r>
          </w:p>
        </w:tc>
        <w:tc>
          <w:tcPr>
            <w:tcW w:type="dxa" w:w="2492"/>
          </w:tcPr>
          <w:p>
            <w:pPr>
              <w:pStyle w:val="null3"/>
            </w:pPr>
            <w:r>
              <w:rPr/>
              <w:t>投标内容未出现漏项或数量与要求不符或投标内容的技术指标严重达不到招标文件要求，造成采购档次严重降低或直接影响采购性能、功能</w:t>
            </w:r>
          </w:p>
        </w:tc>
        <w:tc>
          <w:tcPr>
            <w:tcW w:type="dxa" w:w="3322"/>
          </w:tcPr>
          <w:p>
            <w:pPr>
              <w:pStyle w:val="null3"/>
            </w:pPr>
            <w:r>
              <w:rPr/>
              <w:t>投标内容未出现漏项或数量与要求不符或投标内容的技术指标严重达不到招标文件要求，造成采购档次严重降低或直接影响采购性能、功能</w:t>
            </w:r>
          </w:p>
        </w:tc>
        <w:tc>
          <w:tcPr>
            <w:tcW w:type="dxa" w:w="1661"/>
          </w:tcPr>
          <w:p>
            <w:pPr>
              <w:pStyle w:val="null3"/>
            </w:pPr>
            <w:r>
              <w:rPr/>
              <w:t>开标一览表 标的清单 投标文件格式</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b/>
          <w:sz w:val="24"/>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技术部分1</w:t>
            </w:r>
          </w:p>
        </w:tc>
        <w:tc>
          <w:tcPr>
            <w:tcW w:type="dxa" w:w="2492"/>
          </w:tcPr>
          <w:p>
            <w:pPr>
              <w:pStyle w:val="null3"/>
            </w:pPr>
            <w:r>
              <w:rPr/>
              <w:t>根据投标人提供的产品的技术参数的响应情况进行评审。 1、基本分（38分）：完全符合或优于招标文件要求的，没有负偏离的得38分； 2、技术要求中带“▲”的指标为产品的重要技术指标，投标人未响应或不满足（负偏离）招标要求的每1项扣2分，扣完为止。 3、技术要求非“▲”的指标，投标人未响应或不满足（负偏离）招标要求的1项扣1分，扣完为止。 4、如出现技术参数完全复制情况，由专家视其情况给予〔1-5〕分的扣分。</w:t>
            </w:r>
          </w:p>
        </w:tc>
        <w:tc>
          <w:tcPr>
            <w:tcW w:type="dxa" w:w="831"/>
          </w:tcPr>
          <w:p>
            <w:pPr>
              <w:pStyle w:val="null3"/>
              <w:jc w:val="right"/>
            </w:pPr>
            <w:r>
              <w:rPr/>
              <w:t>38.00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投标文件格式</w:t>
            </w:r>
          </w:p>
        </w:tc>
      </w:tr>
      <w:tr>
        <w:tc>
          <w:tcPr>
            <w:tcW w:type="dxa" w:w="831"/>
            <w:vMerge/>
          </w:tcPr>
          <w:p/>
        </w:tc>
        <w:tc>
          <w:tcPr>
            <w:tcW w:type="dxa" w:w="1661"/>
          </w:tcPr>
          <w:p>
            <w:pPr>
              <w:pStyle w:val="null3"/>
            </w:pPr>
            <w:r>
              <w:rPr/>
              <w:t>技术部分2</w:t>
            </w:r>
          </w:p>
        </w:tc>
        <w:tc>
          <w:tcPr>
            <w:tcW w:type="dxa" w:w="2492"/>
          </w:tcPr>
          <w:p>
            <w:pPr>
              <w:pStyle w:val="null3"/>
            </w:pPr>
            <w:r>
              <w:rPr/>
              <w:t>根据投标人提供的针对本项目的产品介绍、产品参数、产品性能及配置，产品适用性、安装工艺合理性的技术方案进行评审。 1、投标人对所投产品的介绍详细，产品参数及配置明确详实、产品性能优越、适用性强、安装工艺科学合理，技术方案能够完全满足项目要求得〔8-10〕分； 2、投标人对所投产品的介绍完整，产品参数及配置明确、产品适用性较好、安装工艺较好，技术方案能满足项目要求的得〔6-8〕分； 3、投标人对所投产品的介绍完整，产品参数及配置较明确、产品适用性一般、安装工艺一般，技术方案能基本满足项目要求的得〔3-6〕分； 4、投标人对所投产品的介绍较完整，产品参数及配置不明确、产品适用性差、安装工艺有欠缺，技术方案不完整得〔1-3〕分； 5、未提供不得分。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投标文件格式</w:t>
            </w:r>
          </w:p>
        </w:tc>
      </w:tr>
      <w:tr>
        <w:tc>
          <w:tcPr>
            <w:tcW w:type="dxa" w:w="831"/>
            <w:vMerge/>
          </w:tcPr>
          <w:p/>
        </w:tc>
        <w:tc>
          <w:tcPr>
            <w:tcW w:type="dxa" w:w="1661"/>
          </w:tcPr>
          <w:p>
            <w:pPr>
              <w:pStyle w:val="null3"/>
            </w:pPr>
            <w:r>
              <w:rPr/>
              <w:t>技术部分3</w:t>
            </w:r>
          </w:p>
        </w:tc>
        <w:tc>
          <w:tcPr>
            <w:tcW w:type="dxa" w:w="2492"/>
          </w:tcPr>
          <w:p>
            <w:pPr>
              <w:pStyle w:val="null3"/>
            </w:pPr>
            <w:r>
              <w:rPr/>
              <w:t>根据投标人针对本项目所投产品的质量保证方案进行评审。质量保证方案内容包含但不限于主要产品的来源渠道证明文件等。 1、产品来源渠道正规（来源渠道证明文件包含但不限于：代理协议等，能够提供产品来源渠道的相关证明文件，能够体现产品质量的相关文件，产品质量保证方案完整科学，能够完全满足项目要求的得2分； 2、不能提供产品来源渠道的相关证明文件，质量保证方案一般，产品基本能满足项目要求得1分； 3、产品质量保证方案严重欠缺或未提供不得分。</w:t>
            </w:r>
          </w:p>
        </w:tc>
        <w:tc>
          <w:tcPr>
            <w:tcW w:type="dxa" w:w="831"/>
          </w:tcPr>
          <w:p>
            <w:pPr>
              <w:pStyle w:val="null3"/>
              <w:jc w:val="right"/>
            </w:pPr>
            <w:r>
              <w:rPr/>
              <w:t>2.00</w:t>
            </w:r>
          </w:p>
        </w:tc>
        <w:tc>
          <w:tcPr>
            <w:tcW w:type="dxa" w:w="831"/>
          </w:tcPr>
          <w:p>
            <w:pPr>
              <w:pStyle w:val="null3"/>
            </w:pPr>
            <w:r>
              <w:rPr/>
              <w:t>主观</w:t>
            </w:r>
          </w:p>
        </w:tc>
        <w:tc>
          <w:tcPr>
            <w:tcW w:type="dxa" w:w="1661"/>
          </w:tcPr>
          <w:p>
            <w:pPr>
              <w:pStyle w:val="null3"/>
            </w:pPr>
            <w:r>
              <w:rPr/>
              <w:t>投标文件格式</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技术部分4</w:t>
            </w:r>
          </w:p>
        </w:tc>
        <w:tc>
          <w:tcPr>
            <w:tcW w:type="dxa" w:w="2492"/>
          </w:tcPr>
          <w:p>
            <w:pPr>
              <w:pStyle w:val="null3"/>
            </w:pPr>
            <w:r>
              <w:rPr/>
              <w:t>1、根据投标人提供的样品进行综合评审，所提供的样品的种类、规格与数量必须满足采购文件要求，不符合采购文件要求的，该项不得分。符合采购要求的得1分。 2、对样品的质量、材质、工艺、结构尺寸、气味、牢固程度、油漆色泽度、外观及款式等进行综合比较，计0-1.0分，最高得1分。 需要提供的样品： 实芯理化板台面样块：（长*宽*厚）：100mm*100mm*≥12.7mm一块； 注：样品封装提交，评审现场提供与采购文件所要求一致的样品，递交时间同文件递交截止时间一致。中标（成交）投标单位样品作为验收依据转采购人接收，未中标（未成交）投标单位样品采购结果公示后五个工作日内退还。（未提供样品不计分）</w:t>
            </w:r>
          </w:p>
        </w:tc>
        <w:tc>
          <w:tcPr>
            <w:tcW w:type="dxa" w:w="831"/>
          </w:tcPr>
          <w:p>
            <w:pPr>
              <w:pStyle w:val="null3"/>
              <w:jc w:val="right"/>
            </w:pPr>
            <w:r>
              <w:rPr/>
              <w:t>2.00</w:t>
            </w:r>
          </w:p>
        </w:tc>
        <w:tc>
          <w:tcPr>
            <w:tcW w:type="dxa" w:w="831"/>
          </w:tcPr>
          <w:p>
            <w:pPr>
              <w:pStyle w:val="null3"/>
            </w:pPr>
            <w:r>
              <w:rPr/>
              <w:t>主观</w:t>
            </w:r>
          </w:p>
        </w:tc>
        <w:tc>
          <w:tcPr>
            <w:tcW w:type="dxa" w:w="1661"/>
          </w:tcPr>
          <w:p>
            <w:pPr>
              <w:pStyle w:val="null3"/>
            </w:pPr>
            <w:r>
              <w:rPr/>
              <w:t>投标文件格式</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技术部分5</w:t>
            </w:r>
          </w:p>
        </w:tc>
        <w:tc>
          <w:tcPr>
            <w:tcW w:type="dxa" w:w="2492"/>
          </w:tcPr>
          <w:p>
            <w:pPr>
              <w:pStyle w:val="null3"/>
            </w:pPr>
            <w:r>
              <w:rPr/>
              <w:t>根据投标人针对本项目的组织计划、人员安排、时间安排等编制的实施方案进行评审。 1、实施方案详细、明确、针对性强，有明确合理的组织计划、人员安排、时间安排、实施进度计划和管理措施；有明确的项目实施保障措施得2分； 2、实施方案一般，针对性一般，实施进度计划和管理、保障措施较完整得1分； 3、实施方案不完整，进度计划等保障措施不到位的不得分。</w:t>
            </w:r>
          </w:p>
        </w:tc>
        <w:tc>
          <w:tcPr>
            <w:tcW w:type="dxa" w:w="831"/>
          </w:tcPr>
          <w:p>
            <w:pPr>
              <w:pStyle w:val="null3"/>
              <w:jc w:val="right"/>
            </w:pPr>
            <w:r>
              <w:rPr/>
              <w:t>2.00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投标文件格式</w:t>
            </w:r>
          </w:p>
        </w:tc>
      </w:tr>
      <w:tr>
        <w:tc>
          <w:tcPr>
            <w:tcW w:type="dxa" w:w="831"/>
            <w:vMerge/>
          </w:tcPr>
          <w:p/>
        </w:tc>
        <w:tc>
          <w:tcPr>
            <w:tcW w:type="dxa" w:w="1661"/>
          </w:tcPr>
          <w:p>
            <w:pPr>
              <w:pStyle w:val="null3"/>
            </w:pPr>
            <w:r>
              <w:rPr/>
              <w:t>商务部分1</w:t>
            </w:r>
          </w:p>
        </w:tc>
        <w:tc>
          <w:tcPr>
            <w:tcW w:type="dxa" w:w="2492"/>
          </w:tcPr>
          <w:p>
            <w:pPr>
              <w:pStyle w:val="null3"/>
            </w:pPr>
            <w:r>
              <w:rPr/>
              <w:t>根据投标人提供类似项目的业绩情况进行评审。 1、提供投标人2020年6月至投标截止时间前的类似项目业绩（日期以合同签订为准），1份完整的业绩包括业绩对应的：（中标公告网址、中标通知书复印件、采购合同文本复印件、验收合格相关证明文件复印件），每提供1份完整的业绩得1.0分；最高得4分。不提供或缺项不得分。 2、提供投标人项目实施能力保证证明材料，根据投标人2020年6月以来已完成的类似项目用户满意度情况评价证明材料进行打分（满意评价材料需体现对投标人项目实施整体满意度满意以上的评价才算有效证明材料，需有用户的签字及盖章），每提供一个有效的满意度证明材料扫描件加盖投标人公章得0.5分，最高得3分，不提供不得分。</w:t>
            </w:r>
          </w:p>
        </w:tc>
        <w:tc>
          <w:tcPr>
            <w:tcW w:type="dxa" w:w="831"/>
          </w:tcPr>
          <w:p>
            <w:pPr>
              <w:pStyle w:val="null3"/>
              <w:jc w:val="right"/>
            </w:pPr>
            <w:r>
              <w:rPr/>
              <w:t>7.00</w:t>
            </w:r>
          </w:p>
        </w:tc>
        <w:tc>
          <w:tcPr>
            <w:tcW w:type="dxa" w:w="831"/>
          </w:tcPr>
          <w:p>
            <w:pPr>
              <w:pStyle w:val="null3"/>
            </w:pPr>
            <w:r>
              <w:rPr/>
              <w:t>客观</w:t>
            </w:r>
          </w:p>
        </w:tc>
        <w:tc>
          <w:tcPr>
            <w:tcW w:type="dxa" w:w="1661"/>
          </w:tcPr>
          <w:p>
            <w:pPr>
              <w:pStyle w:val="null3"/>
            </w:pPr>
            <w:r>
              <w:rPr/>
              <w:t>投标文件格式</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商务部分2</w:t>
            </w:r>
          </w:p>
        </w:tc>
        <w:tc>
          <w:tcPr>
            <w:tcW w:type="dxa" w:w="2492"/>
          </w:tcPr>
          <w:p>
            <w:pPr>
              <w:pStyle w:val="null3"/>
            </w:pPr>
            <w:r>
              <w:rPr/>
              <w:t>根据投标人针对本项目的售后服务方案及售后服务保障措施进行综合评审，包含但不限于完整的售后服务方案，完整可行的安装、调试、技术培训方案等。 1、售后服务方案及售后服务保障措施内容全面具体、符合实际、切实可行，安装、调试、技术培训方案完整、科学、合理、针对性强，服务能力强得〔3-4〕分； 2、售后服务方案及售后服务保障措施内容较具体、切实可行，安装、调试、技术培训方案较完整、针对性一般、服务能力一般的得〔2-3〕分； 3、售后服务方案及售后服务保障措施内容不具体、可行性欠缺，安装、调试、技术培训方案不完整、针对性不强、服务能力弱的得〔1-2〕分。 4、不提供不得分。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投标文件格式</w:t>
            </w:r>
          </w:p>
        </w:tc>
      </w:tr>
      <w:tr>
        <w:tc>
          <w:tcPr>
            <w:tcW w:type="dxa" w:w="831"/>
            <w:vMerge/>
          </w:tcPr>
          <w:p/>
        </w:tc>
        <w:tc>
          <w:tcPr>
            <w:tcW w:type="dxa" w:w="1661"/>
          </w:tcPr>
          <w:p>
            <w:pPr>
              <w:pStyle w:val="null3"/>
            </w:pPr>
            <w:r>
              <w:rPr/>
              <w:t>商务部分3</w:t>
            </w:r>
          </w:p>
        </w:tc>
        <w:tc>
          <w:tcPr>
            <w:tcW w:type="dxa" w:w="2492"/>
          </w:tcPr>
          <w:p>
            <w:pPr>
              <w:pStyle w:val="null3"/>
            </w:pPr>
            <w:r>
              <w:rPr/>
              <w:t>根据投标人对类似项目的售后服务能力进行评审。 提供投标人售后服务能力保证证明材料，根据投标人2020年6月以来已完成的类似采购项目的安装调试培训单扫描件（需有用户的签字及盖章）进行打分，每提供一个有效的证明材料扫描件加盖投标人公章得0.5分，最高得3分，不提供不得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投标文件格式</w:t>
            </w:r>
          </w:p>
        </w:tc>
      </w:tr>
      <w:tr>
        <w:tc>
          <w:tcPr>
            <w:tcW w:type="dxa" w:w="831"/>
            <w:vMerge/>
          </w:tcPr>
          <w:p/>
        </w:tc>
        <w:tc>
          <w:tcPr>
            <w:tcW w:type="dxa" w:w="1661"/>
          </w:tcPr>
          <w:p>
            <w:pPr>
              <w:pStyle w:val="null3"/>
            </w:pPr>
            <w:r>
              <w:rPr/>
              <w:t>商务部分4</w:t>
            </w:r>
          </w:p>
        </w:tc>
        <w:tc>
          <w:tcPr>
            <w:tcW w:type="dxa" w:w="2492"/>
          </w:tcPr>
          <w:p>
            <w:pPr>
              <w:pStyle w:val="null3"/>
            </w:pPr>
            <w:r>
              <w:rPr/>
              <w:t>1、每提供一项投标产品的节能产品认证证书的得0.5分，最多得1分。 2、每提供一项环境标志产品认证证书的得0.5分，最多得1分。（以经国家确定的认证机构出具的、处于有效期内的节能产品、环境标志产品认证证书为准。）</w:t>
            </w:r>
          </w:p>
        </w:tc>
        <w:tc>
          <w:tcPr>
            <w:tcW w:type="dxa" w:w="831"/>
          </w:tcPr>
          <w:p>
            <w:pPr>
              <w:pStyle w:val="null3"/>
              <w:jc w:val="right"/>
            </w:pPr>
            <w:r>
              <w:rPr/>
              <w:t>2.00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投标文件格式</w:t>
            </w:r>
          </w:p>
        </w:tc>
      </w:tr>
      <w:tr>
        <w:tc>
          <w:tcPr>
            <w:tcW w:type="dxa" w:w="831"/>
          </w:tcPr>
          <w:p>
            <w:pPr>
              <w:pStyle w:val="null3"/>
            </w:pPr>
            <w:r>
              <w:rPr/>
              <w:t>价格分</w:t>
            </w:r>
          </w:p>
        </w:tc>
        <w:tc>
          <w:tcPr>
            <w:tcW w:type="dxa" w:w="1661"/>
          </w:tcPr>
          <w:p>
            <w:pPr>
              <w:pStyle w:val="null3"/>
            </w:pPr>
            <w:r>
              <w:rPr/>
              <w:t>投标价格得分</w:t>
            </w:r>
          </w:p>
        </w:tc>
        <w:tc>
          <w:tcPr>
            <w:tcW w:type="dxa" w:w="2492"/>
          </w:tcPr>
          <w:p>
            <w:pPr>
              <w:pStyle w:val="null3"/>
            </w:pPr>
            <w:r>
              <w:rPr/>
              <w:t>经初审合格的投标文件，其投标报价为有效投标价。 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投标文件格式</w:t>
            </w:r>
          </w:p>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 投标文件格式</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详见附件：投标文件格式</w:t>
      </w:r>
    </w:p>
    <w:p>
      <w:pPr>
        <w:pStyle w:val="null3"/>
      </w:pPr>
      <w:r>
        <w:rPr/>
        <w:t xml:space="preserve"> </w:t>
      </w:r>
    </w:p>
    <w:p>
      <w:pPr>
        <w:pStyle w:val="null3"/>
        <w:jc w:val="center"/>
        <w:outlineLvl w:val="1"/>
      </w:pPr>
      <w:r>
        <w:rPr>
          <w:b/>
          <w:sz w:val="36"/>
        </w:rPr>
        <w:t>第七章 拟签订合同文本</w:t>
      </w:r>
    </w:p>
    <w:p>
      <w:pPr>
        <w:pStyle w:val="null3"/>
      </w:pPr>
      <w:r>
        <w:rPr/>
        <w:t>详见附件：合同.docx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