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宋体" w:hAnsi="宋体" w:cs="宋体"/>
          <w:color w:val="auto"/>
          <w:highlight w:val="none"/>
        </w:rPr>
      </w:pPr>
      <w:r>
        <w:rPr>
          <w:rFonts w:hint="eastAsia" w:ascii="宋体" w:hAnsi="宋体" w:cs="宋体"/>
          <w:color w:val="auto"/>
          <w:highlight w:val="none"/>
        </w:rPr>
        <w:t xml:space="preserve"> 合同一般条款</w:t>
      </w:r>
    </w:p>
    <w:p>
      <w:pPr>
        <w:spacing w:before="120"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（参考格式）</w:t>
      </w:r>
    </w:p>
    <w:p>
      <w:pPr>
        <w:spacing w:before="120" w:line="360" w:lineRule="auto"/>
        <w:jc w:val="center"/>
        <w:rPr>
          <w:rFonts w:ascii="宋体" w:hAnsi="宋体" w:cs="宋体"/>
          <w:b/>
          <w:bCs/>
          <w:color w:val="auto"/>
          <w:sz w:val="36"/>
          <w:szCs w:val="36"/>
          <w:highlight w:val="none"/>
        </w:rPr>
      </w:pPr>
    </w:p>
    <w:p>
      <w:pPr>
        <w:spacing w:before="120" w:line="360" w:lineRule="auto"/>
        <w:jc w:val="center"/>
        <w:rPr>
          <w:rFonts w:ascii="宋体" w:hAnsi="宋体" w:cs="宋体"/>
          <w:b/>
          <w:bCs/>
          <w:color w:val="auto"/>
          <w:sz w:val="36"/>
          <w:szCs w:val="36"/>
          <w:highlight w:val="none"/>
        </w:rPr>
      </w:pPr>
    </w:p>
    <w:p>
      <w:pPr>
        <w:spacing w:before="120" w:line="360" w:lineRule="auto"/>
        <w:jc w:val="center"/>
        <w:rPr>
          <w:rFonts w:ascii="宋体" w:hAnsi="宋体" w:cs="宋体"/>
          <w:b/>
          <w:bCs/>
          <w:color w:val="auto"/>
          <w:sz w:val="36"/>
          <w:szCs w:val="36"/>
          <w:highlight w:val="none"/>
        </w:rPr>
      </w:pPr>
    </w:p>
    <w:p>
      <w:pPr>
        <w:spacing w:before="120" w:line="360" w:lineRule="auto"/>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政 府 采 购 合 同</w:t>
      </w:r>
    </w:p>
    <w:p>
      <w:pPr>
        <w:spacing w:before="120" w:line="360" w:lineRule="auto"/>
        <w:jc w:val="center"/>
        <w:rPr>
          <w:rFonts w:ascii="宋体" w:hAnsi="宋体" w:cs="宋体"/>
          <w:color w:val="auto"/>
          <w:sz w:val="28"/>
          <w:szCs w:val="28"/>
          <w:highlight w:val="none"/>
        </w:rPr>
      </w:pPr>
    </w:p>
    <w:p>
      <w:pPr>
        <w:spacing w:before="120" w:line="360" w:lineRule="auto"/>
        <w:ind w:firstLine="3064" w:firstLineChars="1090"/>
        <w:rPr>
          <w:rFonts w:ascii="宋体" w:hAnsi="宋体" w:cs="宋体"/>
          <w:color w:val="auto"/>
          <w:sz w:val="28"/>
          <w:szCs w:val="28"/>
          <w:highlight w:val="none"/>
        </w:rPr>
      </w:pPr>
      <w:bookmarkStart w:id="0" w:name="_Toc109543216"/>
      <w:bookmarkStart w:id="1" w:name="_Toc109542396"/>
      <w:r>
        <w:rPr>
          <w:rFonts w:hint="eastAsia" w:ascii="宋体" w:hAnsi="宋体" w:cs="宋体"/>
          <w:b/>
          <w:bCs/>
          <w:color w:val="auto"/>
          <w:sz w:val="28"/>
          <w:szCs w:val="28"/>
          <w:highlight w:val="none"/>
        </w:rPr>
        <w:t>合同编号：</w:t>
      </w:r>
      <w:bookmarkEnd w:id="0"/>
      <w:bookmarkEnd w:id="1"/>
      <w:r>
        <w:rPr>
          <w:rFonts w:hint="eastAsia" w:ascii="宋体" w:hAnsi="宋体" w:cs="宋体"/>
          <w:b/>
          <w:bCs/>
          <w:color w:val="auto"/>
          <w:sz w:val="28"/>
          <w:szCs w:val="28"/>
          <w:highlight w:val="none"/>
          <w:u w:val="single"/>
        </w:rPr>
        <w:t xml:space="preserve">            </w:t>
      </w:r>
      <w:r>
        <w:rPr>
          <w:rFonts w:hint="eastAsia" w:ascii="宋体" w:hAnsi="宋体" w:cs="宋体"/>
          <w:color w:val="auto"/>
          <w:sz w:val="28"/>
          <w:szCs w:val="28"/>
          <w:highlight w:val="none"/>
        </w:rPr>
        <w:t xml:space="preserve">        </w:t>
      </w:r>
    </w:p>
    <w:p>
      <w:pPr>
        <w:pStyle w:val="3"/>
        <w:spacing w:before="120" w:line="360" w:lineRule="auto"/>
        <w:ind w:firstLine="0"/>
        <w:rPr>
          <w:rFonts w:ascii="宋体" w:hAnsi="宋体" w:cs="宋体"/>
          <w:color w:val="auto"/>
          <w:sz w:val="28"/>
          <w:szCs w:val="28"/>
          <w:highlight w:val="none"/>
        </w:rPr>
      </w:pPr>
    </w:p>
    <w:p>
      <w:pPr>
        <w:spacing w:before="120" w:line="360" w:lineRule="auto"/>
        <w:rPr>
          <w:rFonts w:ascii="宋体" w:hAnsi="宋体" w:cs="宋体"/>
          <w:color w:val="auto"/>
          <w:sz w:val="28"/>
          <w:szCs w:val="28"/>
          <w:highlight w:val="none"/>
        </w:rPr>
      </w:pPr>
    </w:p>
    <w:p>
      <w:pPr>
        <w:spacing w:before="120" w:line="360" w:lineRule="auto"/>
        <w:rPr>
          <w:rFonts w:ascii="宋体" w:hAnsi="宋体" w:cs="宋体"/>
          <w:color w:val="auto"/>
          <w:sz w:val="28"/>
          <w:szCs w:val="28"/>
          <w:highlight w:val="none"/>
        </w:rPr>
      </w:pPr>
    </w:p>
    <w:p>
      <w:pPr>
        <w:spacing w:before="120" w:line="360" w:lineRule="auto"/>
        <w:rPr>
          <w:rFonts w:ascii="宋体" w:hAnsi="宋体" w:cs="宋体"/>
          <w:color w:val="auto"/>
          <w:sz w:val="28"/>
          <w:szCs w:val="28"/>
          <w:highlight w:val="none"/>
        </w:rPr>
      </w:pPr>
    </w:p>
    <w:p>
      <w:pPr>
        <w:spacing w:before="120" w:line="360" w:lineRule="auto"/>
        <w:rPr>
          <w:rFonts w:ascii="宋体" w:hAnsi="宋体" w:cs="宋体"/>
          <w:b/>
          <w:bCs/>
          <w:color w:val="auto"/>
          <w:sz w:val="28"/>
          <w:szCs w:val="28"/>
          <w:highlight w:val="none"/>
        </w:rPr>
      </w:pPr>
    </w:p>
    <w:p>
      <w:pPr>
        <w:spacing w:line="480" w:lineRule="auto"/>
        <w:ind w:left="960"/>
        <w:rPr>
          <w:rFonts w:ascii="宋体" w:hAnsi="宋体" w:cs="宋体"/>
          <w:b/>
          <w:bCs/>
          <w:color w:val="auto"/>
          <w:sz w:val="28"/>
          <w:szCs w:val="28"/>
          <w:highlight w:val="none"/>
        </w:rPr>
      </w:pPr>
      <w:r>
        <w:rPr>
          <w:rFonts w:hint="eastAsia" w:ascii="宋体" w:hAnsi="宋体" w:cs="宋体"/>
          <w:b/>
          <w:bCs/>
          <w:color w:val="auto"/>
          <w:sz w:val="28"/>
          <w:szCs w:val="28"/>
          <w:highlight w:val="none"/>
        </w:rPr>
        <w:t>项目名称：</w:t>
      </w:r>
      <w:r>
        <w:rPr>
          <w:rFonts w:hint="eastAsia" w:ascii="宋体" w:hAnsi="宋体" w:cs="宋体"/>
          <w:b/>
          <w:bCs/>
          <w:color w:val="auto"/>
          <w:sz w:val="28"/>
          <w:szCs w:val="28"/>
          <w:highlight w:val="none"/>
          <w:u w:val="single"/>
        </w:rPr>
        <w:t xml:space="preserve">                                </w:t>
      </w:r>
    </w:p>
    <w:p>
      <w:pPr>
        <w:spacing w:line="480" w:lineRule="auto"/>
        <w:ind w:left="960"/>
        <w:rPr>
          <w:rFonts w:ascii="宋体" w:hAnsi="宋体" w:cs="宋体"/>
          <w:b/>
          <w:bCs/>
          <w:color w:val="auto"/>
          <w:sz w:val="28"/>
          <w:szCs w:val="28"/>
          <w:highlight w:val="none"/>
          <w:u w:val="single"/>
        </w:rPr>
      </w:pPr>
      <w:r>
        <w:rPr>
          <w:rFonts w:hint="eastAsia" w:ascii="宋体" w:hAnsi="宋体" w:cs="宋体"/>
          <w:b/>
          <w:bCs/>
          <w:color w:val="auto"/>
          <w:sz w:val="28"/>
          <w:szCs w:val="28"/>
          <w:highlight w:val="none"/>
        </w:rPr>
        <w:t>采购内容：</w:t>
      </w:r>
      <w:r>
        <w:rPr>
          <w:rFonts w:hint="eastAsia" w:ascii="宋体" w:hAnsi="宋体" w:cs="宋体"/>
          <w:b/>
          <w:bCs/>
          <w:color w:val="auto"/>
          <w:sz w:val="28"/>
          <w:szCs w:val="28"/>
          <w:highlight w:val="none"/>
          <w:u w:val="single"/>
        </w:rPr>
        <w:t xml:space="preserve">                                </w:t>
      </w:r>
    </w:p>
    <w:p>
      <w:pPr>
        <w:spacing w:line="480" w:lineRule="auto"/>
        <w:ind w:left="960"/>
        <w:rPr>
          <w:rFonts w:ascii="宋体" w:hAnsi="宋体" w:cs="宋体"/>
          <w:b/>
          <w:bCs/>
          <w:color w:val="auto"/>
          <w:sz w:val="28"/>
          <w:szCs w:val="28"/>
          <w:highlight w:val="none"/>
        </w:rPr>
      </w:pPr>
      <w:r>
        <w:rPr>
          <w:rFonts w:hint="eastAsia" w:ascii="宋体" w:hAnsi="宋体" w:cs="宋体"/>
          <w:b/>
          <w:bCs/>
          <w:color w:val="auto"/>
          <w:sz w:val="28"/>
          <w:szCs w:val="28"/>
          <w:highlight w:val="none"/>
        </w:rPr>
        <w:t>采购人：</w:t>
      </w:r>
      <w:r>
        <w:rPr>
          <w:rFonts w:hint="eastAsia" w:ascii="宋体" w:hAnsi="宋体" w:cs="宋体"/>
          <w:b/>
          <w:bCs/>
          <w:color w:val="auto"/>
          <w:sz w:val="28"/>
          <w:szCs w:val="28"/>
          <w:highlight w:val="none"/>
          <w:u w:val="single"/>
        </w:rPr>
        <w:t xml:space="preserve">                                  </w:t>
      </w:r>
    </w:p>
    <w:p>
      <w:pPr>
        <w:spacing w:line="480" w:lineRule="auto"/>
        <w:ind w:left="960"/>
        <w:rPr>
          <w:rFonts w:ascii="宋体" w:hAnsi="宋体" w:cs="宋体"/>
          <w:b/>
          <w:bCs/>
          <w:color w:val="auto"/>
          <w:sz w:val="28"/>
          <w:szCs w:val="28"/>
          <w:highlight w:val="none"/>
          <w:u w:val="single"/>
        </w:rPr>
      </w:pPr>
      <w:r>
        <w:rPr>
          <w:rFonts w:hint="eastAsia" w:ascii="宋体" w:hAnsi="宋体" w:cs="宋体"/>
          <w:b/>
          <w:bCs/>
          <w:color w:val="auto"/>
          <w:sz w:val="28"/>
          <w:szCs w:val="28"/>
          <w:highlight w:val="none"/>
          <w:lang w:eastAsia="zh-CN"/>
        </w:rPr>
        <w:t>中标</w:t>
      </w:r>
      <w:r>
        <w:rPr>
          <w:rFonts w:hint="eastAsia" w:ascii="宋体" w:hAnsi="宋体" w:cs="宋体"/>
          <w:b/>
          <w:bCs/>
          <w:color w:val="auto"/>
          <w:sz w:val="28"/>
          <w:szCs w:val="28"/>
          <w:highlight w:val="none"/>
        </w:rPr>
        <w:t>供应商：</w:t>
      </w:r>
      <w:r>
        <w:rPr>
          <w:rFonts w:hint="eastAsia" w:ascii="宋体" w:hAnsi="宋体" w:cs="宋体"/>
          <w:b/>
          <w:bCs/>
          <w:color w:val="auto"/>
          <w:sz w:val="28"/>
          <w:szCs w:val="28"/>
          <w:highlight w:val="none"/>
          <w:u w:val="single"/>
        </w:rPr>
        <w:t xml:space="preserve">                              </w:t>
      </w:r>
    </w:p>
    <w:p>
      <w:pPr>
        <w:spacing w:line="480" w:lineRule="auto"/>
        <w:ind w:firstLine="981" w:firstLineChars="349"/>
        <w:rPr>
          <w:rFonts w:ascii="宋体" w:hAnsi="宋体" w:cs="宋体"/>
          <w:b/>
          <w:bCs/>
          <w:color w:val="auto"/>
          <w:sz w:val="24"/>
          <w:szCs w:val="24"/>
          <w:highlight w:val="none"/>
          <w:u w:val="single"/>
        </w:rPr>
      </w:pPr>
      <w:r>
        <w:rPr>
          <w:rFonts w:hint="eastAsia" w:ascii="宋体" w:hAnsi="宋体" w:cs="宋体"/>
          <w:b/>
          <w:bCs/>
          <w:color w:val="auto"/>
          <w:sz w:val="28"/>
          <w:szCs w:val="28"/>
          <w:highlight w:val="none"/>
        </w:rPr>
        <w:t>签署日期：</w:t>
      </w:r>
      <w:r>
        <w:rPr>
          <w:rFonts w:hint="eastAsia" w:ascii="宋体" w:hAnsi="宋体" w:cs="宋体"/>
          <w:b/>
          <w:bCs/>
          <w:color w:val="auto"/>
          <w:sz w:val="24"/>
          <w:szCs w:val="24"/>
          <w:highlight w:val="none"/>
          <w:u w:val="single"/>
        </w:rPr>
        <w:t xml:space="preserve">　　　　　　　　　　　　　           </w:t>
      </w:r>
      <w:bookmarkStart w:id="2" w:name="_Toc322598584"/>
      <w:bookmarkStart w:id="3" w:name="_Toc356836840"/>
      <w:bookmarkStart w:id="4" w:name="_Toc356825230"/>
    </w:p>
    <w:bookmarkEnd w:id="2"/>
    <w:bookmarkEnd w:id="3"/>
    <w:bookmarkEnd w:id="4"/>
    <w:p>
      <w:pPr>
        <w:spacing w:line="360" w:lineRule="auto"/>
        <w:jc w:val="center"/>
        <w:rPr>
          <w:rFonts w:ascii="宋体" w:hAnsi="宋体" w:cs="宋体"/>
          <w:b/>
          <w:bCs/>
          <w:color w:val="auto"/>
          <w:sz w:val="36"/>
          <w:szCs w:val="36"/>
          <w:highlight w:val="none"/>
        </w:rPr>
        <w:sectPr>
          <w:headerReference r:id="rId4" w:type="first"/>
          <w:headerReference r:id="rId3" w:type="default"/>
          <w:pgSz w:w="11906" w:h="16838"/>
          <w:pgMar w:top="1417" w:right="1644" w:bottom="1191" w:left="1757" w:header="850" w:footer="992" w:gutter="0"/>
          <w:cols w:space="0" w:num="1"/>
          <w:titlePg/>
          <w:docGrid w:linePitch="312" w:charSpace="0"/>
        </w:sectPr>
      </w:pPr>
    </w:p>
    <w:p>
      <w:pPr>
        <w:spacing w:line="360" w:lineRule="auto"/>
        <w:jc w:val="center"/>
        <w:rPr>
          <w:rFonts w:ascii="宋体" w:hAnsi="宋体" w:cs="宋体"/>
          <w:b/>
          <w:bCs/>
          <w:color w:val="auto"/>
          <w:sz w:val="36"/>
          <w:szCs w:val="36"/>
          <w:highlight w:val="none"/>
        </w:rPr>
      </w:pPr>
    </w:p>
    <w:p>
      <w:pPr>
        <w:spacing w:line="360" w:lineRule="auto"/>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协议书</w:t>
      </w:r>
    </w:p>
    <w:p>
      <w:pPr>
        <w:spacing w:before="120"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（主要条款）</w:t>
      </w:r>
    </w:p>
    <w:p>
      <w:pPr>
        <w:adjustRightInd w:val="0"/>
        <w:snapToGrid w:val="0"/>
        <w:spacing w:line="580" w:lineRule="exact"/>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采购人（全称）：</w:t>
      </w:r>
      <w:r>
        <w:rPr>
          <w:rFonts w:hint="eastAsia" w:ascii="宋体" w:hAnsi="宋体" w:cs="宋体"/>
          <w:b/>
          <w:color w:val="auto"/>
          <w:sz w:val="24"/>
          <w:szCs w:val="24"/>
          <w:highlight w:val="none"/>
          <w:u w:val="single"/>
        </w:rPr>
        <w:t xml:space="preserve">                                      </w:t>
      </w:r>
    </w:p>
    <w:p>
      <w:pPr>
        <w:adjustRightInd w:val="0"/>
        <w:snapToGrid w:val="0"/>
        <w:spacing w:line="580" w:lineRule="exact"/>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供应商（全称）：</w:t>
      </w:r>
      <w:r>
        <w:rPr>
          <w:rFonts w:hint="eastAsia" w:ascii="宋体" w:hAnsi="宋体" w:cs="宋体"/>
          <w:b/>
          <w:color w:val="auto"/>
          <w:sz w:val="24"/>
          <w:szCs w:val="24"/>
          <w:highlight w:val="none"/>
          <w:u w:val="single"/>
        </w:rPr>
        <w:t xml:space="preserve">                                   </w:t>
      </w:r>
      <w:r>
        <w:rPr>
          <w:rFonts w:hint="eastAsia" w:ascii="宋体" w:hAnsi="宋体" w:cs="宋体"/>
          <w:color w:val="auto"/>
          <w:sz w:val="24"/>
          <w:szCs w:val="24"/>
          <w:highlight w:val="none"/>
          <w:u w:val="single"/>
        </w:rPr>
        <w:t xml:space="preserve">   </w:t>
      </w:r>
    </w:p>
    <w:p>
      <w:pPr>
        <w:adjustRightInd w:val="0"/>
        <w:snapToGrid w:val="0"/>
        <w:spacing w:line="58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根据《中华人民共和国民法典》及其他有关法律、法规，遵循平等、自愿、公平和诚信的原则，双方就下述项目范围与相关服务事项协商一致，订立本合同。</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一、项目概况</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1. 项目名称：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2. 项目地点：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3. 项目规模：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adjustRightInd w:val="0"/>
        <w:snapToGrid w:val="0"/>
        <w:spacing w:line="580" w:lineRule="exact"/>
        <w:ind w:firstLine="475" w:firstLineChars="198"/>
        <w:jc w:val="left"/>
        <w:rPr>
          <w:rFonts w:ascii="宋体" w:hAnsi="宋体" w:cs="宋体"/>
          <w:color w:val="auto"/>
          <w:sz w:val="24"/>
          <w:szCs w:val="24"/>
          <w:highlight w:val="none"/>
        </w:rPr>
      </w:pPr>
      <w:r>
        <w:rPr>
          <w:rFonts w:hint="eastAsia" w:ascii="宋体" w:hAnsi="宋体" w:cs="宋体"/>
          <w:color w:val="auto"/>
          <w:sz w:val="24"/>
          <w:szCs w:val="24"/>
          <w:highlight w:val="none"/>
        </w:rPr>
        <w:t>4. 项目内容：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二、组成本合同的文件</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1. 协议书；</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 xml:space="preserve">2. </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通知书、</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文件、澄清、</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补充文件（或委托书）；</w:t>
      </w:r>
    </w:p>
    <w:p>
      <w:pPr>
        <w:adjustRightInd w:val="0"/>
        <w:snapToGrid w:val="0"/>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文件或相关服务建议书；</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本合同签订后，双方依法签订的补充协议、备忘录也是本合同文件的组成部分。</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三、签约金额</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签约金额（大写）：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合同总价即成交价，合同总价一次包死，不受市场价变化或实际工作量变化的影响，合同价格为含税价，</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供应商提供产品所发生的一切税（包括增值税）费等都已包含于合同价款中。</w:t>
      </w:r>
    </w:p>
    <w:p>
      <w:pPr>
        <w:adjustRightInd w:val="0"/>
        <w:snapToGrid w:val="0"/>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四、结算方式：</w:t>
      </w:r>
    </w:p>
    <w:p>
      <w:pPr>
        <w:adjustRightInd w:val="0"/>
        <w:snapToGrid w:val="0"/>
        <w:spacing w:line="580" w:lineRule="exact"/>
        <w:ind w:firstLine="420"/>
        <w:rPr>
          <w:rFonts w:ascii="宋体" w:hAnsi="宋体" w:cs="宋体"/>
          <w:color w:val="auto"/>
          <w:sz w:val="24"/>
          <w:szCs w:val="24"/>
          <w:highlight w:val="none"/>
        </w:rPr>
      </w:pPr>
      <w:r>
        <w:rPr>
          <w:rFonts w:hint="eastAsia" w:ascii="宋体" w:hAnsi="宋体" w:cs="宋体"/>
          <w:color w:val="auto"/>
          <w:sz w:val="24"/>
          <w:szCs w:val="24"/>
          <w:highlight w:val="none"/>
        </w:rPr>
        <w:t>（1）付款方式：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adjustRightInd w:val="0"/>
        <w:snapToGrid w:val="0"/>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五、期限</w:t>
      </w:r>
    </w:p>
    <w:p>
      <w:pPr>
        <w:adjustRightInd w:val="0"/>
        <w:snapToGrid w:val="0"/>
        <w:spacing w:line="580" w:lineRule="exact"/>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交货及安装期：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六、双方承诺</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1. 供应商向采购人承诺，按照本合同约定提供相关服务。</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2. 采购人向供应商承诺，按照本合同约定支付服务款项。</w:t>
      </w:r>
    </w:p>
    <w:p>
      <w:pPr>
        <w:tabs>
          <w:tab w:val="left" w:pos="840"/>
        </w:tabs>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七、内容及要求：</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即交付的设备（产品）、服务内容、数量与</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文件等所指明的，或者与本合同所指明的设备（产品）、服务内容相一致。（附清单）</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八、项目实施地点：</w:t>
      </w:r>
      <w:r>
        <w:rPr>
          <w:rFonts w:hint="eastAsia" w:ascii="宋体" w:hAnsi="宋体" w:cs="宋体"/>
          <w:color w:val="auto"/>
          <w:sz w:val="24"/>
          <w:szCs w:val="24"/>
          <w:highlight w:val="none"/>
        </w:rPr>
        <w:t>用户指定交货地点。</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九、安装、培训：</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培训除非另有说明，凡需要现场安装、装配、测试的设备，</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供应商必须提供免费现场安装并义务进行相关货物的基本操作原理、调试、操作使用和保养维修等有关内容的培训。所有费用一次性计入投标报价。</w:t>
      </w:r>
    </w:p>
    <w:p>
      <w:pPr>
        <w:tabs>
          <w:tab w:val="left" w:pos="840"/>
        </w:tabs>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十、验收时提供以下技术资料：</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1、货物到达采购人指定的地点时必须提供渠道证明文件原件和售后服务证明文件原件；</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2、进口货物需提供相关报关手续的资料（如允许进口产品投标）；</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3、装箱清单；</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4、产品合格证；</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5、安装使用说明书；</w:t>
      </w:r>
    </w:p>
    <w:p>
      <w:pPr>
        <w:tabs>
          <w:tab w:val="left" w:pos="840"/>
        </w:tabs>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6、安装时根据采购人的要求派技术人员现场指导。</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十一、技术培训：</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应包括设备(产品)使用操作、保养、维修等培训内容。供应商需为采购人免费培训技术人员若干名，培训服务以受培训人员熟练掌握相应技能为原则。在设备(产品)投入使用初期进行必要的跟踪指导，保障设备(产品)的稳定运行。投标设备(产品)需在培训基地培训的，供应商应按要求履行，培训产生的交通费、食宿费、培训费等均由供应商承担。</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十二、</w:t>
      </w:r>
      <w:r>
        <w:rPr>
          <w:rFonts w:hint="eastAsia" w:ascii="宋体" w:hAnsi="宋体" w:cs="宋体"/>
          <w:b/>
          <w:color w:val="auto"/>
          <w:sz w:val="24"/>
          <w:szCs w:val="24"/>
          <w:highlight w:val="none"/>
          <w:lang w:eastAsia="zh-CN"/>
        </w:rPr>
        <w:t>服务</w:t>
      </w:r>
      <w:r>
        <w:rPr>
          <w:rFonts w:hint="eastAsia" w:ascii="宋体" w:hAnsi="宋体" w:cs="宋体"/>
          <w:b/>
          <w:color w:val="auto"/>
          <w:sz w:val="24"/>
          <w:szCs w:val="24"/>
          <w:highlight w:val="none"/>
        </w:rPr>
        <w:t>要求：</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供应商签订合同后，根据采购人的采购需要以及使用需求调整设备配置，保证满足采购人需求。</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十三、质量保证：</w:t>
      </w:r>
    </w:p>
    <w:p>
      <w:pPr>
        <w:spacing w:line="580" w:lineRule="exact"/>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产品质保期：产品提供五年原厂质保服务及五年系统与特征库升级服务，质保期内免费维修。</w:t>
      </w:r>
    </w:p>
    <w:p>
      <w:pPr>
        <w:spacing w:line="580" w:lineRule="exact"/>
        <w:rPr>
          <w:rFonts w:ascii="宋体" w:hAnsi="宋体" w:cs="宋体"/>
          <w:color w:val="auto"/>
          <w:sz w:val="24"/>
          <w:szCs w:val="24"/>
          <w:highlight w:val="none"/>
        </w:rPr>
      </w:pPr>
      <w:r>
        <w:rPr>
          <w:rFonts w:hint="eastAsia" w:ascii="宋体" w:hAnsi="宋体" w:cs="宋体"/>
          <w:b/>
          <w:color w:val="auto"/>
          <w:sz w:val="24"/>
          <w:szCs w:val="24"/>
          <w:highlight w:val="none"/>
        </w:rPr>
        <w:t>十四、验收:</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（一）验收的三个关键环节：</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（1）设备验收</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乙方负责将设备运至现场后，采购人或甲方根据</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文件中约定硬件设备清单和实际运抵的设备进行逐一核对、清点并确认收货。经双方共同确认后，双方代表应于当日内签字确认。</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（2）项目初验：</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供应商安装调试合格后，且对甲方进行必要的培训和服务后，向甲方提出验收申请，甲方接到验收申请后组织验收（必要时可聘请相应专家或委托相应部门验收），验收合格后，出具使用验收合格证明。</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（3）项目正式验收</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经甲方和</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供应商共同递交项目初验合格证明材料后，由项目主管部门（采购人）组织人员对项目进行全面验收，对所有设备和系统的稳定性、运行/使用状况进行验收，合格后由项目主管部门（采购人）向</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供应商出具验收报告。验收报告作为付款依据，</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供应商要向甲方提交实施过程中的所有资料，以便日后管理和维护。</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（4）验收依据</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a)</w:t>
      </w:r>
      <w:r>
        <w:rPr>
          <w:rFonts w:hint="eastAsia" w:ascii="宋体" w:hAnsi="宋体" w:cs="宋体"/>
          <w:color w:val="auto"/>
          <w:sz w:val="24"/>
          <w:szCs w:val="24"/>
          <w:highlight w:val="none"/>
        </w:rPr>
        <w:tab/>
      </w:r>
      <w:r>
        <w:rPr>
          <w:rFonts w:hint="eastAsia" w:ascii="宋体" w:hAnsi="宋体" w:cs="宋体"/>
          <w:color w:val="auto"/>
          <w:sz w:val="24"/>
          <w:szCs w:val="24"/>
          <w:highlight w:val="none"/>
        </w:rPr>
        <w:t xml:space="preserve">合同文本； </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b)</w:t>
      </w:r>
      <w:r>
        <w:rPr>
          <w:rFonts w:hint="eastAsia" w:ascii="宋体" w:hAnsi="宋体" w:cs="宋体"/>
          <w:color w:val="auto"/>
          <w:sz w:val="24"/>
          <w:szCs w:val="24"/>
          <w:highlight w:val="none"/>
        </w:rPr>
        <w:tab/>
      </w:r>
      <w:r>
        <w:rPr>
          <w:rFonts w:hint="eastAsia" w:ascii="宋体" w:hAnsi="宋体" w:cs="宋体"/>
          <w:color w:val="auto"/>
          <w:sz w:val="24"/>
          <w:szCs w:val="24"/>
          <w:highlight w:val="none"/>
          <w:lang w:val="en-US" w:eastAsia="zh-CN"/>
        </w:rPr>
        <w:t>招标</w:t>
      </w:r>
      <w:r>
        <w:rPr>
          <w:rFonts w:hint="eastAsia" w:ascii="宋体" w:hAnsi="宋体" w:cs="宋体"/>
          <w:color w:val="auto"/>
          <w:sz w:val="24"/>
          <w:szCs w:val="24"/>
          <w:highlight w:val="none"/>
        </w:rPr>
        <w:t>文件及澄清函、</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 xml:space="preserve">文件；  </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c)</w:t>
      </w:r>
      <w:r>
        <w:rPr>
          <w:rFonts w:hint="eastAsia" w:ascii="宋体" w:hAnsi="宋体" w:cs="宋体"/>
          <w:color w:val="auto"/>
          <w:sz w:val="24"/>
          <w:szCs w:val="24"/>
          <w:highlight w:val="none"/>
        </w:rPr>
        <w:tab/>
      </w:r>
      <w:r>
        <w:rPr>
          <w:rFonts w:hint="eastAsia" w:ascii="宋体" w:hAnsi="宋体" w:cs="宋体"/>
          <w:color w:val="auto"/>
          <w:sz w:val="24"/>
          <w:szCs w:val="24"/>
          <w:highlight w:val="none"/>
        </w:rPr>
        <w:t>国家和行业制定的相应的标准和规范；</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d)  验收清单。                        </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验收不合格的产品，乙方需在7个工作日内补充、更换，保证产品正常使用，保证设备运行，无安全隐患和明显的潜在风险。如接到通知后7个日历日内未保证货物运行正常，则终止其供货合同，并赔偿甲方的损失。</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供应商对最终的产品质量负完全责任。</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（1）合同；</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（2）国家有关的验收标准及规范；</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（3）生产厂家的生产标准；</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十五、质保及维保服务（提供售后服务承诺书）：</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(一)乙方提供给甲方的产品必须是设计科学、技术成熟、工艺优良，是用优质材料制造的、先进的、原厂生产的未曾使用过的、全新的合格产品。</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(二)设计技术专利、外形专利等均应符合我国有关法律及行业标准，凡因以上问题与第三方发生的任何纠纷均与甲方无关。</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(三)安全可靠。在正常使用下不应对操作者造成任何人身伤害，如因产品质量或标示不明确而对操作者造成损失的，甲方将保留依法索赔的权利。</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(四)有强制性安全标准的产品，乙方应提供该产品的制造许可证证明。</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(五)属于国家计量检测强检的产品，供货时提供本省法定计量检测机构出具的检测证书。</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售后服务：产品提供五年原厂质保服务及五年系统与特征库升级服务，质保期内免费维修。</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十六、保密</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双方须对工作中了解到的使用单位技术、机密等进行严格保密，不得向他人泄漏。</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十七、知识产权</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pPr>
        <w:spacing w:line="580" w:lineRule="exact"/>
        <w:rPr>
          <w:rFonts w:ascii="宋体" w:hAnsi="宋体" w:cs="宋体"/>
          <w:color w:val="auto"/>
          <w:sz w:val="24"/>
          <w:szCs w:val="24"/>
          <w:highlight w:val="none"/>
        </w:rPr>
      </w:pPr>
      <w:r>
        <w:rPr>
          <w:rFonts w:hint="eastAsia" w:ascii="宋体" w:hAnsi="宋体" w:cs="宋体"/>
          <w:b/>
          <w:color w:val="auto"/>
          <w:sz w:val="24"/>
          <w:szCs w:val="24"/>
          <w:highlight w:val="none"/>
        </w:rPr>
        <w:t>十八、合同争议的解决：</w:t>
      </w:r>
      <w:r>
        <w:rPr>
          <w:rFonts w:hint="eastAsia" w:ascii="宋体" w:hAnsi="宋体" w:cs="宋体"/>
          <w:color w:val="auto"/>
          <w:sz w:val="24"/>
          <w:szCs w:val="24"/>
          <w:highlight w:val="none"/>
        </w:rPr>
        <w:t>合同执行中发生争议的，当事人双方应协商解决，协商达不成一致时，可向采购人住所地有管辖权的人民法院提请诉讼。</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十九、服务要求</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供应商的责任包括从投标设备及其配件到整套设备的交付使用。</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供应商应提供在西安市内的售后服务中心自建证明材料或与合作方的协议书，这些服务中心和特约维修服务点的名称、地址、电话、联系人应在</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文件中一一列出。维修中心应备有对所购设备进行及时维修所需的常用关键零部件。</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应保证设备在进行安装、调试和试运行等过程中损坏的或有缺陷的组件或零、部件可方便地得到修理和免费更换。设备使用期间，凡发生质量问题，卖方均应能够及时地提供买方提出的技术服务要求。在质量保证期内，买方发出通知后，卖方应提供维修服务，免费修理或更换不合格的零、部件，以保证设备正常运行。</w:t>
      </w:r>
    </w:p>
    <w:p>
      <w:pPr>
        <w:spacing w:line="580" w:lineRule="exact"/>
        <w:ind w:firstLine="420"/>
        <w:rPr>
          <w:rFonts w:ascii="宋体" w:hAnsi="宋体" w:cs="宋体"/>
          <w:color w:val="auto"/>
          <w:sz w:val="24"/>
          <w:szCs w:val="24"/>
          <w:highlight w:val="none"/>
        </w:rPr>
      </w:pP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供应商必须定期巡检，每年不少于1次的全面巡检，在巡检的过程对硬件进行检修（包括但不限于清灰、检查运行情况、解决甲方提出的问题等）、软件系统进行维护。</w:t>
      </w:r>
    </w:p>
    <w:p>
      <w:pPr>
        <w:spacing w:line="580" w:lineRule="exact"/>
        <w:ind w:firstLine="420"/>
        <w:rPr>
          <w:rFonts w:ascii="宋体" w:hAnsi="宋体" w:cs="宋体"/>
          <w:color w:val="auto"/>
          <w:sz w:val="24"/>
          <w:szCs w:val="24"/>
          <w:highlight w:val="none"/>
        </w:rPr>
      </w:pP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供应商负责完成产品及相关物件的运输、保管、安装，直至其产品在采购人指定地点安装完毕、投入使用，并经采购人验收合格。对因此而产生的费用以及保修期内的维修、保养等与项目发生的一切费用，全部由</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供应商承担。</w:t>
      </w:r>
    </w:p>
    <w:p>
      <w:pPr>
        <w:spacing w:line="580" w:lineRule="exact"/>
        <w:ind w:firstLine="420"/>
        <w:rPr>
          <w:rFonts w:ascii="宋体" w:hAnsi="宋体" w:cs="宋体"/>
          <w:color w:val="auto"/>
          <w:sz w:val="24"/>
          <w:szCs w:val="24"/>
          <w:highlight w:val="none"/>
        </w:rPr>
      </w:pPr>
      <w:r>
        <w:rPr>
          <w:rFonts w:hint="eastAsia" w:ascii="宋体" w:hAnsi="宋体" w:cs="宋体"/>
          <w:color w:val="auto"/>
          <w:sz w:val="24"/>
          <w:szCs w:val="24"/>
          <w:highlight w:val="none"/>
        </w:rPr>
        <w:t>在发生不可抗力情况下的应对措施和解决办法。</w:t>
      </w:r>
    </w:p>
    <w:p>
      <w:pPr>
        <w:spacing w:line="580" w:lineRule="exact"/>
        <w:rPr>
          <w:rFonts w:ascii="宋体" w:hAnsi="宋体" w:cs="宋体"/>
          <w:color w:val="auto"/>
          <w:sz w:val="24"/>
          <w:szCs w:val="24"/>
          <w:highlight w:val="none"/>
        </w:rPr>
      </w:pPr>
      <w:r>
        <w:rPr>
          <w:rFonts w:hint="eastAsia" w:ascii="宋体" w:hAnsi="宋体" w:cs="宋体"/>
          <w:b/>
          <w:color w:val="auto"/>
          <w:sz w:val="24"/>
          <w:szCs w:val="24"/>
          <w:highlight w:val="none"/>
        </w:rPr>
        <w:t>二十、</w:t>
      </w:r>
      <w:r>
        <w:rPr>
          <w:rFonts w:hint="eastAsia" w:ascii="宋体" w:hAnsi="宋体" w:cs="宋体"/>
          <w:color w:val="auto"/>
          <w:sz w:val="24"/>
          <w:szCs w:val="24"/>
          <w:highlight w:val="none"/>
        </w:rPr>
        <w:t>合同一经签订，不得擅自变更、中止或者终止合同。对确需变更、调整或者中止、终止合同的，应按规定履行相应的手续。</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二十一、违约责任</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（1）按《中华人民共和国民法典》中的相关条款执行。</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（2）未按合同要求提供货物或货物质量不能满足技术要求（所供货物不满足采购人实际需求），用户有权终止合同。</w:t>
      </w:r>
    </w:p>
    <w:p>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（3）乙方应按照合同规定的期限完成供货及安装、调试、验收，每延迟一天应承担当期应付款2%的违约金，违约金累计不超过当期应付款10%。若违约金累计已达上限，乙方仍未履行，甲方有权解除合同。</w:t>
      </w:r>
    </w:p>
    <w:p>
      <w:pPr>
        <w:spacing w:line="580" w:lineRule="exact"/>
        <w:rPr>
          <w:rFonts w:ascii="宋体" w:hAnsi="宋体" w:cs="宋体"/>
          <w:color w:val="auto"/>
          <w:sz w:val="24"/>
          <w:szCs w:val="24"/>
          <w:highlight w:val="none"/>
        </w:rPr>
      </w:pPr>
      <w:r>
        <w:rPr>
          <w:rFonts w:hint="eastAsia" w:ascii="宋体" w:hAnsi="宋体" w:cs="宋体"/>
          <w:b/>
          <w:color w:val="auto"/>
          <w:sz w:val="24"/>
          <w:szCs w:val="24"/>
          <w:highlight w:val="none"/>
        </w:rPr>
        <w:t>二十二、其他（</w:t>
      </w:r>
      <w:r>
        <w:rPr>
          <w:rFonts w:hint="eastAsia" w:ascii="宋体" w:hAnsi="宋体" w:cs="宋体"/>
          <w:color w:val="auto"/>
          <w:sz w:val="24"/>
          <w:szCs w:val="24"/>
          <w:highlight w:val="none"/>
        </w:rPr>
        <w:t>在合同中具体明确）</w:t>
      </w:r>
    </w:p>
    <w:p>
      <w:pPr>
        <w:spacing w:line="580" w:lineRule="exact"/>
        <w:rPr>
          <w:rFonts w:ascii="宋体" w:hAnsi="宋体" w:cs="宋体"/>
          <w:b/>
          <w:color w:val="auto"/>
          <w:sz w:val="24"/>
          <w:szCs w:val="24"/>
          <w:highlight w:val="none"/>
        </w:rPr>
      </w:pPr>
      <w:r>
        <w:rPr>
          <w:rFonts w:hint="eastAsia" w:ascii="宋体" w:hAnsi="宋体" w:cs="宋体"/>
          <w:b/>
          <w:color w:val="auto"/>
          <w:sz w:val="24"/>
          <w:szCs w:val="24"/>
          <w:highlight w:val="none"/>
        </w:rPr>
        <w:t>二十三、合同订立</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1. 订立时间：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adjustRightInd w:val="0"/>
        <w:snapToGrid w:val="0"/>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2. 订立地点：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tabs>
          <w:tab w:val="left" w:pos="980"/>
        </w:tabs>
        <w:kinsoku w:val="0"/>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本合同一式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份，具有同等法律效力，双方各执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份，监管部门备案壹份、采购代理机构存档壹份。各方签字盖章后生效，合同执行完毕自动失效。（合同的服务承诺则长期有效）。</w:t>
      </w:r>
    </w:p>
    <w:p>
      <w:pPr>
        <w:adjustRightInd w:val="0"/>
        <w:snapToGrid w:val="0"/>
        <w:spacing w:line="580" w:lineRule="exact"/>
        <w:ind w:firstLine="475" w:firstLineChars="198"/>
        <w:rPr>
          <w:rFonts w:ascii="宋体" w:hAnsi="宋体" w:cs="宋体"/>
          <w:color w:val="auto"/>
          <w:sz w:val="24"/>
          <w:szCs w:val="24"/>
          <w:highlight w:val="none"/>
        </w:rPr>
      </w:pP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采购人：</w:t>
      </w:r>
      <w:r>
        <w:rPr>
          <w:rFonts w:hint="eastAsia" w:ascii="宋体" w:hAnsi="宋体" w:cs="宋体"/>
          <w:color w:val="auto"/>
          <w:sz w:val="24"/>
          <w:szCs w:val="24"/>
          <w:highlight w:val="none"/>
          <w:u w:val="single"/>
        </w:rPr>
        <w:t xml:space="preserve">   （盖章）     </w:t>
      </w:r>
      <w:r>
        <w:rPr>
          <w:rFonts w:hint="eastAsia" w:ascii="宋体" w:hAnsi="宋体" w:cs="宋体"/>
          <w:color w:val="auto"/>
          <w:sz w:val="24"/>
          <w:szCs w:val="24"/>
          <w:highlight w:val="none"/>
        </w:rPr>
        <w:t xml:space="preserve">           供应商：</w:t>
      </w:r>
      <w:r>
        <w:rPr>
          <w:rFonts w:hint="eastAsia" w:ascii="宋体" w:hAnsi="宋体" w:cs="宋体"/>
          <w:color w:val="auto"/>
          <w:sz w:val="24"/>
          <w:szCs w:val="24"/>
          <w:highlight w:val="none"/>
          <w:u w:val="single"/>
        </w:rPr>
        <w:t xml:space="preserve">   （盖章）    </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地址： </w:t>
      </w:r>
      <w:r>
        <w:rPr>
          <w:rFonts w:hint="eastAsia" w:ascii="宋体" w:hAnsi="宋体" w:cs="宋体"/>
          <w:color w:val="auto"/>
          <w:sz w:val="24"/>
          <w:szCs w:val="24"/>
          <w:highlight w:val="none"/>
          <w:u w:val="single"/>
        </w:rPr>
        <w:t xml:space="preserve">                      </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邮政编码：</w:t>
      </w:r>
      <w:r>
        <w:rPr>
          <w:rFonts w:hint="eastAsia" w:ascii="宋体" w:hAnsi="宋体" w:cs="宋体"/>
          <w:color w:val="auto"/>
          <w:sz w:val="24"/>
          <w:szCs w:val="24"/>
          <w:highlight w:val="none"/>
          <w:u w:val="single"/>
        </w:rPr>
        <w:t xml:space="preserve">                  </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法定代表人或其授权                 法定代表人或其授权</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的代理人：</w:t>
      </w:r>
      <w:r>
        <w:rPr>
          <w:rFonts w:hint="eastAsia" w:ascii="宋体" w:hAnsi="宋体" w:cs="宋体"/>
          <w:color w:val="auto"/>
          <w:sz w:val="24"/>
          <w:szCs w:val="24"/>
          <w:highlight w:val="none"/>
          <w:u w:val="single"/>
        </w:rPr>
        <w:t xml:space="preserve">（签字）      </w:t>
      </w:r>
      <w:r>
        <w:rPr>
          <w:rFonts w:hint="eastAsia" w:ascii="宋体" w:hAnsi="宋体" w:cs="宋体"/>
          <w:color w:val="auto"/>
          <w:sz w:val="24"/>
          <w:szCs w:val="24"/>
          <w:highlight w:val="none"/>
        </w:rPr>
        <w:t xml:space="preserve">            的代理人：</w:t>
      </w:r>
      <w:r>
        <w:rPr>
          <w:rFonts w:hint="eastAsia" w:ascii="宋体" w:hAnsi="宋体" w:cs="宋体"/>
          <w:color w:val="auto"/>
          <w:sz w:val="24"/>
          <w:szCs w:val="24"/>
          <w:highlight w:val="none"/>
          <w:u w:val="single"/>
        </w:rPr>
        <w:t xml:space="preserve">（签字）          </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开户银行：</w:t>
      </w:r>
      <w:r>
        <w:rPr>
          <w:rFonts w:hint="eastAsia" w:ascii="宋体" w:hAnsi="宋体" w:cs="宋体"/>
          <w:color w:val="auto"/>
          <w:sz w:val="24"/>
          <w:szCs w:val="24"/>
          <w:highlight w:val="none"/>
          <w:u w:val="single"/>
        </w:rPr>
        <w:t xml:space="preserve">                  </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电话：</w:t>
      </w:r>
      <w:r>
        <w:rPr>
          <w:rFonts w:hint="eastAsia" w:ascii="宋体" w:hAnsi="宋体" w:cs="宋体"/>
          <w:color w:val="auto"/>
          <w:sz w:val="24"/>
          <w:szCs w:val="24"/>
          <w:highlight w:val="none"/>
          <w:u w:val="single"/>
        </w:rPr>
        <w:t xml:space="preserve">                       </w:t>
      </w:r>
    </w:p>
    <w:p>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传真：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传真：</w:t>
      </w:r>
      <w:r>
        <w:rPr>
          <w:rFonts w:hint="eastAsia" w:ascii="宋体" w:hAnsi="宋体" w:cs="宋体"/>
          <w:color w:val="auto"/>
          <w:sz w:val="24"/>
          <w:szCs w:val="24"/>
          <w:highlight w:val="none"/>
          <w:u w:val="single"/>
        </w:rPr>
        <w:t xml:space="preserve">                       </w:t>
      </w:r>
    </w:p>
    <w:p>
      <w:pPr>
        <w:ind w:firstLine="480" w:firstLineChars="200"/>
      </w:pPr>
      <w:r>
        <w:rPr>
          <w:rFonts w:hint="eastAsia" w:ascii="宋体" w:hAnsi="宋体" w:cs="宋体"/>
          <w:color w:val="auto"/>
          <w:sz w:val="24"/>
          <w:szCs w:val="24"/>
          <w:highlight w:val="none"/>
        </w:rPr>
        <w:t>电子邮箱：</w:t>
      </w:r>
      <w:r>
        <w:rPr>
          <w:rFonts w:hint="eastAsia" w:ascii="宋体" w:hAnsi="宋体" w:cs="宋体"/>
          <w:color w:val="auto"/>
          <w:sz w:val="24"/>
          <w:szCs w:val="24"/>
          <w:highlight w:val="none"/>
          <w:u w:val="single"/>
        </w:rPr>
        <w:t xml:space="preserve">             </w:t>
      </w:r>
      <w:bookmarkStart w:id="5" w:name="_GoBack"/>
      <w:bookmarkEnd w:id="5"/>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电子邮箱：</w:t>
      </w:r>
      <w:r>
        <w:rPr>
          <w:rFonts w:hint="eastAsia" w:ascii="宋体" w:hAnsi="宋体" w:cs="宋体"/>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lang w:eastAsia="zh-CN"/>
      </w:rPr>
    </w:pPr>
    <w:r>
      <w:rPr>
        <w:rFonts w:hint="eastAsia"/>
        <w:lang w:eastAsia="zh-CN"/>
      </w:rPr>
      <w:t>防火墙系统（含数据库防火墙系统）采购项目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lang w:eastAsia="zh-CN"/>
      </w:rPr>
    </w:pPr>
    <w:r>
      <w:rPr>
        <w:rFonts w:hint="eastAsia"/>
        <w:lang w:eastAsia="zh-CN"/>
      </w:rPr>
      <w:t>防火墙系统（含数据库防火墙系统）采购项目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5MTZlOTQxNWQzMDZmNTQ3NGZjYjA4NDBiYzk0NmMifQ=="/>
  </w:docVars>
  <w:rsids>
    <w:rsidRoot w:val="00000000"/>
    <w:rsid w:val="02A12ECC"/>
    <w:rsid w:val="05F266C2"/>
    <w:rsid w:val="0ED71A24"/>
    <w:rsid w:val="11802A9D"/>
    <w:rsid w:val="12D90460"/>
    <w:rsid w:val="23B31D5F"/>
    <w:rsid w:val="2DFB4DD5"/>
    <w:rsid w:val="31EF4BAE"/>
    <w:rsid w:val="373A6672"/>
    <w:rsid w:val="37894B62"/>
    <w:rsid w:val="3F402B4A"/>
    <w:rsid w:val="43DE5A19"/>
    <w:rsid w:val="5A163C0D"/>
    <w:rsid w:val="5B174C4F"/>
    <w:rsid w:val="5F8E2FB4"/>
    <w:rsid w:val="6343065F"/>
    <w:rsid w:val="646709F5"/>
    <w:rsid w:val="67317098"/>
    <w:rsid w:val="70B3133F"/>
    <w:rsid w:val="7FAE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paragraph" w:styleId="6">
    <w:name w:val="Title"/>
    <w:basedOn w:val="1"/>
    <w:next w:val="1"/>
    <w:qFormat/>
    <w:uiPriority w:val="0"/>
    <w:pPr>
      <w:spacing w:before="240" w:after="60"/>
      <w:jc w:val="center"/>
      <w:outlineLvl w:val="0"/>
    </w:pPr>
    <w:rPr>
      <w:rFonts w:ascii="等线 Light" w:hAnsi="等线 Light"/>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3239</Words>
  <Characters>3255</Characters>
  <Lines>0</Lines>
  <Paragraphs>0</Paragraphs>
  <TotalTime>0</TotalTime>
  <ScaleCrop>false</ScaleCrop>
  <LinksUpToDate>false</LinksUpToDate>
  <CharactersWithSpaces>4222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2023-07-19T08:20:00Z</dcterms:created>
  <dc:creator>Administrator</dc:creator>
  <cp:lastModifiedBy>七</cp:lastModifiedBy>
  <dcterms:modified xsi:type="dcterms:W3CDTF">2023-12-01T08:29:20Z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DC351FB848EB49B7856819D5C8D6E751_12</vt:lpwstr>
  </property>
</Properties>
</file>