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85" w:beforeAutospacing="0" w:after="0" w:afterAutospacing="0" w:line="440" w:lineRule="exact"/>
        <w:ind w:left="626" w:right="0"/>
        <w:jc w:val="center"/>
        <w:textAlignment w:val="baseline"/>
        <w:outlineLvl w:val="2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napToGrid/>
          <w:color w:val="000000"/>
          <w:spacing w:val="-2"/>
          <w:kern w:val="0"/>
          <w:sz w:val="30"/>
          <w:szCs w:val="30"/>
          <w:lang w:val="en-US" w:eastAsia="zh-CN" w:bidi="ar"/>
        </w:rPr>
        <w:t>合同正文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bidi w:val="0"/>
        <w:adjustRightInd/>
        <w:snapToGrid/>
        <w:spacing w:line="44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78" w:beforeAutospacing="0" w:after="0" w:afterAutospacing="0" w:line="440" w:lineRule="exact"/>
        <w:ind w:left="643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4"/>
          <w:kern w:val="0"/>
          <w:sz w:val="28"/>
          <w:szCs w:val="28"/>
          <w:lang w:val="en-US" w:eastAsia="zh-CN" w:bidi="ar"/>
        </w:rPr>
        <w:t>1、甲方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2" w:beforeAutospacing="0" w:after="0" w:afterAutospacing="0" w:line="440" w:lineRule="exact"/>
        <w:ind w:left="579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需方（甲方</w:t>
      </w:r>
      <w:r>
        <w:rPr>
          <w:rFonts w:hint="eastAsia" w:ascii="仿宋" w:hAnsi="仿宋" w:eastAsia="仿宋" w:cs="仿宋"/>
          <w:snapToGrid/>
          <w:color w:val="000000"/>
          <w:spacing w:val="1"/>
          <w:kern w:val="0"/>
          <w:sz w:val="28"/>
          <w:szCs w:val="28"/>
          <w:lang w:val="en-US" w:eastAsia="zh-CN" w:bidi="ar"/>
        </w:rPr>
        <w:t>）：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西安医学院第一附属医院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40" w:lineRule="exact"/>
        <w:ind w:left="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tbl>
      <w:tblPr>
        <w:tblStyle w:val="9"/>
        <w:tblW w:w="10241" w:type="dxa"/>
        <w:tblInd w:w="67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1278"/>
        <w:gridCol w:w="1278"/>
        <w:gridCol w:w="1278"/>
        <w:gridCol w:w="1278"/>
        <w:gridCol w:w="1278"/>
        <w:gridCol w:w="1279"/>
        <w:gridCol w:w="12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9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名称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3" w:right="59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西安医学院第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一附属医院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8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开户行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8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单位电话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65" w:beforeAutospacing="0" w:line="440" w:lineRule="exact"/>
              <w:ind w:left="20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8"/>
                <w:szCs w:val="28"/>
                <w:bdr w:val="none" w:color="auto" w:sz="0" w:space="0"/>
              </w:rPr>
              <w:t>029-84277525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36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 w:val="28"/>
                <w:szCs w:val="28"/>
                <w:bdr w:val="none" w:color="auto" w:sz="0" w:space="0"/>
              </w:rPr>
              <w:t>邮箱</w:t>
            </w:r>
          </w:p>
        </w:tc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8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单位地址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1" w:right="59" w:firstLine="13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kern w:val="0"/>
                <w:sz w:val="28"/>
                <w:szCs w:val="28"/>
                <w:bdr w:val="none" w:color="auto" w:sz="0" w:space="0"/>
              </w:rPr>
              <w:t>陕西省西安市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丰镐西路48号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8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开户行账户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7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联系人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21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联系电话</w:t>
            </w:r>
          </w:p>
        </w:tc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bidi w:val="0"/>
        <w:adjustRightInd/>
        <w:snapToGrid/>
        <w:spacing w:line="44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bidi w:val="0"/>
        <w:adjustRightInd/>
        <w:snapToGrid/>
        <w:spacing w:line="44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79" w:beforeAutospacing="0" w:after="0" w:afterAutospacing="0" w:line="440" w:lineRule="exact"/>
        <w:ind w:left="628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2、乙方（供应商）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" w:beforeAutospacing="0" w:after="0" w:afterAutospacing="0" w:line="440" w:lineRule="exact"/>
        <w:ind w:left="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" w:beforeAutospacing="0" w:after="0" w:afterAutospacing="0" w:line="440" w:lineRule="exact"/>
        <w:ind w:left="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tbl>
      <w:tblPr>
        <w:tblStyle w:val="9"/>
        <w:tblW w:w="10241" w:type="dxa"/>
        <w:tblInd w:w="67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1278"/>
        <w:gridCol w:w="1278"/>
        <w:gridCol w:w="1278"/>
        <w:gridCol w:w="1278"/>
        <w:gridCol w:w="1278"/>
        <w:gridCol w:w="1279"/>
        <w:gridCol w:w="12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9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名称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9" w:right="59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请输入单位名</w:t>
            </w:r>
            <w:r>
              <w:rPr>
                <w:rFonts w:hint="eastAsia" w:ascii="仿宋" w:hAnsi="仿宋" w:eastAsia="仿宋" w:cs="仿宋"/>
                <w:color w:val="000000"/>
                <w:spacing w:val="4"/>
                <w:kern w:val="0"/>
                <w:sz w:val="28"/>
                <w:szCs w:val="28"/>
                <w:bdr w:val="none" w:color="auto" w:sz="0" w:space="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  <w:t>称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8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开户行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8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单位电话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36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 w:val="28"/>
                <w:szCs w:val="28"/>
                <w:bdr w:val="none" w:color="auto" w:sz="0" w:space="0"/>
              </w:rPr>
              <w:t>邮箱</w:t>
            </w:r>
          </w:p>
        </w:tc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2" w:beforeAutospacing="0" w:line="440" w:lineRule="exact"/>
              <w:ind w:left="18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单位地址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3" w:beforeAutospacing="0" w:line="440" w:lineRule="exact"/>
              <w:ind w:left="11" w:right="59" w:hanging="2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请输入单位地</w:t>
            </w:r>
            <w:r>
              <w:rPr>
                <w:rFonts w:hint="eastAsia" w:ascii="仿宋" w:hAnsi="仿宋" w:eastAsia="仿宋" w:cs="仿宋"/>
                <w:color w:val="000000"/>
                <w:spacing w:val="4"/>
                <w:kern w:val="0"/>
                <w:sz w:val="28"/>
                <w:szCs w:val="28"/>
                <w:bdr w:val="none" w:color="auto" w:sz="0" w:space="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  <w:t>址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2" w:beforeAutospacing="0" w:line="440" w:lineRule="exact"/>
              <w:ind w:left="18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开户行账户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2" w:beforeAutospacing="0" w:line="440" w:lineRule="exact"/>
              <w:ind w:left="17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联系人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2" w:beforeAutospacing="0" w:line="440" w:lineRule="exact"/>
              <w:ind w:left="21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联系电话</w:t>
            </w:r>
          </w:p>
        </w:tc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8" w:beforeAutospacing="0" w:line="440" w:lineRule="exact"/>
              <w:ind w:left="17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法定代表人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8" w:beforeAutospacing="0" w:line="440" w:lineRule="exact"/>
              <w:ind w:left="12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委托代理人</w:t>
            </w: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bidi w:val="0"/>
        <w:adjustRightInd/>
        <w:snapToGrid/>
        <w:spacing w:line="44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bidi w:val="0"/>
        <w:adjustRightInd/>
        <w:snapToGrid/>
        <w:spacing w:line="44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sectPr>
          <w:pgSz w:w="11906" w:h="16838"/>
          <w:pgMar w:top="856" w:right="283" w:bottom="626" w:left="283" w:header="170" w:footer="476" w:gutter="0"/>
          <w:cols w:space="425" w:num="1"/>
          <w:docGrid w:type="lines" w:linePitch="312" w:charSpace="0"/>
        </w:sect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bidi w:val="0"/>
        <w:adjustRightInd/>
        <w:snapToGrid/>
        <w:spacing w:line="44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3、标的详情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0" w:beforeAutospacing="0" w:after="0" w:afterAutospacing="0" w:line="440" w:lineRule="exact"/>
        <w:ind w:left="574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签约地点：西安市莲湖区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39" w:beforeAutospacing="0" w:after="0" w:afterAutospacing="0" w:line="440" w:lineRule="exact"/>
        <w:ind w:left="574" w:right="571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根据《中华人民共和国民法典》的规定和西安医学院第一附属医院需求，本着平等互利、协商一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致的原则，经甲乙双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方友好协商，特订立本合同，共同遵守。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40" w:lineRule="exact"/>
        <w:ind w:left="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tbl>
      <w:tblPr>
        <w:tblStyle w:val="9"/>
        <w:tblW w:w="4997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004"/>
        <w:gridCol w:w="1001"/>
        <w:gridCol w:w="1003"/>
        <w:gridCol w:w="1003"/>
        <w:gridCol w:w="1003"/>
        <w:gridCol w:w="1004"/>
        <w:gridCol w:w="1004"/>
        <w:gridCol w:w="1004"/>
        <w:gridCol w:w="10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1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5" w:beforeAutospacing="0" w:line="440" w:lineRule="exact"/>
              <w:ind w:left="15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52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0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项目名称</w:t>
            </w:r>
          </w:p>
        </w:tc>
        <w:tc>
          <w:tcPr>
            <w:tcW w:w="5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5" w:beforeAutospacing="0" w:line="440" w:lineRule="exact"/>
              <w:ind w:left="10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注册证名称</w:t>
            </w:r>
          </w:p>
        </w:tc>
        <w:tc>
          <w:tcPr>
            <w:tcW w:w="5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4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数量</w:t>
            </w:r>
          </w:p>
        </w:tc>
        <w:tc>
          <w:tcPr>
            <w:tcW w:w="5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16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单位</w:t>
            </w:r>
          </w:p>
        </w:tc>
        <w:tc>
          <w:tcPr>
            <w:tcW w:w="5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20" w:right="29" w:firstLine="12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kern w:val="0"/>
                <w:sz w:val="28"/>
                <w:szCs w:val="28"/>
                <w:bdr w:val="none" w:color="auto" w:sz="0" w:space="0"/>
              </w:rPr>
              <w:t>品牌及规格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型号</w:t>
            </w:r>
          </w:p>
        </w:tc>
        <w:tc>
          <w:tcPr>
            <w:tcW w:w="52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20" w:right="28" w:hanging="2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产地及制造</w:t>
            </w: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8"/>
                <w:szCs w:val="28"/>
                <w:bdr w:val="none" w:color="auto" w:sz="0" w:space="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</w:rPr>
              <w:t>厂商</w:t>
            </w:r>
          </w:p>
        </w:tc>
        <w:tc>
          <w:tcPr>
            <w:tcW w:w="52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5" w:beforeAutospacing="0" w:line="440" w:lineRule="exact"/>
              <w:ind w:left="19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注册证号</w:t>
            </w:r>
          </w:p>
        </w:tc>
        <w:tc>
          <w:tcPr>
            <w:tcW w:w="52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5" w:beforeAutospacing="0" w:line="440" w:lineRule="exact"/>
              <w:ind w:left="22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单价(元)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bidi w:val="0"/>
              <w:adjustRightInd/>
              <w:snapToGrid/>
              <w:spacing w:before="34" w:beforeAutospacing="0" w:line="440" w:lineRule="exact"/>
              <w:ind w:left="23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kern w:val="0"/>
                <w:sz w:val="28"/>
                <w:szCs w:val="28"/>
                <w:bdr w:val="none" w:color="auto" w:sz="0" w:space="0"/>
              </w:rPr>
              <w:t>金额(元)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1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52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5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5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5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5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52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52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52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8" w:beforeAutospacing="0" w:after="0" w:afterAutospacing="0" w:line="440" w:lineRule="exact"/>
        <w:ind w:left="575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合同总价（小写</w:t>
      </w:r>
      <w:r>
        <w:rPr>
          <w:rFonts w:hint="eastAsia" w:ascii="仿宋" w:hAnsi="仿宋" w:eastAsia="仿宋" w:cs="仿宋"/>
          <w:snapToGrid/>
          <w:color w:val="000000"/>
          <w:spacing w:val="1"/>
          <w:kern w:val="0"/>
          <w:sz w:val="28"/>
          <w:szCs w:val="28"/>
          <w:lang w:val="en-US" w:eastAsia="zh-CN" w:bidi="ar"/>
        </w:rPr>
        <w:t>）：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￥0.00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5" w:beforeAutospacing="0" w:after="0" w:afterAutospacing="0" w:line="440" w:lineRule="exact"/>
        <w:ind w:left="575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合同总价（大写</w:t>
      </w:r>
      <w:r>
        <w:rPr>
          <w:rFonts w:hint="eastAsia" w:ascii="仿宋" w:hAnsi="仿宋" w:eastAsia="仿宋" w:cs="仿宋"/>
          <w:snapToGrid/>
          <w:color w:val="000000"/>
          <w:spacing w:val="1"/>
          <w:kern w:val="0"/>
          <w:sz w:val="28"/>
          <w:szCs w:val="28"/>
          <w:lang w:val="en-US" w:eastAsia="zh-CN" w:bidi="ar"/>
        </w:rPr>
        <w:t>）：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零点零零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5" w:beforeAutospacing="0" w:after="0" w:afterAutospacing="0" w:line="440" w:lineRule="exact"/>
        <w:ind w:left="577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说明：1、本合同价格为最终结算价格，包括安装、调试正常运行、验收合格后的价格（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含保修费、零备件和运杂费、保险费、安装费、验收费、人员培训费、关税及进口环节增值税等所有税费及其它一切费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用）。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77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2、设备配置：详见招标文件、设备配置清单、装箱单及产品彩页（含增配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件）。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3" w:beforeAutospacing="0" w:after="0" w:afterAutospacing="0" w:line="440" w:lineRule="exact"/>
        <w:ind w:left="628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4、交货、安装的期限和地点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1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（一）交货期：合同签订之日起个日历日内。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39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（二）交货及安装地点：西安医学院第一附属医院内。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（三）安装完成时间：接甲方通知后个工作日内全部调试完成，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并可正常使用。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5" w:beforeAutospacing="0" w:after="0" w:afterAutospacing="0" w:line="440" w:lineRule="exact"/>
        <w:ind w:left="628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5、验收标准和方法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0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（一）验收标准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37" w:beforeAutospacing="0" w:after="0" w:afterAutospacing="0" w:line="440" w:lineRule="exact"/>
        <w:ind w:left="574" w:right="571" w:firstLine="14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1、包装：符合出厂规范及符合《商品包装政府采购需求标准（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试行）》、《快递包装政府采购需求标准（试行）》,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包装完整无破损，防雨、防潮等各种符号标识清楚，进口设备应具有原产国标识且标识清楚。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77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2、安装：符合本合同项下产品的全部相关国家安全技术标准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及甲方要求。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4" w:beforeAutospacing="0" w:after="0" w:afterAutospacing="0" w:line="440" w:lineRule="exact"/>
        <w:ind w:left="578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9"/>
          <w:kern w:val="0"/>
          <w:sz w:val="28"/>
          <w:szCs w:val="28"/>
          <w:lang w:val="en-US" w:eastAsia="zh-CN" w:bidi="ar"/>
        </w:rPr>
        <w:t>3、产品：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position w:val="23"/>
          <w:sz w:val="28"/>
          <w:szCs w:val="28"/>
          <w:lang w:val="en-US" w:eastAsia="zh-CN" w:bidi="ar"/>
        </w:rPr>
        <w:t>（1）必须为原装、全新、合格产品，渠道合法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（2）符合供方与需方签订的合同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4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2"/>
          <w:kern w:val="0"/>
          <w:position w:val="23"/>
          <w:sz w:val="28"/>
          <w:szCs w:val="28"/>
          <w:lang w:val="en-US" w:eastAsia="zh-CN" w:bidi="ar"/>
        </w:rPr>
        <w:t>（3）符合招、投标文件的技术要求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（4）符合产品原样本技术数据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（5）符合国家有关技术规范要求和安全、环保、节能等强制性标准,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7" w:beforeAutospacing="0" w:after="0" w:afterAutospacing="0" w:line="440" w:lineRule="exact"/>
        <w:ind w:left="573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验收的手续及费用由投标单位自行办理和承担，招标单位提供相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关辅助。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80" w:right="70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（6）产品单证齐全（质量合格证、装箱清单、操作手册和维修手册等，如为进口产品，交货前须提供原产地证明、</w:t>
      </w:r>
      <w:r>
        <w:rPr>
          <w:rFonts w:hint="eastAsia" w:ascii="仿宋" w:hAnsi="仿宋" w:eastAsia="仿宋" w:cs="仿宋"/>
          <w:snapToGrid/>
          <w:color w:val="000000"/>
          <w:spacing w:val="7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原厂生产检验合格证和海关手续等）。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（二）验收方法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65" w:beforeAutospacing="0" w:after="0" w:afterAutospacing="0" w:line="440" w:lineRule="exact"/>
        <w:ind w:left="574" w:right="571" w:firstLine="26"/>
        <w:jc w:val="both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甲乙双方共同进行验收或依照有关法规、文件规定，由国家质量检验、商检等部门共同进行验收。所有安装、验收的</w:t>
      </w:r>
      <w:r>
        <w:rPr>
          <w:rFonts w:hint="eastAsia" w:ascii="仿宋" w:hAnsi="仿宋" w:eastAsia="仿宋" w:cs="仿宋"/>
          <w:snapToGrid/>
          <w:color w:val="000000"/>
          <w:spacing w:val="15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手续由乙方办理并承担费用，甲方提供相关辅助。设备正常运行15个工作日后，经甲方通知，自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通知送达之日起三日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内，双方共同进行验收，甲方向乙方出具验收合格书面证明文件，视为设备验收合格。乙方逾期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未到场或拒绝到场验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收的，甲方可自行验收。验收过程中发现设备存在瑕疵或质量问题的，乙方应无条件配合甲方进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行维修、更换或退货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工作，因此给甲方造成损失的，乙方就全部损失承担赔偿责任。在履约验收环节，乙方须按照《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商品包装政府采购需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求标准（试行）》、《快递包装政府采购需求标准（试行）》的环保要求出具检测报告。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3" w:beforeAutospacing="0" w:after="0" w:afterAutospacing="0" w:line="440" w:lineRule="exact"/>
        <w:ind w:left="630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6、工程相关验收标准和方法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79" w:beforeAutospacing="0" w:after="0" w:afterAutospacing="0" w:line="440" w:lineRule="exact"/>
        <w:ind w:left="573" w:right="582" w:firstLine="6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（一）乙方必须严格按照图纸、工程量清单、竞争性磋商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文件和竞争性磋商响应文件、说明文件和国家颁发的建筑工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程规范、规程和标准进行施工，并接受甲方委托的监理工程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师的监督。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37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（二）隐蔽工程须经甲方工程师检查验收合格后，方可进行下一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道工序。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77" w:right="589" w:firstLine="3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（三）甲方对施工质量进行监督，如发现有不符合质量及规范要求，需要返工或整改，因乙方原因造成的，由乙方负</w:t>
      </w:r>
      <w:r>
        <w:rPr>
          <w:rFonts w:hint="eastAsia" w:ascii="仿宋" w:hAnsi="仿宋" w:eastAsia="仿宋" w:cs="仿宋"/>
          <w:snapToGrid/>
          <w:color w:val="000000"/>
          <w:spacing w:val="18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责返工整改，费用由乙方负责，工期不变；属甲方原因造成需要返工整改的，相应顺延工期，甲方并承担相应费用。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2" w:beforeAutospacing="0" w:after="0" w:afterAutospacing="0" w:line="440" w:lineRule="exact"/>
        <w:ind w:left="573" w:right="571" w:firstLine="6"/>
        <w:jc w:val="both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（四）投标时约定的材料用量、品牌、规格等在使用前须由甲方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现场代表验收核对并填写确认单后方可使用。甲方进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场验收完毕，不免除乙方应承担的产品质量责任。工程材料进场后，因乙方提供的工程材料不合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格给甲方造成损失的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3"/>
          <w:kern w:val="0"/>
          <w:sz w:val="28"/>
          <w:szCs w:val="28"/>
          <w:lang w:val="en-US" w:eastAsia="zh-CN" w:bidi="ar"/>
        </w:rPr>
        <w:t>,乙方仍应当就全部损失承担赔偿责任。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7" w:beforeAutospacing="0" w:after="0" w:afterAutospacing="0" w:line="440" w:lineRule="exact"/>
        <w:ind w:left="577" w:right="580" w:firstLine="2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（五）工程竣工后，乙方按规定及甲方要求整理完整的技术资料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和竣工图（包括给排水、线路改造图等）给甲方，并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发出竣工通知书，待甲方确定验收时间进行验收。在此期间乙方承担成品保护费、看管费和相应其它费用。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4" w:beforeAutospacing="0" w:after="0" w:afterAutospacing="0" w:line="440" w:lineRule="exact"/>
        <w:ind w:left="574" w:right="583" w:firstLine="5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（六）甲方送达验收通知之日起三日内，乙方根据甲方要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求，配合甲方进行工程竣工验收；乙方拒绝验收或逾期不予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配合的，甲方有权自行验收。工程经甲方验收完毕，甲方出具验收合格报告或其他书面文件后，视为工程验收合格。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4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（七）工程施工中地下工程、结构工程必须具有隐蔽验收签证、试压、抗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渗等记录。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0" w:beforeAutospacing="0" w:after="0" w:afterAutospacing="0" w:line="440" w:lineRule="exact"/>
        <w:ind w:left="631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position w:val="1"/>
          <w:sz w:val="28"/>
          <w:szCs w:val="28"/>
          <w:lang w:val="en-US" w:eastAsia="zh-CN" w:bidi="ar"/>
        </w:rPr>
        <w:t>7、售后服务及保修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42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（一）到货及安装：所有设备均由乙方免费送货上门并安装调试。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38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（二）包修及保修：所有设备验收合格后免费保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修 3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3" w:beforeAutospacing="0" w:after="0" w:afterAutospacing="0" w:line="440" w:lineRule="exact"/>
        <w:ind w:left="575" w:right="2171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年，保修期满后免费维修，只收取材料成本费并保证零配件供应 10 年。装修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改造工程整体质保 2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年，有防水要求的卫生间、房间的防渗工程为5年。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90" w:right="571" w:hanging="1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（三）维修服务：响应时间</w:t>
      </w:r>
      <w:r>
        <w:rPr>
          <w:rFonts w:hint="eastAsia" w:ascii="仿宋" w:hAnsi="仿宋" w:eastAsia="仿宋" w:cs="仿宋"/>
          <w:snapToGrid/>
          <w:color w:val="000000"/>
          <w:spacing w:val="42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1 小时，4小时内到场进行维修，24小时内修复，如果超过48小时不能修复，提供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同档次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的备用机。质保期间，若同一硬件壹个月内连续2次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出现同一故障（非人为情况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），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乙方无条件为甲方无偿更换为同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4" w:beforeAutospacing="0" w:after="0" w:afterAutospacing="0" w:line="440" w:lineRule="exact"/>
        <w:ind w:left="577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6"/>
          <w:kern w:val="0"/>
          <w:sz w:val="28"/>
          <w:szCs w:val="28"/>
          <w:lang w:val="en-US" w:eastAsia="zh-CN" w:bidi="ar"/>
        </w:rPr>
        <w:t>一档次机器。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4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2"/>
          <w:kern w:val="0"/>
          <w:position w:val="23"/>
          <w:sz w:val="28"/>
          <w:szCs w:val="28"/>
          <w:lang w:val="en-US" w:eastAsia="zh-CN" w:bidi="ar"/>
        </w:rPr>
        <w:t>（四）每年免费上门对设备进行专业的保养和维护不少于两次。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（五）售后服务部门（单位）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77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3"/>
          <w:kern w:val="0"/>
          <w:sz w:val="28"/>
          <w:szCs w:val="28"/>
          <w:lang w:val="en-US" w:eastAsia="zh-CN" w:bidi="ar"/>
        </w:rPr>
        <w:t>名称：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1" w:beforeAutospacing="0" w:after="0" w:afterAutospacing="0" w:line="440" w:lineRule="exact"/>
        <w:ind w:left="574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2"/>
          <w:kern w:val="0"/>
          <w:sz w:val="28"/>
          <w:szCs w:val="28"/>
          <w:lang w:val="en-US" w:eastAsia="zh-CN" w:bidi="ar"/>
        </w:rPr>
        <w:t>地址：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53" w:beforeAutospacing="0" w:after="0" w:afterAutospacing="0" w:line="440" w:lineRule="exact"/>
        <w:ind w:left="575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1"/>
          <w:kern w:val="0"/>
          <w:position w:val="23"/>
          <w:sz w:val="28"/>
          <w:szCs w:val="28"/>
          <w:lang w:val="en-US" w:eastAsia="zh-CN" w:bidi="ar"/>
        </w:rPr>
        <w:t>联系人：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" w:beforeAutospacing="0" w:after="0" w:afterAutospacing="0" w:line="440" w:lineRule="exact"/>
        <w:ind w:left="597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7"/>
          <w:kern w:val="0"/>
          <w:sz w:val="28"/>
          <w:szCs w:val="28"/>
          <w:lang w:val="en-US" w:eastAsia="zh-CN" w:bidi="ar"/>
        </w:rPr>
        <w:t>电话：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0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（六）开机率：包修期内，设备年开机率达到98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％，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故障率低于2％。累计停机时长每满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24小时一次，包修期顺延5个工作日（停机时长24小时，包修期顺延5个工作日，停机时长48小时，包修期顺延10个工作日，以此类推）。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6" w:beforeAutospacing="0" w:after="0" w:afterAutospacing="0" w:line="440" w:lineRule="exact"/>
        <w:ind w:left="629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8、培训人员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79" w:beforeAutospacing="0" w:after="0" w:afterAutospacing="0" w:line="440" w:lineRule="exact"/>
        <w:ind w:left="574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装机后乙方为甲方相关医护、技术及维修人员提供培训，直至双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方认证合格，培训约定如下：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38" w:beforeAutospacing="0" w:after="0" w:afterAutospacing="0" w:line="440" w:lineRule="exact"/>
        <w:ind w:left="589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position w:val="23"/>
          <w:sz w:val="28"/>
          <w:szCs w:val="28"/>
          <w:lang w:val="en-US" w:eastAsia="zh-CN" w:bidi="ar"/>
        </w:rPr>
        <w:t>1、培训对象及人数：技师2人、医师2人、工程师2人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40" w:lineRule="exact"/>
        <w:ind w:left="577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2"/>
          <w:kern w:val="0"/>
          <w:sz w:val="28"/>
          <w:szCs w:val="28"/>
          <w:lang w:val="en-US" w:eastAsia="zh-CN" w:bidi="ar"/>
        </w:rPr>
        <w:t>2、培训方式及地点：</w:t>
      </w:r>
      <w:r>
        <w:rPr>
          <w:rFonts w:hint="eastAsia" w:ascii="仿宋" w:hAnsi="仿宋" w:eastAsia="仿宋" w:cs="仿宋"/>
          <w:snapToGrid/>
          <w:color w:val="000000"/>
          <w:spacing w:val="29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snapToGrid/>
          <w:color w:val="000000"/>
          <w:spacing w:val="-12"/>
          <w:kern w:val="0"/>
          <w:sz w:val="28"/>
          <w:szCs w:val="28"/>
          <w:lang w:val="en-US" w:eastAsia="zh-CN" w:bidi="ar"/>
        </w:rPr>
        <w:t>现场培训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2" w:beforeAutospacing="0" w:after="0" w:afterAutospacing="0" w:line="440" w:lineRule="exact"/>
        <w:ind w:left="578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3、培训时间及费用：现场免费培训，直至双方认证合格。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2" w:beforeAutospacing="0" w:after="0" w:afterAutospacing="0" w:line="440" w:lineRule="exact"/>
        <w:ind w:left="630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9、付款方式和条件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0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（一）付款方式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38" w:beforeAutospacing="0" w:after="0" w:afterAutospacing="0" w:line="440" w:lineRule="exact"/>
        <w:ind w:left="575" w:right="571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合同签订后，工程竣工验收合格、所有设备安装、调试、验收合格后支付合同总价的30%，六个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月后支付合同总价的6</w:t>
      </w:r>
      <w:bookmarkStart w:id="0" w:name="_GoBack"/>
      <w:bookmarkEnd w:id="0"/>
      <w:r>
        <w:rPr>
          <w:rFonts w:hint="eastAsia" w:ascii="仿宋" w:hAnsi="仿宋" w:eastAsia="仿宋" w:cs="仿宋"/>
          <w:snapToGrid/>
          <w:color w:val="000000"/>
          <w:spacing w:val="-5"/>
          <w:kern w:val="0"/>
          <w:sz w:val="28"/>
          <w:szCs w:val="28"/>
          <w:lang w:val="en-US" w:eastAsia="zh-CN" w:bidi="ar"/>
        </w:rPr>
        <w:t>0%，</w:t>
      </w:r>
      <w:r>
        <w:rPr>
          <w:rFonts w:hint="eastAsia" w:ascii="仿宋" w:hAnsi="仿宋" w:eastAsia="仿宋" w:cs="仿宋"/>
          <w:snapToGrid/>
          <w:color w:val="000000"/>
          <w:spacing w:val="-8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5"/>
          <w:kern w:val="0"/>
          <w:sz w:val="28"/>
          <w:szCs w:val="28"/>
          <w:lang w:val="en-US" w:eastAsia="zh-CN" w:bidi="ar"/>
        </w:rPr>
        <w:t>一年后支付合同总价的10%，至此货款全部结清。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4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（二）支付方式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73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通过银行转帐方式将款项转入乙方银行帐户。乙方银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行帐户信息如下: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3"/>
          <w:kern w:val="0"/>
          <w:position w:val="23"/>
          <w:sz w:val="28"/>
          <w:szCs w:val="28"/>
          <w:lang w:val="en-US" w:eastAsia="zh-CN" w:bidi="ar"/>
        </w:rPr>
        <w:t>帐户全称: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4"/>
          <w:kern w:val="0"/>
          <w:sz w:val="28"/>
          <w:szCs w:val="28"/>
          <w:lang w:val="en-US" w:eastAsia="zh-CN" w:bidi="ar"/>
        </w:rPr>
        <w:t>帐号: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1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7"/>
          <w:kern w:val="0"/>
          <w:sz w:val="28"/>
          <w:szCs w:val="28"/>
          <w:lang w:val="en-US" w:eastAsia="zh-CN" w:bidi="ar"/>
        </w:rPr>
        <w:t>开</w:t>
      </w:r>
      <w:r>
        <w:rPr>
          <w:rFonts w:hint="eastAsia" w:ascii="仿宋" w:hAnsi="仿宋" w:eastAsia="仿宋" w:cs="仿宋"/>
          <w:snapToGrid/>
          <w:color w:val="000000"/>
          <w:spacing w:val="8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7"/>
          <w:kern w:val="0"/>
          <w:sz w:val="28"/>
          <w:szCs w:val="28"/>
          <w:lang w:val="en-US" w:eastAsia="zh-CN" w:bidi="ar"/>
        </w:rPr>
        <w:t>户</w:t>
      </w:r>
      <w:r>
        <w:rPr>
          <w:rFonts w:hint="eastAsia" w:ascii="仿宋" w:hAnsi="仿宋" w:eastAsia="仿宋" w:cs="仿宋"/>
          <w:snapToGrid/>
          <w:color w:val="000000"/>
          <w:spacing w:val="8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7"/>
          <w:kern w:val="0"/>
          <w:sz w:val="28"/>
          <w:szCs w:val="28"/>
          <w:lang w:val="en-US" w:eastAsia="zh-CN" w:bidi="ar"/>
        </w:rPr>
        <w:t>行: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3" w:beforeAutospacing="0" w:after="0" w:afterAutospacing="0" w:line="440" w:lineRule="exact"/>
        <w:ind w:left="575" w:right="571" w:firstLine="25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甲方仅认可上述指定账户并向该账户付款。如乙方账户信息变更，乙方应出具由法定代表人签署的书面变更文件并加</w:t>
      </w:r>
      <w:r>
        <w:rPr>
          <w:rFonts w:hint="eastAsia" w:ascii="仿宋" w:hAnsi="仿宋" w:eastAsia="仿宋" w:cs="仿宋"/>
          <w:snapToGrid/>
          <w:color w:val="000000"/>
          <w:spacing w:val="15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盖乙方公司公章，否则甲方有权拒绝向指定账户之外的任何账户付款，并且由此导致的付款延迟责任由乙方承担。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4" w:beforeAutospacing="0" w:after="0" w:afterAutospacing="0" w:line="440" w:lineRule="exact"/>
        <w:ind w:left="576" w:right="671" w:firstLine="3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（三）结算要求：乙方应在工程竣工验收合格、所有设备安装、调试、验收合格后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5日内，向甲方一次性开具符合要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4"/>
          <w:kern w:val="0"/>
          <w:sz w:val="28"/>
          <w:szCs w:val="28"/>
          <w:lang w:val="en-US" w:eastAsia="zh-CN" w:bidi="ar"/>
        </w:rPr>
        <w:t>求的合同全款正式发票。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5" w:beforeAutospacing="0" w:after="0" w:afterAutospacing="0" w:line="440" w:lineRule="exact"/>
        <w:ind w:left="643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10、违约责任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2" w:beforeAutospacing="0" w:after="0" w:afterAutospacing="0" w:line="440" w:lineRule="exact"/>
        <w:ind w:left="573" w:right="571" w:firstLine="6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（一）甲方在验收中，如果发现乙方所交付的设备型号、规格、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质量等不符合合同约定或国家标准的，甲方可向乙方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提出书面异议，并有权拒收设备。乙方在接到甲方书面异议后，应在十个工作日内负责处理，如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逾期未处理即视为默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63" w:beforeAutospacing="0" w:after="0" w:afterAutospacing="0" w:line="440" w:lineRule="exact"/>
        <w:ind w:left="574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认甲方提出的异议和处理意见，由此产生的全部后果由乙方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自行承担。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38" w:beforeAutospacing="0" w:after="0" w:afterAutospacing="0" w:line="440" w:lineRule="exact"/>
        <w:ind w:left="576" w:right="571" w:firstLine="3"/>
        <w:jc w:val="both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（二）甲方在设备使用过程中，如果发现乙方所交付的设备型号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、规格、质量等不符合合同约定或国家标准的，甲方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可向乙方提出书面异议，并有权要求乙方免费维修、更换。乙方在接到甲方书面异议后，应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在十个工作日内负责处理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2"/>
          <w:kern w:val="0"/>
          <w:sz w:val="28"/>
          <w:szCs w:val="28"/>
          <w:lang w:val="en-US" w:eastAsia="zh-CN" w:bidi="ar"/>
        </w:rPr>
        <w:t>,如逾期未处理即视为默认甲方提出的异议和处</w:t>
      </w:r>
      <w:r>
        <w:rPr>
          <w:rFonts w:hint="eastAsia" w:ascii="仿宋" w:hAnsi="仿宋" w:eastAsia="仿宋" w:cs="仿宋"/>
          <w:snapToGrid/>
          <w:color w:val="000000"/>
          <w:spacing w:val="1"/>
          <w:kern w:val="0"/>
          <w:sz w:val="28"/>
          <w:szCs w:val="28"/>
          <w:lang w:val="en-US" w:eastAsia="zh-CN" w:bidi="ar"/>
        </w:rPr>
        <w:t>理意见，由此产生的全部后果由乙方承担。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5" w:beforeAutospacing="0" w:after="0" w:afterAutospacing="0" w:line="440" w:lineRule="exact"/>
        <w:ind w:left="573" w:right="671" w:firstLine="6"/>
        <w:jc w:val="both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（三）乙方不能按期交货，每延迟壹天，应付不能交货部分货款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5‰的延迟付款违约金。累计支付的延迟付款违约金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额不超过逾期交货部分货款总额的10%。逾期交货超过20天，甲方有权单方解除合同，自甲方合同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解除通知送达之日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8"/>
          <w:kern w:val="0"/>
          <w:sz w:val="28"/>
          <w:szCs w:val="28"/>
          <w:lang w:val="en-US" w:eastAsia="zh-CN" w:bidi="ar"/>
        </w:rPr>
        <w:t>,合同解除生效。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67" w:beforeAutospacing="0" w:after="0" w:afterAutospacing="0" w:line="440" w:lineRule="exact"/>
        <w:ind w:left="575" w:right="571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合同解除后，甲方有权拒收乙方货物且无需支付未交货部分货款。由此产生的全部法律责任及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费用支出由乙方自行承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10"/>
          <w:kern w:val="0"/>
          <w:sz w:val="28"/>
          <w:szCs w:val="28"/>
          <w:lang w:val="en-US" w:eastAsia="zh-CN" w:bidi="ar"/>
        </w:rPr>
        <w:t>担。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bidi w:val="0"/>
        <w:adjustRightInd/>
        <w:snapToGrid/>
        <w:spacing w:line="440" w:lineRule="exact"/>
        <w:ind w:left="560" w:leftChars="200" w:firstLine="0" w:firstLineChars="0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（四）乙方如没有按合同规定履行售后服务承诺，甲方可另行选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择第三方单位进行修复，其费用全部由乙方支付，且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5"/>
          <w:kern w:val="0"/>
          <w:sz w:val="28"/>
          <w:szCs w:val="28"/>
          <w:lang w:val="en-US" w:eastAsia="zh-CN" w:bidi="ar"/>
        </w:rPr>
        <w:t>甲方有权追究乙方的违约责任。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bidi w:val="0"/>
        <w:adjustRightInd/>
        <w:snapToGrid/>
        <w:spacing w:line="440" w:lineRule="exact"/>
        <w:ind w:firstLine="560" w:firstLineChars="200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11、不可抗力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82" w:beforeAutospacing="0" w:after="0" w:afterAutospacing="0" w:line="440" w:lineRule="exact"/>
        <w:ind w:left="575" w:right="571" w:hanging="2"/>
        <w:jc w:val="both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>任何一方由于诸如战争、严重火灾、洪水、台风、地震、国家政府政策或其他不可抗力的事件使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合同执行受阻，则合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同执行由双方协商后相应延长或终止。受阻方应随时采取所有合理步骤以减少因不可抗力事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件所导致合同执行的任何</w:t>
      </w:r>
      <w:r>
        <w:rPr>
          <w:rFonts w:hint="eastAsia" w:ascii="仿宋" w:hAnsi="仿宋" w:eastAsia="仿宋" w:cs="仿宋"/>
          <w:snapToGrid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延迟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52" w:beforeAutospacing="0" w:after="0" w:afterAutospacing="0" w:line="440" w:lineRule="exact"/>
        <w:ind w:left="643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12、争议解决方式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79" w:beforeAutospacing="0" w:after="0" w:afterAutospacing="0" w:line="440" w:lineRule="exact"/>
        <w:ind w:left="591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28"/>
          <w:szCs w:val="28"/>
          <w:lang w:val="en-US" w:eastAsia="zh-CN" w:bidi="ar"/>
        </w:rPr>
        <w:t>因本合同而发生的争议或纠纷，甲乙双方应先协商解决，协商不成时可向甲方所在地的人民法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28"/>
          <w:szCs w:val="28"/>
          <w:lang w:val="en-US" w:eastAsia="zh-CN" w:bidi="ar"/>
        </w:rPr>
        <w:t>院提请诉讼。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59" w:beforeAutospacing="0" w:after="0" w:afterAutospacing="0" w:line="440" w:lineRule="exact"/>
        <w:ind w:left="643" w:right="0"/>
        <w:jc w:val="left"/>
        <w:textAlignment w:val="baseline"/>
        <w:outlineLvl w:val="3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13、其他约定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278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1"/>
          <w:kern w:val="0"/>
          <w:position w:val="21"/>
          <w:sz w:val="28"/>
          <w:szCs w:val="28"/>
          <w:lang w:val="en-US" w:eastAsia="zh-CN" w:bidi="ar"/>
        </w:rPr>
        <w:t>（一）工程相关费用已全部包含在投标总报价内，采购人不再另行支付其他任何相关费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position w:val="21"/>
          <w:sz w:val="28"/>
          <w:szCs w:val="28"/>
          <w:lang w:val="en-US" w:eastAsia="zh-CN" w:bidi="ar"/>
        </w:rPr>
        <w:t>用。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40" w:lineRule="exact"/>
        <w:ind w:left="580" w:right="0"/>
        <w:jc w:val="left"/>
        <w:textAlignment w:val="baseline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/>
          <w:color w:val="000000"/>
          <w:spacing w:val="-3"/>
          <w:kern w:val="0"/>
          <w:sz w:val="28"/>
          <w:szCs w:val="28"/>
          <w:lang w:val="en-US" w:eastAsia="zh-CN" w:bidi="ar"/>
        </w:rPr>
        <w:t>（二）相关工程量造价清单见附件。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bidi w:val="0"/>
        <w:adjustRightInd/>
        <w:snapToGrid/>
        <w:spacing w:line="440" w:lineRule="exact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00172A27"/>
    <w:rsid w:val="03C77E99"/>
    <w:rsid w:val="0561174D"/>
    <w:rsid w:val="1D2366AB"/>
    <w:rsid w:val="20943DC1"/>
    <w:rsid w:val="2755784B"/>
    <w:rsid w:val="297A26A8"/>
    <w:rsid w:val="2A09202A"/>
    <w:rsid w:val="2D012D2F"/>
    <w:rsid w:val="2DC56D26"/>
    <w:rsid w:val="3FA639A6"/>
    <w:rsid w:val="4C334E7A"/>
    <w:rsid w:val="507664B7"/>
    <w:rsid w:val="557A6155"/>
    <w:rsid w:val="688E376F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00" w:lineRule="exact"/>
      <w:ind w:firstLine="0" w:firstLineChars="0"/>
      <w:jc w:val="center"/>
      <w:outlineLvl w:val="0"/>
    </w:pPr>
    <w:rPr>
      <w:rFonts w:eastAsia="黑体" w:cs="Arial"/>
      <w:b/>
      <w:kern w:val="44"/>
      <w:sz w:val="28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Autospacing="0" w:after="50" w:afterLines="50" w:afterAutospacing="0" w:line="500" w:lineRule="exact"/>
      <w:ind w:firstLine="0" w:firstLineChars="0"/>
      <w:jc w:val="center"/>
      <w:outlineLvl w:val="1"/>
    </w:pPr>
    <w:rPr>
      <w:rFonts w:ascii="Arial" w:hAnsi="Arial" w:cs="Arial"/>
      <w:b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qFormat/>
    <w:uiPriority w:val="0"/>
    <w:pPr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  <w:textAlignment w:val="baseline"/>
    </w:pPr>
    <w:rPr>
      <w:rFonts w:hint="default" w:ascii="Arial" w:hAnsi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paragraph" w:customStyle="1" w:styleId="8">
    <w:name w:val="Table Text"/>
    <w:basedOn w:val="1"/>
    <w:hidden/>
    <w:uiPriority w:val="0"/>
    <w:pPr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  <w:textAlignment w:val="baseline"/>
    </w:pPr>
    <w:rPr>
      <w:rFonts w:hint="eastAsia" w:ascii="宋体" w:hAnsi="宋体" w:eastAsia="宋体" w:cs="宋体"/>
      <w:snapToGrid/>
      <w:color w:val="000000"/>
      <w:kern w:val="0"/>
      <w:sz w:val="20"/>
      <w:szCs w:val="20"/>
      <w:lang w:val="en-US" w:eastAsia="zh-CN" w:bidi="ar"/>
    </w:rPr>
  </w:style>
  <w:style w:type="table" w:customStyle="1" w:styleId="9">
    <w:name w:val="Table Normal"/>
    <w:basedOn w:val="5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2023-11-07T07:31:00Z</dcterms:created>
  <dc:creator>罗永山</dc:creator>
  <cp:lastModifiedBy>罗永山</cp:lastModifiedBy>
  <dcterms:modified xsi:type="dcterms:W3CDTF">2023-11-07T07:35:52Z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36133BB831C1486D87BA3A8A9D34A7CA_11</vt:lpwstr>
  </property>
</Properties>
</file>