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after="120"/>
        <w:rPr>
          <w:rFonts w:hint="eastAsia" w:ascii="宋体" w:hAnsi="宋体" w:eastAsia="宋体" w:cs="宋体"/>
          <w:color w:val="auto"/>
          <w:szCs w:val="24"/>
          <w:highlight w:val="none"/>
        </w:rPr>
      </w:pPr>
      <w:bookmarkStart w:id="0" w:name="_Toc14599"/>
      <w:r>
        <w:rPr>
          <w:rFonts w:hint="eastAsia" w:ascii="宋体" w:hAnsi="宋体" w:eastAsia="宋体" w:cs="宋体"/>
          <w:color w:val="auto"/>
          <w:szCs w:val="24"/>
          <w:highlight w:val="none"/>
        </w:rPr>
        <w:t>附件</w:t>
      </w:r>
      <w:r>
        <w:rPr>
          <w:rFonts w:hint="eastAsia" w:ascii="宋体" w:hAnsi="宋体" w:eastAsia="宋体" w:cs="宋体"/>
          <w:color w:val="auto"/>
          <w:szCs w:val="24"/>
          <w:highlight w:val="none"/>
          <w:lang w:val="en-US" w:eastAsia="zh-CN"/>
        </w:rPr>
        <w:t>1</w:t>
      </w:r>
      <w:r>
        <w:rPr>
          <w:rFonts w:hint="eastAsia" w:ascii="宋体" w:hAnsi="宋体" w:eastAsia="宋体" w:cs="宋体"/>
          <w:color w:val="auto"/>
          <w:szCs w:val="24"/>
          <w:highlight w:val="none"/>
        </w:rPr>
        <w:t xml:space="preserve">  履行合同所必需的设备和专业技术能力的承诺（格式）</w:t>
      </w:r>
      <w:bookmarkEnd w:id="0"/>
    </w:p>
    <w:p>
      <w:pPr>
        <w:rPr>
          <w:rFonts w:hint="eastAsia" w:ascii="宋体" w:hAnsi="宋体" w:eastAsia="宋体" w:cs="宋体"/>
          <w:color w:val="auto"/>
          <w:sz w:val="24"/>
          <w:szCs w:val="24"/>
          <w:highlight w:val="none"/>
        </w:rPr>
      </w:pPr>
    </w:p>
    <w:p>
      <w:pPr>
        <w:pStyle w:val="2"/>
        <w:rPr>
          <w:rFonts w:hint="eastAsia" w:ascii="宋体" w:hAnsi="宋体" w:eastAsia="宋体" w:cs="宋体"/>
          <w:color w:val="auto"/>
          <w:spacing w:val="4"/>
          <w:sz w:val="24"/>
          <w:szCs w:val="24"/>
          <w:highlight w:val="none"/>
          <w:u w:val="single"/>
        </w:rPr>
      </w:pPr>
      <w:r>
        <w:rPr>
          <w:rFonts w:hint="eastAsia" w:ascii="宋体" w:hAnsi="宋体" w:eastAsia="宋体" w:cs="宋体"/>
          <w:color w:val="auto"/>
          <w:highlight w:val="none"/>
        </w:rPr>
        <w:t>履行合同所必需的设备和专业技术能力的承诺</w:t>
      </w:r>
    </w:p>
    <w:p>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pPr>
        <w:pStyle w:val="5"/>
        <w:rPr>
          <w:rFonts w:hint="eastAsia" w:ascii="宋体" w:hAnsi="宋体" w:eastAsia="宋体" w:cs="宋体"/>
          <w:color w:val="auto"/>
          <w:sz w:val="24"/>
          <w:szCs w:val="24"/>
          <w:highlight w:val="none"/>
        </w:rPr>
      </w:pPr>
    </w:p>
    <w:p>
      <w:pPr>
        <w:pStyle w:val="6"/>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pPr>
        <w:pStyle w:val="6"/>
        <w:adjustRightInd w:val="0"/>
        <w:snapToGrid w:val="0"/>
        <w:ind w:firstLine="496"/>
        <w:rPr>
          <w:rFonts w:hint="eastAsia" w:ascii="宋体" w:hAnsi="宋体" w:eastAsia="宋体" w:cs="宋体"/>
          <w:color w:val="auto"/>
          <w:spacing w:val="4"/>
          <w:sz w:val="24"/>
          <w:szCs w:val="24"/>
          <w:highlight w:val="none"/>
        </w:rPr>
      </w:pPr>
    </w:p>
    <w:p>
      <w:pPr>
        <w:pStyle w:val="6"/>
        <w:adjustRightInd w:val="0"/>
        <w:snapToGrid w:val="0"/>
        <w:ind w:firstLine="496"/>
        <w:rPr>
          <w:rFonts w:hint="eastAsia" w:ascii="宋体" w:hAnsi="宋体" w:eastAsia="宋体" w:cs="宋体"/>
          <w:color w:val="auto"/>
          <w:spacing w:val="4"/>
          <w:sz w:val="24"/>
          <w:szCs w:val="24"/>
          <w:highlight w:val="none"/>
        </w:rPr>
      </w:pPr>
    </w:p>
    <w:p>
      <w:pPr>
        <w:pStyle w:val="6"/>
        <w:adjustRightInd w:val="0"/>
        <w:snapToGrid w:val="0"/>
        <w:ind w:firstLine="496"/>
        <w:rPr>
          <w:rFonts w:hint="eastAsia" w:ascii="宋体" w:hAnsi="宋体" w:eastAsia="宋体" w:cs="宋体"/>
          <w:color w:val="auto"/>
          <w:spacing w:val="4"/>
          <w:sz w:val="24"/>
          <w:szCs w:val="24"/>
          <w:highlight w:val="none"/>
        </w:rPr>
      </w:pPr>
    </w:p>
    <w:p>
      <w:pPr>
        <w:spacing w:line="336" w:lineRule="auto"/>
        <w:ind w:right="-161"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（公章）</w:t>
      </w:r>
    </w:p>
    <w:p>
      <w:pPr>
        <w:spacing w:line="336" w:lineRule="auto"/>
        <w:ind w:right="-161" w:firstLine="3360" w:firstLineChars="1400"/>
        <w:rPr>
          <w:rFonts w:hint="eastAsia" w:ascii="宋体" w:hAnsi="宋体" w:eastAsia="宋体" w:cs="宋体"/>
          <w:color w:val="auto"/>
          <w:highlight w:val="non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pPr>
        <w:wordWrap w:val="0"/>
        <w:spacing w:line="336" w:lineRule="auto"/>
        <w:ind w:right="-159"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pStyle w:val="5"/>
        <w:rPr>
          <w:rFonts w:hint="eastAsia" w:ascii="宋体" w:hAnsi="宋体" w:eastAsia="宋体" w:cs="宋体"/>
          <w:color w:val="auto"/>
          <w:sz w:val="24"/>
          <w:szCs w:val="24"/>
          <w:highlight w:val="none"/>
        </w:rPr>
      </w:pPr>
    </w:p>
    <w:p>
      <w:pPr>
        <w:pStyle w:val="4"/>
        <w:spacing w:before="120" w:after="120"/>
        <w:rPr>
          <w:rStyle w:val="9"/>
          <w:rFonts w:hint="eastAsia" w:ascii="宋体" w:hAnsi="宋体" w:eastAsia="宋体" w:cs="宋体"/>
          <w:b/>
          <w:color w:val="auto"/>
          <w:sz w:val="24"/>
          <w:szCs w:val="24"/>
          <w:highlight w:val="none"/>
        </w:rPr>
      </w:pPr>
      <w:r>
        <w:rPr>
          <w:rFonts w:hint="eastAsia" w:ascii="宋体" w:hAnsi="宋体" w:eastAsia="宋体" w:cs="宋体"/>
          <w:color w:val="auto"/>
          <w:szCs w:val="24"/>
          <w:highlight w:val="none"/>
        </w:rPr>
        <w:br w:type="page"/>
      </w:r>
      <w:bookmarkStart w:id="1" w:name="_Toc31818"/>
      <w:r>
        <w:rPr>
          <w:rStyle w:val="9"/>
          <w:rFonts w:hint="eastAsia" w:ascii="宋体" w:hAnsi="宋体" w:eastAsia="宋体" w:cs="宋体"/>
          <w:b/>
          <w:color w:val="auto"/>
          <w:sz w:val="24"/>
          <w:szCs w:val="24"/>
          <w:highlight w:val="none"/>
        </w:rPr>
        <w:t>附件</w:t>
      </w:r>
      <w:r>
        <w:rPr>
          <w:rStyle w:val="9"/>
          <w:rFonts w:hint="eastAsia" w:ascii="宋体" w:hAnsi="宋体" w:eastAsia="宋体" w:cs="宋体"/>
          <w:b/>
          <w:color w:val="auto"/>
          <w:sz w:val="24"/>
          <w:szCs w:val="24"/>
          <w:highlight w:val="none"/>
          <w:lang w:val="en-US" w:eastAsia="zh-CN"/>
        </w:rPr>
        <w:t>2</w:t>
      </w:r>
      <w:r>
        <w:rPr>
          <w:rStyle w:val="9"/>
          <w:rFonts w:hint="eastAsia" w:ascii="宋体" w:hAnsi="宋体" w:eastAsia="宋体" w:cs="宋体"/>
          <w:b/>
          <w:color w:val="auto"/>
          <w:sz w:val="24"/>
          <w:szCs w:val="24"/>
          <w:highlight w:val="none"/>
        </w:rPr>
        <w:t xml:space="preserve">  参加政府采购活动前3年内在经营活动中没有重大违法记录的书面声明（格式）</w:t>
      </w:r>
      <w:bookmarkEnd w:id="1"/>
    </w:p>
    <w:p>
      <w:pPr>
        <w:pStyle w:val="5"/>
        <w:rPr>
          <w:rFonts w:hint="eastAsia" w:ascii="宋体" w:hAnsi="宋体" w:eastAsia="宋体" w:cs="宋体"/>
          <w:color w:val="auto"/>
          <w:sz w:val="24"/>
          <w:szCs w:val="24"/>
          <w:highlight w:val="none"/>
        </w:rPr>
      </w:pPr>
    </w:p>
    <w:p>
      <w:pPr>
        <w:pStyle w:val="6"/>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我单位在参加采购活动前3年内在经营活动中没有《政府采购法》第二十二条第一款第(五)项所称重大违法记录，包括：</w:t>
      </w:r>
    </w:p>
    <w:p>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pStyle w:val="6"/>
        <w:spacing w:line="336" w:lineRule="auto"/>
        <w:ind w:firstLine="480" w:firstLineChars="200"/>
        <w:rPr>
          <w:rFonts w:hint="eastAsia" w:ascii="宋体" w:hAnsi="宋体" w:eastAsia="宋体" w:cs="宋体"/>
          <w:color w:val="auto"/>
          <w:sz w:val="24"/>
          <w:szCs w:val="24"/>
          <w:highlight w:val="none"/>
        </w:rPr>
      </w:pPr>
    </w:p>
    <w:p>
      <w:pPr>
        <w:pStyle w:val="3"/>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pPr>
        <w:pStyle w:val="3"/>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法定代表人或被授权代表：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（签字或盖章） </w:t>
      </w:r>
    </w:p>
    <w:p>
      <w:pPr>
        <w:pStyle w:val="3"/>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pPr>
        <w:pStyle w:val="3"/>
        <w:ind w:firstLine="482"/>
        <w:rPr>
          <w:rFonts w:hint="eastAsia" w:ascii="宋体" w:hAnsi="宋体" w:eastAsia="宋体" w:cs="宋体"/>
          <w:b/>
          <w:bCs/>
          <w:color w:val="auto"/>
          <w:highlight w:val="none"/>
        </w:rPr>
      </w:pPr>
      <w:r>
        <w:rPr>
          <w:rFonts w:hint="eastAsia" w:ascii="宋体" w:hAnsi="宋体" w:eastAsia="宋体" w:cs="宋体"/>
          <w:b/>
          <w:bCs/>
          <w:color w:val="auto"/>
          <w:highlight w:val="none"/>
        </w:rPr>
        <w:t>备注：</w:t>
      </w:r>
    </w:p>
    <w:p>
      <w:pPr>
        <w:pStyle w:val="3"/>
        <w:ind w:firstLine="42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1、供应商在参加政府采购活动前3年内因违法经营被禁止在一定期限内参加政府采购活动，期限届满的，可以参加政府采购活动，但应提供期限届满的证明材料。</w:t>
      </w:r>
    </w:p>
    <w:p>
      <w:pPr>
        <w:pStyle w:val="3"/>
        <w:ind w:firstLine="42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2、《中华人民共和国政府采购法实施条例》第十九条 重大违法记录，是指供应商因违法经营受到刑事处罚或者责令停产停业、吊销许可证后者执照、较大数额罚款等行政处罚。</w:t>
      </w:r>
    </w:p>
    <w:p>
      <w:pPr>
        <w:pStyle w:val="3"/>
        <w:ind w:firstLine="42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4"/>
        <w:tabs>
          <w:tab w:val="left" w:pos="864"/>
        </w:tabs>
        <w:rPr>
          <w:rStyle w:val="10"/>
          <w:rFonts w:hint="eastAsia" w:ascii="宋体" w:hAnsi="宋体" w:eastAsia="宋体" w:cs="宋体"/>
          <w:b/>
          <w:bCs w:val="0"/>
          <w:color w:val="auto"/>
          <w:highlight w:val="none"/>
        </w:rPr>
      </w:pPr>
      <w:r>
        <w:rPr>
          <w:rStyle w:val="10"/>
          <w:rFonts w:hint="eastAsia" w:ascii="宋体" w:hAnsi="宋体" w:eastAsia="宋体" w:cs="宋体"/>
          <w:b/>
          <w:bCs w:val="0"/>
          <w:color w:val="auto"/>
          <w:highlight w:val="none"/>
        </w:rPr>
        <w:t>附件</w:t>
      </w:r>
      <w:bookmarkStart w:id="2" w:name="_GoBack"/>
      <w:bookmarkEnd w:id="2"/>
      <w:r>
        <w:rPr>
          <w:rStyle w:val="10"/>
          <w:rFonts w:hint="eastAsia" w:ascii="宋体" w:hAnsi="宋体" w:eastAsia="宋体" w:cs="宋体"/>
          <w:b/>
          <w:bCs w:val="0"/>
          <w:color w:val="auto"/>
          <w:highlight w:val="none"/>
          <w:lang w:val="en-US" w:eastAsia="zh-CN"/>
        </w:rPr>
        <w:t>3</w:t>
      </w:r>
      <w:r>
        <w:rPr>
          <w:rStyle w:val="10"/>
          <w:rFonts w:hint="eastAsia" w:ascii="宋体" w:hAnsi="宋体" w:eastAsia="宋体" w:cs="宋体"/>
          <w:b/>
          <w:bCs w:val="0"/>
          <w:color w:val="auto"/>
          <w:highlight w:val="none"/>
        </w:rPr>
        <w:t xml:space="preserve"> </w:t>
      </w:r>
      <w:r>
        <w:rPr>
          <w:rStyle w:val="10"/>
          <w:rFonts w:hint="eastAsia" w:ascii="宋体" w:hAnsi="宋体" w:eastAsia="宋体" w:cs="宋体"/>
          <w:b/>
          <w:bCs w:val="0"/>
          <w:color w:val="auto"/>
          <w:highlight w:val="none"/>
          <w:lang w:val="en-US" w:eastAsia="zh-CN"/>
        </w:rPr>
        <w:t>供应商未被</w:t>
      </w:r>
      <w:r>
        <w:rPr>
          <w:rStyle w:val="10"/>
          <w:rFonts w:hint="eastAsia" w:ascii="宋体" w:hAnsi="宋体" w:eastAsia="宋体" w:cs="宋体"/>
          <w:b/>
          <w:bCs w:val="0"/>
          <w:color w:val="auto"/>
          <w:highlight w:val="none"/>
        </w:rPr>
        <w:t>“信用中国”网站（www.creditchina.gov.cn）列入失信被执行人和重大税收违法案件当事人名单，</w:t>
      </w:r>
      <w:r>
        <w:rPr>
          <w:rStyle w:val="10"/>
          <w:rFonts w:hint="eastAsia" w:ascii="宋体" w:hAnsi="宋体" w:eastAsia="宋体" w:cs="宋体"/>
          <w:b/>
          <w:bCs w:val="0"/>
          <w:color w:val="auto"/>
          <w:highlight w:val="none"/>
          <w:lang w:val="en-US" w:eastAsia="zh-CN"/>
        </w:rPr>
        <w:t>在</w:t>
      </w:r>
      <w:r>
        <w:rPr>
          <w:rStyle w:val="10"/>
          <w:rFonts w:hint="eastAsia" w:ascii="宋体" w:hAnsi="宋体" w:eastAsia="宋体" w:cs="宋体"/>
          <w:b/>
          <w:bCs w:val="0"/>
          <w:color w:val="auto"/>
          <w:highlight w:val="none"/>
        </w:rPr>
        <w:t>中国政府采购网（www.ccgp.gov.cn）政府采购严重违法失信行为记录名单中</w:t>
      </w:r>
      <w:r>
        <w:rPr>
          <w:rStyle w:val="10"/>
          <w:rFonts w:hint="eastAsia" w:ascii="宋体" w:hAnsi="宋体" w:eastAsia="宋体" w:cs="宋体"/>
          <w:b/>
          <w:bCs w:val="0"/>
          <w:color w:val="auto"/>
          <w:highlight w:val="none"/>
          <w:lang w:val="en-US" w:eastAsia="zh-CN"/>
        </w:rPr>
        <w:t>未</w:t>
      </w:r>
      <w:r>
        <w:rPr>
          <w:rStyle w:val="10"/>
          <w:rFonts w:hint="eastAsia" w:ascii="宋体" w:hAnsi="宋体" w:eastAsia="宋体" w:cs="宋体"/>
          <w:b/>
          <w:bCs w:val="0"/>
          <w:color w:val="auto"/>
          <w:highlight w:val="none"/>
        </w:rPr>
        <w:t>被财政部门禁止参加政府采购活动的</w:t>
      </w:r>
      <w:r>
        <w:rPr>
          <w:rStyle w:val="10"/>
          <w:rFonts w:hint="eastAsia" w:ascii="宋体" w:hAnsi="宋体" w:eastAsia="宋体" w:cs="宋体"/>
          <w:b/>
          <w:bCs w:val="0"/>
          <w:color w:val="auto"/>
          <w:highlight w:val="none"/>
          <w:lang w:val="en-US" w:eastAsia="zh-CN"/>
        </w:rPr>
        <w:t>承诺</w:t>
      </w:r>
      <w:r>
        <w:rPr>
          <w:rStyle w:val="10"/>
          <w:rFonts w:hint="eastAsia" w:ascii="宋体" w:hAnsi="宋体" w:eastAsia="宋体" w:cs="宋体"/>
          <w:b/>
          <w:bCs w:val="0"/>
          <w:color w:val="auto"/>
          <w:highlight w:val="none"/>
        </w:rPr>
        <w:t>（格式）</w:t>
      </w:r>
    </w:p>
    <w:p>
      <w:pPr>
        <w:pStyle w:val="2"/>
        <w:spacing w:before="666" w:after="666"/>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承诺函</w:t>
      </w:r>
      <w:r>
        <w:rPr>
          <w:rFonts w:hint="eastAsia" w:ascii="宋体" w:hAnsi="宋体" w:eastAsia="宋体" w:cs="宋体"/>
          <w:color w:val="auto"/>
          <w:highlight w:val="none"/>
        </w:rPr>
        <w:t>（格式）</w:t>
      </w:r>
    </w:p>
    <w:p>
      <w:pPr>
        <w:pStyle w:val="3"/>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采购人</w:t>
      </w:r>
      <w:r>
        <w:rPr>
          <w:rFonts w:hint="eastAsia" w:ascii="宋体" w:hAnsi="宋体" w:eastAsia="宋体" w:cs="宋体"/>
          <w:color w:val="auto"/>
          <w:highlight w:val="none"/>
          <w:u w:val="single"/>
        </w:rPr>
        <w:t xml:space="preserve">名称）  </w:t>
      </w:r>
      <w:r>
        <w:rPr>
          <w:rFonts w:hint="eastAsia" w:ascii="宋体" w:hAnsi="宋体" w:eastAsia="宋体" w:cs="宋体"/>
          <w:color w:val="auto"/>
          <w:highlight w:val="none"/>
        </w:rPr>
        <w:t xml:space="preserve"> </w:t>
      </w:r>
    </w:p>
    <w:p>
      <w:pPr>
        <w:pStyle w:val="3"/>
        <w:ind w:firstLine="480"/>
        <w:rPr>
          <w:rFonts w:hint="eastAsia" w:ascii="宋体" w:hAnsi="宋体" w:eastAsia="宋体" w:cs="宋体"/>
          <w:color w:val="auto"/>
          <w:highlight w:val="none"/>
        </w:rPr>
      </w:pPr>
      <w:r>
        <w:rPr>
          <w:rFonts w:hint="eastAsia" w:ascii="宋体" w:hAnsi="宋体" w:eastAsia="宋体" w:cs="宋体"/>
          <w:color w:val="auto"/>
          <w:highlight w:val="none"/>
        </w:rPr>
        <w:t>我单位声明参加本次采购活动前未被“信用中国”网站（www.creditchina.gov.cn）列入失信被执行人和重大税收违法案件当事人名单，在中国政府采购网（www.ccgp.gov.cn）政府采购严重违法失信行为记录名单中未被财政部门禁止参加政府采购活动。</w:t>
      </w:r>
    </w:p>
    <w:p>
      <w:pPr>
        <w:pStyle w:val="3"/>
        <w:ind w:firstLine="480"/>
        <w:rPr>
          <w:rFonts w:hint="eastAsia" w:ascii="宋体" w:hAnsi="宋体" w:eastAsia="宋体" w:cs="宋体"/>
          <w:color w:val="auto"/>
          <w:highlight w:val="none"/>
        </w:rPr>
      </w:pPr>
      <w:r>
        <w:rPr>
          <w:rFonts w:hint="eastAsia" w:ascii="宋体" w:hAnsi="宋体" w:eastAsia="宋体" w:cs="宋体"/>
          <w:color w:val="auto"/>
          <w:highlight w:val="none"/>
        </w:rPr>
        <w:t>以上如构成虚假，自愿承担相关法律责任。</w:t>
      </w:r>
    </w:p>
    <w:p>
      <w:pPr>
        <w:pStyle w:val="3"/>
        <w:ind w:firstLine="480"/>
        <w:rPr>
          <w:rFonts w:hint="eastAsia" w:ascii="宋体" w:hAnsi="宋体" w:eastAsia="宋体" w:cs="宋体"/>
          <w:color w:val="auto"/>
          <w:highlight w:val="none"/>
        </w:rPr>
      </w:pPr>
    </w:p>
    <w:p>
      <w:pPr>
        <w:pStyle w:val="3"/>
        <w:ind w:firstLine="480"/>
        <w:rPr>
          <w:rFonts w:hint="eastAsia" w:ascii="宋体" w:hAnsi="宋体" w:eastAsia="宋体" w:cs="宋体"/>
          <w:color w:val="auto"/>
          <w:highlight w:val="none"/>
        </w:rPr>
      </w:pPr>
      <w:r>
        <w:rPr>
          <w:rFonts w:hint="eastAsia" w:ascii="宋体" w:hAnsi="宋体" w:eastAsia="宋体" w:cs="宋体"/>
          <w:color w:val="auto"/>
          <w:highlight w:val="none"/>
        </w:rPr>
        <w:t>特此</w:t>
      </w:r>
      <w:r>
        <w:rPr>
          <w:rFonts w:hint="eastAsia" w:ascii="宋体" w:hAnsi="宋体" w:eastAsia="宋体" w:cs="宋体"/>
          <w:color w:val="auto"/>
          <w:highlight w:val="none"/>
          <w:lang w:val="en-US" w:eastAsia="zh-CN"/>
        </w:rPr>
        <w:t>承诺</w:t>
      </w:r>
      <w:r>
        <w:rPr>
          <w:rFonts w:hint="eastAsia" w:ascii="宋体" w:hAnsi="宋体" w:eastAsia="宋体" w:cs="宋体"/>
          <w:color w:val="auto"/>
          <w:highlight w:val="none"/>
        </w:rPr>
        <w:t>！</w:t>
      </w:r>
    </w:p>
    <w:p>
      <w:pPr>
        <w:spacing w:line="360" w:lineRule="auto"/>
        <w:ind w:firstLine="420" w:firstLineChars="200"/>
        <w:jc w:val="left"/>
        <w:rPr>
          <w:rFonts w:hint="eastAsia" w:ascii="宋体" w:hAnsi="宋体" w:eastAsia="宋体" w:cs="宋体"/>
          <w:color w:val="auto"/>
          <w:highlight w:val="none"/>
        </w:rPr>
      </w:pPr>
    </w:p>
    <w:p>
      <w:pPr>
        <w:spacing w:line="360" w:lineRule="auto"/>
        <w:ind w:firstLine="420" w:firstLineChars="200"/>
        <w:jc w:val="left"/>
        <w:rPr>
          <w:rFonts w:hint="eastAsia" w:ascii="宋体" w:hAnsi="宋体" w:eastAsia="宋体" w:cs="宋体"/>
          <w:color w:val="auto"/>
          <w:highlight w:val="none"/>
        </w:rPr>
      </w:pPr>
    </w:p>
    <w:p>
      <w:pPr>
        <w:pStyle w:val="3"/>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pPr>
        <w:pStyle w:val="3"/>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法定代表人或被授权代表：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（签字或盖章） </w:t>
      </w:r>
    </w:p>
    <w:p>
      <w:pPr>
        <w:pStyle w:val="3"/>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357C5098"/>
    <w:rsid w:val="0C9E7A33"/>
    <w:rsid w:val="2BB30485"/>
    <w:rsid w:val="357C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3"/>
    <w:qFormat/>
    <w:uiPriority w:val="0"/>
    <w:pPr>
      <w:keepNext/>
      <w:keepLines/>
      <w:adjustRightInd w:val="0"/>
      <w:snapToGrid w:val="0"/>
      <w:spacing w:before="140" w:beforeAutospacing="0" w:after="140" w:afterAutospacing="0" w:line="360" w:lineRule="auto"/>
      <w:jc w:val="center"/>
      <w:outlineLvl w:val="2"/>
    </w:pPr>
    <w:rPr>
      <w:rFonts w:ascii="仿宋" w:hAnsi="仿宋"/>
      <w:b/>
      <w:kern w:val="0"/>
      <w:sz w:val="28"/>
      <w:szCs w:val="20"/>
    </w:rPr>
  </w:style>
  <w:style w:type="paragraph" w:styleId="4">
    <w:name w:val="heading 4"/>
    <w:basedOn w:val="1"/>
    <w:next w:val="1"/>
    <w:link w:val="10"/>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Body Text"/>
    <w:basedOn w:val="1"/>
    <w:next w:val="1"/>
    <w:qFormat/>
    <w:uiPriority w:val="0"/>
    <w:rPr>
      <w:rFonts w:ascii="Calibri" w:hAnsi="Calibri"/>
      <w:b/>
      <w:kern w:val="0"/>
      <w:sz w:val="28"/>
      <w:szCs w:val="20"/>
    </w:rPr>
  </w:style>
  <w:style w:type="paragraph" w:styleId="6">
    <w:name w:val="Plain Text"/>
    <w:basedOn w:val="1"/>
    <w:qFormat/>
    <w:uiPriority w:val="99"/>
    <w:rPr>
      <w:rFonts w:ascii="宋体" w:hAnsi="Courier New"/>
      <w:szCs w:val="21"/>
    </w:rPr>
  </w:style>
  <w:style w:type="character" w:customStyle="1" w:styleId="9">
    <w:name w:val="标题 3 字符1"/>
    <w:qFormat/>
    <w:uiPriority w:val="0"/>
    <w:rPr>
      <w:rFonts w:ascii="仿宋" w:hAnsi="仿宋" w:eastAsia="宋体" w:cs="Times New Roman"/>
      <w:b/>
      <w:sz w:val="28"/>
    </w:rPr>
  </w:style>
  <w:style w:type="character" w:customStyle="1" w:styleId="10">
    <w:name w:val="标题 4 字符"/>
    <w:link w:val="4"/>
    <w:qFormat/>
    <w:uiPriority w:val="0"/>
    <w:rPr>
      <w:rFonts w:ascii="宋体" w:hAnsi="宋体" w:eastAsia="华文宋体"/>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2023-12-13T10:09:00Z</dcterms:created>
  <dc:creator>好好的</dc:creator>
  <cp:lastModifiedBy>好好的</cp:lastModifiedBy>
  <dcterms:modified xsi:type="dcterms:W3CDTF">2023-12-13T10:11:12Z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AF5D9B28B25F42DB97F59A418B8230CB_11</vt:lpwstr>
  </property>
</Properties>
</file>