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</w:pPr>
      <w:r>
        <w:rPr>
          <w:rFonts w:hint="eastAsia" w:ascii="sans-serif" w:hAnsi="sans-serif" w:eastAsia="sans-serif" w:cs="sans-serif"/>
          <w:b/>
          <w:bCs/>
          <w:i w:val="0"/>
          <w:iCs w:val="0"/>
          <w:caps w:val="0"/>
          <w:spacing w:val="0"/>
          <w:sz w:val="44"/>
          <w:szCs w:val="44"/>
          <w:shd w:val="clear" w:fill="FFFFFF"/>
        </w:rPr>
        <w:t>协调配合措施</w:t>
      </w:r>
    </w:p>
    <w:p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由供应商自行编写，无具体格式。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jcwN2ZiODJhNjBiYWE0YWQyOGFlZGQ1NzRhYTAifQ=="/>
  </w:docVars>
  <w:rsids>
    <w:rsidRoot w:val="00000000"/>
    <w:rsid w:val="18DF68E1"/>
    <w:rsid w:val="4DA60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2023-12-06T12:52:00Z</dcterms:created>
  <dc:creator>Administrator</dc:creator>
  <cp:lastModifiedBy>®</cp:lastModifiedBy>
  <dcterms:modified xsi:type="dcterms:W3CDTF">2023-12-06T13:07:06Z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65F7487F2E6E4BD7BF5FCD5394E86313_12</vt:lpwstr>
  </property>
</Properties>
</file>