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880" w:firstLineChars="20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采购需求</w:t>
      </w:r>
    </w:p>
    <w:tbl>
      <w:tblPr>
        <w:tblStyle w:val="6"/>
        <w:tblW w:w="100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215"/>
        <w:gridCol w:w="1414"/>
        <w:gridCol w:w="2749"/>
        <w:gridCol w:w="1296"/>
        <w:gridCol w:w="1266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tblHeader/>
        </w:trPr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品目号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4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采购标的</w:t>
            </w:r>
          </w:p>
        </w:tc>
        <w:tc>
          <w:tcPr>
            <w:tcW w:w="27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（单位）</w:t>
            </w:r>
          </w:p>
        </w:tc>
        <w:tc>
          <w:tcPr>
            <w:tcW w:w="1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技术规格、参数及要求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品目预算(元)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28" w:firstLineChars="100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1-1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信息系统网络安全服务项目</w:t>
            </w:r>
            <w:r>
              <w:rPr>
                <w:rFonts w:hint="eastAsia"/>
                <w:spacing w:val="-6"/>
              </w:rPr>
              <w:t xml:space="preserve"> </w:t>
            </w:r>
          </w:p>
        </w:tc>
        <w:tc>
          <w:tcPr>
            <w:tcW w:w="14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信息系统网络安全服务项目</w:t>
            </w:r>
            <w:r>
              <w:rPr>
                <w:rFonts w:hint="eastAsia"/>
                <w:spacing w:val="-6"/>
              </w:rPr>
              <w:t xml:space="preserve"> </w:t>
            </w:r>
          </w:p>
        </w:tc>
        <w:tc>
          <w:tcPr>
            <w:tcW w:w="27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1(项)</w:t>
            </w:r>
          </w:p>
        </w:tc>
        <w:tc>
          <w:tcPr>
            <w:tcW w:w="1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详见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采购文件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720000.00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720000.00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本合同包不接受联合体投标</w:t>
      </w:r>
    </w:p>
    <w:p>
      <w:pPr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36757"/>
    <w:rsid w:val="302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2023-06-01T02:53:00Z</dcterms:created>
  <dc:creator>11383</dc:creator>
  <cp:lastModifiedBy>汪帆</cp:lastModifiedBy>
  <dcterms:modified xsi:type="dcterms:W3CDTF">2023-06-01T02:56:55Z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240C0BF3E1A842F090F244F844464DEC</vt:lpwstr>
  </property>
</Properties>
</file>