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eastAsia="宋体" w:cs="宋体"/>
          <w:b/>
          <w:sz w:val="30"/>
          <w:lang w:eastAsia="zh-CN"/>
        </w:rPr>
      </w:pPr>
      <w:r>
        <w:drawing>
          <wp:anchor distT="0" distB="0" distL="114300" distR="114300" simplePos="0" relativeHeight="251659264" behindDoc="0" locked="0" layoutInCell="1" allowOverlap="1">
            <wp:simplePos x="0" y="0"/>
            <wp:positionH relativeFrom="column">
              <wp:posOffset>3995420</wp:posOffset>
            </wp:positionH>
            <wp:positionV relativeFrom="paragraph">
              <wp:posOffset>322580</wp:posOffset>
            </wp:positionV>
            <wp:extent cx="1674495" cy="868680"/>
            <wp:effectExtent l="0" t="0" r="1905" b="762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1674495" cy="868680"/>
                    </a:xfrm>
                    <a:prstGeom prst="rect">
                      <a:avLst/>
                    </a:prstGeom>
                    <a:noFill/>
                    <a:ln>
                      <a:noFill/>
                    </a:ln>
                  </pic:spPr>
                </pic:pic>
              </a:graphicData>
            </a:graphic>
          </wp:anchor>
        </w:drawing>
      </w:r>
      <w:r>
        <w:rPr>
          <w:rFonts w:hint="eastAsia" w:ascii="宋体" w:hAnsi="宋体" w:cs="宋体"/>
          <w:b/>
          <w:sz w:val="30"/>
        </w:rPr>
        <w:t>项目编号：</w:t>
      </w:r>
      <w:r>
        <w:rPr>
          <w:rFonts w:hint="eastAsia" w:ascii="宋体" w:hAnsi="宋体"/>
          <w:b/>
          <w:sz w:val="30"/>
          <w:szCs w:val="30"/>
          <w:lang w:eastAsia="zh-CN"/>
        </w:rPr>
        <w:t>ZMZB2023GCDX-113</w:t>
      </w:r>
    </w:p>
    <w:p>
      <w:pPr>
        <w:adjustRightInd w:val="0"/>
        <w:snapToGrid w:val="0"/>
        <w:spacing w:line="360" w:lineRule="auto"/>
        <w:jc w:val="right"/>
        <w:rPr>
          <w:rFonts w:ascii="宋体" w:cs="宋体"/>
          <w:b/>
          <w:color w:val="000000"/>
          <w:sz w:val="52"/>
          <w:szCs w:val="52"/>
        </w:rPr>
      </w:pPr>
    </w:p>
    <w:p>
      <w:pPr>
        <w:adjustRightInd w:val="0"/>
        <w:snapToGrid w:val="0"/>
        <w:spacing w:line="360" w:lineRule="auto"/>
        <w:jc w:val="center"/>
        <w:rPr>
          <w:rFonts w:ascii="宋体" w:cs="宋体"/>
          <w:b/>
          <w:color w:val="000000"/>
          <w:sz w:val="52"/>
          <w:szCs w:val="52"/>
        </w:rPr>
      </w:pPr>
    </w:p>
    <w:p>
      <w:pPr>
        <w:autoSpaceDE w:val="0"/>
        <w:autoSpaceDN w:val="0"/>
        <w:adjustRightInd w:val="0"/>
        <w:snapToGrid w:val="0"/>
        <w:spacing w:line="360" w:lineRule="auto"/>
        <w:jc w:val="center"/>
        <w:rPr>
          <w:rFonts w:hint="eastAsia" w:ascii="宋体" w:hAnsi="宋体" w:eastAsia="宋体"/>
          <w:b/>
          <w:bCs/>
          <w:sz w:val="52"/>
          <w:szCs w:val="52"/>
          <w:lang w:eastAsia="zh-CN"/>
        </w:rPr>
      </w:pPr>
      <w:r>
        <w:rPr>
          <w:rFonts w:hint="eastAsia" w:ascii="宋体" w:hAnsi="宋体"/>
          <w:b/>
          <w:bCs/>
          <w:sz w:val="52"/>
          <w:szCs w:val="52"/>
          <w:lang w:eastAsia="zh-CN"/>
        </w:rPr>
        <w:t>西安工程大学金花校区1#教学楼维修改造工程</w:t>
      </w:r>
    </w:p>
    <w:p>
      <w:pPr>
        <w:adjustRightInd w:val="0"/>
        <w:snapToGrid w:val="0"/>
        <w:spacing w:line="360" w:lineRule="auto"/>
        <w:jc w:val="left"/>
        <w:rPr>
          <w:rFonts w:ascii="宋体" w:cs="宋体"/>
          <w:b/>
          <w:sz w:val="52"/>
          <w:szCs w:val="52"/>
        </w:rPr>
      </w:pPr>
    </w:p>
    <w:p>
      <w:pPr>
        <w:tabs>
          <w:tab w:val="left" w:pos="0"/>
        </w:tabs>
        <w:adjustRightInd w:val="0"/>
        <w:snapToGrid w:val="0"/>
        <w:spacing w:line="360" w:lineRule="auto"/>
        <w:jc w:val="center"/>
        <w:rPr>
          <w:rFonts w:ascii="宋体" w:cs="宋体"/>
          <w:b/>
          <w:szCs w:val="21"/>
        </w:rPr>
      </w:pPr>
    </w:p>
    <w:p>
      <w:pPr>
        <w:tabs>
          <w:tab w:val="left" w:pos="0"/>
        </w:tabs>
        <w:adjustRightInd w:val="0"/>
        <w:snapToGrid w:val="0"/>
        <w:spacing w:line="360" w:lineRule="auto"/>
        <w:jc w:val="center"/>
        <w:rPr>
          <w:rFonts w:ascii="宋体" w:cs="宋体"/>
          <w:b/>
          <w:szCs w:val="21"/>
        </w:rPr>
      </w:pPr>
    </w:p>
    <w:p>
      <w:pPr>
        <w:tabs>
          <w:tab w:val="left" w:pos="0"/>
        </w:tabs>
        <w:adjustRightInd w:val="0"/>
        <w:snapToGrid w:val="0"/>
        <w:spacing w:line="360" w:lineRule="auto"/>
        <w:jc w:val="center"/>
        <w:rPr>
          <w:rFonts w:ascii="宋体" w:cs="宋体"/>
          <w:b/>
          <w:sz w:val="30"/>
        </w:rPr>
      </w:pPr>
      <w:r>
        <w:rPr>
          <w:rFonts w:hint="eastAsia" w:ascii="宋体" w:hAnsi="宋体" w:cs="宋体"/>
          <w:b/>
          <w:sz w:val="72"/>
          <w:szCs w:val="72"/>
        </w:rPr>
        <w:t>公开招标文件</w:t>
      </w:r>
    </w:p>
    <w:p>
      <w:pPr>
        <w:tabs>
          <w:tab w:val="left" w:pos="3187"/>
        </w:tabs>
        <w:adjustRightInd w:val="0"/>
        <w:snapToGrid w:val="0"/>
        <w:spacing w:line="360" w:lineRule="auto"/>
        <w:jc w:val="left"/>
        <w:rPr>
          <w:rFonts w:ascii="宋体" w:cs="宋体"/>
          <w:b/>
          <w:sz w:val="30"/>
        </w:rPr>
      </w:pPr>
      <w:r>
        <w:rPr>
          <w:rFonts w:hint="eastAsia" w:ascii="宋体" w:cs="宋体"/>
          <w:b/>
          <w:sz w:val="30"/>
        </w:rPr>
        <w:tab/>
      </w:r>
    </w:p>
    <w:p>
      <w:pPr>
        <w:adjustRightInd w:val="0"/>
        <w:snapToGrid w:val="0"/>
        <w:spacing w:line="360" w:lineRule="auto"/>
        <w:rPr>
          <w:rFonts w:ascii="宋体" w:cs="宋体"/>
          <w:b/>
          <w:sz w:val="30"/>
        </w:rPr>
      </w:pPr>
    </w:p>
    <w:p>
      <w:pPr>
        <w:adjustRightInd w:val="0"/>
        <w:snapToGrid w:val="0"/>
        <w:spacing w:line="360" w:lineRule="auto"/>
        <w:rPr>
          <w:rFonts w:ascii="宋体" w:cs="宋体"/>
          <w:b/>
          <w:sz w:val="30"/>
        </w:rPr>
      </w:pPr>
    </w:p>
    <w:p>
      <w:pPr>
        <w:adjustRightInd w:val="0"/>
        <w:snapToGrid w:val="0"/>
        <w:spacing w:line="360" w:lineRule="auto"/>
        <w:jc w:val="center"/>
        <w:rPr>
          <w:rFonts w:hint="eastAsia" w:ascii="宋体" w:hAnsi="宋体" w:eastAsia="宋体" w:cs="宋体"/>
          <w:b/>
          <w:sz w:val="30"/>
          <w:lang w:eastAsia="zh-CN"/>
        </w:rPr>
      </w:pPr>
      <w:r>
        <w:rPr>
          <w:rFonts w:hint="eastAsia" w:ascii="宋体" w:hAnsi="宋体" w:cs="宋体"/>
          <w:b/>
          <w:sz w:val="30"/>
        </w:rPr>
        <w:t>招标人：</w:t>
      </w:r>
      <w:r>
        <w:rPr>
          <w:rFonts w:hint="eastAsia" w:ascii="宋体" w:hAnsi="宋体" w:cs="宋体"/>
          <w:b/>
          <w:sz w:val="30"/>
          <w:lang w:eastAsia="zh-CN"/>
        </w:rPr>
        <w:t>西安工程大学</w:t>
      </w:r>
    </w:p>
    <w:p>
      <w:pPr>
        <w:adjustRightInd w:val="0"/>
        <w:snapToGrid w:val="0"/>
        <w:spacing w:line="360" w:lineRule="auto"/>
        <w:jc w:val="center"/>
        <w:rPr>
          <w:rFonts w:hint="eastAsia" w:ascii="宋体" w:eastAsia="宋体" w:cs="宋体"/>
          <w:b/>
          <w:sz w:val="32"/>
          <w:szCs w:val="32"/>
          <w:lang w:eastAsia="zh-CN"/>
        </w:rPr>
      </w:pPr>
      <w:r>
        <w:rPr>
          <w:rFonts w:hint="eastAsia" w:ascii="宋体" w:hAnsi="宋体" w:cs="宋体"/>
          <w:b/>
          <w:sz w:val="32"/>
          <w:szCs w:val="32"/>
        </w:rPr>
        <w:t>代理机构：</w:t>
      </w:r>
      <w:r>
        <w:rPr>
          <w:rFonts w:hint="eastAsia" w:ascii="宋体" w:hAnsi="宋体" w:cs="宋体"/>
          <w:b/>
          <w:sz w:val="32"/>
          <w:szCs w:val="32"/>
          <w:lang w:eastAsia="zh-CN"/>
        </w:rPr>
        <w:t>陕西卓佲项目管理有限公司</w:t>
      </w:r>
    </w:p>
    <w:p>
      <w:pPr>
        <w:spacing w:line="600" w:lineRule="exact"/>
        <w:ind w:firstLine="4320" w:firstLineChars="1350"/>
        <w:rPr>
          <w:rFonts w:hint="eastAsia" w:ascii="宋体" w:hAnsi="宋体" w:cs="宋体"/>
          <w:b/>
          <w:bCs/>
          <w:sz w:val="32"/>
          <w:szCs w:val="32"/>
        </w:rPr>
      </w:pPr>
      <w:r>
        <w:rPr>
          <w:rFonts w:hint="eastAsia" w:ascii="宋体" w:hAnsi="宋体" w:cs="宋体"/>
          <w:b/>
          <w:sz w:val="32"/>
          <w:szCs w:val="32"/>
        </w:rPr>
        <w:t>二〇</w:t>
      </w:r>
      <w:r>
        <w:rPr>
          <w:rFonts w:hint="eastAsia" w:ascii="宋体" w:hAnsi="宋体" w:cs="宋体"/>
          <w:b/>
          <w:sz w:val="32"/>
          <w:szCs w:val="32"/>
          <w:lang w:eastAsia="zh-CN"/>
        </w:rPr>
        <w:t>二三</w:t>
      </w:r>
      <w:r>
        <w:rPr>
          <w:rFonts w:hint="eastAsia" w:ascii="宋体" w:hAnsi="宋体" w:cs="宋体"/>
          <w:b/>
          <w:sz w:val="32"/>
          <w:szCs w:val="32"/>
        </w:rPr>
        <w:t>年</w:t>
      </w:r>
      <w:r>
        <w:rPr>
          <w:rFonts w:hint="eastAsia" w:ascii="宋体" w:hAnsi="宋体" w:cs="宋体"/>
          <w:b/>
          <w:sz w:val="32"/>
          <w:szCs w:val="32"/>
          <w:lang w:eastAsia="zh-CN"/>
        </w:rPr>
        <w:t>六</w:t>
      </w:r>
      <w:r>
        <w:rPr>
          <w:rFonts w:hint="eastAsia" w:ascii="宋体" w:hAnsi="宋体" w:cs="宋体"/>
          <w:b/>
          <w:sz w:val="32"/>
          <w:szCs w:val="32"/>
        </w:rPr>
        <w:t>月</w:t>
      </w:r>
    </w:p>
    <w:p>
      <w:pPr>
        <w:rPr>
          <w:rFonts w:hint="eastAsia" w:ascii="宋体" w:hAnsi="宋体" w:cs="宋体"/>
        </w:rPr>
      </w:pPr>
    </w:p>
    <w:p>
      <w:pPr>
        <w:pStyle w:val="12"/>
        <w:jc w:val="both"/>
        <w:rPr>
          <w:rFonts w:hint="eastAsia" w:ascii="宋体" w:hAnsi="宋体" w:cs="宋体"/>
        </w:rPr>
      </w:pPr>
    </w:p>
    <w:p>
      <w:pPr>
        <w:pStyle w:val="12"/>
        <w:rPr>
          <w:rFonts w:hint="eastAsia" w:ascii="宋体" w:hAnsi="宋体" w:cs="宋体"/>
        </w:rPr>
        <w:sectPr>
          <w:headerReference r:id="rId5" w:type="first"/>
          <w:footerReference r:id="rId6" w:type="first"/>
          <w:headerReference r:id="rId3" w:type="default"/>
          <w:headerReference r:id="rId4" w:type="even"/>
          <w:pgSz w:w="11906" w:h="16838"/>
          <w:pgMar w:top="1440" w:right="1080" w:bottom="1440" w:left="1080" w:header="851" w:footer="992" w:gutter="0"/>
          <w:cols w:space="720" w:num="1"/>
          <w:titlePg/>
          <w:docGrid w:type="linesAndChars" w:linePitch="312" w:charSpace="0"/>
        </w:sectPr>
      </w:pPr>
    </w:p>
    <w:p>
      <w:pPr>
        <w:rPr>
          <w:rFonts w:hint="eastAsia"/>
        </w:rPr>
      </w:pPr>
    </w:p>
    <w:p>
      <w:pPr>
        <w:pStyle w:val="12"/>
        <w:rPr>
          <w:rFonts w:hint="eastAsia" w:ascii="宋体" w:hAnsi="宋体" w:cs="宋体"/>
        </w:rPr>
      </w:pPr>
    </w:p>
    <w:p>
      <w:pPr>
        <w:pStyle w:val="12"/>
        <w:rPr>
          <w:rFonts w:hint="eastAsia" w:ascii="宋体" w:hAnsi="宋体" w:cs="宋体"/>
        </w:rPr>
      </w:pPr>
      <w:r>
        <w:rPr>
          <w:rFonts w:hint="eastAsia" w:ascii="宋体" w:hAnsi="宋体" w:cs="宋体"/>
        </w:rPr>
        <w:t>目   录</w:t>
      </w:r>
    </w:p>
    <w:p>
      <w:pPr>
        <w:spacing w:line="480" w:lineRule="auto"/>
        <w:ind w:firstLine="2720" w:firstLineChars="850"/>
        <w:rPr>
          <w:rFonts w:hint="eastAsia" w:ascii="宋体" w:hAnsi="宋体" w:cs="宋体"/>
          <w:sz w:val="32"/>
          <w:szCs w:val="32"/>
        </w:rPr>
      </w:pP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第一章 公开招标公告</w:t>
      </w: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第二章 投标人须知</w:t>
      </w: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第三章 评标办法</w:t>
      </w: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第四章 合同条款及格式</w:t>
      </w: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第五章 工程量清单</w:t>
      </w: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第六章 图  纸</w:t>
      </w:r>
    </w:p>
    <w:p>
      <w:pPr>
        <w:spacing w:line="480" w:lineRule="auto"/>
        <w:ind w:firstLine="2720" w:firstLineChars="850"/>
        <w:rPr>
          <w:rFonts w:hint="eastAsia" w:ascii="宋体" w:hAnsi="宋体" w:cs="宋体"/>
          <w:sz w:val="32"/>
          <w:szCs w:val="32"/>
        </w:rPr>
      </w:pPr>
      <w:r>
        <w:rPr>
          <w:rFonts w:hint="eastAsia" w:ascii="宋体" w:hAnsi="宋体" w:cs="宋体"/>
          <w:sz w:val="32"/>
          <w:szCs w:val="32"/>
        </w:rPr>
        <w:t>第七章 项目需求</w:t>
      </w:r>
    </w:p>
    <w:p>
      <w:pPr>
        <w:ind w:firstLine="2720" w:firstLineChars="850"/>
        <w:rPr>
          <w:rFonts w:hint="eastAsia" w:ascii="宋体" w:hAnsi="宋体" w:cs="宋体"/>
        </w:rPr>
      </w:pPr>
      <w:r>
        <w:rPr>
          <w:rFonts w:hint="eastAsia" w:ascii="宋体" w:hAnsi="宋体" w:cs="宋体"/>
          <w:sz w:val="32"/>
          <w:szCs w:val="32"/>
        </w:rPr>
        <w:t>第八章 投标文件格式</w:t>
      </w:r>
    </w:p>
    <w:p>
      <w:pPr>
        <w:rPr>
          <w:rFonts w:hint="eastAsia" w:ascii="宋体" w:hAnsi="宋体" w:cs="宋体"/>
        </w:rPr>
      </w:pPr>
    </w:p>
    <w:p>
      <w:pPr>
        <w:rPr>
          <w:rFonts w:hint="eastAsia" w:ascii="宋体" w:hAnsi="宋体" w:cs="宋体"/>
        </w:rPr>
      </w:pPr>
    </w:p>
    <w:p>
      <w:pPr>
        <w:pStyle w:val="3"/>
        <w:rPr>
          <w:rFonts w:hint="eastAsia"/>
        </w:rPr>
        <w:sectPr>
          <w:footerReference r:id="rId8" w:type="first"/>
          <w:footerReference r:id="rId7" w:type="default"/>
          <w:pgSz w:w="11906" w:h="16838"/>
          <w:pgMar w:top="1440" w:right="1080" w:bottom="1440" w:left="1080" w:header="851" w:footer="992" w:gutter="0"/>
          <w:pgNumType w:start="1"/>
          <w:cols w:space="720" w:num="1"/>
          <w:docGrid w:type="linesAndChars" w:linePitch="312" w:charSpace="0"/>
        </w:sectPr>
      </w:pPr>
      <w:bookmarkStart w:id="0" w:name="_Toc294108151"/>
      <w:bookmarkStart w:id="1" w:name="_Toc294108209"/>
    </w:p>
    <w:p>
      <w:pPr>
        <w:pStyle w:val="3"/>
        <w:rPr>
          <w:rFonts w:hint="eastAsia"/>
        </w:rPr>
      </w:pPr>
      <w:r>
        <w:rPr>
          <w:rFonts w:hint="eastAsia"/>
        </w:rPr>
        <w:t>第一章  投标邀请书</w:t>
      </w:r>
    </w:p>
    <w:p>
      <w:pPr>
        <w:spacing w:line="520" w:lineRule="exact"/>
        <w:rPr>
          <w:rFonts w:hint="eastAsia" w:ascii="宋体" w:hAnsi="宋体" w:cs="宋体"/>
          <w:sz w:val="24"/>
        </w:rPr>
      </w:pPr>
      <w:r>
        <w:rPr>
          <w:rFonts w:hint="eastAsia" w:ascii="宋体" w:hAnsi="宋体" w:cs="宋体"/>
          <w:b/>
          <w:sz w:val="24"/>
          <w:u w:val="single"/>
        </w:rPr>
        <w:t xml:space="preserve">                            </w:t>
      </w:r>
      <w:r>
        <w:rPr>
          <w:rFonts w:hint="eastAsia" w:ascii="宋体" w:hAnsi="宋体" w:cs="宋体"/>
          <w:sz w:val="24"/>
        </w:rPr>
        <w:t xml:space="preserve">（被邀请单位名称）: </w:t>
      </w:r>
    </w:p>
    <w:p>
      <w:pPr>
        <w:spacing w:line="520" w:lineRule="exact"/>
        <w:ind w:firstLine="464" w:firstLineChars="200"/>
        <w:rPr>
          <w:rFonts w:hint="eastAsia" w:ascii="宋体" w:hAnsi="宋体" w:cs="宋体"/>
          <w:spacing w:val="-4"/>
          <w:sz w:val="24"/>
        </w:rPr>
      </w:pPr>
      <w:r>
        <w:rPr>
          <w:rFonts w:hint="eastAsia" w:ascii="宋体" w:hAnsi="宋体" w:cs="宋体"/>
          <w:spacing w:val="-4"/>
          <w:sz w:val="24"/>
        </w:rPr>
        <w:t>经审查，你单位符合</w:t>
      </w:r>
      <w:r>
        <w:rPr>
          <w:rFonts w:hint="eastAsia" w:ascii="宋体" w:hAnsi="宋体" w:cs="宋体"/>
          <w:spacing w:val="-4"/>
          <w:sz w:val="24"/>
          <w:lang w:eastAsia="zh-CN"/>
        </w:rPr>
        <w:t>西安工程大学金花校区1#教学楼维修改造工程</w:t>
      </w:r>
      <w:r>
        <w:rPr>
          <w:rFonts w:hint="eastAsia" w:ascii="宋体" w:hAnsi="宋体" w:cs="宋体"/>
          <w:spacing w:val="-4"/>
          <w:sz w:val="24"/>
        </w:rPr>
        <w:t>招标资格预审要求，现邀请你单位参加本项目的投标，具体情况如下：</w:t>
      </w:r>
    </w:p>
    <w:p>
      <w:pPr>
        <w:spacing w:line="520" w:lineRule="exact"/>
        <w:ind w:firstLine="464" w:firstLineChars="200"/>
        <w:rPr>
          <w:rFonts w:hint="eastAsia" w:ascii="宋体" w:hAnsi="宋体" w:cs="宋体"/>
          <w:spacing w:val="-4"/>
          <w:sz w:val="24"/>
        </w:rPr>
      </w:pPr>
      <w:r>
        <w:rPr>
          <w:rFonts w:hint="eastAsia" w:ascii="宋体" w:hAnsi="宋体" w:cs="宋体"/>
          <w:spacing w:val="-4"/>
          <w:sz w:val="24"/>
        </w:rPr>
        <w:t>1、请你单位于20</w:t>
      </w:r>
      <w:r>
        <w:rPr>
          <w:rFonts w:hint="eastAsia" w:ascii="宋体" w:hAnsi="宋体" w:cs="宋体"/>
          <w:spacing w:val="-4"/>
          <w:sz w:val="24"/>
          <w:lang w:val="en-US" w:eastAsia="zh-CN"/>
        </w:rPr>
        <w:t>23</w:t>
      </w:r>
      <w:r>
        <w:rPr>
          <w:rFonts w:hint="eastAsia" w:ascii="宋体" w:hAnsi="宋体" w:cs="宋体"/>
          <w:spacing w:val="-4"/>
          <w:sz w:val="24"/>
        </w:rPr>
        <w:t>年</w:t>
      </w:r>
      <w:r>
        <w:rPr>
          <w:rFonts w:hint="eastAsia" w:ascii="宋体" w:hAnsi="宋体" w:cs="宋体"/>
          <w:spacing w:val="-4"/>
          <w:sz w:val="24"/>
          <w:u w:val="single"/>
          <w:lang w:val="en-US" w:eastAsia="zh-CN"/>
        </w:rPr>
        <w:t>7</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u w:val="single"/>
          <w:lang w:val="en-US" w:eastAsia="zh-CN"/>
        </w:rPr>
        <w:t>5</w:t>
      </w:r>
      <w:r>
        <w:rPr>
          <w:rFonts w:hint="eastAsia" w:ascii="宋体" w:hAnsi="宋体" w:cs="宋体"/>
          <w:spacing w:val="-4"/>
          <w:sz w:val="24"/>
          <w:u w:val="single"/>
        </w:rPr>
        <w:t xml:space="preserve"> </w:t>
      </w:r>
      <w:r>
        <w:rPr>
          <w:rFonts w:hint="eastAsia" w:ascii="宋体" w:hAnsi="宋体" w:cs="宋体"/>
          <w:spacing w:val="-4"/>
          <w:sz w:val="24"/>
        </w:rPr>
        <w:t>日9：00时至20</w:t>
      </w:r>
      <w:r>
        <w:rPr>
          <w:rFonts w:hint="eastAsia" w:ascii="宋体" w:hAnsi="宋体" w:cs="宋体"/>
          <w:spacing w:val="-4"/>
          <w:sz w:val="24"/>
          <w:lang w:val="en-US" w:eastAsia="zh-CN"/>
        </w:rPr>
        <w:t>23</w:t>
      </w:r>
      <w:r>
        <w:rPr>
          <w:rFonts w:hint="eastAsia" w:ascii="宋体" w:hAnsi="宋体" w:cs="宋体"/>
          <w:spacing w:val="-4"/>
          <w:sz w:val="24"/>
        </w:rPr>
        <w:t>年</w:t>
      </w:r>
      <w:r>
        <w:rPr>
          <w:rFonts w:hint="eastAsia" w:ascii="宋体" w:hAnsi="宋体" w:cs="宋体"/>
          <w:spacing w:val="-4"/>
          <w:sz w:val="24"/>
          <w:u w:val="single"/>
          <w:lang w:val="en-US" w:eastAsia="zh-CN"/>
        </w:rPr>
        <w:t>7</w:t>
      </w:r>
      <w:r>
        <w:rPr>
          <w:rFonts w:hint="eastAsia" w:ascii="宋体" w:hAnsi="宋体" w:cs="宋体"/>
          <w:spacing w:val="-4"/>
          <w:sz w:val="24"/>
        </w:rPr>
        <w:t>月</w:t>
      </w:r>
      <w:r>
        <w:rPr>
          <w:rFonts w:hint="eastAsia" w:ascii="宋体" w:hAnsi="宋体" w:cs="宋体"/>
          <w:spacing w:val="-4"/>
          <w:sz w:val="24"/>
          <w:u w:val="single"/>
          <w:lang w:val="en-US" w:eastAsia="zh-CN"/>
        </w:rPr>
        <w:t>12</w:t>
      </w:r>
      <w:r>
        <w:rPr>
          <w:rFonts w:hint="eastAsia" w:ascii="宋体" w:hAnsi="宋体" w:cs="宋体"/>
          <w:spacing w:val="-4"/>
          <w:sz w:val="24"/>
        </w:rPr>
        <w:t>日17：00时，在西安市雁塔区科技路10号华奥大厦A座2002室购买招标文件。招标文件每套售价人民币</w:t>
      </w:r>
      <w:r>
        <w:rPr>
          <w:rFonts w:hint="eastAsia" w:ascii="宋体" w:hAnsi="宋体" w:cs="宋体"/>
          <w:spacing w:val="-4"/>
          <w:sz w:val="24"/>
          <w:lang w:eastAsia="zh-CN"/>
        </w:rPr>
        <w:t>伍佰</w:t>
      </w:r>
      <w:r>
        <w:rPr>
          <w:rFonts w:hint="eastAsia" w:ascii="宋体" w:hAnsi="宋体" w:cs="宋体"/>
          <w:spacing w:val="-4"/>
          <w:sz w:val="24"/>
        </w:rPr>
        <w:t>元整（￥：</w:t>
      </w:r>
      <w:r>
        <w:rPr>
          <w:rFonts w:hint="eastAsia" w:ascii="宋体" w:hAnsi="宋体" w:cs="宋体"/>
          <w:spacing w:val="-4"/>
          <w:sz w:val="24"/>
          <w:lang w:val="en-US" w:eastAsia="zh-CN"/>
        </w:rPr>
        <w:t>5</w:t>
      </w:r>
      <w:r>
        <w:rPr>
          <w:rFonts w:hint="eastAsia" w:ascii="宋体" w:hAnsi="宋体" w:cs="宋体"/>
          <w:spacing w:val="-4"/>
          <w:sz w:val="24"/>
        </w:rPr>
        <w:t xml:space="preserve">00元），售后不退。     </w:t>
      </w:r>
    </w:p>
    <w:p>
      <w:pPr>
        <w:spacing w:line="520" w:lineRule="exact"/>
        <w:ind w:right="-218" w:rightChars="-104"/>
        <w:rPr>
          <w:rFonts w:hint="eastAsia" w:ascii="宋体" w:hAnsi="宋体" w:cs="宋体"/>
          <w:spacing w:val="-4"/>
          <w:sz w:val="24"/>
        </w:rPr>
      </w:pPr>
      <w:r>
        <w:rPr>
          <w:rFonts w:hint="eastAsia" w:ascii="宋体" w:hAnsi="宋体" w:cs="宋体"/>
          <w:spacing w:val="-4"/>
          <w:sz w:val="24"/>
        </w:rPr>
        <w:t xml:space="preserve">    2、递交投标文件的截止时间（开标时间，下同）为20</w:t>
      </w:r>
      <w:r>
        <w:rPr>
          <w:rFonts w:hint="eastAsia" w:ascii="宋体" w:hAnsi="宋体" w:cs="宋体"/>
          <w:spacing w:val="-4"/>
          <w:sz w:val="24"/>
          <w:lang w:val="en-US" w:eastAsia="zh-CN"/>
        </w:rPr>
        <w:t>23</w:t>
      </w:r>
      <w:r>
        <w:rPr>
          <w:rFonts w:hint="eastAsia" w:ascii="宋体" w:hAnsi="宋体" w:cs="宋体"/>
          <w:spacing w:val="-4"/>
          <w:sz w:val="24"/>
        </w:rPr>
        <w:t>年</w:t>
      </w:r>
      <w:r>
        <w:rPr>
          <w:rFonts w:hint="eastAsia" w:ascii="宋体" w:hAnsi="宋体" w:cs="宋体"/>
          <w:spacing w:val="-4"/>
          <w:sz w:val="24"/>
          <w:u w:val="single"/>
          <w:lang w:val="en-US" w:eastAsia="zh-CN"/>
        </w:rPr>
        <w:t>7</w:t>
      </w:r>
      <w:r>
        <w:rPr>
          <w:rFonts w:hint="eastAsia" w:ascii="宋体" w:hAnsi="宋体" w:cs="宋体"/>
          <w:spacing w:val="-4"/>
          <w:sz w:val="24"/>
        </w:rPr>
        <w:t>月</w:t>
      </w:r>
      <w:r>
        <w:rPr>
          <w:rFonts w:hint="eastAsia" w:ascii="宋体" w:hAnsi="宋体" w:cs="宋体"/>
          <w:spacing w:val="-4"/>
          <w:sz w:val="24"/>
          <w:u w:val="single"/>
          <w:lang w:val="en-US" w:eastAsia="zh-CN"/>
        </w:rPr>
        <w:t>26</w:t>
      </w:r>
      <w:r>
        <w:rPr>
          <w:rFonts w:hint="eastAsia" w:ascii="宋体" w:hAnsi="宋体" w:cs="宋体"/>
          <w:spacing w:val="-4"/>
          <w:sz w:val="24"/>
        </w:rPr>
        <w:t>日</w:t>
      </w:r>
      <w:r>
        <w:rPr>
          <w:rFonts w:hint="eastAsia" w:ascii="宋体" w:hAnsi="宋体" w:cs="宋体"/>
          <w:spacing w:val="-4"/>
          <w:sz w:val="24"/>
          <w:lang w:val="en-US" w:eastAsia="zh-CN"/>
        </w:rPr>
        <w:t>09</w:t>
      </w:r>
      <w:r>
        <w:rPr>
          <w:rFonts w:hint="eastAsia" w:ascii="宋体" w:hAnsi="宋体" w:cs="宋体"/>
          <w:spacing w:val="-4"/>
          <w:sz w:val="24"/>
          <w:u w:val="single"/>
        </w:rPr>
        <w:t>：</w:t>
      </w:r>
      <w:r>
        <w:rPr>
          <w:rFonts w:hint="eastAsia" w:ascii="宋体" w:hAnsi="宋体" w:cs="宋体"/>
          <w:spacing w:val="-4"/>
          <w:sz w:val="24"/>
          <w:u w:val="single"/>
          <w:lang w:val="en-US" w:eastAsia="zh-CN"/>
        </w:rPr>
        <w:t>3</w:t>
      </w:r>
      <w:r>
        <w:rPr>
          <w:rFonts w:hint="eastAsia" w:ascii="宋体" w:hAnsi="宋体" w:cs="宋体"/>
          <w:spacing w:val="-4"/>
          <w:sz w:val="24"/>
          <w:u w:val="single"/>
        </w:rPr>
        <w:t>0</w:t>
      </w:r>
      <w:r>
        <w:rPr>
          <w:rFonts w:hint="eastAsia" w:ascii="宋体" w:hAnsi="宋体" w:cs="宋体"/>
          <w:spacing w:val="-4"/>
          <w:sz w:val="24"/>
        </w:rPr>
        <w:t xml:space="preserve">时。 </w:t>
      </w:r>
    </w:p>
    <w:p>
      <w:pPr>
        <w:spacing w:line="520" w:lineRule="exact"/>
        <w:ind w:left="2784" w:right="-218" w:rightChars="-104" w:hanging="2784" w:hangingChars="1200"/>
        <w:rPr>
          <w:rFonts w:hint="eastAsia" w:ascii="宋体" w:hAnsi="宋体" w:cs="宋体"/>
          <w:spacing w:val="-4"/>
          <w:sz w:val="24"/>
        </w:rPr>
      </w:pPr>
      <w:r>
        <w:rPr>
          <w:rFonts w:hint="eastAsia" w:ascii="宋体" w:hAnsi="宋体" w:cs="宋体"/>
          <w:spacing w:val="-4"/>
          <w:sz w:val="24"/>
        </w:rPr>
        <w:t xml:space="preserve">    3、递交投标文件地点:西安市雁塔区科技路10号华奥大厦A座</w:t>
      </w:r>
      <w:r>
        <w:rPr>
          <w:rFonts w:hint="eastAsia" w:ascii="宋体" w:hAnsi="宋体" w:cs="宋体"/>
          <w:spacing w:val="-4"/>
          <w:sz w:val="24"/>
          <w:lang w:val="en-US" w:eastAsia="zh-CN"/>
        </w:rPr>
        <w:t>1001</w:t>
      </w:r>
      <w:r>
        <w:rPr>
          <w:rFonts w:hint="eastAsia" w:ascii="宋体" w:hAnsi="宋体" w:cs="宋体"/>
          <w:spacing w:val="-4"/>
          <w:sz w:val="24"/>
        </w:rPr>
        <w:t>室。</w:t>
      </w:r>
    </w:p>
    <w:p>
      <w:pPr>
        <w:spacing w:line="520" w:lineRule="exact"/>
        <w:ind w:left="420" w:leftChars="200" w:firstLine="46" w:firstLineChars="20"/>
        <w:rPr>
          <w:rFonts w:hint="eastAsia" w:ascii="宋体" w:hAnsi="宋体" w:cs="宋体"/>
          <w:b/>
          <w:bCs/>
          <w:spacing w:val="-4"/>
          <w:sz w:val="24"/>
        </w:rPr>
      </w:pPr>
      <w:r>
        <w:rPr>
          <w:rFonts w:hint="eastAsia" w:ascii="宋体" w:hAnsi="宋体" w:cs="宋体"/>
          <w:b/>
          <w:bCs/>
          <w:spacing w:val="-4"/>
          <w:sz w:val="24"/>
        </w:rPr>
        <w:t xml:space="preserve"> </w:t>
      </w:r>
    </w:p>
    <w:p>
      <w:pPr>
        <w:spacing w:line="520" w:lineRule="exact"/>
        <w:ind w:firstLine="464" w:firstLineChars="200"/>
        <w:rPr>
          <w:rFonts w:hint="eastAsia" w:ascii="宋体" w:hAnsi="宋体" w:cs="宋体"/>
          <w:spacing w:val="-4"/>
          <w:sz w:val="24"/>
        </w:rPr>
      </w:pPr>
      <w:r>
        <w:rPr>
          <w:rFonts w:hint="eastAsia" w:ascii="宋体" w:hAnsi="宋体" w:cs="宋体"/>
          <w:spacing w:val="-4"/>
          <w:sz w:val="24"/>
        </w:rPr>
        <w:t>逾期送达的或者未送达指定地点的投标文件，招标人不予受理。</w:t>
      </w:r>
    </w:p>
    <w:p>
      <w:pPr>
        <w:spacing w:line="520" w:lineRule="exact"/>
        <w:ind w:firstLine="480" w:firstLineChars="200"/>
        <w:rPr>
          <w:rFonts w:hint="eastAsia" w:ascii="宋体" w:hAnsi="宋体" w:cs="宋体"/>
          <w:sz w:val="24"/>
        </w:rPr>
      </w:pPr>
    </w:p>
    <w:p>
      <w:pPr>
        <w:spacing w:line="520" w:lineRule="exact"/>
        <w:ind w:firstLine="480" w:firstLineChars="200"/>
        <w:rPr>
          <w:rFonts w:hint="eastAsia" w:ascii="宋体" w:hAnsi="宋体" w:cs="宋体"/>
          <w:sz w:val="24"/>
        </w:rPr>
      </w:pPr>
    </w:p>
    <w:p>
      <w:pPr>
        <w:adjustRightInd w:val="0"/>
        <w:snapToGrid w:val="0"/>
        <w:spacing w:line="520" w:lineRule="exact"/>
        <w:ind w:left="8400" w:hanging="8400" w:hangingChars="3500"/>
        <w:rPr>
          <w:rFonts w:hint="eastAsia" w:ascii="宋体" w:hAnsi="宋体" w:eastAsia="宋体" w:cs="宋体"/>
          <w:sz w:val="24"/>
          <w:lang w:eastAsia="zh-CN"/>
        </w:rPr>
      </w:pPr>
      <w:r>
        <w:rPr>
          <w:rFonts w:hint="eastAsia" w:ascii="宋体" w:hAnsi="宋体" w:cs="宋体"/>
          <w:sz w:val="24"/>
        </w:rPr>
        <w:t>招标人：</w:t>
      </w:r>
      <w:r>
        <w:rPr>
          <w:rFonts w:hint="eastAsia" w:ascii="宋体" w:hAnsi="宋体" w:cs="宋体"/>
          <w:sz w:val="24"/>
          <w:u w:val="single"/>
          <w:lang w:eastAsia="zh-CN"/>
        </w:rPr>
        <w:t>西安工程大学</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招标代理机构：</w:t>
      </w:r>
      <w:r>
        <w:rPr>
          <w:rFonts w:hint="eastAsia" w:ascii="宋体" w:hAnsi="宋体" w:cs="宋体"/>
          <w:sz w:val="24"/>
          <w:lang w:eastAsia="zh-CN"/>
        </w:rPr>
        <w:t>陕西卓佲项目管理有限公司</w:t>
      </w:r>
    </w:p>
    <w:p>
      <w:pPr>
        <w:adjustRightInd w:val="0"/>
        <w:snapToGrid w:val="0"/>
        <w:spacing w:line="520" w:lineRule="exact"/>
        <w:ind w:left="6600" w:hanging="6600" w:hangingChars="2750"/>
        <w:rPr>
          <w:rFonts w:hint="eastAsia" w:ascii="宋体" w:hAnsi="宋体" w:cs="宋体"/>
          <w:szCs w:val="21"/>
          <w:u w:val="single"/>
        </w:rPr>
      </w:pPr>
      <w:r>
        <w:rPr>
          <w:rFonts w:hint="eastAsia" w:ascii="宋体" w:hAnsi="宋体" w:cs="宋体"/>
          <w:sz w:val="24"/>
        </w:rPr>
        <w:t>地    址：西安市碑林区金花南路19号         地    址：</w:t>
      </w:r>
      <w:r>
        <w:rPr>
          <w:rFonts w:hint="eastAsia" w:ascii="宋体" w:hAnsi="宋体" w:cs="宋体"/>
          <w:spacing w:val="-4"/>
          <w:sz w:val="24"/>
        </w:rPr>
        <w:t>西安市雁塔区科技路10号华奥大厦A座2002室</w:t>
      </w:r>
    </w:p>
    <w:p>
      <w:pPr>
        <w:spacing w:line="520" w:lineRule="exact"/>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r>
        <w:rPr>
          <w:rFonts w:hint="eastAsia" w:ascii="宋体" w:hAnsi="宋体" w:cs="宋体"/>
          <w:szCs w:val="21"/>
        </w:rPr>
        <w:t xml:space="preserve">   邮    编：</w:t>
      </w:r>
      <w:r>
        <w:rPr>
          <w:rFonts w:hint="eastAsia" w:ascii="宋体" w:hAnsi="宋体" w:cs="宋体"/>
          <w:szCs w:val="21"/>
          <w:u w:val="single"/>
        </w:rPr>
        <w:t xml:space="preserve">   710000                   </w:t>
      </w:r>
    </w:p>
    <w:p>
      <w:pPr>
        <w:spacing w:line="520" w:lineRule="exact"/>
        <w:jc w:val="left"/>
        <w:rPr>
          <w:rFonts w:hint="eastAsia" w:ascii="宋体" w:hAnsi="宋体" w:cs="宋体"/>
          <w:szCs w:val="21"/>
          <w:u w:val="single"/>
        </w:rPr>
      </w:pPr>
      <w:r>
        <w:rPr>
          <w:rFonts w:hint="eastAsia" w:ascii="宋体" w:hAnsi="宋体" w:cs="宋体"/>
          <w:szCs w:val="21"/>
        </w:rPr>
        <w:t>联 系 人：</w:t>
      </w:r>
      <w:r>
        <w:rPr>
          <w:rFonts w:hint="eastAsia" w:ascii="宋体" w:hAnsi="宋体" w:cs="宋体"/>
          <w:szCs w:val="21"/>
          <w:u w:val="single"/>
          <w:lang w:val="en-US" w:eastAsia="zh-CN"/>
        </w:rPr>
        <w:t>王</w:t>
      </w:r>
      <w:r>
        <w:rPr>
          <w:rFonts w:hint="eastAsia" w:ascii="宋体" w:hAnsi="宋体" w:cs="宋体"/>
          <w:szCs w:val="21"/>
          <w:u w:val="single"/>
          <w:lang w:eastAsia="zh-CN"/>
        </w:rPr>
        <w:t>老师</w:t>
      </w:r>
      <w:r>
        <w:rPr>
          <w:rFonts w:hint="eastAsia" w:ascii="宋体" w:hAnsi="宋体" w:cs="宋体"/>
          <w:szCs w:val="21"/>
          <w:u w:val="single"/>
        </w:rPr>
        <w:t xml:space="preserve"> 　                    </w:t>
      </w:r>
      <w:r>
        <w:rPr>
          <w:rFonts w:hint="eastAsia" w:ascii="宋体" w:hAnsi="宋体" w:cs="宋体"/>
          <w:szCs w:val="21"/>
        </w:rPr>
        <w:t xml:space="preserve">   联 系 人：</w:t>
      </w:r>
      <w:r>
        <w:rPr>
          <w:rFonts w:hint="eastAsia" w:ascii="宋体" w:hAnsi="宋体" w:cs="宋体"/>
          <w:szCs w:val="21"/>
          <w:u w:val="single"/>
        </w:rPr>
        <w:t xml:space="preserve">    </w:t>
      </w:r>
      <w:r>
        <w:rPr>
          <w:rFonts w:hint="eastAsia" w:ascii="宋体" w:hAnsi="宋体" w:cs="宋体"/>
          <w:szCs w:val="21"/>
          <w:u w:val="single"/>
          <w:lang w:eastAsia="zh-CN"/>
        </w:rPr>
        <w:t>董菊莉</w:t>
      </w:r>
      <w:r>
        <w:rPr>
          <w:rFonts w:hint="eastAsia" w:ascii="宋体" w:hAnsi="宋体" w:cs="宋体"/>
          <w:szCs w:val="21"/>
          <w:u w:val="single"/>
        </w:rPr>
        <w:t xml:space="preserve">             </w:t>
      </w:r>
    </w:p>
    <w:p>
      <w:pPr>
        <w:spacing w:line="520" w:lineRule="exact"/>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029-</w:t>
      </w:r>
      <w:r>
        <w:rPr>
          <w:rFonts w:hint="eastAsia" w:ascii="宋体" w:hAnsi="宋体" w:cs="宋体"/>
          <w:szCs w:val="21"/>
          <w:u w:val="single"/>
          <w:lang w:val="en-US" w:eastAsia="zh-CN"/>
        </w:rPr>
        <w:t>81369288</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029-88440695             </w:t>
      </w:r>
    </w:p>
    <w:p>
      <w:pPr>
        <w:spacing w:line="520" w:lineRule="exact"/>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029-88440695            </w:t>
      </w:r>
    </w:p>
    <w:p>
      <w:pPr>
        <w:spacing w:line="520" w:lineRule="exact"/>
        <w:ind w:left="5670" w:hanging="5670" w:hangingChars="2700"/>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 </w:t>
      </w:r>
      <w:r>
        <w:rPr>
          <w:rFonts w:hint="eastAsia" w:ascii="宋体" w:hAnsi="宋体" w:cs="宋体"/>
          <w:szCs w:val="21"/>
          <w:u w:val="single"/>
        </w:rPr>
        <w:t xml:space="preserve">  中国光大银行西安太白路支行         </w:t>
      </w:r>
    </w:p>
    <w:p>
      <w:pPr>
        <w:spacing w:line="520" w:lineRule="exact"/>
        <w:rPr>
          <w:rFonts w:hint="eastAsia"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r>
        <w:rPr>
          <w:rFonts w:hint="eastAsia" w:ascii="宋体" w:hAnsi="宋体" w:cs="宋体"/>
          <w:szCs w:val="21"/>
        </w:rPr>
        <w:t xml:space="preserve"> 账    号： </w:t>
      </w:r>
      <w:r>
        <w:rPr>
          <w:rFonts w:hint="eastAsia" w:ascii="宋体" w:hAnsi="宋体" w:cs="宋体"/>
          <w:szCs w:val="21"/>
          <w:u w:val="single"/>
        </w:rPr>
        <w:t xml:space="preserve">  </w:t>
      </w:r>
      <w:r>
        <w:rPr>
          <w:rFonts w:hint="eastAsia" w:ascii="宋体" w:hAnsi="宋体" w:cs="宋体"/>
          <w:sz w:val="24"/>
          <w:u w:val="single"/>
        </w:rPr>
        <w:t xml:space="preserve"> 78590188000191476        </w:t>
      </w:r>
    </w:p>
    <w:p>
      <w:pPr>
        <w:spacing w:line="520" w:lineRule="exact"/>
        <w:ind w:firstLine="6480" w:firstLineChars="2700"/>
        <w:rPr>
          <w:rFonts w:hint="eastAsia" w:ascii="宋体" w:hAnsi="宋体" w:cs="宋体"/>
          <w:sz w:val="24"/>
        </w:rPr>
      </w:pPr>
    </w:p>
    <w:p>
      <w:pPr>
        <w:widowControl/>
        <w:tabs>
          <w:tab w:val="left" w:pos="1620"/>
        </w:tabs>
        <w:snapToGrid w:val="0"/>
        <w:spacing w:line="312" w:lineRule="auto"/>
        <w:ind w:firstLine="420" w:firstLineChars="175"/>
        <w:jc w:val="righ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20</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日</w:t>
      </w:r>
    </w:p>
    <w:p>
      <w:pPr>
        <w:tabs>
          <w:tab w:val="left" w:pos="315"/>
          <w:tab w:val="left" w:pos="630"/>
        </w:tabs>
        <w:autoSpaceDE w:val="0"/>
        <w:autoSpaceDN w:val="0"/>
        <w:adjustRightInd w:val="0"/>
        <w:rPr>
          <w:rFonts w:hint="eastAsia" w:ascii="宋体" w:hAnsi="宋体" w:cs="宋体"/>
          <w:bCs/>
          <w:sz w:val="24"/>
        </w:rPr>
      </w:pPr>
      <w:r>
        <w:rPr>
          <w:rFonts w:hint="eastAsia" w:ascii="宋体" w:hAnsi="宋体" w:cs="宋体"/>
          <w:bCs/>
          <w:sz w:val="24"/>
        </w:rPr>
        <w:br w:type="page"/>
      </w:r>
    </w:p>
    <w:bookmarkEnd w:id="0"/>
    <w:p>
      <w:pPr>
        <w:pStyle w:val="3"/>
        <w:rPr>
          <w:rFonts w:hint="eastAsia"/>
        </w:rPr>
      </w:pPr>
      <w:bookmarkStart w:id="2" w:name="_Toc294108152"/>
      <w:r>
        <w:rPr>
          <w:rFonts w:hint="eastAsia"/>
        </w:rPr>
        <w:t>第二章  投标人须知</w:t>
      </w:r>
      <w:bookmarkEnd w:id="2"/>
    </w:p>
    <w:p>
      <w:pPr>
        <w:jc w:val="center"/>
        <w:rPr>
          <w:rFonts w:hint="eastAsia" w:ascii="宋体" w:hAnsi="宋体" w:cs="宋体"/>
          <w:b/>
          <w:sz w:val="24"/>
        </w:rPr>
      </w:pPr>
      <w:bookmarkStart w:id="3" w:name="_Toc294108153"/>
      <w:r>
        <w:rPr>
          <w:rFonts w:hint="eastAsia" w:ascii="宋体" w:hAnsi="宋体" w:cs="宋体"/>
          <w:b/>
          <w:sz w:val="24"/>
        </w:rPr>
        <w:t>投标人须知前附表</w:t>
      </w:r>
      <w:bookmarkEnd w:id="3"/>
    </w:p>
    <w:tbl>
      <w:tblPr>
        <w:tblStyle w:val="15"/>
        <w:tblW w:w="1014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44"/>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36" w:type="dxa"/>
            <w:noWrap w:val="0"/>
            <w:vAlign w:val="center"/>
          </w:tcPr>
          <w:p>
            <w:pPr>
              <w:autoSpaceDE w:val="0"/>
              <w:autoSpaceDN w:val="0"/>
              <w:adjustRightInd w:val="0"/>
              <w:spacing w:line="385" w:lineRule="exact"/>
              <w:jc w:val="center"/>
              <w:rPr>
                <w:rFonts w:hint="eastAsia" w:ascii="宋体" w:hAnsi="宋体" w:cs="宋体"/>
                <w:kern w:val="0"/>
                <w:sz w:val="24"/>
              </w:rPr>
            </w:pPr>
            <w:r>
              <w:rPr>
                <w:rFonts w:hint="eastAsia" w:ascii="宋体" w:hAnsi="宋体" w:cs="宋体"/>
                <w:kern w:val="0"/>
                <w:sz w:val="24"/>
              </w:rPr>
              <w:t>条款号</w:t>
            </w:r>
          </w:p>
        </w:tc>
        <w:tc>
          <w:tcPr>
            <w:tcW w:w="1944" w:type="dxa"/>
            <w:noWrap w:val="0"/>
            <w:vAlign w:val="center"/>
          </w:tcPr>
          <w:p>
            <w:pPr>
              <w:autoSpaceDE w:val="0"/>
              <w:autoSpaceDN w:val="0"/>
              <w:adjustRightInd w:val="0"/>
              <w:spacing w:line="385" w:lineRule="exact"/>
              <w:jc w:val="center"/>
              <w:rPr>
                <w:rFonts w:hint="eastAsia" w:ascii="宋体" w:hAnsi="宋体" w:cs="宋体"/>
                <w:kern w:val="0"/>
                <w:sz w:val="24"/>
              </w:rPr>
            </w:pPr>
            <w:r>
              <w:rPr>
                <w:rFonts w:hint="eastAsia" w:ascii="宋体" w:hAnsi="宋体" w:cs="宋体"/>
                <w:kern w:val="0"/>
                <w:sz w:val="24"/>
              </w:rPr>
              <w:t>条 款 名 称</w:t>
            </w:r>
          </w:p>
        </w:tc>
        <w:tc>
          <w:tcPr>
            <w:tcW w:w="7266" w:type="dxa"/>
            <w:noWrap w:val="0"/>
            <w:vAlign w:val="center"/>
          </w:tcPr>
          <w:p>
            <w:pPr>
              <w:autoSpaceDE w:val="0"/>
              <w:autoSpaceDN w:val="0"/>
              <w:adjustRightInd w:val="0"/>
              <w:spacing w:line="385" w:lineRule="exact"/>
              <w:jc w:val="center"/>
              <w:rPr>
                <w:rFonts w:hint="eastAsia" w:ascii="宋体" w:hAnsi="宋体" w:cs="宋体"/>
                <w:kern w:val="0"/>
                <w:sz w:val="24"/>
              </w:rPr>
            </w:pPr>
            <w:r>
              <w:rPr>
                <w:rFonts w:hint="eastAsia" w:ascii="宋体" w:hAnsi="宋体" w:cs="宋体"/>
                <w:kern w:val="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1.1.1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招标人</w:t>
            </w:r>
          </w:p>
        </w:tc>
        <w:tc>
          <w:tcPr>
            <w:tcW w:w="7266" w:type="dxa"/>
            <w:noWrap w:val="0"/>
            <w:vAlign w:val="top"/>
          </w:tcPr>
          <w:p>
            <w:pPr>
              <w:pStyle w:val="8"/>
              <w:topLinePunct/>
              <w:spacing w:line="400" w:lineRule="exact"/>
              <w:jc w:val="left"/>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西安工程大学</w:t>
            </w:r>
          </w:p>
          <w:p>
            <w:pPr>
              <w:pStyle w:val="8"/>
              <w:topLinePunct/>
              <w:spacing w:line="400" w:lineRule="exact"/>
              <w:jc w:val="left"/>
              <w:rPr>
                <w:rFonts w:hint="eastAsia" w:ascii="宋体" w:hAnsi="宋体" w:cs="宋体"/>
                <w:sz w:val="24"/>
                <w:szCs w:val="24"/>
              </w:rPr>
            </w:pPr>
            <w:r>
              <w:rPr>
                <w:rFonts w:hint="eastAsia" w:ascii="宋体" w:hAnsi="宋体" w:cs="宋体"/>
                <w:sz w:val="24"/>
                <w:szCs w:val="24"/>
              </w:rPr>
              <w:t>地址：西安市碑林区金花南路19号</w:t>
            </w:r>
          </w:p>
          <w:p>
            <w:pPr>
              <w:pStyle w:val="8"/>
              <w:topLinePunct/>
              <w:spacing w:line="400" w:lineRule="exact"/>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王</w:t>
            </w:r>
            <w:r>
              <w:rPr>
                <w:rFonts w:hint="eastAsia" w:ascii="宋体" w:hAnsi="宋体" w:cs="宋体"/>
                <w:sz w:val="24"/>
                <w:szCs w:val="24"/>
                <w:lang w:eastAsia="zh-CN"/>
              </w:rPr>
              <w:t>老师</w:t>
            </w:r>
          </w:p>
          <w:p>
            <w:pPr>
              <w:autoSpaceDE w:val="0"/>
              <w:autoSpaceDN w:val="0"/>
              <w:adjustRightInd w:val="0"/>
              <w:spacing w:line="276" w:lineRule="auto"/>
              <w:rPr>
                <w:rFonts w:hint="default" w:ascii="宋体" w:hAnsi="宋体" w:eastAsia="宋体" w:cs="宋体"/>
                <w:sz w:val="24"/>
                <w:lang w:val="en-US" w:eastAsia="zh-CN"/>
              </w:rPr>
            </w:pPr>
            <w:r>
              <w:rPr>
                <w:rFonts w:hint="eastAsia" w:ascii="宋体" w:hAnsi="宋体" w:cs="宋体"/>
                <w:sz w:val="24"/>
              </w:rPr>
              <w:t>电话：029-</w:t>
            </w:r>
            <w:r>
              <w:rPr>
                <w:rFonts w:hint="eastAsia" w:ascii="宋体" w:hAnsi="宋体" w:cs="宋体"/>
                <w:sz w:val="24"/>
                <w:lang w:val="en-US" w:eastAsia="zh-CN"/>
              </w:rPr>
              <w:t>81369288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1.1.2</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招标代理机构</w:t>
            </w:r>
          </w:p>
        </w:tc>
        <w:tc>
          <w:tcPr>
            <w:tcW w:w="7266" w:type="dxa"/>
            <w:noWrap w:val="0"/>
            <w:vAlign w:val="top"/>
          </w:tcPr>
          <w:p>
            <w:pPr>
              <w:pStyle w:val="8"/>
              <w:topLinePunct/>
              <w:spacing w:line="400" w:lineRule="exact"/>
              <w:jc w:val="left"/>
              <w:rPr>
                <w:rFonts w:hint="eastAsia" w:ascii="宋体" w:hAnsi="宋体" w:eastAsia="宋体" w:cs="宋体"/>
                <w:sz w:val="24"/>
                <w:szCs w:val="24"/>
                <w:lang w:eastAsia="zh-CN"/>
              </w:rPr>
            </w:pPr>
            <w:r>
              <w:rPr>
                <w:rFonts w:hint="eastAsia" w:ascii="宋体" w:hAnsi="宋体" w:cs="宋体"/>
                <w:sz w:val="24"/>
                <w:szCs w:val="24"/>
              </w:rPr>
              <w:t>招标代理：</w:t>
            </w:r>
            <w:r>
              <w:rPr>
                <w:rFonts w:hint="eastAsia" w:ascii="宋体" w:hAnsi="宋体" w:cs="宋体"/>
                <w:sz w:val="24"/>
                <w:szCs w:val="24"/>
                <w:lang w:eastAsia="zh-CN"/>
              </w:rPr>
              <w:t>陕西卓佲项目管理有限公司</w:t>
            </w:r>
          </w:p>
          <w:p>
            <w:pPr>
              <w:pStyle w:val="8"/>
              <w:topLinePunct/>
              <w:spacing w:line="400" w:lineRule="exact"/>
              <w:jc w:val="left"/>
              <w:rPr>
                <w:rFonts w:hint="eastAsia" w:ascii="宋体" w:hAnsi="宋体" w:cs="宋体"/>
                <w:sz w:val="24"/>
                <w:szCs w:val="24"/>
              </w:rPr>
            </w:pPr>
            <w:r>
              <w:rPr>
                <w:rFonts w:hint="eastAsia" w:ascii="宋体" w:hAnsi="宋体" w:cs="宋体"/>
                <w:sz w:val="24"/>
                <w:szCs w:val="24"/>
              </w:rPr>
              <w:t>地   址：西安市雁塔区科技路十号华奥大厦A座2002室</w:t>
            </w:r>
          </w:p>
          <w:p>
            <w:pPr>
              <w:pStyle w:val="8"/>
              <w:topLinePunct/>
              <w:spacing w:line="400" w:lineRule="exact"/>
              <w:jc w:val="left"/>
              <w:rPr>
                <w:rFonts w:hint="eastAsia" w:ascii="宋体" w:hAnsi="宋体" w:eastAsia="宋体" w:cs="宋体"/>
                <w:sz w:val="24"/>
                <w:szCs w:val="24"/>
                <w:lang w:eastAsia="zh-CN"/>
              </w:rPr>
            </w:pPr>
            <w:r>
              <w:rPr>
                <w:rFonts w:hint="eastAsia" w:ascii="宋体" w:hAnsi="宋体" w:cs="宋体"/>
                <w:sz w:val="24"/>
                <w:szCs w:val="24"/>
              </w:rPr>
              <w:t>联 系 人：</w:t>
            </w:r>
            <w:r>
              <w:rPr>
                <w:rFonts w:hint="eastAsia" w:ascii="宋体" w:hAnsi="宋体" w:cs="宋体"/>
                <w:sz w:val="24"/>
                <w:szCs w:val="24"/>
                <w:lang w:eastAsia="zh-CN"/>
              </w:rPr>
              <w:t>董工</w:t>
            </w:r>
          </w:p>
          <w:p>
            <w:pPr>
              <w:pStyle w:val="8"/>
              <w:topLinePunct/>
              <w:spacing w:line="400" w:lineRule="exact"/>
              <w:rPr>
                <w:rFonts w:hint="eastAsia" w:ascii="宋体" w:hAnsi="宋体" w:cs="宋体"/>
                <w:sz w:val="24"/>
                <w:szCs w:val="24"/>
              </w:rPr>
            </w:pPr>
            <w:r>
              <w:rPr>
                <w:rFonts w:hint="eastAsia" w:ascii="宋体" w:hAnsi="宋体" w:cs="宋体"/>
                <w:sz w:val="24"/>
                <w:szCs w:val="24"/>
              </w:rPr>
              <w:t>电话：029-88440695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1.1.3</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项目名称</w:t>
            </w:r>
          </w:p>
        </w:tc>
        <w:tc>
          <w:tcPr>
            <w:tcW w:w="7266" w:type="dxa"/>
            <w:noWrap w:val="0"/>
            <w:vAlign w:val="center"/>
          </w:tcPr>
          <w:p>
            <w:pPr>
              <w:autoSpaceDE w:val="0"/>
              <w:autoSpaceDN w:val="0"/>
              <w:adjustRightInd w:val="0"/>
              <w:spacing w:line="385" w:lineRule="exact"/>
              <w:rPr>
                <w:rFonts w:hint="eastAsia" w:ascii="宋体" w:hAnsi="宋体" w:eastAsia="宋体" w:cs="宋体"/>
                <w:kern w:val="0"/>
                <w:sz w:val="24"/>
                <w:lang w:val="zh-CN" w:eastAsia="zh-CN"/>
              </w:rPr>
            </w:pPr>
            <w:r>
              <w:rPr>
                <w:rFonts w:hint="eastAsia" w:ascii="宋体" w:hAnsi="宋体" w:cs="宋体"/>
                <w:spacing w:val="-4"/>
                <w:sz w:val="24"/>
                <w:lang w:eastAsia="zh-CN"/>
              </w:rPr>
              <w:t>西安工程大学金花校区1#教学楼维修改造工程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1.1.4</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建设地点</w:t>
            </w:r>
          </w:p>
        </w:tc>
        <w:tc>
          <w:tcPr>
            <w:tcW w:w="7266" w:type="dxa"/>
            <w:noWrap w:val="0"/>
            <w:vAlign w:val="center"/>
          </w:tcPr>
          <w:p>
            <w:pPr>
              <w:autoSpaceDE w:val="0"/>
              <w:autoSpaceDN w:val="0"/>
              <w:adjustRightInd w:val="0"/>
              <w:spacing w:line="385" w:lineRule="exact"/>
              <w:rPr>
                <w:rFonts w:hint="eastAsia" w:ascii="宋体" w:hAnsi="宋体" w:cs="宋体"/>
                <w:kern w:val="0"/>
                <w:sz w:val="24"/>
                <w:lang w:val="zh-CN"/>
              </w:rPr>
            </w:pPr>
            <w:r>
              <w:rPr>
                <w:rFonts w:hint="eastAsia" w:ascii="宋体" w:hAnsi="宋体" w:cs="宋体"/>
                <w:kern w:val="0"/>
                <w:sz w:val="24"/>
                <w:lang w:val="zh-CN"/>
              </w:rPr>
              <w:t>西安市金花南路19#西安工程大学金花校区内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1.2.1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资金来源及比例</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eastAsia="宋体" w:cs="宋体"/>
                <w:spacing w:val="-4"/>
                <w:sz w:val="24"/>
                <w:lang w:val="en-US" w:eastAsia="zh-CN"/>
              </w:rPr>
              <w:t>自筹资金，100%</w:t>
            </w:r>
            <w:r>
              <w:rPr>
                <w:rFonts w:hint="eastAsia" w:ascii="宋体" w:hAnsi="宋体" w:eastAsia="宋体" w:cs="宋体"/>
                <w:spacing w:val="-4"/>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1.2.2</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资金落实情况</w:t>
            </w:r>
          </w:p>
        </w:tc>
        <w:tc>
          <w:tcPr>
            <w:tcW w:w="7266" w:type="dxa"/>
            <w:noWrap w:val="0"/>
            <w:vAlign w:val="center"/>
          </w:tcPr>
          <w:p>
            <w:pPr>
              <w:autoSpaceDE w:val="0"/>
              <w:autoSpaceDN w:val="0"/>
              <w:adjustRightInd w:val="0"/>
              <w:spacing w:line="385" w:lineRule="exact"/>
              <w:rPr>
                <w:rFonts w:hint="eastAsia" w:ascii="宋体" w:hAnsi="宋体" w:cs="宋体"/>
                <w:kern w:val="0"/>
                <w:sz w:val="24"/>
                <w:lang w:val="zh-CN"/>
              </w:rPr>
            </w:pPr>
            <w:r>
              <w:rPr>
                <w:rFonts w:hint="eastAsia" w:ascii="宋体" w:hAnsi="宋体" w:cs="宋体"/>
                <w:kern w:val="0"/>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1.3.1</w:t>
            </w:r>
          </w:p>
        </w:tc>
        <w:tc>
          <w:tcPr>
            <w:tcW w:w="1944" w:type="dxa"/>
            <w:tcBorders>
              <w:right w:val="single" w:color="auto" w:sz="4" w:space="0"/>
            </w:tcBorders>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项目范围</w:t>
            </w:r>
          </w:p>
        </w:tc>
        <w:tc>
          <w:tcPr>
            <w:tcW w:w="7266" w:type="dxa"/>
            <w:tcBorders>
              <w:top w:val="single" w:color="auto" w:sz="4" w:space="0"/>
              <w:left w:val="single" w:color="auto" w:sz="4" w:space="0"/>
              <w:bottom w:val="single" w:color="auto" w:sz="4" w:space="0"/>
              <w:right w:val="single" w:color="auto" w:sz="4" w:space="0"/>
            </w:tcBorders>
            <w:noWrap w:val="0"/>
            <w:vAlign w:val="center"/>
          </w:tcPr>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金花校区1#教学楼建成于1985年，建筑面积16219m</w:t>
            </w:r>
            <w:r>
              <w:rPr>
                <w:rFonts w:hint="eastAsia"/>
                <w:vertAlign w:val="superscript"/>
              </w:rPr>
              <w:t>2</w:t>
            </w:r>
            <w:r>
              <w:rPr>
                <w:rFonts w:hint="eastAsia"/>
              </w:rPr>
              <w:t>，框架结构，主楼地上7层，局部8层，东西配楼地上4层（东西配楼现状为地上5层，其中5层临建需拆除）。主要功能是公共教学，兼顾行政办公，改造后的功能分区为：主楼一层西改造后为教室、主楼一层东及主楼二层全部为办公用房，三层至六层为多媒体教室及智慧教室（其中六层东为国际办学区域），七层为服装学院用房（画室、形体室、服装实验室等），八层为报告厅</w:t>
            </w:r>
            <w:r>
              <w:rPr>
                <w:rFonts w:hint="eastAsia"/>
                <w:lang w:eastAsia="zh-CN"/>
              </w:rPr>
              <w:t>，</w:t>
            </w:r>
            <w:r>
              <w:rPr>
                <w:rFonts w:hint="eastAsia"/>
                <w:highlight w:val="none"/>
              </w:rPr>
              <w:t>东配楼1-4层为阶梯型多媒体教室、阶梯型智慧教室；西配楼1层为保卫处办公室、机房、智慧树教室，2-4层为应用技术学院教学及办公用房。</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依据本次改造图纸范围包含内容：西配楼部分房屋、东配楼1-4层、主楼1-8层(注：3层的40座灵活多变研讨教室、4层的40座灵活多变研讨教室、4层的多屏互动研讨教室、4层的60座多视窗互动研讨教室、4层的40座灵活多变研讨教室除外)。具体以施工图为准。</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（一）建筑装饰工程:</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1.拆除原结构处挑檐；</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2.拆除原有电梯井道内圈梁后新做，更换电梯；</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3.拆除东、西</w:t>
            </w:r>
            <w:r>
              <w:rPr>
                <w:rFonts w:hint="eastAsia"/>
                <w:lang w:eastAsia="zh-CN"/>
              </w:rPr>
              <w:t>配楼</w:t>
            </w:r>
            <w:r>
              <w:rPr>
                <w:rFonts w:hint="eastAsia"/>
              </w:rPr>
              <w:t>屋面活动板房等所有临建项目内容及地面至结构层，新做屋面防水、保温等；</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4.铲除原有水刷石外墙面，新做外保温及外墙；</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5.拆除原有室外铸铁篦子及地沟后新做；</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6.新做</w:t>
            </w:r>
            <w:r>
              <w:rPr>
                <w:rFonts w:hint="eastAsia"/>
                <w:lang w:eastAsia="zh-CN"/>
              </w:rPr>
              <w:t>或翻新</w:t>
            </w:r>
            <w:r>
              <w:rPr>
                <w:rFonts w:hint="eastAsia"/>
              </w:rPr>
              <w:t>墙面、顶面及地面；</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7.拆除及更换所有内、外窗；</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8.更换主楼一、二层窗户防盗网；</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9.换热站工程；</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（二）安装工程：</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1.灯具、风扇、空调、吊顶等拆除并按照按图纸新做；</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2.给排水、采暖、消火栓、电气工程等拆除并按照按图纸新做；</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3.部分卫生间设施拆除及新做；</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4.新做室外电缆敷设、供暖地沟、给排水地沟等；</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5.换热站设备购置、安装、调试及相应供暖管道；</w:t>
            </w:r>
          </w:p>
          <w:p>
            <w:pPr>
              <w:pStyle w:val="13"/>
              <w:widowControl/>
              <w:tabs>
                <w:tab w:val="left" w:pos="7920"/>
                <w:tab w:val="left" w:pos="8100"/>
              </w:tabs>
              <w:spacing w:beforeAutospacing="0" w:afterAutospacing="0" w:line="460" w:lineRule="exact"/>
              <w:ind w:firstLine="480" w:firstLineChars="200"/>
              <w:rPr>
                <w:rFonts w:hint="eastAsia"/>
              </w:rPr>
            </w:pPr>
            <w:r>
              <w:rPr>
                <w:rFonts w:hint="eastAsia"/>
              </w:rPr>
              <w:t>6.家具、教学设备、网线及设备不在本次招标范围内。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1.3.2</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计划工期</w:t>
            </w:r>
          </w:p>
        </w:tc>
        <w:tc>
          <w:tcPr>
            <w:tcW w:w="7266" w:type="dxa"/>
            <w:tcBorders>
              <w:top w:val="single" w:color="auto" w:sz="4" w:space="0"/>
            </w:tcBorders>
            <w:noWrap w:val="0"/>
            <w:vAlign w:val="center"/>
          </w:tcPr>
          <w:p>
            <w:pPr>
              <w:autoSpaceDE w:val="0"/>
              <w:autoSpaceDN w:val="0"/>
              <w:adjustRightInd w:val="0"/>
              <w:spacing w:line="360" w:lineRule="auto"/>
              <w:rPr>
                <w:rFonts w:hint="eastAsia" w:ascii="宋体" w:hAnsi="宋体" w:eastAsia="宋体" w:cs="宋体"/>
                <w:kern w:val="0"/>
                <w:sz w:val="24"/>
              </w:rPr>
            </w:pPr>
            <w:r>
              <w:rPr>
                <w:rFonts w:hint="eastAsia" w:ascii="宋体" w:hAnsi="宋体" w:cs="宋体"/>
                <w:kern w:val="0"/>
                <w:sz w:val="24"/>
              </w:rPr>
              <w:t>项目实施期限：项目计划工期</w:t>
            </w:r>
            <w:r>
              <w:rPr>
                <w:rFonts w:hint="eastAsia" w:ascii="宋体" w:hAnsi="宋体" w:cs="宋体"/>
                <w:kern w:val="0"/>
                <w:sz w:val="24"/>
                <w:highlight w:val="none"/>
                <w:lang w:val="en-US" w:eastAsia="zh-CN"/>
              </w:rPr>
              <w:t>90</w:t>
            </w:r>
            <w:r>
              <w:rPr>
                <w:rFonts w:hint="eastAsia" w:ascii="宋体" w:hAnsi="宋体" w:cs="宋体"/>
                <w:kern w:val="0"/>
                <w:sz w:val="24"/>
              </w:rPr>
              <w:t>天（其中东配楼多媒体阶梯教室、</w:t>
            </w:r>
            <w:r>
              <w:rPr>
                <w:rFonts w:hint="eastAsia" w:ascii="宋体" w:hAnsi="宋体" w:cs="宋体"/>
                <w:kern w:val="0"/>
                <w:sz w:val="24"/>
                <w:lang w:val="en-US" w:eastAsia="zh-CN"/>
              </w:rPr>
              <w:t>主楼</w:t>
            </w:r>
            <w:r>
              <w:rPr>
                <w:rFonts w:hint="eastAsia" w:ascii="宋体" w:hAnsi="宋体" w:cs="宋体"/>
                <w:kern w:val="0"/>
                <w:sz w:val="24"/>
              </w:rPr>
              <w:t>西侧1层多媒体教室需保证8月28日前具备使用条件</w:t>
            </w:r>
            <w:r>
              <w:rPr>
                <w:rFonts w:hint="eastAsia" w:ascii="宋体" w:hAnsi="宋体" w:cs="宋体"/>
                <w:kern w:val="0"/>
                <w:sz w:val="24"/>
                <w:lang w:eastAsia="zh-CN"/>
              </w:rPr>
              <w:t>，9月11日前主楼6层东国际合作办学区具备使用条件</w:t>
            </w:r>
            <w:r>
              <w:rPr>
                <w:rFonts w:hint="eastAsia" w:ascii="宋体" w:hAnsi="宋体" w:cs="宋体"/>
                <w:kern w:val="0"/>
                <w:sz w:val="24"/>
              </w:rPr>
              <w:t>），具体实施期限根据招投标时间安排调整</w:t>
            </w:r>
            <w:r>
              <w:rPr>
                <w:rFonts w:hint="eastAsia" w:ascii="宋体" w:hAnsi="宋体" w:eastAsia="宋体" w:cs="宋体"/>
                <w:kern w:val="0"/>
                <w:sz w:val="24"/>
              </w:rPr>
              <w:t>；</w:t>
            </w:r>
          </w:p>
          <w:p>
            <w:pPr>
              <w:autoSpaceDE w:val="0"/>
              <w:autoSpaceDN w:val="0"/>
              <w:adjustRightInd w:val="0"/>
              <w:spacing w:line="360" w:lineRule="auto"/>
              <w:ind w:left="240" w:hanging="240" w:hangingChars="100"/>
              <w:rPr>
                <w:rFonts w:hint="eastAsia" w:ascii="宋体" w:hAnsi="宋体" w:cs="宋体"/>
                <w:kern w:val="0"/>
                <w:sz w:val="24"/>
              </w:rPr>
            </w:pPr>
            <w:r>
              <w:rPr>
                <w:rFonts w:hint="eastAsia" w:ascii="宋体" w:hAnsi="宋体" w:eastAsia="宋体" w:cs="宋体"/>
                <w:kern w:val="0"/>
                <w:sz w:val="24"/>
              </w:rPr>
              <w:t>计划开工日期：</w:t>
            </w:r>
            <w:r>
              <w:rPr>
                <w:rFonts w:hint="eastAsia" w:ascii="宋体" w:hAnsi="宋体" w:cs="宋体"/>
                <w:kern w:val="0"/>
                <w:sz w:val="24"/>
                <w:lang w:val="en-US" w:eastAsia="zh-CN"/>
              </w:rPr>
              <w:t xml:space="preserve"> 2023年8月1日 </w:t>
            </w:r>
            <w:r>
              <w:rPr>
                <w:rFonts w:hint="eastAsia" w:ascii="宋体" w:hAnsi="宋体" w:eastAsia="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1.3.3</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项目建设目标</w:t>
            </w:r>
          </w:p>
        </w:tc>
        <w:tc>
          <w:tcPr>
            <w:tcW w:w="7266" w:type="dxa"/>
            <w:noWrap w:val="0"/>
            <w:vAlign w:val="center"/>
          </w:tcPr>
          <w:p>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达到</w:t>
            </w:r>
            <w:r>
              <w:rPr>
                <w:rFonts w:hint="eastAsia" w:ascii="宋体" w:hAnsi="宋体" w:cs="宋体"/>
                <w:spacing w:val="-4"/>
                <w:sz w:val="24"/>
                <w:lang w:eastAsia="zh-CN"/>
              </w:rPr>
              <w:t>西安工程大学金花校区1#教学楼维修改造工程</w:t>
            </w:r>
            <w:r>
              <w:rPr>
                <w:rFonts w:hint="eastAsia" w:ascii="宋体" w:hAnsi="宋体" w:cs="宋体"/>
                <w:kern w:val="0"/>
                <w:sz w:val="24"/>
              </w:rPr>
              <w:t>规定的项目建设目标。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noWrap w:val="0"/>
            <w:vAlign w:val="center"/>
          </w:tcPr>
          <w:p>
            <w:pPr>
              <w:autoSpaceDE w:val="0"/>
              <w:autoSpaceDN w:val="0"/>
              <w:adjustRightInd w:val="0"/>
              <w:spacing w:line="385" w:lineRule="exact"/>
              <w:rPr>
                <w:rFonts w:hint="default" w:ascii="宋体" w:hAnsi="宋体" w:eastAsia="宋体" w:cs="宋体"/>
                <w:kern w:val="0"/>
                <w:sz w:val="24"/>
                <w:lang w:val="en-US" w:eastAsia="zh-CN"/>
              </w:rPr>
            </w:pPr>
            <w:r>
              <w:rPr>
                <w:rFonts w:hint="eastAsia" w:ascii="宋体" w:hAnsi="宋体" w:cs="宋体"/>
                <w:kern w:val="0"/>
                <w:sz w:val="24"/>
                <w:lang w:val="en-US" w:eastAsia="zh-CN"/>
              </w:rPr>
              <w:t>1.3.4</w:t>
            </w:r>
          </w:p>
        </w:tc>
        <w:tc>
          <w:tcPr>
            <w:tcW w:w="1944" w:type="dxa"/>
            <w:noWrap w:val="0"/>
            <w:vAlign w:val="center"/>
          </w:tcPr>
          <w:p>
            <w:pPr>
              <w:autoSpaceDE w:val="0"/>
              <w:autoSpaceDN w:val="0"/>
              <w:adjustRightInd w:val="0"/>
              <w:spacing w:line="385"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质量标准</w:t>
            </w:r>
          </w:p>
        </w:tc>
        <w:tc>
          <w:tcPr>
            <w:tcW w:w="7266" w:type="dxa"/>
            <w:noWrap w:val="0"/>
            <w:vAlign w:val="center"/>
          </w:tcPr>
          <w:p>
            <w:pPr>
              <w:autoSpaceDE w:val="0"/>
              <w:autoSpaceDN w:val="0"/>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1.4.1</w:t>
            </w:r>
          </w:p>
        </w:tc>
        <w:tc>
          <w:tcPr>
            <w:tcW w:w="1944" w:type="dxa"/>
            <w:noWrap w:val="0"/>
            <w:vAlign w:val="center"/>
          </w:tcPr>
          <w:p>
            <w:pPr>
              <w:autoSpaceDE w:val="0"/>
              <w:autoSpaceDN w:val="0"/>
              <w:adjustRightInd w:val="0"/>
              <w:spacing w:line="385" w:lineRule="exact"/>
              <w:rPr>
                <w:rFonts w:hint="eastAsia" w:ascii="宋体" w:hAnsi="宋体" w:eastAsia="宋体" w:cs="宋体"/>
                <w:kern w:val="0"/>
                <w:sz w:val="24"/>
                <w:szCs w:val="24"/>
              </w:rPr>
            </w:pPr>
            <w:r>
              <w:rPr>
                <w:rFonts w:hint="eastAsia" w:ascii="宋体" w:hAnsi="宋体" w:eastAsia="宋体" w:cs="宋体"/>
                <w:kern w:val="0"/>
                <w:sz w:val="24"/>
                <w:szCs w:val="24"/>
              </w:rPr>
              <w:t>投标人资质条件、能力</w:t>
            </w:r>
          </w:p>
        </w:tc>
        <w:tc>
          <w:tcPr>
            <w:tcW w:w="7266" w:type="dxa"/>
            <w:noWrap w:val="0"/>
            <w:vAlign w:val="center"/>
          </w:tcPr>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2）财务状况证明：提供2021年度或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（3）税收缴纳证明：提供2022年6月以来至少一个月的纳税证明或完税证明，依法免税的单位应提供相关证明材料； </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（4）社会保障资金缴纳证明：提供2022年6月以来至少一个月的社会保障资金缴存单据或社保机构开具的社会保险参保缴费情况证明。依法不需要缴纳社会保障资金的供应商应提供相关文件证明；</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（5）具有履行合同所必需的设备和专业技术能力的书面声明；</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（6）非法定代表人参加投标的，须提供法定代表人委托授权书及被授权人身份证，法定代表人参加投标时,只需提供法定代表人身份证；</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（7）参加政府采购活动前3年内在经营活动中没有重大违法记录的书面声明；</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（8）具备建筑工程施工总承包三级及以上资质并具有有效的安全生产许可证；</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拟派项目经理</w:t>
            </w:r>
            <w:r>
              <w:rPr>
                <w:rFonts w:hint="eastAsia" w:ascii="宋体" w:hAnsi="宋体" w:eastAsia="宋体" w:cs="宋体"/>
                <w:sz w:val="24"/>
                <w:szCs w:val="24"/>
              </w:rPr>
              <w:t>具有建筑工程专业二级及以上注册建造师执业资格，具备有效的安全生产考核证书（B证），在本单位注册，未担任其他在建工程项目的项目经理，出具无在建项目说明，</w:t>
            </w:r>
            <w:r>
              <w:rPr>
                <w:rFonts w:hint="eastAsia" w:ascii="宋体" w:hAnsi="宋体" w:cs="宋体"/>
                <w:sz w:val="24"/>
                <w:szCs w:val="24"/>
                <w:lang w:val="en-US" w:eastAsia="zh-CN"/>
              </w:rPr>
              <w:t>并与资审时拟派项目经理保持一致，</w:t>
            </w:r>
            <w:r>
              <w:rPr>
                <w:rFonts w:hint="eastAsia" w:ascii="宋体" w:hAnsi="宋体" w:eastAsia="宋体" w:cs="宋体"/>
                <w:sz w:val="24"/>
                <w:szCs w:val="24"/>
              </w:rPr>
              <w:t>同时提供本单位社会保障资金缴纳证明；</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（10）申请人及拟派项目经理在陕西省“建筑市场监管与诚信信息一体化平台”可查询（附完整的查询结果截</w:t>
            </w:r>
            <w:r>
              <w:rPr>
                <w:rFonts w:hint="eastAsia" w:ascii="宋体" w:hAnsi="宋体" w:eastAsia="宋体" w:cs="宋体"/>
                <w:sz w:val="24"/>
                <w:szCs w:val="24"/>
                <w:highlight w:val="none"/>
              </w:rPr>
              <w:t>图</w:t>
            </w:r>
            <w:r>
              <w:rPr>
                <w:rFonts w:hint="eastAsia" w:ascii="宋体" w:hAnsi="宋体" w:cs="宋体"/>
                <w:sz w:val="24"/>
                <w:szCs w:val="24"/>
                <w:highlight w:val="none"/>
                <w:lang w:val="en-US" w:eastAsia="zh-CN"/>
              </w:rPr>
              <w:t>并盖章</w:t>
            </w:r>
            <w:r>
              <w:rPr>
                <w:rFonts w:hint="eastAsia" w:ascii="宋体" w:hAnsi="宋体" w:eastAsia="宋体" w:cs="宋体"/>
                <w:sz w:val="24"/>
                <w:szCs w:val="24"/>
                <w:highlight w:val="none"/>
              </w:rPr>
              <w:t>）</w:t>
            </w:r>
            <w:r>
              <w:rPr>
                <w:rFonts w:hint="eastAsia" w:ascii="宋体" w:hAnsi="宋体" w:eastAsia="宋体" w:cs="宋体"/>
                <w:sz w:val="24"/>
                <w:szCs w:val="24"/>
              </w:rPr>
              <w:t>；</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（11）本项目不接受联合体投标。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1.5.1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图纸押金</w:t>
            </w:r>
          </w:p>
        </w:tc>
        <w:tc>
          <w:tcPr>
            <w:tcW w:w="7266" w:type="dxa"/>
            <w:noWrap w:val="0"/>
            <w:vAlign w:val="center"/>
          </w:tcPr>
          <w:p>
            <w:pPr>
              <w:spacing w:line="360" w:lineRule="exact"/>
              <w:rPr>
                <w:rFonts w:hint="eastAsia" w:ascii="宋体" w:hAnsi="宋体" w:cs="宋体"/>
                <w:kern w:val="0"/>
                <w:sz w:val="24"/>
              </w:rPr>
            </w:pPr>
            <w:r>
              <w:rPr>
                <w:rFonts w:hint="eastAsia" w:ascii="宋体" w:hAnsi="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1.6.1</w:t>
            </w:r>
          </w:p>
        </w:tc>
        <w:tc>
          <w:tcPr>
            <w:tcW w:w="1944" w:type="dxa"/>
            <w:noWrap w:val="0"/>
            <w:vAlign w:val="center"/>
          </w:tcPr>
          <w:p>
            <w:pPr>
              <w:autoSpaceDE w:val="0"/>
              <w:autoSpaceDN w:val="0"/>
              <w:adjustRightInd w:val="0"/>
              <w:spacing w:line="385" w:lineRule="exact"/>
              <w:rPr>
                <w:rFonts w:hint="eastAsia" w:ascii="宋体" w:hAnsi="宋体" w:cs="宋体"/>
                <w:kern w:val="0"/>
                <w:sz w:val="24"/>
                <w:highlight w:val="none"/>
              </w:rPr>
            </w:pPr>
            <w:r>
              <w:rPr>
                <w:rFonts w:hint="eastAsia" w:ascii="宋体" w:hAnsi="宋体" w:cs="宋体"/>
                <w:kern w:val="0"/>
                <w:sz w:val="24"/>
                <w:highlight w:val="none"/>
              </w:rPr>
              <w:t>踏勘现场</w:t>
            </w:r>
          </w:p>
        </w:tc>
        <w:tc>
          <w:tcPr>
            <w:tcW w:w="7266" w:type="dxa"/>
            <w:noWrap w:val="0"/>
            <w:vAlign w:val="center"/>
          </w:tcPr>
          <w:p>
            <w:pPr>
              <w:autoSpaceDE w:val="0"/>
              <w:autoSpaceDN w:val="0"/>
              <w:adjustRightInd w:val="0"/>
              <w:spacing w:line="385" w:lineRule="exact"/>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统一组织现场踏勘</w:t>
            </w:r>
            <w:r>
              <w:rPr>
                <w:rFonts w:hint="eastAsia" w:ascii="宋体" w:hAnsi="宋体" w:cs="宋体"/>
                <w:kern w:val="0"/>
                <w:sz w:val="24"/>
                <w:highlight w:val="none"/>
              </w:rPr>
              <w:t>；</w:t>
            </w:r>
          </w:p>
          <w:p>
            <w:pPr>
              <w:autoSpaceDE w:val="0"/>
              <w:autoSpaceDN w:val="0"/>
              <w:adjustRightInd w:val="0"/>
              <w:spacing w:line="385" w:lineRule="exact"/>
              <w:rPr>
                <w:rFonts w:hint="eastAsia" w:ascii="宋体" w:hAnsi="宋体" w:cs="宋体"/>
                <w:kern w:val="0"/>
                <w:sz w:val="24"/>
                <w:highlight w:val="none"/>
              </w:rPr>
            </w:pPr>
            <w:r>
              <w:rPr>
                <w:rFonts w:hint="eastAsia" w:ascii="宋体" w:hAnsi="宋体" w:cs="宋体"/>
                <w:kern w:val="0"/>
                <w:sz w:val="24"/>
                <w:highlight w:val="none"/>
              </w:rPr>
              <w:t xml:space="preserve">投标人承担踏勘现场所发生的费用和自身安全责任。 </w:t>
            </w:r>
          </w:p>
          <w:p>
            <w:pPr>
              <w:autoSpaceDE w:val="0"/>
              <w:autoSpaceDN w:val="0"/>
              <w:adjustRightInd w:val="0"/>
              <w:spacing w:line="385" w:lineRule="exact"/>
              <w:rPr>
                <w:rFonts w:hint="eastAsia" w:ascii="宋体" w:hAnsi="宋体" w:eastAsia="宋体" w:cs="宋体"/>
                <w:kern w:val="0"/>
                <w:sz w:val="24"/>
                <w:highlight w:val="none"/>
                <w:lang w:eastAsia="zh-CN"/>
              </w:rPr>
            </w:pPr>
            <w:r>
              <w:rPr>
                <w:rFonts w:hint="eastAsia" w:ascii="宋体" w:hAnsi="宋体" w:cs="宋体"/>
                <w:kern w:val="0"/>
                <w:sz w:val="24"/>
                <w:highlight w:val="none"/>
              </w:rPr>
              <w:t>勘察地点：</w:t>
            </w:r>
            <w:r>
              <w:rPr>
                <w:rFonts w:hint="eastAsia" w:ascii="宋体" w:hAnsi="宋体" w:cs="宋体"/>
                <w:kern w:val="0"/>
                <w:sz w:val="24"/>
                <w:highlight w:val="none"/>
                <w:lang w:eastAsia="zh-CN"/>
              </w:rPr>
              <w:t>西安工程大学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1.7.1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投标人提出问题的规定时间</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在获取招标文件之后5个工作日内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2.1.1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构成招标文件的</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其他材料</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招标前的施工图设计变更、招标人对招标文件的澄清和修改、招标答疑纪要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2.2.1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投标人确认收到招标文件澄清的时间</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2.3.1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投标人确认收到招标文件澄清或者修改的时间</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3.1.1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构成投标文件的</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其他材料</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投标人在截止投标时间前提交的投标修正函（授权、密封及签章要求同投标文件）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3.2.1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投标有效期</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lang w:val="en-US" w:eastAsia="zh-CN"/>
              </w:rPr>
              <w:t>90</w:t>
            </w:r>
            <w:r>
              <w:rPr>
                <w:rFonts w:hint="eastAsia" w:ascii="宋体" w:hAnsi="宋体" w:cs="宋体"/>
                <w:kern w:val="0"/>
                <w:sz w:val="24"/>
              </w:rPr>
              <w:t>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3.3.1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投标保证金</w:t>
            </w:r>
            <w:r>
              <w:rPr>
                <w:rFonts w:hint="eastAsia" w:ascii="宋体" w:hAnsi="宋体" w:cs="宋体"/>
                <w:kern w:val="0"/>
                <w:sz w:val="24"/>
              </w:rPr>
              <w:tab/>
            </w:r>
          </w:p>
        </w:tc>
        <w:tc>
          <w:tcPr>
            <w:tcW w:w="7266" w:type="dxa"/>
            <w:noWrap w:val="0"/>
            <w:vAlign w:val="center"/>
          </w:tcPr>
          <w:p>
            <w:pPr>
              <w:adjustRightInd w:val="0"/>
              <w:snapToGrid w:val="0"/>
              <w:spacing w:line="380" w:lineRule="exact"/>
              <w:jc w:val="left"/>
              <w:rPr>
                <w:rFonts w:hint="eastAsia" w:ascii="宋体" w:hAnsi="宋体" w:cs="宋体"/>
                <w:kern w:val="0"/>
                <w:sz w:val="24"/>
              </w:rPr>
            </w:pPr>
            <w:r>
              <w:rPr>
                <w:rFonts w:hint="eastAsia" w:ascii="宋体" w:hAnsi="宋体" w:cs="宋体"/>
                <w:kern w:val="0"/>
                <w:sz w:val="24"/>
              </w:rPr>
              <w:t>投标人在投标截止日前向代理机构递交投标保证金</w:t>
            </w:r>
            <w:r>
              <w:rPr>
                <w:rFonts w:hint="eastAsia" w:ascii="宋体" w:hAnsi="宋体" w:cs="宋体"/>
                <w:kern w:val="0"/>
                <w:sz w:val="24"/>
                <w:lang w:eastAsia="zh-CN"/>
              </w:rPr>
              <w:t>肆拾万</w:t>
            </w:r>
            <w:r>
              <w:rPr>
                <w:rFonts w:hint="eastAsia" w:ascii="宋体" w:hAnsi="宋体" w:cs="宋体"/>
                <w:kern w:val="0"/>
                <w:sz w:val="24"/>
              </w:rPr>
              <w:t>元整</w:t>
            </w:r>
            <w:r>
              <w:rPr>
                <w:rFonts w:hint="eastAsia" w:ascii="宋体" w:hAnsi="宋体" w:cs="宋体"/>
                <w:kern w:val="0"/>
                <w:sz w:val="24"/>
                <w:u w:val="single"/>
              </w:rPr>
              <w:t>（¥</w:t>
            </w:r>
            <w:r>
              <w:rPr>
                <w:rFonts w:hint="eastAsia" w:ascii="宋体" w:hAnsi="宋体" w:cs="宋体"/>
                <w:kern w:val="0"/>
                <w:sz w:val="24"/>
                <w:u w:val="single"/>
                <w:lang w:val="en-US" w:eastAsia="zh-CN"/>
              </w:rPr>
              <w:t>4</w:t>
            </w:r>
            <w:r>
              <w:rPr>
                <w:rFonts w:hint="eastAsia" w:ascii="宋体" w:hAnsi="宋体" w:cs="宋体"/>
                <w:kern w:val="0"/>
                <w:sz w:val="24"/>
                <w:u w:val="single"/>
              </w:rPr>
              <w:t>0.00万元），</w:t>
            </w:r>
            <w:r>
              <w:rPr>
                <w:rFonts w:hint="eastAsia" w:ascii="宋体" w:hAnsi="宋体" w:cs="宋体"/>
                <w:kern w:val="0"/>
                <w:sz w:val="24"/>
              </w:rPr>
              <w:t>采用银行转账、电汇、保函等非现金的形式对公形式交纳，投标保证金交纳截止时间为开标前（以到账时间为准），且应在开标前致电代理机构财务部门确认保证金到账情况。投标文件中须附投标保证金汇款凭证（复印件加盖供应商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账号：78590188000191476</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咨询电话：029-88440695财务高老师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rPr>
              <w:t>咨询</w:t>
            </w:r>
            <w:r>
              <w:rPr>
                <w:rFonts w:hint="eastAsia" w:ascii="宋体" w:hAnsi="宋体" w:cs="宋体"/>
                <w:sz w:val="24"/>
                <w:szCs w:val="24"/>
                <w:highlight w:val="none"/>
                <w:lang w:eastAsia="zh-CN"/>
              </w:rPr>
              <w:t>邮箱：422704945@qq.com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kern w:val="0"/>
                <w:sz w:val="24"/>
              </w:rPr>
            </w:pPr>
            <w:r>
              <w:rPr>
                <w:rFonts w:hint="eastAsia" w:ascii="宋体" w:hAnsi="宋体" w:cs="宋体"/>
                <w:sz w:val="24"/>
                <w:szCs w:val="24"/>
                <w:highlight w:val="none"/>
              </w:rPr>
              <w:t>转账摘要：</w:t>
            </w:r>
            <w:r>
              <w:rPr>
                <w:rFonts w:hint="eastAsia" w:ascii="宋体" w:hAnsi="宋体" w:cs="宋体"/>
                <w:sz w:val="24"/>
                <w:szCs w:val="24"/>
                <w:highlight w:val="none"/>
                <w:lang w:val="en-US" w:eastAsia="zh-CN"/>
              </w:rPr>
              <w:t>工程大学-113</w:t>
            </w:r>
            <w:r>
              <w:rPr>
                <w:rFonts w:hint="eastAsia" w:ascii="宋体" w:hAnsi="宋体" w:cs="宋体"/>
                <w:sz w:val="24"/>
                <w:szCs w:val="24"/>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3.4.1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签字和(或)</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盖章要求</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文件封面、投标函及其它有要求处均应加盖投标人印章并经法定代表人或其委托代理人签字或盖章。由委托代理人签字或盖章的在投标文件中须同时提交投标人法定代表人签署的授权委托书。全套投标文件应无涂改或行间插字和增删。如确需修改，修改处应由投标人加盖投标人的印章或由投标文件签字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3.5.1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投标文件份数</w:t>
            </w:r>
          </w:p>
        </w:tc>
        <w:tc>
          <w:tcPr>
            <w:tcW w:w="7266" w:type="dxa"/>
            <w:noWrap w:val="0"/>
            <w:vAlign w:val="center"/>
          </w:tcPr>
          <w:p>
            <w:pPr>
              <w:autoSpaceDE w:val="0"/>
              <w:autoSpaceDN w:val="0"/>
              <w:adjustRightInd w:val="0"/>
              <w:snapToGrid w:val="0"/>
              <w:spacing w:line="385" w:lineRule="exact"/>
              <w:jc w:val="left"/>
              <w:rPr>
                <w:rFonts w:hint="eastAsia" w:ascii="宋体" w:hAnsi="宋体" w:cs="宋体"/>
                <w:color w:val="FF0000"/>
                <w:kern w:val="0"/>
                <w:sz w:val="24"/>
                <w:highlight w:val="red"/>
              </w:rPr>
            </w:pPr>
            <w:r>
              <w:rPr>
                <w:rFonts w:hint="eastAsia" w:ascii="宋体" w:hAnsi="宋体" w:cs="宋体"/>
                <w:kern w:val="0"/>
                <w:sz w:val="24"/>
              </w:rPr>
              <w:t>投标文件分为技术标与商务标，正本各</w:t>
            </w:r>
            <w:r>
              <w:rPr>
                <w:rFonts w:hint="eastAsia" w:ascii="宋体" w:hAnsi="宋体" w:cs="宋体"/>
                <w:kern w:val="0"/>
                <w:sz w:val="24"/>
                <w:u w:val="single"/>
              </w:rPr>
              <w:t xml:space="preserve"> 壹 </w:t>
            </w:r>
            <w:r>
              <w:rPr>
                <w:rFonts w:hint="eastAsia" w:ascii="宋体" w:hAnsi="宋体" w:cs="宋体"/>
                <w:kern w:val="0"/>
                <w:sz w:val="24"/>
              </w:rPr>
              <w:t>册，副本各</w:t>
            </w:r>
            <w:r>
              <w:rPr>
                <w:rFonts w:hint="eastAsia" w:ascii="宋体" w:hAnsi="宋体" w:cs="宋体"/>
                <w:kern w:val="0"/>
                <w:sz w:val="24"/>
                <w:u w:val="single"/>
              </w:rPr>
              <w:t xml:space="preserve"> 贰 </w:t>
            </w:r>
            <w:r>
              <w:rPr>
                <w:rFonts w:hint="eastAsia" w:ascii="宋体" w:hAnsi="宋体" w:cs="宋体"/>
                <w:kern w:val="0"/>
                <w:sz w:val="24"/>
              </w:rPr>
              <w:t>册，分别胶装装订成册，且封面须清楚标明“技术标”或“商务标”，“正本”或“副本”：若正本与副本不符，以正本书面文件为准；同时提供与正本内容一致的电子版【光盘（U盘备用）】、电子文档一份）；中标人须追补两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3.5.2</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包装与密封</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文件的正本、所有的副本、电子版本需分开密封装在单独的封袋中（封袋不得有破损），且在封袋正面标明“技术标”、“商务标”、“正本”、“副本”、“电子版”字样。封袋正面要粘贴投标人全称、项目名称、编号等标识，且投标文件袋上应加盖投标人公章，如果未按上述规定进行密封，投标人的投标文件有权被拒绝。</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如果投标人未按上述要求密封及加写标记，误投或过早启封的投标文件，将自行承担其投标文件被视为无效投标文件的风险。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4.1.1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递交投标文件</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地点</w:t>
            </w:r>
          </w:p>
        </w:tc>
        <w:tc>
          <w:tcPr>
            <w:tcW w:w="7266" w:type="dxa"/>
            <w:noWrap w:val="0"/>
            <w:vAlign w:val="center"/>
          </w:tcPr>
          <w:p>
            <w:pPr>
              <w:spacing w:line="520" w:lineRule="exact"/>
              <w:rPr>
                <w:rFonts w:hint="eastAsia" w:ascii="宋体" w:hAnsi="宋体" w:eastAsia="宋体" w:cs="宋体"/>
                <w:spacing w:val="-4"/>
                <w:sz w:val="24"/>
                <w:lang w:eastAsia="zh-CN"/>
              </w:rPr>
            </w:pPr>
            <w:r>
              <w:rPr>
                <w:rFonts w:hint="eastAsia" w:ascii="宋体" w:hAnsi="宋体" w:cs="宋体"/>
                <w:kern w:val="0"/>
                <w:sz w:val="24"/>
              </w:rPr>
              <w:t>西安市雁塔区科技路十号华奥大厦A座2002</w:t>
            </w:r>
            <w:r>
              <w:rPr>
                <w:rFonts w:hint="eastAsia" w:ascii="宋体" w:hAnsi="宋体" w:cs="宋体"/>
                <w:kern w:val="0"/>
                <w:sz w:val="24"/>
                <w:lang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4.1.2</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投标文件递交的截止时间 </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23</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w:t>
            </w:r>
            <w:r>
              <w:rPr>
                <w:rFonts w:hint="eastAsia" w:ascii="宋体" w:hAnsi="宋体" w:cs="宋体"/>
                <w:kern w:val="0"/>
                <w:sz w:val="24"/>
                <w:lang w:val="en-US" w:eastAsia="zh-CN"/>
              </w:rPr>
              <w:t>09</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 xml:space="preserve">0时    </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lang w:eastAsia="zh-CN"/>
              </w:rPr>
              <w:t>（递交文件时须手持法定代表人授权书进行审核）</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4.2.1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最高限价</w:t>
            </w:r>
          </w:p>
        </w:tc>
        <w:tc>
          <w:tcPr>
            <w:tcW w:w="7266" w:type="dxa"/>
            <w:noWrap w:val="0"/>
            <w:vAlign w:val="center"/>
          </w:tcPr>
          <w:p>
            <w:pPr>
              <w:autoSpaceDE w:val="0"/>
              <w:autoSpaceDN w:val="0"/>
              <w:adjustRightInd w:val="0"/>
              <w:spacing w:line="385" w:lineRule="exact"/>
              <w:rPr>
                <w:rFonts w:hint="eastAsia" w:ascii="宋体" w:hAnsi="宋体" w:cs="宋体"/>
                <w:kern w:val="0"/>
                <w:sz w:val="24"/>
                <w:u w:val="single"/>
              </w:rPr>
            </w:pPr>
            <w:r>
              <w:rPr>
                <w:rFonts w:hint="eastAsia" w:ascii="宋体" w:hAnsi="宋体" w:cs="宋体"/>
                <w:kern w:val="0"/>
                <w:sz w:val="24"/>
                <w:u w:val="none"/>
              </w:rPr>
              <w:t>招标最高限价24,881,437.51元，含暂列金1500000.00元</w:t>
            </w:r>
            <w:r>
              <w:rPr>
                <w:rFonts w:hint="eastAsia" w:ascii="宋体" w:hAnsi="宋体" w:cs="宋体"/>
                <w:kern w:val="0"/>
                <w:sz w:val="24"/>
                <w:u w:val="none"/>
                <w:lang w:eastAsia="zh-CN"/>
              </w:rPr>
              <w:t>（</w:t>
            </w:r>
            <w:r>
              <w:rPr>
                <w:rFonts w:hint="eastAsia" w:ascii="宋体" w:hAnsi="宋体" w:cs="宋体"/>
                <w:kern w:val="0"/>
                <w:sz w:val="24"/>
                <w:u w:val="none"/>
              </w:rPr>
              <w:t>为取费前金额</w:t>
            </w:r>
            <w:r>
              <w:rPr>
                <w:rFonts w:hint="eastAsia" w:ascii="宋体" w:hAnsi="宋体" w:cs="宋体"/>
                <w:kern w:val="0"/>
                <w:sz w:val="24"/>
                <w:u w:val="none"/>
                <w:lang w:eastAsia="zh-CN"/>
              </w:rPr>
              <w:t>）</w:t>
            </w:r>
            <w:r>
              <w:rPr>
                <w:rFonts w:hint="eastAsia" w:ascii="宋体" w:hAnsi="宋体" w:cs="宋体"/>
                <w:kern w:val="0"/>
                <w:sz w:val="24"/>
                <w:u w:val="none"/>
              </w:rPr>
              <w:t>，专业工程暂估价305000.00元（为取费前金额）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5.1.1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开标时间和地点</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开标时间：同投标截止时间  </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开标地点：同递交投标文件地点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5.2.1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开标程序</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1.宣布开标纪律；  </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2.宣布开标人、唱标人、记录人、监督人等有关人员；</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3.由监督人、投标人授权代表检查投标文件的密封情况；</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4.先开启投标文件技术标，交评标委员会评审；</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5.再开启商务标，公布投标人名称、开标一览表，宣读招标控制价，并做好开标记录；</w:t>
            </w:r>
            <w:r>
              <w:rPr>
                <w:rFonts w:hint="eastAsia" w:ascii="宋体" w:hAnsi="宋体" w:cs="宋体"/>
                <w:kern w:val="0"/>
                <w:sz w:val="24"/>
              </w:rPr>
              <w:br w:type="textWrapping"/>
            </w:r>
            <w:r>
              <w:rPr>
                <w:rFonts w:hint="eastAsia" w:ascii="宋体" w:hAnsi="宋体" w:cs="宋体"/>
                <w:kern w:val="0"/>
                <w:sz w:val="24"/>
              </w:rPr>
              <w:t>6.进行商务标报价部分评审；</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7.投标人代表、招标人代表、监督人、记录人等有关人员在开标记录上签字确认；</w:t>
            </w:r>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8.开标结束（商务标交由评标委员会评审，汇总评标结果）。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5.3.1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开标需携带证件</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法定代表人身份证明书或委托代理人授权委托书及其身份证（原件）。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6.1.1</w:t>
            </w:r>
          </w:p>
        </w:tc>
        <w:tc>
          <w:tcPr>
            <w:tcW w:w="1944"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评标委员会的组成</w:t>
            </w:r>
          </w:p>
        </w:tc>
        <w:tc>
          <w:tcPr>
            <w:tcW w:w="726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评标委员会人数为5人</w:t>
            </w:r>
            <w:r>
              <w:rPr>
                <w:rFonts w:hint="eastAsia" w:ascii="宋体" w:hAnsi="宋体" w:cs="宋体"/>
                <w:kern w:val="0"/>
                <w:sz w:val="24"/>
                <w:lang w:eastAsia="zh-CN"/>
              </w:rPr>
              <w:t>以上单数</w:t>
            </w:r>
            <w:r>
              <w:rPr>
                <w:rFonts w:hint="eastAsia" w:ascii="宋体" w:hAnsi="宋体" w:cs="宋体"/>
                <w:kern w:val="0"/>
                <w:sz w:val="24"/>
              </w:rPr>
              <w:t>，其中技术、经济等方面的专家不得少于成员总数的三分之二，评标专家按国家相关法律法规在专家库中抽取。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7.1.1</w:t>
            </w:r>
          </w:p>
        </w:tc>
        <w:tc>
          <w:tcPr>
            <w:tcW w:w="1944" w:type="dxa"/>
            <w:noWrap w:val="0"/>
            <w:vAlign w:val="center"/>
          </w:tcPr>
          <w:p>
            <w:pPr>
              <w:autoSpaceDE w:val="0"/>
              <w:autoSpaceDN w:val="0"/>
              <w:adjustRightInd w:val="0"/>
              <w:spacing w:line="385" w:lineRule="exact"/>
              <w:rPr>
                <w:rFonts w:hint="eastAsia" w:ascii="宋体" w:hAnsi="宋体" w:eastAsia="宋体" w:cs="宋体"/>
                <w:kern w:val="0"/>
                <w:sz w:val="24"/>
              </w:rPr>
            </w:pPr>
            <w:r>
              <w:rPr>
                <w:rFonts w:hint="eastAsia" w:ascii="宋体" w:hAnsi="宋体" w:eastAsia="宋体" w:cs="宋体"/>
                <w:kern w:val="0"/>
                <w:sz w:val="24"/>
              </w:rPr>
              <w:t>是否授权评标委员会确定中标人</w:t>
            </w:r>
          </w:p>
        </w:tc>
        <w:tc>
          <w:tcPr>
            <w:tcW w:w="7266" w:type="dxa"/>
            <w:noWrap w:val="0"/>
            <w:vAlign w:val="center"/>
          </w:tcPr>
          <w:p>
            <w:pPr>
              <w:autoSpaceDE w:val="0"/>
              <w:autoSpaceDN w:val="0"/>
              <w:adjustRightInd w:val="0"/>
              <w:spacing w:line="385" w:lineRule="exact"/>
              <w:rPr>
                <w:rFonts w:hint="eastAsia" w:ascii="宋体" w:hAnsi="宋体" w:eastAsia="宋体" w:cs="宋体"/>
                <w:kern w:val="0"/>
                <w:sz w:val="24"/>
              </w:rPr>
            </w:pPr>
            <w:r>
              <w:rPr>
                <w:rFonts w:hint="eastAsia" w:ascii="宋体" w:hAnsi="宋体" w:eastAsia="宋体" w:cs="宋体"/>
                <w:kern w:val="0"/>
                <w:sz w:val="24"/>
              </w:rPr>
              <w:t>否。</w:t>
            </w:r>
          </w:p>
          <w:p>
            <w:pPr>
              <w:autoSpaceDE w:val="0"/>
              <w:autoSpaceDN w:val="0"/>
              <w:adjustRightInd w:val="0"/>
              <w:spacing w:line="385" w:lineRule="exact"/>
              <w:rPr>
                <w:rFonts w:hint="eastAsia" w:ascii="宋体" w:hAnsi="宋体" w:eastAsia="宋体" w:cs="宋体"/>
                <w:kern w:val="0"/>
                <w:sz w:val="24"/>
              </w:rPr>
            </w:pPr>
            <w:r>
              <w:rPr>
                <w:rFonts w:hint="eastAsia" w:ascii="宋体" w:hAnsi="宋体" w:eastAsia="宋体" w:cs="宋体"/>
                <w:kern w:val="0"/>
                <w:sz w:val="24"/>
              </w:rPr>
              <w:t>评委推荐的中标候选人：经评审的综合得分前3名；</w:t>
            </w:r>
          </w:p>
          <w:p>
            <w:pPr>
              <w:autoSpaceDE w:val="0"/>
              <w:autoSpaceDN w:val="0"/>
              <w:adjustRightInd w:val="0"/>
              <w:spacing w:line="385" w:lineRule="exact"/>
              <w:rPr>
                <w:rFonts w:hint="eastAsia" w:ascii="宋体" w:hAnsi="宋体" w:eastAsia="宋体" w:cs="宋体"/>
                <w:kern w:val="0"/>
                <w:sz w:val="24"/>
              </w:rPr>
            </w:pPr>
            <w:r>
              <w:rPr>
                <w:rFonts w:hint="eastAsia" w:ascii="宋体" w:hAnsi="宋体" w:eastAsia="宋体" w:cs="宋体"/>
                <w:kern w:val="0"/>
                <w:sz w:val="24"/>
              </w:rPr>
              <w:t>中标候选人公示</w:t>
            </w:r>
            <w:r>
              <w:rPr>
                <w:rFonts w:hint="eastAsia" w:ascii="宋体" w:hAnsi="宋体" w:eastAsia="宋体" w:cs="宋体"/>
                <w:kern w:val="0"/>
                <w:sz w:val="24"/>
                <w:lang w:eastAsia="zh-CN"/>
              </w:rPr>
              <w:t>：</w:t>
            </w:r>
            <w:r>
              <w:rPr>
                <w:rFonts w:hint="eastAsia" w:ascii="宋体" w:hAnsi="宋体" w:eastAsia="宋体" w:cs="宋体"/>
                <w:kern w:val="0"/>
                <w:sz w:val="24"/>
              </w:rPr>
              <w:t>公示期限：3日。</w:t>
            </w:r>
          </w:p>
          <w:p>
            <w:pPr>
              <w:autoSpaceDE w:val="0"/>
              <w:autoSpaceDN w:val="0"/>
              <w:adjustRightInd w:val="0"/>
              <w:spacing w:line="385" w:lineRule="exact"/>
              <w:rPr>
                <w:rFonts w:hint="eastAsia" w:ascii="宋体" w:hAnsi="宋体" w:eastAsia="宋体" w:cs="宋体"/>
                <w:kern w:val="0"/>
                <w:sz w:val="24"/>
              </w:rPr>
            </w:pPr>
            <w:r>
              <w:rPr>
                <w:rFonts w:hint="eastAsia" w:ascii="宋体" w:hAnsi="宋体" w:eastAsia="宋体" w:cs="宋体"/>
                <w:kern w:val="0"/>
                <w:sz w:val="24"/>
                <w:lang w:eastAsia="zh-CN"/>
              </w:rPr>
              <w:t>中标结果公示：</w:t>
            </w:r>
            <w:r>
              <w:rPr>
                <w:rFonts w:hint="eastAsia" w:ascii="宋体" w:hAnsi="宋体" w:eastAsia="宋体" w:cs="宋体"/>
                <w:kern w:val="0"/>
                <w:sz w:val="24"/>
              </w:rPr>
              <w:t>公示期限：</w:t>
            </w:r>
            <w:r>
              <w:rPr>
                <w:rFonts w:hint="eastAsia" w:ascii="宋体" w:hAnsi="宋体" w:eastAsia="宋体" w:cs="宋体"/>
                <w:kern w:val="0"/>
                <w:sz w:val="24"/>
                <w:lang w:val="en-US" w:eastAsia="zh-CN"/>
              </w:rPr>
              <w:t>1</w:t>
            </w:r>
            <w:r>
              <w:rPr>
                <w:rFonts w:hint="eastAsia" w:ascii="宋体" w:hAnsi="宋体" w:eastAsia="宋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noWrap w:val="0"/>
            <w:vAlign w:val="center"/>
          </w:tcPr>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8.1.1</w:t>
            </w:r>
          </w:p>
        </w:tc>
        <w:tc>
          <w:tcPr>
            <w:tcW w:w="1944" w:type="dxa"/>
            <w:noWrap w:val="0"/>
            <w:vAlign w:val="center"/>
          </w:tcPr>
          <w:p>
            <w:pPr>
              <w:autoSpaceDE w:val="0"/>
              <w:autoSpaceDN w:val="0"/>
              <w:adjustRightInd w:val="0"/>
              <w:spacing w:line="385" w:lineRule="exact"/>
              <w:rPr>
                <w:rFonts w:hint="eastAsia" w:ascii="宋体" w:hAnsi="宋体" w:cs="宋体"/>
                <w:kern w:val="0"/>
                <w:sz w:val="24"/>
                <w:highlight w:val="none"/>
              </w:rPr>
            </w:pPr>
            <w:r>
              <w:rPr>
                <w:rFonts w:hint="eastAsia" w:ascii="宋体" w:hAnsi="宋体" w:cs="宋体"/>
                <w:kern w:val="0"/>
                <w:sz w:val="24"/>
                <w:highlight w:val="none"/>
              </w:rPr>
              <w:t>关于投标报价</w:t>
            </w:r>
          </w:p>
        </w:tc>
        <w:tc>
          <w:tcPr>
            <w:tcW w:w="7266" w:type="dxa"/>
            <w:noWrap w:val="0"/>
            <w:vAlign w:val="center"/>
          </w:tcPr>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1、西安工程大学金花校区1#教学楼</w:t>
            </w:r>
            <w:r>
              <w:rPr>
                <w:rFonts w:hint="eastAsia" w:ascii="宋体" w:hAnsi="宋体" w:cs="宋体"/>
                <w:sz w:val="24"/>
                <w:highlight w:val="none"/>
                <w:lang w:eastAsia="zh-CN"/>
              </w:rPr>
              <w:t>维修改造</w:t>
            </w:r>
            <w:r>
              <w:rPr>
                <w:rFonts w:hint="eastAsia" w:ascii="宋体" w:hAnsi="宋体" w:cs="宋体"/>
                <w:sz w:val="24"/>
                <w:highlight w:val="none"/>
              </w:rPr>
              <w:t>工程施工图及相关标准图集、规范。</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2、《陕西省建设工程工程量清单计价规则》（2009）。</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3、《陕西省建筑、装饰、安装工程消耗量定额》（2004）、《陕西省建设工程工程量清单计价费率》（2009）、《全统修缮定额土建工程陕西省价目表（2001）》等及其配套文件中的计价依据和办法。</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4、《陕西省住房和城乡建设厅关于印发2009陕西省建设工程工程量清单计价依据的通知》（陕建发[2009]199号）。</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5、《关于调整我省建设工程计价依据的通知》（陕建发[2019]45号文）。</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6、《关于发布我省落实建筑工人实名制管理计价依据的通知》（陕建发[2019]1246号）。</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7、扬尘治理专项措施费执行陕建发【2017】270号文件《关于增加建设工程扬尘治理专项措施费及综合人工单价调整的通知》；</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8、《关于建筑施工安全生产责任保险费用计价的通知》（陕建发〔2020〕1097号）。</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9、《关于全省统一停止收缴建筑业劳保费用的通知》（陕建发〔2021〕1021号）。</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10、《关于调整房屋建筑和市政基础设施工程工程量清单计价综合人工单价的通知》（陕建发〔2021〕1097号）。</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11、图纸答疑、工程特点及合理施工方案。</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12、材料价格参照建设方建议品牌的市场价格计入；其余均执行陕西省2023年第4期信息价，信息价中没有材料价格的以市场价计入。</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13、本工程量清单所提供工程项目特征仅表达了主要工程做法，组价时应依据设计图纸、相关图集，结合招标文件，合同条款，技术规范、图纸、答疑纪要等进行组价。</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14、其他相关资料。</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15、本清单采用广联达云计价平台GCCP6.0软件编制，版本号：6.4000.23.118版。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tcBorders>
              <w:bottom w:val="single" w:color="auto" w:sz="4" w:space="0"/>
            </w:tcBorders>
            <w:noWrap w:val="0"/>
            <w:vAlign w:val="center"/>
          </w:tcPr>
          <w:p>
            <w:pPr>
              <w:autoSpaceDE w:val="0"/>
              <w:autoSpaceDN w:val="0"/>
              <w:adjustRightInd w:val="0"/>
              <w:spacing w:line="385" w:lineRule="exact"/>
              <w:rPr>
                <w:rFonts w:hint="default" w:ascii="宋体" w:hAnsi="宋体" w:eastAsia="宋体" w:cs="宋体"/>
                <w:kern w:val="0"/>
                <w:sz w:val="24"/>
                <w:lang w:val="en-US" w:eastAsia="zh-CN"/>
              </w:rPr>
            </w:pPr>
            <w:bookmarkStart w:id="4" w:name="_Toc294108154"/>
            <w:r>
              <w:rPr>
                <w:rFonts w:hint="eastAsia" w:ascii="宋体" w:hAnsi="宋体" w:cs="宋体"/>
                <w:kern w:val="0"/>
                <w:sz w:val="24"/>
                <w:lang w:val="en-US" w:eastAsia="zh-CN"/>
              </w:rPr>
              <w:t>8.1.2</w:t>
            </w:r>
          </w:p>
        </w:tc>
        <w:tc>
          <w:tcPr>
            <w:tcW w:w="1944" w:type="dxa"/>
            <w:noWrap w:val="0"/>
            <w:vAlign w:val="center"/>
          </w:tcPr>
          <w:p>
            <w:pPr>
              <w:autoSpaceDE w:val="0"/>
              <w:autoSpaceDN w:val="0"/>
              <w:adjustRightInd w:val="0"/>
              <w:spacing w:line="385" w:lineRule="exac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付款</w:t>
            </w:r>
          </w:p>
        </w:tc>
        <w:tc>
          <w:tcPr>
            <w:tcW w:w="7266" w:type="dxa"/>
            <w:noWrap w:val="0"/>
            <w:vAlign w:val="center"/>
          </w:tcPr>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本工程无工程预付款。</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提前支付安全文明施工措施费:安全文明施工措施费在合同签订后一次性支付，支付前承包人需提供符合要求的有效发票，承包方应当确保安全文明施工措施费专款专用，在财务管理中单独列出安全文明施工措施项目费用清单，承包人不得挪用安全文明施工措施项目费。</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工程按月支付工程进度款，施工单位在每月 25 日前按照其工程形象进度报月进度结算，经总监理工程师签字确认后建设单位按已完工程量（扣除暂估价、甲供项目后）</w:t>
            </w:r>
            <w:r>
              <w:rPr>
                <w:rFonts w:hint="eastAsia" w:ascii="宋体" w:hAnsi="宋体" w:cs="宋体"/>
                <w:sz w:val="24"/>
                <w:highlight w:val="none"/>
                <w:lang w:val="en-US" w:eastAsia="zh-CN"/>
              </w:rPr>
              <w:t>6</w:t>
            </w:r>
            <w:r>
              <w:rPr>
                <w:rFonts w:hint="eastAsia" w:ascii="宋体" w:hAnsi="宋体" w:cs="宋体"/>
                <w:sz w:val="24"/>
                <w:highlight w:val="none"/>
              </w:rPr>
              <w:t xml:space="preserve">0%签发工程进度款划拨单。工程款支付合计达到合同总价（扣除暂估、甲供项目后）的 </w:t>
            </w:r>
            <w:r>
              <w:rPr>
                <w:rFonts w:hint="eastAsia" w:ascii="宋体" w:hAnsi="宋体" w:cs="宋体"/>
                <w:sz w:val="24"/>
                <w:highlight w:val="none"/>
                <w:lang w:val="en-US" w:eastAsia="zh-CN"/>
              </w:rPr>
              <w:t>6</w:t>
            </w:r>
            <w:r>
              <w:rPr>
                <w:rFonts w:hint="eastAsia" w:ascii="宋体" w:hAnsi="宋体" w:cs="宋体"/>
                <w:sz w:val="24"/>
                <w:highlight w:val="none"/>
              </w:rPr>
              <w:t>0%时，暂停支付，余款在项目完工、办理竣工验收合格报告并经学校工程审计后，支付至审定价97%，剩余3%的质保金待质保期满后无质量问题一次性付清。</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工程最终价款以审计结果为准，工程审计结束出具审计报告后，支付至审定价97%，变更签证等以最终审定价款在结算时予以支付。</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合同价款及调整的依据：</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①合同中已有适用于变更工程的综合单价或价格,即合同已有的综合单价或价格变更价款；</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②合同中只有类似于变更工程的综合单价或价格,可以参照类似综合单价或价格变更合同价款；</w:t>
            </w:r>
          </w:p>
          <w:p>
            <w:pPr>
              <w:autoSpaceDE w:val="0"/>
              <w:autoSpaceDN w:val="0"/>
              <w:adjustRightInd w:val="0"/>
              <w:spacing w:line="385" w:lineRule="exact"/>
              <w:rPr>
                <w:rFonts w:hint="eastAsia" w:ascii="宋体" w:hAnsi="宋体" w:cs="宋体"/>
                <w:sz w:val="24"/>
                <w:highlight w:val="none"/>
              </w:rPr>
            </w:pPr>
            <w:r>
              <w:rPr>
                <w:rFonts w:hint="eastAsia" w:ascii="宋体" w:hAnsi="宋体" w:cs="宋体"/>
                <w:sz w:val="24"/>
                <w:highlight w:val="none"/>
              </w:rPr>
              <w:t>③合同中没有适用或类似于变更工程的综合单价或价格,由承包人或发包人依据2004年版《陕西省建筑、装饰工程消耗量定额》、《陕西省安装工程消耗量定额》、2009年《陕西省建筑、装饰工程价目表》、《陕西省安装工程价目表》及2009补充定额、2009陕西省工程量清单计价参考费率标准以及承包人投标时所报材料价格(投标所报材料价格中没有的,经发包人、承包人双方依据市场行情签字确认执行),由承包人或发包人提出综合单价,经双方协商确认后执行。</w:t>
            </w:r>
          </w:p>
        </w:tc>
      </w:tr>
    </w:tbl>
    <w:p>
      <w:pPr>
        <w:rPr>
          <w:rFonts w:hint="eastAsia" w:ascii="宋体" w:hAnsi="宋体" w:cs="宋体"/>
          <w:b/>
          <w:kern w:val="0"/>
          <w:sz w:val="24"/>
        </w:rPr>
      </w:pP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1.总则</w:t>
      </w:r>
      <w:bookmarkEnd w:id="4"/>
    </w:p>
    <w:p>
      <w:pPr>
        <w:autoSpaceDE w:val="0"/>
        <w:autoSpaceDN w:val="0"/>
        <w:adjustRightInd w:val="0"/>
        <w:spacing w:line="440" w:lineRule="exact"/>
        <w:ind w:firstLine="480" w:firstLineChars="200"/>
        <w:rPr>
          <w:rFonts w:hint="eastAsia" w:ascii="宋体" w:hAnsi="宋体" w:cs="宋体"/>
          <w:kern w:val="0"/>
          <w:sz w:val="24"/>
        </w:rPr>
      </w:pPr>
      <w:bookmarkStart w:id="5" w:name="_Toc294108155"/>
      <w:r>
        <w:rPr>
          <w:rFonts w:hint="eastAsia" w:ascii="宋体" w:hAnsi="宋体" w:cs="宋体"/>
          <w:kern w:val="0"/>
          <w:sz w:val="24"/>
        </w:rPr>
        <w:t>1.1项目概况</w:t>
      </w:r>
      <w:bookmarkEnd w:id="5"/>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1.1.1根据《中华人民共和国招标投标法》等有关法律、法规和规章的规定，本招标项目已具备招标条件，现对本项目施工进行招标。</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1.1.2本招标项目招标人：见投标人须知前附表。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1.1.3本招标项目招标代理机构：见投标人须知前附表。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1.1.4本招标项目名称：见投标人须知前附表。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1.1.5本招标项目建设地点：见投标人须知前附表。</w:t>
      </w:r>
    </w:p>
    <w:p>
      <w:pPr>
        <w:autoSpaceDE w:val="0"/>
        <w:autoSpaceDN w:val="0"/>
        <w:adjustRightInd w:val="0"/>
        <w:spacing w:line="440" w:lineRule="exact"/>
        <w:ind w:firstLine="480" w:firstLineChars="200"/>
        <w:rPr>
          <w:rFonts w:hint="eastAsia" w:ascii="宋体" w:hAnsi="宋体" w:cs="宋体"/>
          <w:kern w:val="0"/>
          <w:sz w:val="24"/>
        </w:rPr>
      </w:pPr>
      <w:bookmarkStart w:id="6" w:name="_Toc294108156"/>
      <w:r>
        <w:rPr>
          <w:rFonts w:hint="eastAsia" w:ascii="宋体" w:hAnsi="宋体" w:cs="宋体"/>
          <w:kern w:val="0"/>
          <w:sz w:val="24"/>
        </w:rPr>
        <w:t>1.2资金来源和落实情况</w:t>
      </w:r>
      <w:bookmarkEnd w:id="6"/>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1.2.1本招标项目的资金来源及出资比例：见投标人须知前附表。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1.2.2本招标项目的资金落实情况：见投标人须知前附表。</w:t>
      </w:r>
    </w:p>
    <w:p>
      <w:pPr>
        <w:autoSpaceDE w:val="0"/>
        <w:autoSpaceDN w:val="0"/>
        <w:adjustRightInd w:val="0"/>
        <w:spacing w:line="440" w:lineRule="exact"/>
        <w:ind w:firstLine="480" w:firstLineChars="200"/>
        <w:rPr>
          <w:rFonts w:hint="eastAsia" w:ascii="宋体" w:hAnsi="宋体" w:cs="宋体"/>
          <w:kern w:val="0"/>
          <w:sz w:val="24"/>
        </w:rPr>
      </w:pPr>
      <w:bookmarkStart w:id="7" w:name="_Toc294108157"/>
      <w:r>
        <w:rPr>
          <w:rFonts w:hint="eastAsia" w:ascii="宋体" w:hAnsi="宋体" w:cs="宋体"/>
          <w:kern w:val="0"/>
          <w:sz w:val="24"/>
        </w:rPr>
        <w:t>1.3招标范围、计划工期、质量要求</w:t>
      </w:r>
      <w:bookmarkEnd w:id="7"/>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1.3.1本次招标范围：见投标人须知前附表。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1.3.2本招标项目的计划工期：见投标人须知前附表。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1.3.3本招标项目的质量要求：见投标人须知前附表。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1.4招标最高限价</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1.4.1本工程设招标最高限价（见投标人须知前附表）。</w:t>
      </w:r>
    </w:p>
    <w:p>
      <w:pPr>
        <w:autoSpaceDE w:val="0"/>
        <w:autoSpaceDN w:val="0"/>
        <w:adjustRightInd w:val="0"/>
        <w:spacing w:line="440" w:lineRule="exact"/>
        <w:ind w:firstLine="480" w:firstLineChars="200"/>
        <w:rPr>
          <w:rFonts w:hint="eastAsia" w:ascii="宋体" w:hAnsi="宋体" w:cs="宋体"/>
          <w:color w:val="993300"/>
          <w:kern w:val="0"/>
          <w:sz w:val="24"/>
        </w:rPr>
      </w:pPr>
      <w:bookmarkStart w:id="8" w:name="_Toc294108158"/>
      <w:r>
        <w:rPr>
          <w:rFonts w:hint="eastAsia" w:ascii="宋体" w:hAnsi="宋体" w:cs="宋体"/>
          <w:kern w:val="0"/>
          <w:sz w:val="24"/>
        </w:rPr>
        <w:t>1.5投标人资格要求</w:t>
      </w:r>
      <w:bookmarkEnd w:id="8"/>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1.5.1投标人应具备承担本项目施工的资质条件、能力。</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（1）资质条件：见投标人须知前附表；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（2）项目经理资格：见投标人须知前附表；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（3）其他要求：见投标人须知前附表。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1.5.2投标人不得存在下列情形之一：</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（1）为不具有独立法人资格的附属机构（单位）；</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（2）为本招标项目的监理人；</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（3）为本招标项目的代建人；</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（4）为本招标项目提供招标代理服务的；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（5）与本招标项目的监理人或代建人或招标代理机构同为一个法定代表人的；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（6）与本招标项目的监理人或代建人或招标代理机构相互控股或参股的；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（7）与本招标项目的监理人或代建人或招标代理机构相互任职或工作的；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（8）被责令停业的；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（9）被暂停或取消投标资格的；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（10）财产被接管或冻结的；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（11）在最近三年内有骗取中标或严重违约或重大工程质量问题的。</w:t>
      </w:r>
    </w:p>
    <w:p>
      <w:pPr>
        <w:autoSpaceDE w:val="0"/>
        <w:autoSpaceDN w:val="0"/>
        <w:adjustRightInd w:val="0"/>
        <w:spacing w:line="440" w:lineRule="exact"/>
        <w:ind w:firstLine="480" w:firstLineChars="200"/>
        <w:rPr>
          <w:rFonts w:hint="eastAsia" w:ascii="宋体" w:hAnsi="宋体" w:cs="宋体"/>
          <w:kern w:val="0"/>
          <w:sz w:val="24"/>
        </w:rPr>
      </w:pPr>
      <w:bookmarkStart w:id="9" w:name="_Toc294108159"/>
      <w:r>
        <w:rPr>
          <w:rFonts w:hint="eastAsia" w:ascii="宋体" w:hAnsi="宋体" w:cs="宋体"/>
          <w:kern w:val="0"/>
          <w:sz w:val="24"/>
        </w:rPr>
        <w:t>1.6费用承担</w:t>
      </w:r>
      <w:bookmarkEnd w:id="9"/>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投标人准备和参加投标活动发生的费用自理。</w:t>
      </w:r>
    </w:p>
    <w:p>
      <w:pPr>
        <w:autoSpaceDE w:val="0"/>
        <w:autoSpaceDN w:val="0"/>
        <w:adjustRightInd w:val="0"/>
        <w:spacing w:line="440" w:lineRule="exact"/>
        <w:ind w:firstLine="480" w:firstLineChars="200"/>
        <w:rPr>
          <w:rFonts w:hint="eastAsia" w:ascii="宋体" w:hAnsi="宋体" w:cs="宋体"/>
          <w:kern w:val="0"/>
          <w:sz w:val="24"/>
        </w:rPr>
      </w:pPr>
      <w:bookmarkStart w:id="10" w:name="_Toc294108160"/>
      <w:r>
        <w:rPr>
          <w:rFonts w:hint="eastAsia" w:ascii="宋体" w:hAnsi="宋体" w:cs="宋体"/>
          <w:kern w:val="0"/>
          <w:sz w:val="24"/>
        </w:rPr>
        <w:t>1.7保密</w:t>
      </w:r>
      <w:bookmarkEnd w:id="10"/>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参与招标投标活动的各方应对招标文件和投标文件中的商业和技术等秘密保密，违者应对由此造成的后果承担法律责任。</w:t>
      </w:r>
    </w:p>
    <w:p>
      <w:pPr>
        <w:autoSpaceDE w:val="0"/>
        <w:autoSpaceDN w:val="0"/>
        <w:adjustRightInd w:val="0"/>
        <w:spacing w:line="440" w:lineRule="exact"/>
        <w:ind w:firstLine="480" w:firstLineChars="200"/>
        <w:rPr>
          <w:rFonts w:hint="eastAsia" w:ascii="宋体" w:hAnsi="宋体" w:cs="宋体"/>
          <w:kern w:val="0"/>
          <w:sz w:val="24"/>
        </w:rPr>
      </w:pPr>
      <w:bookmarkStart w:id="11" w:name="_Toc294108161"/>
      <w:r>
        <w:rPr>
          <w:rFonts w:hint="eastAsia" w:ascii="宋体" w:hAnsi="宋体" w:cs="宋体"/>
          <w:kern w:val="0"/>
          <w:sz w:val="24"/>
        </w:rPr>
        <w:t>1.8语言文字</w:t>
      </w:r>
      <w:bookmarkEnd w:id="11"/>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除专用术语外，与招标投标有关的语言均使用中文。必要时专用术语应附有中文注释。</w:t>
      </w:r>
    </w:p>
    <w:p>
      <w:pPr>
        <w:autoSpaceDE w:val="0"/>
        <w:autoSpaceDN w:val="0"/>
        <w:adjustRightInd w:val="0"/>
        <w:spacing w:line="440" w:lineRule="exact"/>
        <w:ind w:firstLine="480" w:firstLineChars="200"/>
        <w:rPr>
          <w:rFonts w:hint="eastAsia" w:ascii="宋体" w:hAnsi="宋体" w:cs="宋体"/>
          <w:kern w:val="0"/>
          <w:sz w:val="24"/>
        </w:rPr>
      </w:pPr>
      <w:bookmarkStart w:id="12" w:name="_Toc294108162"/>
      <w:r>
        <w:rPr>
          <w:rFonts w:hint="eastAsia" w:ascii="宋体" w:hAnsi="宋体" w:cs="宋体"/>
          <w:kern w:val="0"/>
          <w:sz w:val="24"/>
        </w:rPr>
        <w:t>1.9计量单位</w:t>
      </w:r>
      <w:bookmarkEnd w:id="12"/>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所有计量均采用中华人民共和国法定计量单位。</w:t>
      </w:r>
    </w:p>
    <w:p>
      <w:pPr>
        <w:autoSpaceDE w:val="0"/>
        <w:autoSpaceDN w:val="0"/>
        <w:adjustRightInd w:val="0"/>
        <w:spacing w:line="440" w:lineRule="exact"/>
        <w:ind w:firstLine="480" w:firstLineChars="200"/>
        <w:rPr>
          <w:rFonts w:hint="eastAsia" w:ascii="宋体" w:hAnsi="宋体" w:cs="宋体"/>
          <w:kern w:val="0"/>
          <w:sz w:val="24"/>
        </w:rPr>
      </w:pPr>
      <w:bookmarkStart w:id="13" w:name="_Toc294108163"/>
      <w:r>
        <w:rPr>
          <w:rFonts w:hint="eastAsia" w:ascii="宋体" w:hAnsi="宋体" w:cs="宋体"/>
          <w:kern w:val="0"/>
          <w:sz w:val="24"/>
        </w:rPr>
        <w:t>1.10踏勘现场</w:t>
      </w:r>
      <w:bookmarkEnd w:id="13"/>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1.10.1投标人按投标人须知前附表的规定自行踏勘本项目现场。</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1.10.2投标人踏勘现场发生的费用自理。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1.10.3除招标人的原因外，投标人自行负责在踏勘现场中所发生的人员伤亡和财产损失。</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1.10.4投标人在现场踏勘过程中应充分了解项目的现场条件，包括运输、堆放、仓储、施工现场平面布置条件、临时设施、施工临时用电电源和临时用水水源情况。</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1.10.5招标人在踏勘现场过程中介绍的工程场地和相关的周边环境情况，供投标人在编制投标文件时参考，招标人不对投标人据此作出的判断和决策负责。</w:t>
      </w:r>
    </w:p>
    <w:p>
      <w:pPr>
        <w:autoSpaceDE w:val="0"/>
        <w:autoSpaceDN w:val="0"/>
        <w:adjustRightInd w:val="0"/>
        <w:spacing w:line="440" w:lineRule="exact"/>
        <w:ind w:firstLine="480" w:firstLineChars="200"/>
        <w:rPr>
          <w:rFonts w:hint="eastAsia" w:ascii="宋体" w:hAnsi="宋体" w:cs="宋体"/>
          <w:kern w:val="0"/>
          <w:sz w:val="24"/>
        </w:rPr>
      </w:pPr>
      <w:bookmarkStart w:id="14" w:name="_Toc294108164"/>
      <w:r>
        <w:rPr>
          <w:rFonts w:hint="eastAsia" w:ascii="宋体" w:hAnsi="宋体" w:cs="宋体"/>
          <w:kern w:val="0"/>
          <w:sz w:val="24"/>
        </w:rPr>
        <w:t>1.11投标预备会</w:t>
      </w:r>
      <w:bookmarkEnd w:id="14"/>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1.11.1不召开。相关事宜以招标答疑方式进行。</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1.11.2投标人应在投标人须知前附表规定的时间前，以书面形式将提出的问题送达招标人，以便招标人澄清。</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1.11.3投标预备会后，招标人在投标截止时间至少15日前，将对投标人所提问题的澄清，以书面方式通知所有购买招标文件的投标人。该澄清内容为招标文件的组成部分。</w:t>
      </w:r>
    </w:p>
    <w:p>
      <w:pPr>
        <w:autoSpaceDE w:val="0"/>
        <w:autoSpaceDN w:val="0"/>
        <w:adjustRightInd w:val="0"/>
        <w:spacing w:line="440" w:lineRule="exact"/>
        <w:ind w:firstLine="480" w:firstLineChars="200"/>
        <w:rPr>
          <w:rFonts w:hint="eastAsia" w:ascii="宋体" w:hAnsi="宋体" w:cs="宋体"/>
          <w:kern w:val="0"/>
          <w:sz w:val="24"/>
        </w:rPr>
      </w:pPr>
      <w:bookmarkStart w:id="15" w:name="_Toc294108166"/>
      <w:r>
        <w:rPr>
          <w:rFonts w:hint="eastAsia" w:ascii="宋体" w:hAnsi="宋体" w:cs="宋体"/>
          <w:kern w:val="0"/>
          <w:sz w:val="24"/>
        </w:rPr>
        <w:t>2.招标文件</w:t>
      </w:r>
      <w:bookmarkEnd w:id="15"/>
    </w:p>
    <w:p>
      <w:pPr>
        <w:autoSpaceDE w:val="0"/>
        <w:autoSpaceDN w:val="0"/>
        <w:adjustRightInd w:val="0"/>
        <w:spacing w:line="440" w:lineRule="exact"/>
        <w:ind w:firstLine="480" w:firstLineChars="200"/>
        <w:rPr>
          <w:rFonts w:hint="eastAsia" w:ascii="宋体" w:hAnsi="宋体" w:cs="宋体"/>
          <w:kern w:val="0"/>
          <w:sz w:val="24"/>
        </w:rPr>
      </w:pPr>
      <w:bookmarkStart w:id="16" w:name="_Toc294108167"/>
      <w:r>
        <w:rPr>
          <w:rFonts w:hint="eastAsia" w:ascii="宋体" w:hAnsi="宋体" w:cs="宋体"/>
          <w:kern w:val="0"/>
          <w:sz w:val="24"/>
        </w:rPr>
        <w:t>2.1招标文件的组成</w:t>
      </w:r>
      <w:bookmarkEnd w:id="16"/>
      <w:r>
        <w:rPr>
          <w:rFonts w:hint="eastAsia" w:ascii="宋体" w:hAnsi="宋体" w:cs="宋体"/>
          <w:kern w:val="0"/>
          <w:sz w:val="24"/>
        </w:rPr>
        <w:t xml:space="preserve"> </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2.1.1本招标文件包括：</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（1）投标邀请书；</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（2）投标人须知；</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（3）评标办法；</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（4）合同条款及格式；</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（5）工程量清单；</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（6）图纸；</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（7）项目需求；</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（8）投标文件格式。</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2.1.2根据本章第 1.10 款、第 2.2 款和第 2.3 款对招标文件所作的澄清、修改，构成招标文件的组成部分。</w:t>
      </w:r>
    </w:p>
    <w:p>
      <w:pPr>
        <w:autoSpaceDE w:val="0"/>
        <w:autoSpaceDN w:val="0"/>
        <w:adjustRightInd w:val="0"/>
        <w:spacing w:line="440" w:lineRule="exact"/>
        <w:ind w:firstLine="480" w:firstLineChars="200"/>
        <w:rPr>
          <w:rFonts w:hint="eastAsia" w:ascii="宋体" w:hAnsi="宋体" w:cs="宋体"/>
          <w:kern w:val="0"/>
          <w:sz w:val="24"/>
        </w:rPr>
      </w:pPr>
      <w:bookmarkStart w:id="17" w:name="_Toc294108168"/>
      <w:r>
        <w:rPr>
          <w:rFonts w:hint="eastAsia" w:ascii="宋体" w:hAnsi="宋体" w:cs="宋体"/>
          <w:kern w:val="0"/>
          <w:sz w:val="24"/>
        </w:rPr>
        <w:t>2.2招标文件的异议</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2.2.1招标文件的异议：潜在投标人或者其他利害关系人对招标文件有异议的，应当在投标人须知前附表规定的时间前按招标文件中的通讯地址以书面形式通知招标代理机构提出。招标代理机构对投标截止前收到的任何异议要求将以书面形式予以答复，同时以书面形式寄送给有关购买标书的投标人。对文件中有关表述不准确或难以理解或有疑义的内容，各投标人应及时与有关部门人员联系，否则，因此所带来的一切不利后果由各投标人自负。</w:t>
      </w:r>
      <w:bookmarkEnd w:id="17"/>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2.2.2投标人在收到招标人关于“异议”的答复后，应按投标人须知前附表规定的时间向招标人予以确认。</w:t>
      </w:r>
    </w:p>
    <w:p>
      <w:pPr>
        <w:autoSpaceDE w:val="0"/>
        <w:autoSpaceDN w:val="0"/>
        <w:adjustRightInd w:val="0"/>
        <w:spacing w:line="440" w:lineRule="exact"/>
        <w:ind w:firstLine="480" w:firstLineChars="200"/>
        <w:rPr>
          <w:rFonts w:hint="eastAsia" w:ascii="宋体" w:hAnsi="宋体" w:cs="宋体"/>
          <w:kern w:val="0"/>
          <w:sz w:val="24"/>
        </w:rPr>
      </w:pPr>
      <w:bookmarkStart w:id="18" w:name="_Toc294108169"/>
      <w:r>
        <w:rPr>
          <w:rFonts w:hint="eastAsia" w:ascii="宋体" w:hAnsi="宋体" w:cs="宋体"/>
          <w:kern w:val="0"/>
          <w:sz w:val="24"/>
        </w:rPr>
        <w:t>2.3招标文件的修改</w:t>
      </w:r>
      <w:bookmarkEnd w:id="18"/>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2.3.1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人应当顺延投标文件的截止时间。该澄清或者修改的内容为招标文件的组成部分，与招标文件其具有同等法律效力。</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2.3.2投标人在收到招标人对招标文件的澄清或者修改后，应按投标人须知前附表规定的时间内，以书面形式向招标人确认。</w:t>
      </w:r>
    </w:p>
    <w:p>
      <w:pPr>
        <w:autoSpaceDE w:val="0"/>
        <w:autoSpaceDN w:val="0"/>
        <w:adjustRightInd w:val="0"/>
        <w:spacing w:line="440" w:lineRule="exact"/>
        <w:ind w:firstLine="480" w:firstLineChars="200"/>
        <w:rPr>
          <w:rFonts w:hint="eastAsia" w:ascii="宋体" w:hAnsi="宋体" w:cs="宋体"/>
          <w:kern w:val="0"/>
          <w:sz w:val="24"/>
        </w:rPr>
      </w:pPr>
      <w:bookmarkStart w:id="19" w:name="_Toc294108170"/>
      <w:r>
        <w:rPr>
          <w:rFonts w:hint="eastAsia" w:ascii="宋体" w:hAnsi="宋体" w:cs="宋体"/>
          <w:kern w:val="0"/>
          <w:sz w:val="24"/>
        </w:rPr>
        <w:t>3.投标文件</w:t>
      </w:r>
      <w:bookmarkEnd w:id="19"/>
    </w:p>
    <w:p>
      <w:pPr>
        <w:autoSpaceDE w:val="0"/>
        <w:autoSpaceDN w:val="0"/>
        <w:adjustRightInd w:val="0"/>
        <w:spacing w:line="440" w:lineRule="exact"/>
        <w:ind w:firstLine="480" w:firstLineChars="200"/>
        <w:rPr>
          <w:rFonts w:hint="eastAsia" w:ascii="宋体" w:hAnsi="宋体" w:cs="宋体"/>
          <w:kern w:val="0"/>
          <w:sz w:val="24"/>
        </w:rPr>
      </w:pPr>
      <w:bookmarkStart w:id="20" w:name="_Toc294108171"/>
      <w:r>
        <w:rPr>
          <w:rFonts w:hint="eastAsia" w:ascii="宋体" w:hAnsi="宋体" w:cs="宋体"/>
          <w:kern w:val="0"/>
          <w:sz w:val="24"/>
        </w:rPr>
        <w:t>3.1投标文件的组成</w:t>
      </w:r>
      <w:bookmarkEnd w:id="20"/>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3.1.1投标文件分为商务标和技术标、电子版标书三部分。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3.1.2商务标应包括下列内容：</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（1）投标函；</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（2）开标一览表；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（3）法定代表人身份证明；</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（4）法定代表人授权委托书；</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（5）工程量清单报价书；</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（6）关于投标人资格条件的相关资料（按照投标人须之前附表中1.4.1条提供）；</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（7）投标保证金凭证。</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3.1.3技术标应包括下列内容： </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（1）施工组织设计；</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（2）企业业绩；</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（3）企业实力和服务承诺。</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3.1.4投标文件电子标书</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（1）招标文件电子版中“投标报价表”的全部内容；</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（2）投标文件电子标书（光盘）是投标文件的组成部分，投标人应无条件使用招标人所发的电子版格式，投标人不按统一规定填报电子投标文件或其他自身原因，按无效投标处理。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（3）投标文件电子标书</w:t>
      </w:r>
      <w:r>
        <w:rPr>
          <w:rFonts w:hint="eastAsia" w:ascii="宋体" w:hAnsi="宋体" w:cs="宋体"/>
          <w:kern w:val="0"/>
          <w:sz w:val="24"/>
          <w:highlight w:val="none"/>
        </w:rPr>
        <w:t>因</w:t>
      </w:r>
      <w:r>
        <w:rPr>
          <w:rFonts w:hint="eastAsia" w:ascii="宋体" w:hAnsi="宋体" w:cs="宋体"/>
          <w:kern w:val="0"/>
          <w:sz w:val="24"/>
          <w:highlight w:val="none"/>
          <w:lang w:val="en-US" w:eastAsia="zh-CN"/>
        </w:rPr>
        <w:t>各种</w:t>
      </w:r>
      <w:r>
        <w:rPr>
          <w:rFonts w:hint="eastAsia" w:ascii="宋体" w:hAnsi="宋体" w:cs="宋体"/>
          <w:kern w:val="0"/>
          <w:sz w:val="24"/>
        </w:rPr>
        <w:t>原因，无法打开，按无效投标处理。</w:t>
      </w:r>
    </w:p>
    <w:p>
      <w:pPr>
        <w:autoSpaceDE w:val="0"/>
        <w:autoSpaceDN w:val="0"/>
        <w:adjustRightInd w:val="0"/>
        <w:spacing w:line="440" w:lineRule="exact"/>
        <w:ind w:firstLine="480" w:firstLineChars="200"/>
        <w:rPr>
          <w:rFonts w:hint="eastAsia" w:ascii="宋体" w:hAnsi="宋体" w:cs="宋体"/>
          <w:kern w:val="0"/>
          <w:sz w:val="24"/>
        </w:rPr>
      </w:pPr>
      <w:bookmarkStart w:id="21" w:name="_Toc294108172"/>
      <w:r>
        <w:rPr>
          <w:rFonts w:hint="eastAsia" w:ascii="宋体" w:hAnsi="宋体" w:cs="宋体"/>
          <w:kern w:val="0"/>
          <w:sz w:val="24"/>
        </w:rPr>
        <w:t>3.2投标报价</w:t>
      </w:r>
      <w:bookmarkEnd w:id="21"/>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3.2.1投标人应按第五章“工程量清单”的要求填写相应表格。</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3.2.2投标人在投标截止时间前修改投标函中的投标报价，应同时修改“工程量清单计价表”中的相应报价。此修改须符合本章第 4.3 款的有关要求。</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3.2.3按照招标文件要求及现行规范相应规定，在充分考虑项目实际情况、投标人掌握的市场情况及风险预测等各项因素，根据自身情况自主报价。除发包人确认的设计变更外，按招标文件约定调整后的中标综合单价固定不变。投标报价不得高于或等于招标人的最高投标限价。</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3.2.4本工程所有材料设备均由投标人自行负责采购、运输和保管。投标人应对其采购的材料和工程设备负责，并且将各项材料和工程设备的供货人及品种、规格、数量和供货时间等报送监理人审批，向监理人提交其负责提供的材料和工程设备的质量证明文件，并满足合同约定的质量标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3.2.5对于设定暂估价中的材料设备，投标人应按照给定的总价计入投标报价，此部分报价为不可竞争费用，否则按无效投标处理。由招标人自主选择供应商或分包人。</w:t>
      </w:r>
    </w:p>
    <w:p>
      <w:pPr>
        <w:spacing w:line="440" w:lineRule="atLeast"/>
        <w:ind w:firstLine="424" w:firstLineChars="177"/>
        <w:jc w:val="left"/>
        <w:rPr>
          <w:rFonts w:hint="eastAsia" w:ascii="宋体" w:hAnsi="宋体" w:cs="宋体"/>
          <w:color w:val="000000"/>
          <w:sz w:val="24"/>
        </w:rPr>
      </w:pPr>
      <w:r>
        <w:rPr>
          <w:rFonts w:hint="eastAsia" w:ascii="宋体" w:hAnsi="宋体" w:cs="宋体"/>
          <w:color w:val="000000"/>
          <w:kern w:val="0"/>
          <w:sz w:val="24"/>
        </w:rPr>
        <w:t>3.2.6</w:t>
      </w:r>
      <w:r>
        <w:rPr>
          <w:rFonts w:hint="eastAsia" w:ascii="宋体" w:hAnsi="宋体" w:cs="宋体"/>
          <w:color w:val="000000"/>
          <w:sz w:val="24"/>
        </w:rPr>
        <w:t>除招标人给定暂估价材料设备外，其余材料设备投标人按中等及以上的品牌档次，根据市场行情考虑风险自主报价。</w:t>
      </w:r>
    </w:p>
    <w:p>
      <w:pPr>
        <w:spacing w:line="440" w:lineRule="atLeast"/>
        <w:ind w:firstLine="480" w:firstLineChars="200"/>
        <w:jc w:val="left"/>
        <w:rPr>
          <w:rFonts w:hint="eastAsia" w:ascii="宋体" w:hAnsi="宋体" w:cs="宋体"/>
          <w:sz w:val="24"/>
        </w:rPr>
      </w:pPr>
      <w:r>
        <w:rPr>
          <w:rFonts w:hint="eastAsia" w:ascii="宋体" w:hAnsi="宋体" w:cs="宋体"/>
          <w:kern w:val="0"/>
          <w:sz w:val="24"/>
        </w:rPr>
        <w:t>3.2.7</w:t>
      </w:r>
      <w:r>
        <w:rPr>
          <w:rFonts w:hint="eastAsia" w:ascii="宋体" w:hAnsi="宋体" w:cs="宋体"/>
          <w:sz w:val="24"/>
        </w:rPr>
        <w:t>投标人必须严格按施工图及招标文件规定选择设备和材料，详细注明设备和材料的规格型号、品牌、产地、单价及用量等。所选设备和材料必须是符合国家行业部门检测的合格产品，符合国家节能和环保的有关规范，具备出厂证明、质量检验证、产品合格证及相关检验证明。使用前报监理单位、发包人确认后方可用于工程，否则按照不合格产品对待，由此造成的经济损失由承包人承担。</w:t>
      </w:r>
    </w:p>
    <w:p>
      <w:pPr>
        <w:spacing w:line="440" w:lineRule="atLeast"/>
        <w:ind w:firstLine="480" w:firstLineChars="200"/>
        <w:jc w:val="left"/>
        <w:rPr>
          <w:rFonts w:hint="eastAsia" w:ascii="宋体" w:hAnsi="宋体" w:cs="宋体"/>
          <w:sz w:val="24"/>
        </w:rPr>
      </w:pPr>
      <w:r>
        <w:rPr>
          <w:rFonts w:hint="eastAsia" w:ascii="宋体" w:hAnsi="宋体" w:cs="宋体"/>
          <w:kern w:val="0"/>
          <w:sz w:val="24"/>
        </w:rPr>
        <w:t>3.2.8</w:t>
      </w:r>
      <w:r>
        <w:rPr>
          <w:rFonts w:hint="eastAsia" w:ascii="宋体" w:hAnsi="宋体" w:cs="宋体"/>
          <w:sz w:val="24"/>
        </w:rPr>
        <w:t>投标材料价格表中相同规格型号材料设备价格不一致，中标后以低的材料价格调整综合单价，并重新确定合同总价。</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3.2.9 措施项目费中的费率执行中标费率，结算时不再调整；</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3.2.10 劳保统筹单列，计入报价，税后扣除。</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3.2.11 投标人“工程量计价清单”的汇总造价必须和其投标函中的投标总报价保持一致，</w:t>
      </w:r>
      <w:r>
        <w:rPr>
          <w:rFonts w:hint="eastAsia" w:ascii="宋体" w:hAnsi="宋体" w:cs="宋体"/>
          <w:kern w:val="0"/>
          <w:sz w:val="24"/>
          <w:lang w:val="en-US" w:eastAsia="zh-CN"/>
        </w:rPr>
        <w:t>如果</w:t>
      </w:r>
      <w:r>
        <w:rPr>
          <w:rFonts w:hint="eastAsia" w:ascii="宋体" w:hAnsi="宋体" w:cs="宋体"/>
          <w:kern w:val="0"/>
          <w:sz w:val="24"/>
        </w:rPr>
        <w:t>两项造价不能保持一致则 按无效投标处理。</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3.2.12 除非合同另有约定，投标人的投标总价包括完成招标内容的直接费、管理费、风险、利润、措施费、规费和税金等所有费用，由建设单位向市政管理部门缴纳的押金和费用不在报价范围内。</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3.2.13工程量清单中的每一个清单项，都需填报单价或总价。对于没有填报或填报为零的单价或总价清单项，其费用视为已包括在投标报价中，不再额外支付；如果该清单项发生了变更，则调整时按上限控制价相应单价为基数，仅计算变更引起的差额部分。投标人所报清单中的相同清单项综合单价应保持一致，不得出现相同清单项不同综合单价报价，若出现此种情况，结算时按投标所报的最低综合单价报价进行工程结算。</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3.2.14投标人可到工地现场踏勘以充分了解工程位置、运输道路、储存空间、装卸限制及任何其他足以影响承包价格的情况，任何因忽视或误解工地现场情况而导致的索赔或工期延长申请将不被批准。凡因投标人对招标文件阅读疏忽或误解，或因对施工现场，施工环境，市场行情等了解不清而造成的后果和风险，由投标人负责，结算时不再计取该项费用。</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3.2.15 投标人应充分考虑施工区域内各种施工干扰问题，工程实施过程中，发包人对因此产生的工程成本增加一概不予认可。</w:t>
      </w:r>
    </w:p>
    <w:p>
      <w:pPr>
        <w:autoSpaceDE w:val="0"/>
        <w:autoSpaceDN w:val="0"/>
        <w:adjustRightInd w:val="0"/>
        <w:spacing w:line="440" w:lineRule="atLeast"/>
        <w:ind w:firstLine="480" w:firstLineChars="200"/>
        <w:jc w:val="left"/>
        <w:rPr>
          <w:rFonts w:hint="eastAsia" w:ascii="宋体" w:hAnsi="宋体" w:cs="宋体"/>
          <w:kern w:val="0"/>
          <w:sz w:val="24"/>
        </w:rPr>
      </w:pPr>
      <w:r>
        <w:rPr>
          <w:rFonts w:hint="eastAsia" w:ascii="宋体" w:hAnsi="宋体" w:cs="宋体"/>
          <w:kern w:val="0"/>
          <w:sz w:val="24"/>
        </w:rPr>
        <w:t>3.2.16 措施项目费不仅限于清单项目，投标人可做补充，列在清单项目最后，并在“序号”栏中以“补”字示之。若有遗漏，结算时不补。</w:t>
      </w:r>
    </w:p>
    <w:p>
      <w:pPr>
        <w:autoSpaceDE w:val="0"/>
        <w:autoSpaceDN w:val="0"/>
        <w:adjustRightInd w:val="0"/>
        <w:spacing w:line="440" w:lineRule="atLeast"/>
        <w:ind w:firstLine="480" w:firstLineChars="200"/>
        <w:jc w:val="left"/>
        <w:rPr>
          <w:rFonts w:hint="eastAsia" w:ascii="宋体" w:hAnsi="宋体" w:cs="宋体"/>
          <w:sz w:val="24"/>
        </w:rPr>
      </w:pPr>
      <w:r>
        <w:rPr>
          <w:rFonts w:hint="eastAsia" w:ascii="宋体" w:hAnsi="宋体" w:cs="宋体"/>
          <w:kern w:val="0"/>
          <w:sz w:val="24"/>
        </w:rPr>
        <w:t xml:space="preserve">3.2.17 </w:t>
      </w:r>
      <w:r>
        <w:rPr>
          <w:rFonts w:hint="eastAsia" w:ascii="宋体" w:hAnsi="宋体" w:cs="宋体"/>
          <w:sz w:val="24"/>
        </w:rPr>
        <w:t>安全文明施工费计入总报价，劳保统筹单列，计入造价，税后扣除；各项保险及住房公积金计入投标报价，结算时承包人提供缴费证明进行结算，若不能提供，则扣除相应费用。</w:t>
      </w:r>
    </w:p>
    <w:p>
      <w:pPr>
        <w:autoSpaceDE w:val="0"/>
        <w:autoSpaceDN w:val="0"/>
        <w:adjustRightInd w:val="0"/>
        <w:spacing w:line="440" w:lineRule="exact"/>
        <w:ind w:firstLine="480" w:firstLineChars="200"/>
        <w:rPr>
          <w:rFonts w:hint="eastAsia" w:ascii="宋体" w:hAnsi="宋体" w:cs="宋体"/>
          <w:kern w:val="0"/>
          <w:sz w:val="24"/>
        </w:rPr>
      </w:pPr>
      <w:bookmarkStart w:id="22" w:name="_Toc294108173"/>
      <w:r>
        <w:rPr>
          <w:rFonts w:hint="eastAsia" w:ascii="宋体" w:hAnsi="宋体" w:cs="宋体"/>
          <w:kern w:val="0"/>
          <w:sz w:val="24"/>
        </w:rPr>
        <w:t>3.3投标有效期</w:t>
      </w:r>
      <w:bookmarkEnd w:id="22"/>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3.3.1在投标人须知前附表规定的投标有效期内，投标人撤销或修改其投标文件的，应承担招标文件和法律规定的责任。</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Start w:id="23" w:name="_Toc294108174"/>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3.4投标保证金</w:t>
      </w:r>
      <w:bookmarkEnd w:id="23"/>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3.4.1 投标人在递交投标文件的同时，应按投标人须知前附表规定的金额、交付形式交纳投标保证金，并作为其投标文件的组成部分。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3.4.2投标人不按本章第3.4.1项要求提交投标保证金的，其投标文件作废标处理。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3.4.3投标保证金的退还：招标人应当在中标人确定后的5日内，向非中标候选人退还其银行保函或者保证担保证明手续；在招标人与中标人签订合同后5日内，向中标人和其它中标候选人退还其银行保函或者保证担保证明手续。</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3.4.4有下列情形之一的，投标保证金将不予退还：</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（1）投标人在规定的投标有效期内撤销或修改其投标文件；</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（2）中标人在收到中标通知书后，无正当理由拒签合同协议书；</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（3）其它不符合招投标法规定的行为。</w:t>
      </w:r>
    </w:p>
    <w:p>
      <w:pPr>
        <w:autoSpaceDE w:val="0"/>
        <w:autoSpaceDN w:val="0"/>
        <w:adjustRightInd w:val="0"/>
        <w:spacing w:line="440" w:lineRule="exact"/>
        <w:ind w:firstLine="480" w:firstLineChars="200"/>
        <w:rPr>
          <w:rFonts w:hint="eastAsia" w:ascii="宋体" w:hAnsi="宋体" w:cs="宋体"/>
          <w:kern w:val="0"/>
          <w:sz w:val="24"/>
        </w:rPr>
      </w:pPr>
      <w:bookmarkStart w:id="24" w:name="_Toc294108176"/>
      <w:r>
        <w:rPr>
          <w:rFonts w:hint="eastAsia" w:ascii="宋体" w:hAnsi="宋体" w:cs="宋体"/>
          <w:kern w:val="0"/>
          <w:sz w:val="24"/>
        </w:rPr>
        <w:t>3.5投标文件的编制</w:t>
      </w:r>
      <w:bookmarkEnd w:id="24"/>
      <w:r>
        <w:rPr>
          <w:rFonts w:hint="eastAsia" w:ascii="宋体" w:hAnsi="宋体" w:cs="宋体"/>
          <w:kern w:val="0"/>
          <w:sz w:val="24"/>
        </w:rPr>
        <w:t>、装订、包装与密封</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3.5.1投标文件应按第八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3.5.2投标文件应当对招标文件有关工期、投标有效期、质量要求、技术标准和要求、招标范围等实质性内容作出响应。</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3.5.3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3.5.4投标文件份数见投标人须知前附表。正本和副本的封面上应清楚地标记“正本”或“副本”的字样。当副本和正本不一致时，以正本为准。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3.5.5投标文件的正本与副本应分别装订成册，并编制目录，具体装订要求见投标人须知前附表规定。</w:t>
      </w:r>
    </w:p>
    <w:p>
      <w:pPr>
        <w:autoSpaceDE w:val="0"/>
        <w:autoSpaceDN w:val="0"/>
        <w:adjustRightInd w:val="0"/>
        <w:spacing w:line="440" w:lineRule="exact"/>
        <w:ind w:firstLine="480" w:firstLineChars="200"/>
        <w:rPr>
          <w:rFonts w:hint="eastAsia" w:ascii="宋体" w:hAnsi="宋体" w:cs="宋体"/>
          <w:kern w:val="0"/>
          <w:sz w:val="24"/>
        </w:rPr>
      </w:pPr>
      <w:bookmarkStart w:id="25" w:name="_Toc294108177"/>
      <w:r>
        <w:rPr>
          <w:rFonts w:hint="eastAsia" w:ascii="宋体" w:hAnsi="宋体" w:cs="宋体"/>
          <w:kern w:val="0"/>
          <w:sz w:val="24"/>
        </w:rPr>
        <w:t>4.投标</w:t>
      </w:r>
      <w:bookmarkEnd w:id="25"/>
    </w:p>
    <w:p>
      <w:pPr>
        <w:autoSpaceDE w:val="0"/>
        <w:autoSpaceDN w:val="0"/>
        <w:adjustRightInd w:val="0"/>
        <w:spacing w:line="440" w:lineRule="exact"/>
        <w:ind w:firstLine="480" w:firstLineChars="200"/>
        <w:rPr>
          <w:rFonts w:hint="eastAsia" w:ascii="宋体" w:hAnsi="宋体" w:cs="宋体"/>
          <w:kern w:val="0"/>
          <w:sz w:val="24"/>
        </w:rPr>
      </w:pPr>
      <w:bookmarkStart w:id="26" w:name="_Toc294108178"/>
      <w:r>
        <w:rPr>
          <w:rFonts w:hint="eastAsia" w:ascii="宋体" w:hAnsi="宋体" w:cs="宋体"/>
          <w:kern w:val="0"/>
          <w:sz w:val="24"/>
        </w:rPr>
        <w:t>4.1投标文件的</w:t>
      </w:r>
      <w:bookmarkEnd w:id="26"/>
      <w:r>
        <w:rPr>
          <w:rFonts w:hint="eastAsia" w:ascii="宋体" w:hAnsi="宋体" w:cs="宋体"/>
          <w:kern w:val="0"/>
          <w:sz w:val="24"/>
        </w:rPr>
        <w:t>递交</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4.1.1投标人递交投标文件的地点：见投标人须知前附表。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4.1.2投标文件递交的截止时间见投标人须知前附表。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4.1.3除投标人须知前附表另有规定外，投标人所递交的投标文件不予退还。</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4.1.4招标人收到投标文件后，向投标人出具签收凭证。</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4.1.5逾期送达的或者未送达指定地点的投标文件，招标人不予受理。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4.1.6未按本章第 3.5.4 项或第 3.5.5项要求密封和加写标记的投标文件，招标人不予受理。</w:t>
      </w:r>
    </w:p>
    <w:p>
      <w:pPr>
        <w:autoSpaceDE w:val="0"/>
        <w:autoSpaceDN w:val="0"/>
        <w:adjustRightInd w:val="0"/>
        <w:spacing w:line="440" w:lineRule="exact"/>
        <w:ind w:firstLine="480" w:firstLineChars="200"/>
        <w:rPr>
          <w:rFonts w:hint="eastAsia" w:ascii="宋体" w:hAnsi="宋体" w:cs="宋体"/>
          <w:kern w:val="0"/>
          <w:sz w:val="24"/>
        </w:rPr>
      </w:pPr>
      <w:bookmarkStart w:id="27" w:name="_Toc294108180"/>
      <w:r>
        <w:rPr>
          <w:rFonts w:hint="eastAsia" w:ascii="宋体" w:hAnsi="宋体" w:cs="宋体"/>
          <w:kern w:val="0"/>
          <w:sz w:val="24"/>
        </w:rPr>
        <w:t>4.2投标文件的修改与撤回</w:t>
      </w:r>
      <w:bookmarkEnd w:id="27"/>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4.2.1在本章第 4.1.2 项规定的投标截止时间前，投标人可以修改或撤回已递交的投标文件，但应以书面形式通知招标人。</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4.2.2投标人修改或撤回已递交投标文件的书面通知应按照本章第 3.5.3 项的要求签字或盖章。招标人收到书面通知后，向投标人出具签收凭证。</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4.2.3修改的内容为投标文件的组成部分。修改的投标文件应按照本章第 3 条、第 4 条规定进行编制、密封、标记和递交，并标明“修改”字样。</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4.3按规定本项目设立招标控制价，最高投标限价公布日期见投标人须知前附表。</w:t>
      </w:r>
    </w:p>
    <w:p>
      <w:pPr>
        <w:autoSpaceDE w:val="0"/>
        <w:autoSpaceDN w:val="0"/>
        <w:adjustRightInd w:val="0"/>
        <w:spacing w:line="440" w:lineRule="exact"/>
        <w:ind w:firstLine="480" w:firstLineChars="200"/>
        <w:rPr>
          <w:rFonts w:hint="eastAsia" w:ascii="宋体" w:hAnsi="宋体" w:cs="宋体"/>
          <w:kern w:val="0"/>
          <w:sz w:val="24"/>
        </w:rPr>
      </w:pPr>
      <w:bookmarkStart w:id="28" w:name="_Toc294108181"/>
      <w:bookmarkStart w:id="29" w:name="_Toc294108185"/>
      <w:r>
        <w:rPr>
          <w:rFonts w:hint="eastAsia" w:ascii="宋体" w:hAnsi="宋体" w:cs="宋体"/>
          <w:kern w:val="0"/>
          <w:sz w:val="24"/>
        </w:rPr>
        <w:t>5.开标</w:t>
      </w:r>
      <w:bookmarkEnd w:id="28"/>
    </w:p>
    <w:p>
      <w:pPr>
        <w:autoSpaceDE w:val="0"/>
        <w:autoSpaceDN w:val="0"/>
        <w:adjustRightInd w:val="0"/>
        <w:spacing w:line="440" w:lineRule="exact"/>
        <w:ind w:firstLine="480" w:firstLineChars="200"/>
        <w:rPr>
          <w:rFonts w:hint="eastAsia" w:ascii="宋体" w:hAnsi="宋体" w:cs="宋体"/>
          <w:kern w:val="0"/>
          <w:sz w:val="24"/>
        </w:rPr>
      </w:pPr>
      <w:bookmarkStart w:id="30" w:name="_Toc294108182"/>
      <w:r>
        <w:rPr>
          <w:rFonts w:hint="eastAsia" w:ascii="宋体" w:hAnsi="宋体" w:cs="宋体"/>
          <w:kern w:val="0"/>
          <w:sz w:val="24"/>
        </w:rPr>
        <w:t>5.1开标时间和地点</w:t>
      </w:r>
      <w:bookmarkEnd w:id="30"/>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招标人在本章第4.1.2项规定的投标截止时间（开标时间）和投标人须知前附表规定的地点公开开标，并邀请所有投标人的法定代表人或其委托代理人准时参加。</w:t>
      </w:r>
    </w:p>
    <w:p>
      <w:pPr>
        <w:autoSpaceDE w:val="0"/>
        <w:autoSpaceDN w:val="0"/>
        <w:adjustRightInd w:val="0"/>
        <w:spacing w:line="440" w:lineRule="exact"/>
        <w:ind w:firstLine="480" w:firstLineChars="200"/>
        <w:rPr>
          <w:rFonts w:hint="eastAsia" w:ascii="宋体" w:hAnsi="宋体" w:cs="宋体"/>
          <w:kern w:val="0"/>
          <w:sz w:val="24"/>
        </w:rPr>
      </w:pPr>
      <w:bookmarkStart w:id="31" w:name="_Toc294108183"/>
      <w:r>
        <w:rPr>
          <w:rFonts w:hint="eastAsia" w:ascii="宋体" w:hAnsi="宋体" w:cs="宋体"/>
          <w:kern w:val="0"/>
          <w:sz w:val="24"/>
        </w:rPr>
        <w:t>5.2开标程序</w:t>
      </w:r>
      <w:bookmarkEnd w:id="31"/>
    </w:p>
    <w:p>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 xml:space="preserve">     5.2.1.宣布开标纪律；  </w:t>
      </w:r>
    </w:p>
    <w:p>
      <w:pPr>
        <w:autoSpaceDE w:val="0"/>
        <w:autoSpaceDN w:val="0"/>
        <w:adjustRightInd w:val="0"/>
        <w:spacing w:line="385" w:lineRule="exact"/>
        <w:ind w:firstLine="720" w:firstLineChars="300"/>
        <w:rPr>
          <w:rFonts w:hint="eastAsia" w:ascii="宋体" w:hAnsi="宋体" w:cs="宋体"/>
          <w:kern w:val="0"/>
          <w:sz w:val="24"/>
        </w:rPr>
      </w:pPr>
      <w:r>
        <w:rPr>
          <w:rFonts w:hint="eastAsia" w:ascii="宋体" w:hAnsi="宋体" w:cs="宋体"/>
          <w:kern w:val="0"/>
          <w:sz w:val="24"/>
        </w:rPr>
        <w:t>5.2.2.宣布开标人、唱标人、记录人、监督人等有关人员；</w:t>
      </w:r>
    </w:p>
    <w:p>
      <w:pPr>
        <w:autoSpaceDE w:val="0"/>
        <w:autoSpaceDN w:val="0"/>
        <w:adjustRightInd w:val="0"/>
        <w:spacing w:line="385" w:lineRule="exact"/>
        <w:ind w:firstLine="720" w:firstLineChars="300"/>
        <w:rPr>
          <w:rFonts w:hint="eastAsia" w:ascii="宋体" w:hAnsi="宋体" w:cs="宋体"/>
          <w:kern w:val="0"/>
          <w:sz w:val="24"/>
        </w:rPr>
      </w:pPr>
      <w:r>
        <w:rPr>
          <w:rFonts w:hint="eastAsia" w:ascii="宋体" w:hAnsi="宋体" w:cs="宋体"/>
          <w:kern w:val="0"/>
          <w:sz w:val="24"/>
        </w:rPr>
        <w:t>5.2.3.由监督人、投标人授权代表检查投标文件的密封情况；</w:t>
      </w:r>
    </w:p>
    <w:p>
      <w:pPr>
        <w:autoSpaceDE w:val="0"/>
        <w:autoSpaceDN w:val="0"/>
        <w:adjustRightInd w:val="0"/>
        <w:spacing w:line="385" w:lineRule="exact"/>
        <w:ind w:firstLine="720" w:firstLineChars="300"/>
        <w:rPr>
          <w:rFonts w:hint="eastAsia" w:ascii="宋体" w:hAnsi="宋体" w:cs="宋体"/>
          <w:kern w:val="0"/>
          <w:sz w:val="24"/>
        </w:rPr>
      </w:pPr>
      <w:r>
        <w:rPr>
          <w:rFonts w:hint="eastAsia" w:ascii="宋体" w:hAnsi="宋体" w:cs="宋体"/>
          <w:kern w:val="0"/>
          <w:sz w:val="24"/>
        </w:rPr>
        <w:t>5.2.4.先开启投标文件技术标，交评标委员会评审；</w:t>
      </w:r>
    </w:p>
    <w:p>
      <w:pPr>
        <w:autoSpaceDE w:val="0"/>
        <w:autoSpaceDN w:val="0"/>
        <w:adjustRightInd w:val="0"/>
        <w:spacing w:line="385" w:lineRule="exact"/>
        <w:ind w:firstLine="720" w:firstLineChars="300"/>
        <w:rPr>
          <w:rFonts w:hint="eastAsia" w:ascii="宋体" w:hAnsi="宋体" w:cs="宋体"/>
          <w:kern w:val="0"/>
          <w:sz w:val="24"/>
        </w:rPr>
      </w:pPr>
      <w:r>
        <w:rPr>
          <w:rFonts w:hint="eastAsia" w:ascii="宋体" w:hAnsi="宋体" w:cs="宋体"/>
          <w:kern w:val="0"/>
          <w:sz w:val="24"/>
        </w:rPr>
        <w:t>5.2.5.再开启商务标，公布投标人名称、开标一览表，宣读招标控制价，并做好开标记录；</w:t>
      </w:r>
      <w:r>
        <w:rPr>
          <w:rFonts w:hint="eastAsia" w:ascii="宋体" w:hAnsi="宋体" w:cs="宋体"/>
          <w:kern w:val="0"/>
          <w:sz w:val="24"/>
        </w:rPr>
        <w:br w:type="textWrapping"/>
      </w:r>
      <w:r>
        <w:rPr>
          <w:rFonts w:hint="eastAsia" w:ascii="宋体" w:hAnsi="宋体" w:cs="宋体"/>
          <w:kern w:val="0"/>
          <w:sz w:val="24"/>
        </w:rPr>
        <w:t xml:space="preserve">    5.2.6.进入评审阶段；</w:t>
      </w:r>
    </w:p>
    <w:p>
      <w:pPr>
        <w:autoSpaceDE w:val="0"/>
        <w:autoSpaceDN w:val="0"/>
        <w:adjustRightInd w:val="0"/>
        <w:spacing w:line="385" w:lineRule="exact"/>
        <w:ind w:firstLine="480" w:firstLineChars="200"/>
        <w:rPr>
          <w:rFonts w:hint="eastAsia" w:ascii="宋体" w:hAnsi="宋体" w:cs="宋体"/>
          <w:kern w:val="0"/>
          <w:sz w:val="24"/>
        </w:rPr>
      </w:pPr>
      <w:r>
        <w:rPr>
          <w:rFonts w:hint="eastAsia" w:ascii="宋体" w:hAnsi="宋体" w:cs="宋体"/>
          <w:kern w:val="0"/>
          <w:sz w:val="24"/>
        </w:rPr>
        <w:t>5.2.7.投标人代表、招标人代表、监督人、记录人等有关人员在开标记录上签字确认；</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5.2.8.开标结束（商务标交由评标委员会评审，汇总评标结果）。</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5.3参加开标会的投标人身份证明要求详见投标人须知前附表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6.1评标委员会</w:t>
      </w:r>
      <w:bookmarkEnd w:id="29"/>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6.1.1评标由招标人依法组建的评标委员会负责。评标委员会由招标人和有关技术、经济等方面的专家组成。评标委员会成员人数以及技术、经济等方面专家的确定方式见投标人须知前附表。</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6.1.2评标委员会成员有下列情形之一的，应当回避：</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（1）招标人或投标人的主要负责人的近亲属；</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（2）项目主管部门或者行政监督部门的人员；</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（3）与投标人有经济利益关系，可能影响对投标公正评审的；</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（4）曾因在招标、评标以及其他与招标投标有关活动中从事违法行为而受过行政处罚或刑事处罚的。</w:t>
      </w:r>
    </w:p>
    <w:p>
      <w:pPr>
        <w:autoSpaceDE w:val="0"/>
        <w:autoSpaceDN w:val="0"/>
        <w:adjustRightInd w:val="0"/>
        <w:spacing w:line="440" w:lineRule="exact"/>
        <w:ind w:firstLine="480" w:firstLineChars="200"/>
        <w:rPr>
          <w:rFonts w:hint="eastAsia" w:ascii="宋体" w:hAnsi="宋体" w:cs="宋体"/>
          <w:kern w:val="0"/>
          <w:sz w:val="24"/>
        </w:rPr>
      </w:pPr>
      <w:bookmarkStart w:id="32" w:name="_Toc294108186"/>
      <w:r>
        <w:rPr>
          <w:rFonts w:hint="eastAsia" w:ascii="宋体" w:hAnsi="宋体" w:cs="宋体"/>
          <w:kern w:val="0"/>
          <w:sz w:val="24"/>
        </w:rPr>
        <w:t>6.2评标原则</w:t>
      </w:r>
      <w:bookmarkEnd w:id="32"/>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评标活动遵循公平、公正、科学和择优的原则。</w:t>
      </w:r>
    </w:p>
    <w:p>
      <w:pPr>
        <w:autoSpaceDE w:val="0"/>
        <w:autoSpaceDN w:val="0"/>
        <w:adjustRightInd w:val="0"/>
        <w:spacing w:line="440" w:lineRule="exact"/>
        <w:ind w:firstLine="480" w:firstLineChars="200"/>
        <w:rPr>
          <w:rFonts w:hint="eastAsia" w:ascii="宋体" w:hAnsi="宋体" w:cs="宋体"/>
          <w:kern w:val="0"/>
          <w:sz w:val="24"/>
        </w:rPr>
      </w:pPr>
      <w:bookmarkStart w:id="33" w:name="_Toc294108187"/>
      <w:r>
        <w:rPr>
          <w:rFonts w:hint="eastAsia" w:ascii="宋体" w:hAnsi="宋体" w:cs="宋体"/>
          <w:kern w:val="0"/>
          <w:sz w:val="24"/>
        </w:rPr>
        <w:t>6.3评标</w:t>
      </w:r>
      <w:bookmarkEnd w:id="33"/>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pacing w:line="440" w:lineRule="exact"/>
        <w:ind w:firstLine="480" w:firstLineChars="200"/>
        <w:rPr>
          <w:rFonts w:hint="eastAsia" w:ascii="宋体" w:hAnsi="宋体" w:cs="宋体"/>
          <w:kern w:val="0"/>
          <w:sz w:val="24"/>
        </w:rPr>
      </w:pPr>
      <w:bookmarkStart w:id="34" w:name="_Toc294108188"/>
      <w:r>
        <w:rPr>
          <w:rFonts w:hint="eastAsia" w:ascii="宋体" w:hAnsi="宋体" w:cs="宋体"/>
          <w:kern w:val="0"/>
          <w:sz w:val="24"/>
        </w:rPr>
        <w:t>7.合同授予</w:t>
      </w:r>
      <w:bookmarkEnd w:id="34"/>
    </w:p>
    <w:p>
      <w:pPr>
        <w:autoSpaceDE w:val="0"/>
        <w:autoSpaceDN w:val="0"/>
        <w:adjustRightInd w:val="0"/>
        <w:spacing w:line="440" w:lineRule="exact"/>
        <w:ind w:firstLine="480" w:firstLineChars="200"/>
        <w:rPr>
          <w:rFonts w:hint="eastAsia" w:ascii="宋体" w:hAnsi="宋体" w:cs="宋体"/>
          <w:kern w:val="0"/>
          <w:sz w:val="24"/>
        </w:rPr>
      </w:pPr>
      <w:bookmarkStart w:id="35" w:name="_Toc294108189"/>
      <w:r>
        <w:rPr>
          <w:rFonts w:hint="eastAsia" w:ascii="宋体" w:hAnsi="宋体" w:cs="宋体"/>
          <w:kern w:val="0"/>
          <w:sz w:val="24"/>
        </w:rPr>
        <w:t>7.1定标方式</w:t>
      </w:r>
      <w:bookmarkEnd w:id="35"/>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pacing w:line="440" w:lineRule="exact"/>
        <w:ind w:firstLine="480" w:firstLineChars="200"/>
        <w:rPr>
          <w:rFonts w:hint="eastAsia" w:ascii="宋体" w:hAnsi="宋体" w:cs="宋体"/>
          <w:kern w:val="0"/>
          <w:sz w:val="24"/>
        </w:rPr>
      </w:pPr>
      <w:bookmarkStart w:id="36" w:name="_Toc294108190"/>
      <w:r>
        <w:rPr>
          <w:rFonts w:hint="eastAsia" w:ascii="宋体" w:hAnsi="宋体" w:cs="宋体"/>
          <w:kern w:val="0"/>
          <w:sz w:val="24"/>
        </w:rPr>
        <w:t>7.2中标通知</w:t>
      </w:r>
      <w:bookmarkEnd w:id="36"/>
      <w:r>
        <w:rPr>
          <w:rFonts w:hint="eastAsia" w:ascii="宋体" w:hAnsi="宋体" w:cs="宋体"/>
          <w:kern w:val="0"/>
          <w:sz w:val="24"/>
        </w:rPr>
        <w:t>和代理服务费</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7.2.1在本章第 3.3 款规定的投标有效期内，招标人以书面形式向中标人发出中标通知书，同时将中标结果通知未中标的投标人。</w:t>
      </w:r>
    </w:p>
    <w:p>
      <w:pPr>
        <w:keepNext/>
        <w:keepLines/>
        <w:rPr>
          <w:rFonts w:hint="eastAsia"/>
        </w:rPr>
      </w:pPr>
      <w:r>
        <w:rPr>
          <w:rFonts w:hint="eastAsia"/>
        </w:rPr>
        <w:t xml:space="preserve">     </w:t>
      </w:r>
      <w:r>
        <w:rPr>
          <w:rFonts w:hint="eastAsia" w:ascii="宋体" w:hAnsi="宋体" w:cs="宋体"/>
          <w:kern w:val="0"/>
          <w:sz w:val="24"/>
        </w:rPr>
        <w:t>7.2.2代理服务费由中标人承担，在领取中标通知书时一次性向代理机构支付。</w:t>
      </w:r>
      <w:bookmarkStart w:id="1040" w:name="_GoBack"/>
      <w:bookmarkEnd w:id="1040"/>
    </w:p>
    <w:p>
      <w:pPr>
        <w:autoSpaceDE w:val="0"/>
        <w:autoSpaceDN w:val="0"/>
        <w:adjustRightInd w:val="0"/>
        <w:spacing w:line="440" w:lineRule="exact"/>
        <w:ind w:firstLine="480" w:firstLineChars="200"/>
        <w:rPr>
          <w:rFonts w:hint="eastAsia" w:ascii="宋体" w:hAnsi="宋体" w:cs="宋体"/>
          <w:kern w:val="0"/>
          <w:sz w:val="24"/>
        </w:rPr>
      </w:pPr>
      <w:bookmarkStart w:id="37" w:name="_Toc294108191"/>
      <w:r>
        <w:rPr>
          <w:rFonts w:hint="eastAsia" w:ascii="宋体" w:hAnsi="宋体" w:cs="宋体"/>
          <w:kern w:val="0"/>
          <w:sz w:val="24"/>
        </w:rPr>
        <w:t>7.3</w:t>
      </w:r>
      <w:bookmarkEnd w:id="37"/>
      <w:bookmarkStart w:id="38" w:name="_Toc294108192"/>
      <w:r>
        <w:rPr>
          <w:rFonts w:hint="eastAsia" w:ascii="宋体" w:hAnsi="宋体" w:cs="宋体"/>
          <w:kern w:val="0"/>
          <w:sz w:val="24"/>
        </w:rPr>
        <w:t xml:space="preserve"> 签订合同</w:t>
      </w:r>
      <w:bookmarkEnd w:id="38"/>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7.3.1招标人和中标人应当自中标通知书发出之日起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7.3.2发出中标通知书后，招标人无正当理由拒签合同的，招标人向中标人退还投标保证金；给中标人造成损失的，还应当赔偿损失。</w:t>
      </w:r>
    </w:p>
    <w:p>
      <w:pPr>
        <w:autoSpaceDE w:val="0"/>
        <w:autoSpaceDN w:val="0"/>
        <w:adjustRightInd w:val="0"/>
        <w:spacing w:line="440" w:lineRule="exact"/>
        <w:ind w:firstLine="480" w:firstLineChars="200"/>
        <w:rPr>
          <w:rFonts w:hint="eastAsia" w:ascii="宋体" w:hAnsi="宋体" w:cs="宋体"/>
          <w:kern w:val="0"/>
          <w:sz w:val="24"/>
        </w:rPr>
      </w:pPr>
      <w:bookmarkStart w:id="39" w:name="_Toc294108193"/>
      <w:r>
        <w:rPr>
          <w:rFonts w:hint="eastAsia" w:ascii="宋体" w:hAnsi="宋体" w:cs="宋体"/>
          <w:kern w:val="0"/>
          <w:sz w:val="24"/>
        </w:rPr>
        <w:t>8.纪律和监督</w:t>
      </w:r>
      <w:bookmarkEnd w:id="39"/>
    </w:p>
    <w:p>
      <w:pPr>
        <w:autoSpaceDE w:val="0"/>
        <w:autoSpaceDN w:val="0"/>
        <w:adjustRightInd w:val="0"/>
        <w:spacing w:line="440" w:lineRule="exact"/>
        <w:ind w:firstLine="480" w:firstLineChars="200"/>
        <w:rPr>
          <w:rFonts w:hint="eastAsia" w:ascii="宋体" w:hAnsi="宋体" w:cs="宋体"/>
          <w:kern w:val="0"/>
          <w:sz w:val="24"/>
        </w:rPr>
      </w:pPr>
      <w:bookmarkStart w:id="40" w:name="_Toc294108194"/>
      <w:r>
        <w:rPr>
          <w:rFonts w:hint="eastAsia" w:ascii="宋体" w:hAnsi="宋体" w:cs="宋体"/>
          <w:kern w:val="0"/>
          <w:sz w:val="24"/>
        </w:rPr>
        <w:t>8.1对招标人的纪律要求</w:t>
      </w:r>
      <w:bookmarkEnd w:id="40"/>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招标人不得泄漏招标投标活动中应当保密的情况和资料，不得与投标人串通损害国家利益、社会公共利益或者他人合法权利。</w:t>
      </w:r>
    </w:p>
    <w:p>
      <w:pPr>
        <w:autoSpaceDE w:val="0"/>
        <w:autoSpaceDN w:val="0"/>
        <w:adjustRightInd w:val="0"/>
        <w:spacing w:line="440" w:lineRule="exact"/>
        <w:ind w:firstLine="480" w:firstLineChars="200"/>
        <w:rPr>
          <w:rFonts w:hint="eastAsia" w:ascii="宋体" w:hAnsi="宋体" w:cs="宋体"/>
          <w:kern w:val="0"/>
          <w:sz w:val="24"/>
        </w:rPr>
      </w:pPr>
      <w:bookmarkStart w:id="41" w:name="_Toc294108195"/>
      <w:r>
        <w:rPr>
          <w:rFonts w:hint="eastAsia" w:ascii="宋体" w:hAnsi="宋体" w:cs="宋体"/>
          <w:kern w:val="0"/>
          <w:sz w:val="24"/>
        </w:rPr>
        <w:t>8.2对投标人的纪律要求</w:t>
      </w:r>
      <w:bookmarkEnd w:id="41"/>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pacing w:line="440" w:lineRule="exact"/>
        <w:ind w:firstLine="480" w:firstLineChars="200"/>
        <w:rPr>
          <w:rFonts w:hint="eastAsia" w:ascii="宋体" w:hAnsi="宋体" w:cs="宋体"/>
          <w:kern w:val="0"/>
          <w:sz w:val="24"/>
        </w:rPr>
      </w:pPr>
      <w:bookmarkStart w:id="42" w:name="_Toc294108196"/>
      <w:r>
        <w:rPr>
          <w:rFonts w:hint="eastAsia" w:ascii="宋体" w:hAnsi="宋体" w:cs="宋体"/>
          <w:kern w:val="0"/>
          <w:sz w:val="24"/>
        </w:rPr>
        <w:t>8.3对评标委员会成员的纪律要求</w:t>
      </w:r>
      <w:bookmarkEnd w:id="42"/>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pacing w:line="440" w:lineRule="exact"/>
        <w:ind w:firstLine="480" w:firstLineChars="200"/>
        <w:rPr>
          <w:rFonts w:hint="eastAsia" w:ascii="宋体" w:hAnsi="宋体" w:cs="宋体"/>
          <w:kern w:val="0"/>
          <w:sz w:val="24"/>
        </w:rPr>
      </w:pPr>
      <w:bookmarkStart w:id="43" w:name="_Toc294108197"/>
      <w:r>
        <w:rPr>
          <w:rFonts w:hint="eastAsia" w:ascii="宋体" w:hAnsi="宋体" w:cs="宋体"/>
          <w:kern w:val="0"/>
          <w:sz w:val="24"/>
        </w:rPr>
        <w:t>8.4对与评标活动有关的工作人员的纪律要求</w:t>
      </w:r>
      <w:bookmarkEnd w:id="43"/>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pacing w:line="440" w:lineRule="exact"/>
        <w:ind w:firstLine="480" w:firstLineChars="200"/>
        <w:rPr>
          <w:rFonts w:hint="eastAsia" w:ascii="宋体" w:hAnsi="宋体" w:cs="宋体"/>
          <w:kern w:val="0"/>
          <w:sz w:val="24"/>
        </w:rPr>
      </w:pPr>
      <w:bookmarkStart w:id="44" w:name="_Toc294108198"/>
      <w:r>
        <w:rPr>
          <w:rFonts w:hint="eastAsia" w:ascii="宋体" w:hAnsi="宋体" w:cs="宋体"/>
          <w:kern w:val="0"/>
          <w:sz w:val="24"/>
        </w:rPr>
        <w:t>8.5投诉</w:t>
      </w:r>
      <w:bookmarkEnd w:id="44"/>
    </w:p>
    <w:p>
      <w:pPr>
        <w:autoSpaceDE w:val="0"/>
        <w:autoSpaceDN w:val="0"/>
        <w:adjustRightInd w:val="0"/>
        <w:spacing w:line="440" w:lineRule="exact"/>
        <w:ind w:firstLine="480" w:firstLineChars="200"/>
        <w:rPr>
          <w:rFonts w:hint="eastAsia" w:ascii="宋体" w:hAnsi="宋体" w:cs="宋体"/>
          <w:b/>
          <w:sz w:val="36"/>
          <w:szCs w:val="36"/>
        </w:rPr>
      </w:pPr>
      <w:r>
        <w:rPr>
          <w:rFonts w:hint="eastAsia" w:ascii="宋体" w:hAnsi="宋体" w:cs="宋体"/>
          <w:kern w:val="0"/>
          <w:sz w:val="24"/>
        </w:rPr>
        <w:t>投标人和其他利害关系人认为本次招标活动违反法律、法规和规章规定的，有权向有关行政监督部门投诉。</w:t>
      </w:r>
      <w:bookmarkStart w:id="45" w:name="_Toc294108200"/>
    </w:p>
    <w:p>
      <w:pPr>
        <w:rPr>
          <w:rFonts w:hint="eastAsia" w:ascii="宋体" w:hAnsi="宋体" w:cs="宋体"/>
          <w:b/>
          <w:sz w:val="36"/>
          <w:szCs w:val="36"/>
        </w:rPr>
        <w:sectPr>
          <w:footerReference r:id="rId9" w:type="default"/>
          <w:pgSz w:w="11906" w:h="16838"/>
          <w:pgMar w:top="1440" w:right="1080" w:bottom="1440" w:left="1080" w:header="851" w:footer="992" w:gutter="0"/>
          <w:pgNumType w:fmt="decimal" w:start="1"/>
          <w:cols w:space="720" w:num="1"/>
          <w:docGrid w:type="linesAndChars" w:linePitch="312" w:charSpace="0"/>
        </w:sectPr>
      </w:pPr>
    </w:p>
    <w:p>
      <w:pPr>
        <w:pStyle w:val="3"/>
        <w:rPr>
          <w:rFonts w:hint="eastAsia"/>
        </w:rPr>
      </w:pPr>
      <w:r>
        <w:rPr>
          <w:rFonts w:hint="eastAsia"/>
        </w:rPr>
        <w:t>第三章 评标办法</w:t>
      </w:r>
      <w:bookmarkEnd w:id="45"/>
      <w:r>
        <w:rPr>
          <w:rFonts w:hint="eastAsia"/>
        </w:rPr>
        <w:t>（综合评分法）</w:t>
      </w:r>
    </w:p>
    <w:p>
      <w:pPr>
        <w:autoSpaceDE w:val="0"/>
        <w:autoSpaceDN w:val="0"/>
        <w:adjustRightInd w:val="0"/>
        <w:jc w:val="center"/>
        <w:rPr>
          <w:rFonts w:hint="eastAsia" w:ascii="宋体" w:hAnsi="宋体" w:cs="宋体"/>
          <w:b/>
          <w:kern w:val="0"/>
          <w:sz w:val="30"/>
          <w:szCs w:val="30"/>
        </w:rPr>
      </w:pPr>
      <w:r>
        <w:rPr>
          <w:rFonts w:hint="eastAsia" w:ascii="宋体" w:hAnsi="宋体" w:cs="宋体"/>
          <w:b/>
          <w:kern w:val="0"/>
          <w:sz w:val="30"/>
          <w:szCs w:val="30"/>
        </w:rPr>
        <w:t>评标办法前附表</w:t>
      </w:r>
    </w:p>
    <w:tbl>
      <w:tblPr>
        <w:tblStyle w:val="15"/>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60"/>
        <w:gridCol w:w="2331"/>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条款号</w:t>
            </w:r>
          </w:p>
        </w:tc>
        <w:tc>
          <w:tcPr>
            <w:tcW w:w="2331" w:type="dxa"/>
            <w:noWrap w:val="0"/>
            <w:vAlign w:val="center"/>
          </w:tcPr>
          <w:p>
            <w:pPr>
              <w:autoSpaceDE w:val="0"/>
              <w:autoSpaceDN w:val="0"/>
              <w:spacing w:line="320" w:lineRule="exact"/>
              <w:ind w:firstLine="210" w:firstLineChars="100"/>
              <w:jc w:val="center"/>
              <w:rPr>
                <w:rFonts w:hint="eastAsia" w:ascii="宋体" w:hAnsi="宋体" w:cs="宋体"/>
                <w:kern w:val="0"/>
                <w:szCs w:val="21"/>
              </w:rPr>
            </w:pPr>
            <w:r>
              <w:rPr>
                <w:rFonts w:hint="eastAsia" w:ascii="宋体" w:hAnsi="宋体" w:cs="宋体"/>
                <w:kern w:val="0"/>
                <w:szCs w:val="21"/>
              </w:rPr>
              <w:t>评审因素</w:t>
            </w:r>
          </w:p>
        </w:tc>
        <w:tc>
          <w:tcPr>
            <w:tcW w:w="5411" w:type="dxa"/>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restart"/>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2.1.1</w:t>
            </w:r>
          </w:p>
        </w:tc>
        <w:tc>
          <w:tcPr>
            <w:tcW w:w="960" w:type="dxa"/>
            <w:vMerge w:val="restart"/>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形式</w:t>
            </w:r>
          </w:p>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评审</w:t>
            </w:r>
          </w:p>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标准</w:t>
            </w: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投标人名称</w:t>
            </w:r>
          </w:p>
        </w:tc>
        <w:tc>
          <w:tcPr>
            <w:tcW w:w="5411" w:type="dxa"/>
            <w:noWrap w:val="0"/>
            <w:vAlign w:val="center"/>
          </w:tcPr>
          <w:p>
            <w:pPr>
              <w:autoSpaceDE w:val="0"/>
              <w:autoSpaceDN w:val="0"/>
              <w:spacing w:line="320" w:lineRule="exact"/>
              <w:jc w:val="left"/>
              <w:rPr>
                <w:rFonts w:hint="eastAsia" w:ascii="宋体" w:hAnsi="宋体" w:cs="宋体"/>
                <w:kern w:val="0"/>
                <w:szCs w:val="21"/>
              </w:rPr>
            </w:pPr>
            <w:r>
              <w:rPr>
                <w:rFonts w:hint="eastAsia" w:ascii="宋体" w:hAnsi="宋体" w:cs="宋体"/>
                <w:kern w:val="0"/>
                <w:szCs w:val="21"/>
              </w:rPr>
              <w:t>与营业执照、资质证书、组织机构代码证税务登记证一致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投标函签字盖章</w:t>
            </w:r>
          </w:p>
        </w:tc>
        <w:tc>
          <w:tcPr>
            <w:tcW w:w="5411" w:type="dxa"/>
            <w:noWrap w:val="0"/>
            <w:vAlign w:val="center"/>
          </w:tcPr>
          <w:p>
            <w:pPr>
              <w:autoSpaceDE w:val="0"/>
              <w:autoSpaceDN w:val="0"/>
              <w:spacing w:line="320" w:lineRule="exact"/>
              <w:jc w:val="left"/>
              <w:rPr>
                <w:rFonts w:hint="eastAsia" w:ascii="宋体" w:hAnsi="宋体" w:cs="宋体"/>
                <w:kern w:val="0"/>
                <w:szCs w:val="21"/>
              </w:rPr>
            </w:pPr>
            <w:r>
              <w:rPr>
                <w:rFonts w:hint="eastAsia" w:ascii="宋体" w:hAnsi="宋体" w:cs="宋体"/>
                <w:kern w:val="0"/>
                <w:szCs w:val="21"/>
              </w:rPr>
              <w:t>投标文件必须由法定代表人或其授权代理人签字并加盖公章，签字不能用签名章代替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投标文件格式</w:t>
            </w:r>
          </w:p>
        </w:tc>
        <w:tc>
          <w:tcPr>
            <w:tcW w:w="5411" w:type="dxa"/>
            <w:noWrap w:val="0"/>
            <w:vAlign w:val="center"/>
          </w:tcPr>
          <w:p>
            <w:pPr>
              <w:autoSpaceDE w:val="0"/>
              <w:autoSpaceDN w:val="0"/>
              <w:spacing w:line="320" w:lineRule="exact"/>
              <w:jc w:val="left"/>
              <w:rPr>
                <w:rFonts w:hint="eastAsia" w:ascii="宋体" w:hAnsi="宋体" w:cs="宋体"/>
                <w:kern w:val="0"/>
                <w:szCs w:val="21"/>
              </w:rPr>
            </w:pPr>
            <w:r>
              <w:rPr>
                <w:rFonts w:hint="eastAsia" w:ascii="宋体" w:hAnsi="宋体" w:cs="宋体"/>
                <w:kern w:val="0"/>
                <w:szCs w:val="21"/>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报价唯一</w:t>
            </w:r>
          </w:p>
        </w:tc>
        <w:tc>
          <w:tcPr>
            <w:tcW w:w="5411" w:type="dxa"/>
            <w:noWrap w:val="0"/>
            <w:vAlign w:val="center"/>
          </w:tcPr>
          <w:p>
            <w:pPr>
              <w:autoSpaceDE w:val="0"/>
              <w:autoSpaceDN w:val="0"/>
              <w:spacing w:line="320" w:lineRule="exact"/>
              <w:jc w:val="left"/>
              <w:rPr>
                <w:rFonts w:hint="eastAsia" w:ascii="宋体" w:hAnsi="宋体" w:cs="宋体"/>
                <w:kern w:val="0"/>
                <w:szCs w:val="21"/>
              </w:rPr>
            </w:pPr>
            <w:r>
              <w:rPr>
                <w:rFonts w:hint="eastAsia" w:ascii="宋体" w:hAnsi="宋体" w:cs="宋体"/>
                <w:kern w:val="0"/>
                <w:szCs w:val="21"/>
              </w:rPr>
              <w:t>一份投标文件只有一个投标报价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投标文件组成</w:t>
            </w:r>
          </w:p>
        </w:tc>
        <w:tc>
          <w:tcPr>
            <w:tcW w:w="5411" w:type="dxa"/>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文件组成内容完整、格式准确，字迹清晰可辨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投标报价有效性</w:t>
            </w:r>
          </w:p>
        </w:tc>
        <w:tc>
          <w:tcPr>
            <w:tcW w:w="5411" w:type="dxa"/>
            <w:noWrap w:val="0"/>
            <w:vAlign w:val="center"/>
          </w:tcPr>
          <w:p>
            <w:pPr>
              <w:autoSpaceDE w:val="0"/>
              <w:autoSpaceDN w:val="0"/>
              <w:spacing w:line="320" w:lineRule="exact"/>
              <w:jc w:val="left"/>
              <w:rPr>
                <w:rFonts w:hint="eastAsia" w:ascii="宋体" w:hAnsi="宋体" w:cs="宋体"/>
                <w:kern w:val="0"/>
                <w:szCs w:val="21"/>
              </w:rPr>
            </w:pPr>
            <w:r>
              <w:rPr>
                <w:rFonts w:hint="eastAsia" w:ascii="宋体" w:hAnsi="宋体" w:cs="宋体"/>
                <w:kern w:val="0"/>
                <w:szCs w:val="21"/>
              </w:rPr>
              <w:t>投标报价低于招标人设定的招标控制价为有效报价；高于或等于招标人公布的最高投标限价为无效报价，按废标处理。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restart"/>
            <w:noWrap w:val="0"/>
            <w:vAlign w:val="center"/>
          </w:tcPr>
          <w:p>
            <w:pPr>
              <w:autoSpaceDE w:val="0"/>
              <w:autoSpaceDN w:val="0"/>
              <w:spacing w:line="320" w:lineRule="exact"/>
              <w:rPr>
                <w:rFonts w:hint="eastAsia" w:ascii="宋体" w:hAnsi="宋体" w:eastAsia="宋体" w:cs="宋体"/>
                <w:kern w:val="0"/>
                <w:szCs w:val="21"/>
                <w:lang w:val="en-US" w:eastAsia="zh-CN"/>
              </w:rPr>
            </w:pPr>
            <w:r>
              <w:rPr>
                <w:rFonts w:hint="eastAsia" w:ascii="宋体" w:hAnsi="宋体" w:cs="宋体"/>
                <w:kern w:val="0"/>
                <w:szCs w:val="21"/>
              </w:rPr>
              <w:t>2.1.</w:t>
            </w:r>
            <w:r>
              <w:rPr>
                <w:rFonts w:hint="eastAsia" w:ascii="宋体" w:hAnsi="宋体" w:cs="宋体"/>
                <w:kern w:val="0"/>
                <w:szCs w:val="21"/>
                <w:lang w:val="en-US" w:eastAsia="zh-CN"/>
              </w:rPr>
              <w:t>2</w:t>
            </w:r>
          </w:p>
        </w:tc>
        <w:tc>
          <w:tcPr>
            <w:tcW w:w="960" w:type="dxa"/>
            <w:vMerge w:val="restart"/>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响应性评审标准</w:t>
            </w: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项目实施期</w:t>
            </w:r>
          </w:p>
        </w:tc>
        <w:tc>
          <w:tcPr>
            <w:tcW w:w="5411" w:type="dxa"/>
            <w:noWrap w:val="0"/>
            <w:vAlign w:val="center"/>
          </w:tcPr>
          <w:p>
            <w:pPr>
              <w:spacing w:line="320" w:lineRule="exact"/>
              <w:jc w:val="left"/>
              <w:rPr>
                <w:rFonts w:hint="eastAsia" w:ascii="宋体" w:hAnsi="宋体" w:cs="宋体"/>
                <w:szCs w:val="21"/>
              </w:rPr>
            </w:pPr>
            <w:r>
              <w:rPr>
                <w:rFonts w:hint="eastAsia" w:ascii="宋体" w:hAnsi="宋体" w:cs="宋体"/>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项目建设目标</w:t>
            </w:r>
          </w:p>
        </w:tc>
        <w:tc>
          <w:tcPr>
            <w:tcW w:w="5411" w:type="dxa"/>
            <w:noWrap w:val="0"/>
            <w:vAlign w:val="center"/>
          </w:tcPr>
          <w:p>
            <w:pPr>
              <w:spacing w:line="320" w:lineRule="exact"/>
              <w:jc w:val="left"/>
              <w:rPr>
                <w:rFonts w:hint="eastAsia" w:ascii="宋体" w:hAnsi="宋体" w:cs="宋体"/>
                <w:szCs w:val="21"/>
              </w:rPr>
            </w:pPr>
            <w:r>
              <w:rPr>
                <w:rFonts w:hint="eastAsia" w:ascii="宋体" w:hAnsi="宋体" w:cs="宋体"/>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投标有效期</w:t>
            </w:r>
          </w:p>
        </w:tc>
        <w:tc>
          <w:tcPr>
            <w:tcW w:w="5411" w:type="dxa"/>
            <w:noWrap w:val="0"/>
            <w:vAlign w:val="center"/>
          </w:tcPr>
          <w:p>
            <w:pPr>
              <w:spacing w:line="320" w:lineRule="exact"/>
              <w:jc w:val="left"/>
              <w:rPr>
                <w:rFonts w:hint="eastAsia" w:ascii="宋体" w:hAnsi="宋体" w:cs="宋体"/>
                <w:szCs w:val="21"/>
              </w:rPr>
            </w:pPr>
            <w:r>
              <w:rPr>
                <w:rFonts w:hint="eastAsia" w:ascii="宋体" w:hAnsi="宋体" w:cs="宋体"/>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投标保证金</w:t>
            </w:r>
          </w:p>
        </w:tc>
        <w:tc>
          <w:tcPr>
            <w:tcW w:w="5411" w:type="dxa"/>
            <w:noWrap w:val="0"/>
            <w:vAlign w:val="center"/>
          </w:tcPr>
          <w:p>
            <w:pPr>
              <w:spacing w:line="320" w:lineRule="exact"/>
              <w:jc w:val="left"/>
              <w:rPr>
                <w:rFonts w:hint="eastAsia" w:ascii="宋体" w:hAnsi="宋体" w:cs="宋体"/>
                <w:szCs w:val="21"/>
              </w:rPr>
            </w:pPr>
            <w:r>
              <w:rPr>
                <w:rFonts w:hint="eastAsia" w:ascii="宋体" w:hAnsi="宋体" w:cs="宋体"/>
                <w:szCs w:val="21"/>
              </w:rPr>
              <w:t>符合第二章“投标人须知”3.4.1条规定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38" w:type="dxa"/>
            <w:vMerge w:val="continue"/>
            <w:noWrap w:val="0"/>
            <w:vAlign w:val="center"/>
          </w:tcPr>
          <w:p>
            <w:pPr>
              <w:autoSpaceDE w:val="0"/>
              <w:autoSpaceDN w:val="0"/>
              <w:spacing w:line="320" w:lineRule="exact"/>
              <w:rPr>
                <w:rFonts w:hint="eastAsia" w:ascii="宋体" w:hAnsi="宋体" w:cs="宋体"/>
                <w:kern w:val="0"/>
                <w:szCs w:val="21"/>
              </w:rPr>
            </w:pPr>
          </w:p>
        </w:tc>
        <w:tc>
          <w:tcPr>
            <w:tcW w:w="960" w:type="dxa"/>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已标价工程量清单</w:t>
            </w:r>
          </w:p>
        </w:tc>
        <w:tc>
          <w:tcPr>
            <w:tcW w:w="5411" w:type="dxa"/>
            <w:noWrap w:val="0"/>
            <w:vAlign w:val="center"/>
          </w:tcPr>
          <w:p>
            <w:pPr>
              <w:autoSpaceDE w:val="0"/>
              <w:autoSpaceDN w:val="0"/>
              <w:spacing w:line="320" w:lineRule="exact"/>
              <w:jc w:val="left"/>
              <w:rPr>
                <w:rFonts w:hint="eastAsia" w:ascii="宋体" w:hAnsi="宋体" w:cs="宋体"/>
                <w:kern w:val="0"/>
                <w:szCs w:val="21"/>
              </w:rPr>
            </w:pPr>
            <w:r>
              <w:rPr>
                <w:rFonts w:hint="eastAsia" w:ascii="宋体" w:hAnsi="宋体" w:cs="宋体"/>
                <w:kern w:val="0"/>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838" w:type="dxa"/>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2.2</w:t>
            </w:r>
          </w:p>
        </w:tc>
        <w:tc>
          <w:tcPr>
            <w:tcW w:w="960" w:type="dxa"/>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详细评审标准</w:t>
            </w:r>
          </w:p>
        </w:tc>
        <w:tc>
          <w:tcPr>
            <w:tcW w:w="2331" w:type="dxa"/>
            <w:noWrap w:val="0"/>
            <w:vAlign w:val="center"/>
          </w:tcPr>
          <w:p>
            <w:pPr>
              <w:autoSpaceDE w:val="0"/>
              <w:autoSpaceDN w:val="0"/>
              <w:spacing w:line="320" w:lineRule="exact"/>
              <w:rPr>
                <w:rFonts w:hint="eastAsia" w:ascii="宋体" w:hAnsi="宋体" w:cs="宋体"/>
                <w:kern w:val="0"/>
                <w:szCs w:val="21"/>
              </w:rPr>
            </w:pPr>
            <w:r>
              <w:rPr>
                <w:rFonts w:hint="eastAsia" w:ascii="宋体" w:hAnsi="宋体" w:cs="宋体"/>
                <w:kern w:val="0"/>
                <w:szCs w:val="21"/>
              </w:rPr>
              <w:t>分值构成</w:t>
            </w:r>
          </w:p>
          <w:p>
            <w:pPr>
              <w:autoSpaceDE w:val="0"/>
              <w:autoSpaceDN w:val="0"/>
              <w:spacing w:line="320" w:lineRule="exact"/>
              <w:rPr>
                <w:rFonts w:hint="eastAsia" w:ascii="宋体" w:hAnsi="宋体" w:cs="宋体"/>
                <w:kern w:val="0"/>
                <w:szCs w:val="21"/>
              </w:rPr>
            </w:pPr>
            <w:r>
              <w:rPr>
                <w:rFonts w:hint="eastAsia" w:ascii="宋体" w:hAnsi="宋体" w:cs="宋体"/>
                <w:kern w:val="0"/>
                <w:szCs w:val="21"/>
              </w:rPr>
              <w:t>(总分100分)</w:t>
            </w:r>
          </w:p>
        </w:tc>
        <w:tc>
          <w:tcPr>
            <w:tcW w:w="5411" w:type="dxa"/>
            <w:noWrap w:val="0"/>
            <w:vAlign w:val="center"/>
          </w:tcPr>
          <w:p>
            <w:pPr>
              <w:autoSpaceDE w:val="0"/>
              <w:autoSpaceDN w:val="0"/>
              <w:spacing w:line="320" w:lineRule="exact"/>
              <w:jc w:val="left"/>
              <w:rPr>
                <w:rFonts w:hint="eastAsia" w:ascii="宋体" w:hAnsi="宋体" w:cs="宋体"/>
                <w:kern w:val="0"/>
                <w:szCs w:val="21"/>
              </w:rPr>
            </w:pPr>
          </w:p>
          <w:p>
            <w:pPr>
              <w:autoSpaceDE w:val="0"/>
              <w:autoSpaceDN w:val="0"/>
              <w:spacing w:line="320" w:lineRule="exact"/>
              <w:jc w:val="left"/>
              <w:rPr>
                <w:rFonts w:hint="default" w:ascii="宋体" w:hAnsi="宋体" w:eastAsia="宋体" w:cs="宋体"/>
                <w:kern w:val="0"/>
                <w:szCs w:val="21"/>
                <w:lang w:val="en-US" w:eastAsia="zh-CN"/>
              </w:rPr>
            </w:pPr>
            <w:r>
              <w:rPr>
                <w:rFonts w:hint="eastAsia" w:ascii="宋体" w:hAnsi="宋体" w:cs="宋体"/>
                <w:kern w:val="0"/>
                <w:szCs w:val="21"/>
              </w:rPr>
              <w:t>满分100分=商务标60分+技术标</w:t>
            </w:r>
            <w:r>
              <w:rPr>
                <w:rFonts w:hint="eastAsia" w:ascii="宋体" w:hAnsi="宋体" w:cs="宋体"/>
                <w:kern w:val="0"/>
                <w:szCs w:val="21"/>
                <w:lang w:val="en-US" w:eastAsia="zh-CN"/>
              </w:rPr>
              <w:t>40分</w:t>
            </w:r>
          </w:p>
          <w:p>
            <w:pPr>
              <w:autoSpaceDE w:val="0"/>
              <w:autoSpaceDN w:val="0"/>
              <w:spacing w:line="320" w:lineRule="exact"/>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798" w:type="dxa"/>
            <w:gridSpan w:val="2"/>
            <w:vMerge w:val="restart"/>
            <w:noWrap w:val="0"/>
            <w:vAlign w:val="center"/>
          </w:tcPr>
          <w:p>
            <w:pPr>
              <w:autoSpaceDE w:val="0"/>
              <w:autoSpaceDN w:val="0"/>
              <w:spacing w:line="320" w:lineRule="exact"/>
              <w:jc w:val="center"/>
              <w:rPr>
                <w:rFonts w:hint="eastAsia" w:ascii="宋体" w:hAnsi="宋体" w:cs="宋体"/>
                <w:kern w:val="0"/>
                <w:szCs w:val="21"/>
              </w:rPr>
            </w:pPr>
          </w:p>
          <w:p>
            <w:pPr>
              <w:autoSpaceDE w:val="0"/>
              <w:autoSpaceDN w:val="0"/>
              <w:spacing w:line="320" w:lineRule="exact"/>
              <w:jc w:val="center"/>
              <w:rPr>
                <w:rFonts w:hint="eastAsia" w:ascii="宋体" w:hAnsi="宋体" w:cs="宋体"/>
                <w:kern w:val="0"/>
                <w:szCs w:val="21"/>
              </w:rPr>
            </w:pPr>
          </w:p>
          <w:p>
            <w:pPr>
              <w:autoSpaceDE w:val="0"/>
              <w:autoSpaceDN w:val="0"/>
              <w:spacing w:line="320" w:lineRule="exact"/>
              <w:jc w:val="center"/>
              <w:rPr>
                <w:rFonts w:hint="eastAsia" w:ascii="宋体" w:hAnsi="宋体" w:cs="宋体"/>
                <w:kern w:val="0"/>
                <w:szCs w:val="21"/>
              </w:rPr>
            </w:pPr>
            <w:r>
              <w:rPr>
                <w:rFonts w:hint="eastAsia" w:ascii="宋体" w:hAnsi="宋体" w:cs="宋体"/>
                <w:szCs w:val="21"/>
              </w:rPr>
              <w:t>商务标评审（满分</w:t>
            </w:r>
            <w:r>
              <w:rPr>
                <w:rFonts w:hint="eastAsia" w:ascii="宋体" w:hAnsi="宋体" w:cs="宋体"/>
                <w:szCs w:val="21"/>
                <w:lang w:val="en-US" w:eastAsia="zh-CN"/>
              </w:rPr>
              <w:t>60</w:t>
            </w:r>
            <w:r>
              <w:rPr>
                <w:rFonts w:hint="eastAsia" w:ascii="宋体" w:hAnsi="宋体" w:cs="宋体"/>
                <w:szCs w:val="21"/>
              </w:rPr>
              <w:t>）</w:t>
            </w:r>
          </w:p>
        </w:tc>
        <w:tc>
          <w:tcPr>
            <w:tcW w:w="2331" w:type="dxa"/>
            <w:noWrap w:val="0"/>
            <w:vAlign w:val="center"/>
          </w:tcPr>
          <w:p>
            <w:pPr>
              <w:jc w:val="center"/>
              <w:rPr>
                <w:rFonts w:hint="eastAsia" w:ascii="宋体" w:hAnsi="宋体" w:cs="宋体"/>
                <w:kern w:val="0"/>
                <w:szCs w:val="21"/>
              </w:rPr>
            </w:pPr>
            <w:r>
              <w:rPr>
                <w:rFonts w:hint="eastAsia" w:ascii="宋体" w:hAnsi="宋体" w:cs="宋体"/>
                <w:kern w:val="0"/>
                <w:szCs w:val="21"/>
              </w:rPr>
              <w:t>投标报价</w:t>
            </w:r>
          </w:p>
          <w:p>
            <w:pPr>
              <w:jc w:val="center"/>
              <w:rPr>
                <w:rFonts w:hint="eastAsia" w:ascii="宋体" w:hAnsi="宋体" w:cs="宋体"/>
                <w:kern w:val="0"/>
                <w:szCs w:val="21"/>
              </w:rPr>
            </w:pPr>
            <w:r>
              <w:rPr>
                <w:rFonts w:hint="eastAsia" w:ascii="宋体" w:hAnsi="宋体" w:cs="宋体"/>
                <w:kern w:val="0"/>
                <w:szCs w:val="21"/>
              </w:rPr>
              <w:t>评标基准价计算方法</w:t>
            </w:r>
          </w:p>
        </w:tc>
        <w:tc>
          <w:tcPr>
            <w:tcW w:w="5411" w:type="dxa"/>
            <w:noWrap w:val="0"/>
            <w:vAlign w:val="center"/>
          </w:tcPr>
          <w:p>
            <w:pPr>
              <w:ind w:firstLine="210" w:firstLineChars="100"/>
              <w:rPr>
                <w:rFonts w:hint="eastAsia" w:ascii="宋体" w:hAnsi="宋体" w:cs="宋体"/>
                <w:kern w:val="0"/>
                <w:szCs w:val="21"/>
              </w:rPr>
            </w:pPr>
            <w:r>
              <w:rPr>
                <w:rFonts w:hint="eastAsia" w:ascii="宋体" w:hAnsi="宋体" w:cs="宋体"/>
                <w:kern w:val="0"/>
                <w:szCs w:val="21"/>
              </w:rPr>
              <w:t xml:space="preserve">以有效报价的平均值作为基准价。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798" w:type="dxa"/>
            <w:gridSpan w:val="2"/>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szCs w:val="21"/>
              </w:rPr>
            </w:pPr>
            <w:r>
              <w:rPr>
                <w:rFonts w:hint="eastAsia" w:ascii="宋体" w:hAnsi="宋体" w:cs="宋体"/>
                <w:szCs w:val="21"/>
              </w:rPr>
              <w:t>投标报价得分（满分30分）</w:t>
            </w:r>
          </w:p>
        </w:tc>
        <w:tc>
          <w:tcPr>
            <w:tcW w:w="5411" w:type="dxa"/>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投标报价得分计算：</w:t>
            </w:r>
          </w:p>
          <w:p>
            <w:pPr>
              <w:spacing w:line="320" w:lineRule="exact"/>
              <w:jc w:val="left"/>
              <w:rPr>
                <w:rFonts w:hint="eastAsia" w:ascii="宋体" w:hAnsi="宋体" w:cs="宋体"/>
                <w:kern w:val="0"/>
                <w:szCs w:val="21"/>
              </w:rPr>
            </w:pPr>
            <w:r>
              <w:rPr>
                <w:rFonts w:hint="eastAsia" w:ascii="宋体" w:hAnsi="宋体" w:cs="宋体"/>
                <w:kern w:val="0"/>
                <w:szCs w:val="21"/>
              </w:rPr>
              <w:t>以全部有效报价算术平均值的作为评标基准价，等于评标基准价得满分（30分）。其他投标报价得分与评标基准价比较，每增加一个百分点扣</w:t>
            </w:r>
            <w:r>
              <w:rPr>
                <w:rFonts w:hint="eastAsia" w:ascii="宋体" w:hAnsi="宋体" w:cs="宋体"/>
                <w:kern w:val="0"/>
                <w:szCs w:val="21"/>
                <w:lang w:val="en-US" w:eastAsia="zh-CN"/>
              </w:rPr>
              <w:t>0.2</w:t>
            </w:r>
            <w:r>
              <w:rPr>
                <w:rFonts w:hint="eastAsia" w:ascii="宋体" w:hAnsi="宋体" w:cs="宋体"/>
                <w:kern w:val="0"/>
                <w:szCs w:val="21"/>
              </w:rPr>
              <w:t>分，每减少一个百分点扣0.</w:t>
            </w:r>
            <w:r>
              <w:rPr>
                <w:rFonts w:hint="eastAsia" w:ascii="宋体" w:hAnsi="宋体" w:cs="宋体"/>
                <w:kern w:val="0"/>
                <w:szCs w:val="21"/>
                <w:lang w:val="en-US" w:eastAsia="zh-CN"/>
              </w:rPr>
              <w:t>1</w:t>
            </w:r>
            <w:r>
              <w:rPr>
                <w:rFonts w:hint="eastAsia" w:ascii="宋体" w:hAnsi="宋体" w:cs="宋体"/>
                <w:kern w:val="0"/>
                <w:szCs w:val="21"/>
              </w:rPr>
              <w:t xml:space="preserve">分，不足1%时，按插入法计算；扣完为止。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1798" w:type="dxa"/>
            <w:gridSpan w:val="2"/>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spacing w:line="320" w:lineRule="exact"/>
              <w:jc w:val="left"/>
              <w:rPr>
                <w:rFonts w:hint="eastAsia" w:ascii="宋体" w:hAnsi="宋体" w:cs="宋体"/>
                <w:szCs w:val="21"/>
              </w:rPr>
            </w:pPr>
            <w:r>
              <w:rPr>
                <w:rFonts w:hint="eastAsia" w:ascii="宋体" w:hAnsi="宋体" w:cs="宋体"/>
                <w:szCs w:val="21"/>
              </w:rPr>
              <w:t>分项工程项目综合单价报价得分(满分20分)</w:t>
            </w:r>
          </w:p>
        </w:tc>
        <w:tc>
          <w:tcPr>
            <w:tcW w:w="5411" w:type="dxa"/>
            <w:noWrap w:val="0"/>
            <w:vAlign w:val="center"/>
          </w:tcPr>
          <w:p>
            <w:pPr>
              <w:numPr>
                <w:ilvl w:val="0"/>
                <w:numId w:val="2"/>
              </w:numPr>
              <w:spacing w:line="320" w:lineRule="exact"/>
              <w:jc w:val="left"/>
              <w:rPr>
                <w:rFonts w:hint="eastAsia" w:ascii="宋体" w:hAnsi="宋体" w:cs="宋体"/>
                <w:szCs w:val="21"/>
                <w:highlight w:val="none"/>
              </w:rPr>
            </w:pPr>
            <w:r>
              <w:rPr>
                <w:rFonts w:hint="eastAsia" w:ascii="宋体" w:hAnsi="宋体" w:cs="宋体"/>
                <w:szCs w:val="21"/>
                <w:highlight w:val="none"/>
              </w:rPr>
              <w:t>由招标人在所有分项工程量清单项目中随机选取</w:t>
            </w:r>
            <w:r>
              <w:rPr>
                <w:rFonts w:hint="eastAsia" w:ascii="宋体" w:hAnsi="宋体" w:cs="宋体"/>
                <w:szCs w:val="21"/>
                <w:highlight w:val="none"/>
                <w:lang w:val="en-US" w:eastAsia="zh-CN"/>
              </w:rPr>
              <w:t>40</w:t>
            </w:r>
            <w:r>
              <w:rPr>
                <w:rFonts w:hint="eastAsia" w:ascii="宋体" w:hAnsi="宋体" w:cs="宋体"/>
                <w:szCs w:val="21"/>
                <w:highlight w:val="none"/>
              </w:rPr>
              <w:t>项清单进行评审，选中的每个清单单项</w:t>
            </w:r>
            <w:r>
              <w:rPr>
                <w:rFonts w:hint="eastAsia" w:ascii="宋体" w:hAnsi="宋体" w:cs="宋体"/>
                <w:szCs w:val="21"/>
                <w:highlight w:val="none"/>
                <w:lang w:val="en-US" w:eastAsia="zh-CN"/>
              </w:rPr>
              <w:t>0.5</w:t>
            </w:r>
            <w:r>
              <w:rPr>
                <w:rFonts w:hint="eastAsia" w:ascii="宋体" w:hAnsi="宋体" w:cs="宋体"/>
                <w:szCs w:val="21"/>
                <w:highlight w:val="none"/>
              </w:rPr>
              <w:t>分</w:t>
            </w:r>
            <w:r>
              <w:rPr>
                <w:rFonts w:hint="eastAsia" w:ascii="宋体" w:hAnsi="宋体" w:cs="宋体"/>
                <w:szCs w:val="21"/>
                <w:highlight w:val="none"/>
                <w:lang w:eastAsia="zh-CN"/>
              </w:rPr>
              <w:t>；</w:t>
            </w:r>
          </w:p>
          <w:p>
            <w:pPr>
              <w:numPr>
                <w:ilvl w:val="0"/>
                <w:numId w:val="2"/>
              </w:numPr>
              <w:spacing w:line="320" w:lineRule="exact"/>
              <w:jc w:val="left"/>
              <w:rPr>
                <w:rFonts w:hint="eastAsia" w:ascii="宋体" w:hAnsi="宋体" w:cs="宋体"/>
                <w:szCs w:val="21"/>
              </w:rPr>
            </w:pPr>
            <w:r>
              <w:rPr>
                <w:rFonts w:hint="eastAsia" w:ascii="宋体" w:hAnsi="宋体" w:cs="宋体"/>
                <w:szCs w:val="21"/>
                <w:highlight w:val="none"/>
              </w:rPr>
              <w:t>以各投标人分项报价的算术平均值为基准价，每高于一个百分点扣0.1分，每低于一个百分点扣0.05分，</w:t>
            </w:r>
            <w:r>
              <w:rPr>
                <w:rFonts w:hint="eastAsia" w:ascii="宋体" w:hAnsi="宋体" w:cs="宋体"/>
                <w:kern w:val="0"/>
                <w:szCs w:val="21"/>
                <w:highlight w:val="none"/>
              </w:rPr>
              <w:t>不足1%时，按插入法计算，</w:t>
            </w:r>
            <w:r>
              <w:rPr>
                <w:rFonts w:hint="eastAsia" w:ascii="宋体" w:hAnsi="宋体" w:cs="宋体"/>
                <w:szCs w:val="21"/>
                <w:highlight w:val="none"/>
              </w:rPr>
              <w:t>单项分值扣完为止。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1798" w:type="dxa"/>
            <w:gridSpan w:val="2"/>
            <w:vMerge w:val="continue"/>
            <w:noWrap w:val="0"/>
            <w:vAlign w:val="center"/>
          </w:tcPr>
          <w:p>
            <w:pPr>
              <w:autoSpaceDE w:val="0"/>
              <w:autoSpaceDN w:val="0"/>
              <w:spacing w:line="320" w:lineRule="exact"/>
              <w:jc w:val="center"/>
              <w:rPr>
                <w:rFonts w:hint="eastAsia" w:ascii="宋体" w:hAnsi="宋体" w:cs="宋体"/>
                <w:kern w:val="0"/>
                <w:szCs w:val="21"/>
              </w:rPr>
            </w:pPr>
          </w:p>
        </w:tc>
        <w:tc>
          <w:tcPr>
            <w:tcW w:w="2331" w:type="dxa"/>
            <w:noWrap w:val="0"/>
            <w:vAlign w:val="center"/>
          </w:tcPr>
          <w:p>
            <w:pPr>
              <w:autoSpaceDE w:val="0"/>
              <w:autoSpaceDN w:val="0"/>
              <w:spacing w:line="320" w:lineRule="exact"/>
              <w:rPr>
                <w:rFonts w:hint="eastAsia" w:ascii="宋体" w:hAnsi="宋体" w:cs="宋体"/>
                <w:bCs/>
                <w:szCs w:val="21"/>
              </w:rPr>
            </w:pPr>
            <w:r>
              <w:rPr>
                <w:rFonts w:hint="eastAsia" w:ascii="宋体" w:hAnsi="宋体" w:cs="宋体"/>
                <w:bCs/>
                <w:szCs w:val="21"/>
              </w:rPr>
              <w:t>措施项目费得分</w:t>
            </w:r>
          </w:p>
          <w:p>
            <w:pPr>
              <w:autoSpaceDE w:val="0"/>
              <w:autoSpaceDN w:val="0"/>
              <w:spacing w:line="320" w:lineRule="exact"/>
              <w:rPr>
                <w:rFonts w:hint="eastAsia" w:ascii="宋体" w:hAnsi="宋体" w:cs="宋体"/>
                <w:szCs w:val="21"/>
              </w:rPr>
            </w:pPr>
            <w:r>
              <w:rPr>
                <w:rFonts w:hint="eastAsia" w:ascii="宋体" w:hAnsi="宋体" w:cs="宋体"/>
                <w:bCs/>
                <w:szCs w:val="21"/>
              </w:rPr>
              <w:t>(满分</w:t>
            </w:r>
            <w:r>
              <w:rPr>
                <w:rFonts w:hint="eastAsia" w:ascii="宋体" w:hAnsi="宋体" w:cs="宋体"/>
                <w:bCs/>
                <w:szCs w:val="21"/>
                <w:lang w:val="en-US" w:eastAsia="zh-CN"/>
              </w:rPr>
              <w:t>10</w:t>
            </w:r>
            <w:r>
              <w:rPr>
                <w:rFonts w:hint="eastAsia" w:ascii="宋体" w:hAnsi="宋体" w:cs="宋体"/>
                <w:bCs/>
                <w:szCs w:val="21"/>
              </w:rPr>
              <w:t>分)</w:t>
            </w:r>
          </w:p>
        </w:tc>
        <w:tc>
          <w:tcPr>
            <w:tcW w:w="5411" w:type="dxa"/>
            <w:noWrap w:val="0"/>
            <w:vAlign w:val="center"/>
          </w:tcPr>
          <w:p>
            <w:pPr>
              <w:spacing w:line="320" w:lineRule="exact"/>
              <w:jc w:val="left"/>
              <w:rPr>
                <w:rFonts w:hint="eastAsia" w:ascii="宋体" w:hAnsi="宋体" w:cs="宋体"/>
                <w:szCs w:val="21"/>
              </w:rPr>
            </w:pPr>
            <w:r>
              <w:rPr>
                <w:rFonts w:hint="eastAsia" w:ascii="宋体" w:hAnsi="宋体" w:cs="宋体"/>
                <w:szCs w:val="21"/>
              </w:rPr>
              <w:t>以各投标人措施项目费报价的算术平均值为基准价，每高于一个百分点扣0.2分，每低于一个百分点扣0.1分，</w:t>
            </w:r>
            <w:r>
              <w:rPr>
                <w:rFonts w:hint="eastAsia" w:ascii="宋体" w:hAnsi="宋体" w:cs="宋体"/>
                <w:kern w:val="0"/>
                <w:szCs w:val="21"/>
              </w:rPr>
              <w:t>不足1%时，按插入法计算，</w:t>
            </w:r>
            <w:r>
              <w:rPr>
                <w:rFonts w:hint="eastAsia" w:ascii="宋体" w:hAnsi="宋体" w:cs="宋体"/>
                <w:szCs w:val="21"/>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restart"/>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技术标</w:t>
            </w:r>
          </w:p>
          <w:p>
            <w:pPr>
              <w:autoSpaceDE w:val="0"/>
              <w:autoSpaceDN w:val="0"/>
              <w:spacing w:line="320" w:lineRule="exact"/>
              <w:jc w:val="center"/>
              <w:rPr>
                <w:rFonts w:hint="eastAsia" w:ascii="宋体" w:hAnsi="宋体" w:eastAsia="宋体" w:cs="宋体"/>
                <w:kern w:val="0"/>
                <w:szCs w:val="21"/>
                <w:lang w:eastAsia="zh-CN"/>
              </w:rPr>
            </w:pPr>
            <w:r>
              <w:rPr>
                <w:rFonts w:hint="eastAsia" w:ascii="宋体" w:hAnsi="宋体" w:cs="宋体"/>
                <w:kern w:val="0"/>
                <w:szCs w:val="21"/>
              </w:rPr>
              <w:t>评审标准</w:t>
            </w:r>
            <w:r>
              <w:rPr>
                <w:rFonts w:hint="eastAsia" w:ascii="宋体" w:hAnsi="宋体" w:cs="宋体"/>
                <w:kern w:val="0"/>
                <w:szCs w:val="21"/>
                <w:lang w:eastAsia="zh-CN"/>
              </w:rPr>
              <w:t>（</w:t>
            </w:r>
            <w:r>
              <w:rPr>
                <w:rFonts w:hint="eastAsia" w:ascii="宋体" w:hAnsi="宋体" w:cs="宋体"/>
                <w:kern w:val="0"/>
                <w:szCs w:val="21"/>
                <w:lang w:val="en-US" w:eastAsia="zh-CN"/>
              </w:rPr>
              <w:t>满分40</w:t>
            </w:r>
            <w:r>
              <w:rPr>
                <w:rFonts w:hint="eastAsia" w:ascii="宋体" w:hAnsi="宋体" w:cs="宋体"/>
                <w:kern w:val="0"/>
                <w:szCs w:val="21"/>
                <w:lang w:eastAsia="zh-CN"/>
              </w:rPr>
              <w:t>）</w:t>
            </w:r>
          </w:p>
        </w:tc>
        <w:tc>
          <w:tcPr>
            <w:tcW w:w="960" w:type="dxa"/>
            <w:vMerge w:val="restart"/>
            <w:noWrap w:val="0"/>
            <w:vAlign w:val="center"/>
          </w:tcPr>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施工组织设计</w:t>
            </w:r>
          </w:p>
          <w:p>
            <w:pPr>
              <w:autoSpaceDE w:val="0"/>
              <w:autoSpaceDN w:val="0"/>
              <w:spacing w:line="320" w:lineRule="exact"/>
              <w:jc w:val="center"/>
              <w:rPr>
                <w:rFonts w:hint="eastAsia" w:ascii="宋体" w:hAnsi="宋体" w:cs="宋体"/>
                <w:kern w:val="0"/>
                <w:szCs w:val="21"/>
              </w:rPr>
            </w:pPr>
            <w:r>
              <w:rPr>
                <w:rFonts w:hint="eastAsia" w:ascii="宋体" w:hAnsi="宋体" w:cs="宋体"/>
                <w:kern w:val="0"/>
                <w:szCs w:val="21"/>
              </w:rPr>
              <w:t>（满分</w:t>
            </w:r>
            <w:r>
              <w:rPr>
                <w:rFonts w:hint="eastAsia" w:ascii="宋体" w:hAnsi="宋体" w:cs="宋体"/>
                <w:kern w:val="0"/>
                <w:szCs w:val="21"/>
                <w:lang w:val="en-US" w:eastAsia="zh-CN"/>
              </w:rPr>
              <w:t>27</w:t>
            </w:r>
            <w:r>
              <w:rPr>
                <w:rFonts w:hint="eastAsia" w:ascii="宋体" w:hAnsi="宋体" w:cs="宋体"/>
                <w:kern w:val="0"/>
                <w:szCs w:val="21"/>
              </w:rPr>
              <w:t>分）（缺项或严重错误者该小项得0分）</w:t>
            </w:r>
          </w:p>
          <w:p>
            <w:pPr>
              <w:autoSpaceDE w:val="0"/>
              <w:autoSpaceDN w:val="0"/>
              <w:spacing w:line="320" w:lineRule="exact"/>
              <w:jc w:val="center"/>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1.项目经理及项目经理部的组成（</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2.项目实施方案（</w:t>
            </w:r>
            <w:r>
              <w:rPr>
                <w:rFonts w:hint="eastAsia" w:ascii="宋体" w:hAnsi="宋体" w:cs="宋体"/>
                <w:kern w:val="0"/>
                <w:szCs w:val="21"/>
                <w:lang w:val="en-US" w:eastAsia="zh-CN"/>
              </w:rPr>
              <w:t>2-3</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3.确保项目质量的技术组织保证措施（</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4.确保安全生产的技术组织保证措施（</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5.确保项目进度的技术组织保证措施</w:t>
            </w:r>
            <w:r>
              <w:rPr>
                <w:rFonts w:hint="eastAsia" w:ascii="宋体" w:hAnsi="宋体" w:cs="宋体"/>
                <w:kern w:val="0"/>
                <w:szCs w:val="21"/>
                <w:lang w:val="en-US" w:eastAsia="zh-CN"/>
              </w:rPr>
              <w:t>及进度计划表</w:t>
            </w:r>
            <w:r>
              <w:rPr>
                <w:rFonts w:hint="eastAsia" w:ascii="宋体" w:hAnsi="宋体" w:cs="宋体"/>
                <w:kern w:val="0"/>
                <w:szCs w:val="21"/>
              </w:rPr>
              <w:t>（</w:t>
            </w:r>
            <w:r>
              <w:rPr>
                <w:rFonts w:hint="eastAsia" w:ascii="宋体" w:hAnsi="宋体" w:cs="宋体"/>
                <w:kern w:val="0"/>
                <w:szCs w:val="21"/>
                <w:lang w:val="en-US" w:eastAsia="zh-CN"/>
              </w:rPr>
              <w:t>2-3</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6.确保文明环保施工的技术组织保证措施（</w:t>
            </w:r>
            <w:r>
              <w:rPr>
                <w:rFonts w:hint="eastAsia" w:ascii="宋体" w:hAnsi="宋体" w:cs="宋体"/>
                <w:kern w:val="0"/>
                <w:szCs w:val="21"/>
                <w:lang w:val="en-US" w:eastAsia="zh-CN"/>
              </w:rPr>
              <w:t>1-2</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7.项目施工机具设备和劳动力投入计划表（</w:t>
            </w:r>
            <w:r>
              <w:rPr>
                <w:rFonts w:hint="eastAsia" w:ascii="宋体" w:hAnsi="宋体" w:cs="宋体"/>
                <w:kern w:val="0"/>
                <w:szCs w:val="21"/>
                <w:lang w:val="en-US" w:eastAsia="zh-CN"/>
              </w:rPr>
              <w:t>2-4</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0"/>
            <w:vAlign w:val="center"/>
          </w:tcPr>
          <w:p>
            <w:pPr>
              <w:spacing w:line="320" w:lineRule="exact"/>
              <w:jc w:val="left"/>
              <w:rPr>
                <w:rFonts w:hint="eastAsia" w:ascii="宋体" w:hAnsi="宋体" w:cs="宋体"/>
                <w:kern w:val="0"/>
                <w:szCs w:val="21"/>
              </w:rPr>
            </w:pPr>
          </w:p>
        </w:tc>
        <w:tc>
          <w:tcPr>
            <w:tcW w:w="960" w:type="dxa"/>
            <w:vMerge w:val="continue"/>
            <w:noWrap w:val="0"/>
            <w:vAlign w:val="center"/>
          </w:tcPr>
          <w:p>
            <w:pPr>
              <w:spacing w:line="320" w:lineRule="exact"/>
              <w:jc w:val="left"/>
              <w:rPr>
                <w:rFonts w:hint="eastAsia" w:ascii="宋体" w:hAnsi="宋体" w:cs="宋体"/>
                <w:kern w:val="0"/>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8.项目总平面布置图（</w:t>
            </w:r>
            <w:r>
              <w:rPr>
                <w:rFonts w:hint="eastAsia" w:ascii="宋体" w:hAnsi="宋体" w:cs="宋体"/>
                <w:kern w:val="0"/>
                <w:szCs w:val="21"/>
                <w:lang w:val="en-US" w:eastAsia="zh-CN"/>
              </w:rPr>
              <w:t>1-2</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0"/>
            <w:vAlign w:val="center"/>
          </w:tcPr>
          <w:p>
            <w:pPr>
              <w:spacing w:line="320" w:lineRule="exact"/>
              <w:jc w:val="left"/>
              <w:rPr>
                <w:rFonts w:hint="eastAsia" w:ascii="宋体" w:hAnsi="宋体" w:cs="宋体"/>
                <w:szCs w:val="21"/>
              </w:rPr>
            </w:pPr>
          </w:p>
        </w:tc>
        <w:tc>
          <w:tcPr>
            <w:tcW w:w="960" w:type="dxa"/>
            <w:vMerge w:val="continue"/>
            <w:noWrap w:val="0"/>
            <w:vAlign w:val="center"/>
          </w:tcPr>
          <w:p>
            <w:pPr>
              <w:spacing w:line="320" w:lineRule="exact"/>
              <w:jc w:val="left"/>
              <w:rPr>
                <w:rFonts w:hint="eastAsia" w:ascii="宋体" w:hAnsi="宋体" w:cs="宋体"/>
                <w:szCs w:val="21"/>
              </w:rPr>
            </w:pPr>
          </w:p>
        </w:tc>
        <w:tc>
          <w:tcPr>
            <w:tcW w:w="7742" w:type="dxa"/>
            <w:gridSpan w:val="2"/>
            <w:noWrap w:val="0"/>
            <w:vAlign w:val="center"/>
          </w:tcPr>
          <w:p>
            <w:pPr>
              <w:spacing w:line="320" w:lineRule="exact"/>
              <w:jc w:val="left"/>
              <w:rPr>
                <w:rFonts w:hint="eastAsia" w:ascii="宋体" w:hAnsi="宋体" w:cs="宋体"/>
                <w:kern w:val="0"/>
                <w:szCs w:val="21"/>
              </w:rPr>
            </w:pPr>
            <w:r>
              <w:rPr>
                <w:rFonts w:hint="eastAsia" w:ascii="宋体" w:hAnsi="宋体" w:cs="宋体"/>
                <w:kern w:val="0"/>
                <w:szCs w:val="21"/>
              </w:rPr>
              <w:t>9.对提高项目实施质量，降低项目造价的合理化建议(</w:t>
            </w:r>
            <w:r>
              <w:rPr>
                <w:rFonts w:hint="eastAsia" w:ascii="宋体" w:hAnsi="宋体" w:cs="宋体"/>
                <w:kern w:val="0"/>
                <w:szCs w:val="21"/>
                <w:lang w:val="en-US" w:eastAsia="zh-CN"/>
              </w:rPr>
              <w:t>2-3</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0"/>
            <w:vAlign w:val="center"/>
          </w:tcPr>
          <w:p>
            <w:pPr>
              <w:spacing w:line="320" w:lineRule="exact"/>
              <w:jc w:val="left"/>
              <w:rPr>
                <w:rFonts w:hint="eastAsia" w:ascii="宋体" w:hAnsi="宋体" w:cs="宋体"/>
                <w:szCs w:val="21"/>
              </w:rPr>
            </w:pPr>
          </w:p>
        </w:tc>
        <w:tc>
          <w:tcPr>
            <w:tcW w:w="960" w:type="dxa"/>
            <w:vMerge w:val="restart"/>
            <w:noWrap w:val="0"/>
            <w:vAlign w:val="center"/>
          </w:tcPr>
          <w:p>
            <w:pPr>
              <w:spacing w:line="320" w:lineRule="exact"/>
              <w:jc w:val="center"/>
              <w:rPr>
                <w:rFonts w:hint="eastAsia" w:ascii="宋体" w:hAnsi="宋体" w:cs="宋体"/>
                <w:szCs w:val="21"/>
              </w:rPr>
            </w:pPr>
            <w:r>
              <w:rPr>
                <w:rFonts w:hint="eastAsia" w:ascii="宋体" w:hAnsi="宋体" w:cs="宋体"/>
                <w:szCs w:val="21"/>
              </w:rPr>
              <w:t>业绩</w:t>
            </w:r>
          </w:p>
          <w:p>
            <w:pPr>
              <w:spacing w:line="320" w:lineRule="exact"/>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w:t>
            </w:r>
          </w:p>
        </w:tc>
        <w:tc>
          <w:tcPr>
            <w:tcW w:w="7742" w:type="dxa"/>
            <w:gridSpan w:val="2"/>
            <w:noWrap w:val="0"/>
            <w:vAlign w:val="center"/>
          </w:tcPr>
          <w:p>
            <w:pPr>
              <w:shd w:val="clear" w:color="auto" w:fill="FFFFFF"/>
              <w:autoSpaceDE w:val="0"/>
              <w:autoSpaceDN w:val="0"/>
              <w:adjustRightInd w:val="0"/>
              <w:spacing w:line="360" w:lineRule="auto"/>
              <w:rPr>
                <w:rFonts w:hint="eastAsia" w:ascii="宋体" w:hAnsi="宋体" w:cs="宋体"/>
                <w:kern w:val="0"/>
                <w:szCs w:val="21"/>
              </w:rPr>
            </w:pPr>
            <w:r>
              <w:rPr>
                <w:rFonts w:hint="eastAsia" w:ascii="宋体" w:hAnsi="宋体" w:cs="宋体"/>
                <w:kern w:val="0"/>
                <w:szCs w:val="21"/>
              </w:rPr>
              <w:t>提供201</w:t>
            </w:r>
            <w:r>
              <w:rPr>
                <w:rFonts w:hint="eastAsia" w:ascii="宋体" w:hAnsi="宋体" w:cs="宋体"/>
                <w:kern w:val="0"/>
                <w:szCs w:val="21"/>
                <w:lang w:val="en-US" w:eastAsia="zh-CN"/>
              </w:rPr>
              <w:t>9</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月1日至今</w:t>
            </w:r>
            <w:r>
              <w:rPr>
                <w:rFonts w:hint="eastAsia" w:ascii="宋体" w:hAnsi="宋体" w:cs="宋体"/>
                <w:kern w:val="0"/>
                <w:szCs w:val="21"/>
                <w:lang w:val="en-US" w:eastAsia="zh-CN"/>
              </w:rPr>
              <w:t>承接</w:t>
            </w:r>
            <w:r>
              <w:rPr>
                <w:rFonts w:hint="eastAsia" w:ascii="宋体" w:hAnsi="宋体" w:cs="宋体"/>
                <w:kern w:val="0"/>
                <w:szCs w:val="21"/>
              </w:rPr>
              <w:t>同类项目业绩合同，合同金额≥20</w:t>
            </w:r>
            <w:r>
              <w:rPr>
                <w:rFonts w:hint="eastAsia" w:ascii="宋体" w:hAnsi="宋体" w:eastAsia="宋体" w:cs="宋体"/>
                <w:kern w:val="0"/>
                <w:szCs w:val="21"/>
              </w:rPr>
              <w:t>00万元</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业绩时间以合同或中标通知书为准</w:t>
            </w:r>
            <w:r>
              <w:rPr>
                <w:rFonts w:hint="eastAsia" w:ascii="宋体" w:hAnsi="宋体" w:cs="宋体"/>
                <w:kern w:val="0"/>
                <w:szCs w:val="21"/>
                <w:lang w:val="en-US" w:eastAsia="zh-CN"/>
              </w:rPr>
              <w:t>；</w:t>
            </w:r>
            <w:r>
              <w:rPr>
                <w:rFonts w:hint="eastAsia" w:ascii="宋体" w:hAnsi="宋体" w:eastAsia="宋体" w:cs="宋体"/>
                <w:kern w:val="0"/>
                <w:szCs w:val="21"/>
                <w:lang w:val="en-US" w:eastAsia="zh-CN"/>
              </w:rPr>
              <w:t>提供中标通知书及合同</w:t>
            </w:r>
            <w:r>
              <w:rPr>
                <w:rFonts w:hint="eastAsia" w:ascii="宋体" w:hAnsi="宋体" w:cs="宋体"/>
                <w:kern w:val="0"/>
                <w:szCs w:val="21"/>
                <w:lang w:val="en-US" w:eastAsia="zh-CN"/>
              </w:rPr>
              <w:t>复印件加盖公章</w:t>
            </w:r>
            <w:r>
              <w:rPr>
                <w:rFonts w:hint="eastAsia" w:ascii="宋体" w:hAnsi="宋体" w:eastAsia="宋体" w:cs="宋体"/>
                <w:kern w:val="0"/>
                <w:szCs w:val="21"/>
                <w:lang w:eastAsia="zh-CN"/>
              </w:rPr>
              <w:t>），</w:t>
            </w:r>
            <w:r>
              <w:rPr>
                <w:rFonts w:hint="eastAsia" w:ascii="宋体" w:hAnsi="宋体" w:eastAsia="宋体" w:cs="宋体"/>
                <w:kern w:val="0"/>
                <w:szCs w:val="21"/>
              </w:rPr>
              <w:t>每份得1分，满分5分</w:t>
            </w:r>
            <w:r>
              <w:rPr>
                <w:rFonts w:hint="eastAsia" w:ascii="宋体" w:hAnsi="宋体" w:eastAsia="宋体" w:cs="宋体"/>
                <w:kern w:val="0"/>
                <w:szCs w:val="21"/>
                <w:lang w:eastAsia="zh-CN"/>
              </w:rPr>
              <w:t>。</w:t>
            </w:r>
            <w:r>
              <w:rPr>
                <w:rFonts w:hint="eastAsia" w:ascii="宋体" w:hAnsi="宋体" w:cs="宋体"/>
                <w:kern w:val="0"/>
                <w:szCs w:val="21"/>
                <w:lang w:eastAsia="zh-CN"/>
              </w:rPr>
              <w:t>（</w:t>
            </w:r>
            <w:r>
              <w:rPr>
                <w:rFonts w:hint="eastAsia" w:ascii="宋体" w:hAnsi="宋体" w:cs="宋体"/>
                <w:kern w:val="0"/>
                <w:szCs w:val="21"/>
                <w:lang w:val="en-US" w:eastAsia="zh-CN"/>
              </w:rPr>
              <w:t>原件备查</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0"/>
            <w:vAlign w:val="center"/>
          </w:tcPr>
          <w:p>
            <w:pPr>
              <w:spacing w:line="320" w:lineRule="exact"/>
              <w:jc w:val="left"/>
              <w:rPr>
                <w:rFonts w:hint="eastAsia" w:ascii="宋体" w:hAnsi="宋体" w:cs="宋体"/>
                <w:szCs w:val="21"/>
              </w:rPr>
            </w:pPr>
          </w:p>
        </w:tc>
        <w:tc>
          <w:tcPr>
            <w:tcW w:w="960" w:type="dxa"/>
            <w:vMerge w:val="continue"/>
            <w:noWrap w:val="0"/>
            <w:vAlign w:val="center"/>
          </w:tcPr>
          <w:p>
            <w:pPr>
              <w:spacing w:line="320" w:lineRule="exact"/>
              <w:jc w:val="left"/>
              <w:rPr>
                <w:rFonts w:hint="eastAsia" w:ascii="宋体" w:hAnsi="宋体" w:cs="宋体"/>
                <w:szCs w:val="21"/>
              </w:rPr>
            </w:pPr>
          </w:p>
        </w:tc>
        <w:tc>
          <w:tcPr>
            <w:tcW w:w="7742" w:type="dxa"/>
            <w:gridSpan w:val="2"/>
            <w:noWrap w:val="0"/>
            <w:vAlign w:val="center"/>
          </w:tcPr>
          <w:p>
            <w:pPr>
              <w:shd w:val="clear" w:color="auto" w:fill="FFFFFF"/>
              <w:autoSpaceDE w:val="0"/>
              <w:autoSpaceDN w:val="0"/>
              <w:adjustRightInd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拟派项目经理2019年1月1日至今承担过类似项目（业绩时间以合同或中标通知书为准；提供中标通知书及合同复印件加盖公章），有1项得0.5分，最多得1分。（原件备查，业绩可重复计分）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0"/>
            <w:vAlign w:val="center"/>
          </w:tcPr>
          <w:p>
            <w:pPr>
              <w:spacing w:line="320" w:lineRule="exact"/>
              <w:jc w:val="left"/>
              <w:rPr>
                <w:rFonts w:hint="eastAsia" w:ascii="宋体" w:hAnsi="宋体" w:cs="宋体"/>
                <w:szCs w:val="21"/>
              </w:rPr>
            </w:pPr>
          </w:p>
        </w:tc>
        <w:tc>
          <w:tcPr>
            <w:tcW w:w="960" w:type="dxa"/>
            <w:noWrap w:val="0"/>
            <w:vAlign w:val="center"/>
          </w:tcPr>
          <w:p>
            <w:pPr>
              <w:spacing w:line="320" w:lineRule="exact"/>
              <w:jc w:val="left"/>
              <w:rPr>
                <w:rFonts w:hint="eastAsia" w:ascii="宋体" w:hAnsi="宋体" w:cs="宋体"/>
                <w:szCs w:val="21"/>
              </w:rPr>
            </w:pPr>
            <w:r>
              <w:rPr>
                <w:rFonts w:hint="eastAsia" w:ascii="宋体" w:hAnsi="宋体" w:cs="宋体"/>
                <w:szCs w:val="21"/>
              </w:rPr>
              <w:t>企业实力和服务承诺（</w:t>
            </w:r>
            <w:r>
              <w:rPr>
                <w:rFonts w:hint="eastAsia" w:ascii="宋体" w:hAnsi="宋体" w:cs="宋体"/>
                <w:szCs w:val="21"/>
                <w:lang w:val="en-US" w:eastAsia="zh-CN"/>
              </w:rPr>
              <w:t>7</w:t>
            </w:r>
            <w:r>
              <w:rPr>
                <w:rFonts w:hint="eastAsia" w:ascii="宋体" w:hAnsi="宋体" w:cs="宋体"/>
                <w:szCs w:val="21"/>
              </w:rPr>
              <w:t>分）</w:t>
            </w:r>
          </w:p>
        </w:tc>
        <w:tc>
          <w:tcPr>
            <w:tcW w:w="7742" w:type="dxa"/>
            <w:gridSpan w:val="2"/>
            <w:noWrap w:val="0"/>
            <w:vAlign w:val="center"/>
          </w:tcPr>
          <w:p>
            <w:pPr>
              <w:shd w:val="clear" w:color="auto" w:fill="FFFFFF"/>
              <w:autoSpaceDE w:val="0"/>
              <w:autoSpaceDN w:val="0"/>
              <w:adjustRightInd w:val="0"/>
              <w:spacing w:line="360" w:lineRule="auto"/>
              <w:rPr>
                <w:rFonts w:hint="eastAsia" w:ascii="宋体" w:hAnsi="宋体" w:eastAsia="宋体" w:cs="宋体"/>
                <w:kern w:val="0"/>
                <w:szCs w:val="21"/>
                <w:lang w:val="en-US" w:eastAsia="zh-CN"/>
              </w:rPr>
            </w:pPr>
            <w:r>
              <w:rPr>
                <w:rFonts w:hint="eastAsia" w:ascii="宋体" w:hAnsi="宋体" w:cs="宋体"/>
                <w:kern w:val="0"/>
                <w:szCs w:val="21"/>
                <w:lang w:val="en-US" w:eastAsia="zh-CN"/>
              </w:rPr>
              <w:t>1.</w:t>
            </w:r>
            <w:r>
              <w:rPr>
                <w:rFonts w:hint="eastAsia" w:ascii="宋体" w:hAnsi="宋体" w:cs="宋体"/>
                <w:kern w:val="0"/>
                <w:szCs w:val="21"/>
              </w:rPr>
              <w:t>根据各投标人的</w:t>
            </w:r>
            <w:r>
              <w:rPr>
                <w:rFonts w:hint="eastAsia" w:ascii="宋体" w:hAnsi="宋体" w:eastAsia="宋体" w:cs="宋体"/>
                <w:kern w:val="0"/>
                <w:szCs w:val="21"/>
                <w:lang w:val="en-US" w:eastAsia="zh-CN"/>
              </w:rPr>
              <w:t>企业实力（资质、经营范围等），和投标人对实施本项目的承诺是否有利于项目的实施，有利于节约投资等，进行综合比较，差别赋分（0-</w:t>
            </w:r>
            <w:r>
              <w:rPr>
                <w:rFonts w:hint="eastAsia" w:ascii="宋体" w:hAnsi="宋体" w:cs="宋体"/>
                <w:kern w:val="0"/>
                <w:szCs w:val="21"/>
                <w:lang w:val="en-US" w:eastAsia="zh-CN"/>
              </w:rPr>
              <w:t>2</w:t>
            </w:r>
            <w:r>
              <w:rPr>
                <w:rFonts w:hint="eastAsia" w:ascii="宋体" w:hAnsi="宋体" w:eastAsia="宋体" w:cs="宋体"/>
                <w:kern w:val="0"/>
                <w:szCs w:val="21"/>
                <w:lang w:val="en-US" w:eastAsia="zh-CN"/>
              </w:rPr>
              <w:t>分）</w:t>
            </w:r>
          </w:p>
          <w:p>
            <w:pPr>
              <w:shd w:val="clear" w:color="auto" w:fill="FFFFFF"/>
              <w:autoSpaceDE w:val="0"/>
              <w:autoSpaceDN w:val="0"/>
              <w:adjustRightInd w:val="0"/>
              <w:spacing w:line="360" w:lineRule="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2.根据投标人提供的针对在项目实施过程中有利于保证项目工期措施及服务承诺，差别赋分（0-</w:t>
            </w:r>
            <w:r>
              <w:rPr>
                <w:rFonts w:hint="eastAsia" w:ascii="宋体" w:hAnsi="宋体" w:cs="宋体"/>
                <w:kern w:val="0"/>
                <w:szCs w:val="21"/>
                <w:lang w:val="en-US" w:eastAsia="zh-CN"/>
              </w:rPr>
              <w:t>5</w:t>
            </w:r>
            <w:r>
              <w:rPr>
                <w:rFonts w:hint="eastAsia" w:ascii="宋体" w:hAnsi="宋体" w:eastAsia="宋体" w:cs="宋体"/>
                <w:kern w:val="0"/>
                <w:szCs w:val="21"/>
                <w:lang w:val="en-US" w:eastAsia="zh-CN"/>
              </w:rPr>
              <w:t>分）</w:t>
            </w:r>
          </w:p>
        </w:tc>
      </w:tr>
    </w:tbl>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1.评标方法</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本次评标采用综合评分法。评标委员会对满足招标文件实质性要求的投标文件，按规定评分标准进行打分，并按综合得分由高到低顺序推荐中标候选人，但投标报价低于其成本的除外。</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2.评审标准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2.1初步评审标准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2.1.1形式评审标准：见评标办法前附表。</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2.1.</w:t>
      </w:r>
      <w:r>
        <w:rPr>
          <w:rFonts w:hint="eastAsia" w:ascii="宋体" w:hAnsi="宋体" w:cs="宋体"/>
          <w:kern w:val="0"/>
          <w:sz w:val="24"/>
          <w:lang w:val="en-US" w:eastAsia="zh-CN"/>
        </w:rPr>
        <w:t>2</w:t>
      </w:r>
      <w:r>
        <w:rPr>
          <w:rFonts w:hint="eastAsia" w:ascii="宋体" w:hAnsi="宋体" w:cs="宋体"/>
          <w:kern w:val="0"/>
          <w:sz w:val="24"/>
        </w:rPr>
        <w:t>响应性评审标准：见评标办法前附表。</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2.2详细评审标准：其中商务标60分，技术标</w:t>
      </w:r>
      <w:r>
        <w:rPr>
          <w:rFonts w:hint="eastAsia" w:ascii="宋体" w:hAnsi="宋体" w:cs="宋体"/>
          <w:kern w:val="0"/>
          <w:sz w:val="24"/>
          <w:lang w:val="en-US" w:eastAsia="zh-CN"/>
        </w:rPr>
        <w:t>40</w:t>
      </w:r>
      <w:r>
        <w:rPr>
          <w:rFonts w:hint="eastAsia" w:ascii="宋体" w:hAnsi="宋体" w:cs="宋体"/>
          <w:kern w:val="0"/>
          <w:sz w:val="24"/>
        </w:rPr>
        <w:t>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2.2.1商务标评审标准：见评标办法前附表。</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2.2.2技术标评审标准：见评标办法前附表。</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2.2.3汇总以上评分后，评标委员会依据综合得分，由高至低进行排序。</w:t>
      </w:r>
    </w:p>
    <w:p>
      <w:pPr>
        <w:numPr>
          <w:ilvl w:val="0"/>
          <w:numId w:val="3"/>
        </w:num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特殊情况的处理：评标过程中，若出现本办法以外的特殊情况时，由评标委员会按照国家法律法规提出解决办法</w:t>
      </w:r>
    </w:p>
    <w:p>
      <w:pPr>
        <w:numPr>
          <w:ilvl w:val="0"/>
          <w:numId w:val="3"/>
        </w:num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4.评标程序</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4.1初步评审</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4.1.1评标委员会依据本章第2.1条规定的评审标准对投标文件进行初步评审，若其中任一项不符合评审标准的，作废标处理。当投标人</w:t>
      </w:r>
      <w:r>
        <w:rPr>
          <w:rFonts w:hint="eastAsia" w:ascii="宋体" w:hAnsi="宋体" w:cs="宋体"/>
          <w:kern w:val="0"/>
          <w:sz w:val="24"/>
          <w:lang w:eastAsia="zh-CN"/>
        </w:rPr>
        <w:t>投标文件与</w:t>
      </w:r>
      <w:r>
        <w:rPr>
          <w:rFonts w:hint="eastAsia" w:ascii="宋体" w:hAnsi="宋体" w:cs="宋体"/>
          <w:kern w:val="0"/>
          <w:sz w:val="24"/>
        </w:rPr>
        <w:t>资格预审申请文件的内容发生重大变化时，评标委员会依据</w:t>
      </w:r>
      <w:r>
        <w:rPr>
          <w:rFonts w:hint="eastAsia" w:ascii="宋体" w:hAnsi="宋体" w:cs="宋体"/>
          <w:kern w:val="0"/>
          <w:sz w:val="24"/>
          <w:lang w:eastAsia="zh-CN"/>
        </w:rPr>
        <w:t>投标人须知前附表中</w:t>
      </w:r>
      <w:r>
        <w:rPr>
          <w:rFonts w:hint="eastAsia" w:ascii="宋体" w:hAnsi="宋体" w:eastAsia="宋体" w:cs="宋体"/>
          <w:kern w:val="0"/>
          <w:sz w:val="24"/>
          <w:szCs w:val="24"/>
        </w:rPr>
        <w:t>投标人资质条件、能力</w:t>
      </w:r>
      <w:r>
        <w:rPr>
          <w:rFonts w:hint="eastAsia" w:ascii="宋体" w:hAnsi="宋体" w:cs="宋体"/>
          <w:kern w:val="0"/>
          <w:sz w:val="24"/>
        </w:rPr>
        <w:t>规定的标准对其更新资料进行评审。</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4.1.2投标人有以下情形之一且属于《中华人民共和国招标投标法实施条例》第三十九条至第四十二条内容的，其投标作废标处理：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(l)串通投标、弄虚作假或有其他违法行为的；</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(2）不按评标委员会要求澄清、说明或补正的；</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(3）招标文件中存在其它对其投标文件作废标处理的相关内容。</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4.1.3投标报价计算存在算术错误的，评标委员会按以下原则对投标报价（投标总价和措施项目费）进行修正，修正的价格经投标人书面确认后具有约束力。投标人不接受修正价格的，其投标作废标处理。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(1）投标文件中的大写金额与小写金额不一致的，以大写金额为准；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(2）总价金额与依据单价计算出的结果不一致的，以单价金额为准修正总价，但单价金额小数点有明显错误的除外。</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4.2详细评审</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4.2.1评标委员会的每个成员按本章规定的量化因素和标准进行独立评审打分，分值精确至小数点后一位：</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4.2.2每个投标人的综合评分分值计算保留小数点后两位，小数点后第三位“四舍五入”。</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4.2.3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4.3投标文件的澄清和补正</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4.3.1在评标过程中，评标委员会可以书面形式要求投标人对所提交投标文件中不明确的内容进行书面澄清或说明，或者对细微偏差进行补正。评标委员会不接受投标人主动提出的澄清、说明或补正。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4.3.2澄清、说明和补正不得改变投标文件的实质性内容（算术性错误修正的除外）。投标人的书面澄清、说明和补正属于投标文件的组成部分。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4.3.3评标委员会对投标人提交的澄清、说明或补正有疑问的，可以要求投标人进一步澄清、说明或补正，直至满足评标委员会的要求。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4.4评标结果</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4.4.1评标委员会按照得分高到低的顺序推荐前3名为中标候选人。</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4.4.2评标委员会完成评标后，向招标人提交书面评标报告。</w:t>
      </w:r>
    </w:p>
    <w:p>
      <w:pPr>
        <w:rPr>
          <w:rFonts w:hint="eastAsia" w:ascii="宋体" w:hAnsi="宋体" w:cs="宋体"/>
          <w:bCs/>
          <w:sz w:val="52"/>
          <w:szCs w:val="52"/>
        </w:rPr>
      </w:pPr>
    </w:p>
    <w:p>
      <w:pPr>
        <w:rPr>
          <w:rFonts w:hint="eastAsia" w:ascii="宋体" w:hAnsi="宋体" w:cs="宋体"/>
          <w:bCs/>
          <w:sz w:val="52"/>
          <w:szCs w:val="52"/>
        </w:rPr>
      </w:pPr>
    </w:p>
    <w:p>
      <w:pPr>
        <w:rPr>
          <w:rFonts w:hint="eastAsia" w:ascii="宋体" w:hAnsi="宋体" w:cs="宋体"/>
          <w:bCs/>
          <w:sz w:val="52"/>
          <w:szCs w:val="52"/>
        </w:rPr>
      </w:pPr>
    </w:p>
    <w:p>
      <w:pPr>
        <w:rPr>
          <w:rFonts w:hint="eastAsia" w:ascii="宋体" w:hAnsi="宋体" w:cs="宋体"/>
          <w:bCs/>
          <w:sz w:val="52"/>
          <w:szCs w:val="52"/>
        </w:rPr>
      </w:pPr>
    </w:p>
    <w:p>
      <w:pPr>
        <w:rPr>
          <w:rFonts w:hint="eastAsia" w:ascii="宋体" w:hAnsi="宋体" w:cs="宋体"/>
          <w:bCs/>
          <w:sz w:val="52"/>
          <w:szCs w:val="52"/>
        </w:rPr>
      </w:pPr>
    </w:p>
    <w:p>
      <w:pPr>
        <w:rPr>
          <w:rFonts w:hint="eastAsia" w:ascii="宋体" w:hAnsi="宋体" w:cs="宋体"/>
          <w:bCs/>
          <w:sz w:val="52"/>
          <w:szCs w:val="52"/>
        </w:rPr>
      </w:pPr>
    </w:p>
    <w:p>
      <w:pPr>
        <w:pStyle w:val="3"/>
        <w:numPr>
          <w:ilvl w:val="0"/>
          <w:numId w:val="4"/>
        </w:numPr>
        <w:rPr>
          <w:rFonts w:hint="eastAsia"/>
        </w:rPr>
      </w:pPr>
      <w:r>
        <w:rPr>
          <w:rFonts w:hint="eastAsia"/>
        </w:rPr>
        <w:br w:type="page"/>
      </w:r>
      <w:r>
        <w:rPr>
          <w:rFonts w:hint="eastAsia"/>
        </w:rPr>
        <w:t>合同条款及格式</w:t>
      </w:r>
    </w:p>
    <w:p>
      <w:pPr>
        <w:ind w:right="166" w:rightChars="79"/>
        <w:jc w:val="right"/>
        <w:rPr>
          <w:rFonts w:ascii="宋体" w:hAnsi="宋体"/>
          <w:bCs/>
          <w:sz w:val="24"/>
        </w:rPr>
      </w:pPr>
      <w:r>
        <w:rPr>
          <w:rFonts w:hint="eastAsia"/>
        </w:rPr>
        <w:t xml:space="preserve">                                           </w:t>
      </w:r>
      <w:bookmarkStart w:id="46" w:name="_Toc144974834"/>
      <w:bookmarkStart w:id="47" w:name="_Toc152045772"/>
      <w:bookmarkStart w:id="48" w:name="_Toc179632789"/>
      <w:bookmarkStart w:id="49" w:name="_Toc152042554"/>
      <w:bookmarkStart w:id="50" w:name="_Toc363119298"/>
      <w:r>
        <w:rPr>
          <w:rFonts w:ascii="宋体" w:hAnsi="宋体"/>
          <w:bCs/>
          <w:sz w:val="24"/>
        </w:rPr>
        <w:t>GF—2013—</w:t>
      </w:r>
      <w:r>
        <w:rPr>
          <w:rFonts w:hint="eastAsia" w:ascii="宋体" w:hAnsi="宋体"/>
          <w:bCs/>
          <w:sz w:val="24"/>
        </w:rPr>
        <w:t>0201</w:t>
      </w: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32"/>
          <w:szCs w:val="32"/>
        </w:rPr>
      </w:pPr>
    </w:p>
    <w:p>
      <w:pPr>
        <w:jc w:val="center"/>
        <w:rPr>
          <w:rFonts w:ascii="宋体" w:hAnsi="宋体"/>
          <w:b/>
          <w:sz w:val="32"/>
          <w:szCs w:val="32"/>
        </w:rPr>
      </w:pPr>
      <w:r>
        <w:rPr>
          <w:rFonts w:hint="eastAsia" w:ascii="宋体" w:hAnsi="宋体" w:cs="宋体"/>
          <w:b/>
          <w:sz w:val="32"/>
          <w:szCs w:val="32"/>
        </w:rPr>
        <w:t>建设工程施工合同</w:t>
      </w: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hint="eastAsia" w:ascii="宋体" w:hAnsi="宋体"/>
          <w:b/>
          <w:sz w:val="24"/>
        </w:rPr>
      </w:pPr>
    </w:p>
    <w:p>
      <w:pPr>
        <w:rPr>
          <w:rFonts w:hint="eastAsia" w:ascii="宋体" w:hAnsi="宋体"/>
          <w:b/>
          <w:sz w:val="24"/>
        </w:rPr>
      </w:pPr>
    </w:p>
    <w:p>
      <w:pPr>
        <w:rPr>
          <w:rFonts w:ascii="宋体" w:hAnsi="宋体"/>
          <w:b/>
          <w:sz w:val="24"/>
        </w:rPr>
      </w:pPr>
    </w:p>
    <w:p>
      <w:pPr>
        <w:rPr>
          <w:rFonts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ascii="宋体" w:hAnsi="宋体"/>
          <w:b/>
          <w:sz w:val="24"/>
        </w:rPr>
      </w:pPr>
    </w:p>
    <w:p>
      <w:pPr>
        <w:rPr>
          <w:rFonts w:ascii="宋体" w:hAnsi="宋体"/>
          <w:b/>
          <w:sz w:val="24"/>
        </w:rPr>
      </w:pPr>
    </w:p>
    <w:p>
      <w:pPr>
        <w:rPr>
          <w:rFonts w:ascii="宋体" w:hAnsi="宋体"/>
          <w:b/>
          <w:sz w:val="24"/>
        </w:rPr>
      </w:pPr>
    </w:p>
    <w:tbl>
      <w:tblPr>
        <w:tblStyle w:val="15"/>
        <w:tblW w:w="0" w:type="auto"/>
        <w:jc w:val="center"/>
        <w:tblLayout w:type="fixed"/>
        <w:tblCellMar>
          <w:top w:w="0" w:type="dxa"/>
          <w:left w:w="75" w:type="dxa"/>
          <w:bottom w:w="0" w:type="dxa"/>
          <w:right w:w="75" w:type="dxa"/>
        </w:tblCellMar>
      </w:tblPr>
      <w:tblGrid>
        <w:gridCol w:w="3481"/>
        <w:gridCol w:w="479"/>
      </w:tblGrid>
      <w:tr>
        <w:tblPrEx>
          <w:tblCellMar>
            <w:top w:w="0" w:type="dxa"/>
            <w:left w:w="75" w:type="dxa"/>
            <w:bottom w:w="0" w:type="dxa"/>
            <w:right w:w="75" w:type="dxa"/>
          </w:tblCellMar>
        </w:tblPrEx>
        <w:trPr>
          <w:cantSplit/>
          <w:trHeight w:val="766" w:hRule="atLeast"/>
          <w:jc w:val="center"/>
        </w:trPr>
        <w:tc>
          <w:tcPr>
            <w:tcW w:w="3481" w:type="dxa"/>
            <w:noWrap w:val="0"/>
            <w:vAlign w:val="center"/>
          </w:tcPr>
          <w:p>
            <w:pPr>
              <w:rPr>
                <w:rFonts w:ascii="宋体" w:hAnsi="宋体"/>
                <w:sz w:val="24"/>
              </w:rPr>
            </w:pPr>
            <w:r>
              <w:fldChar w:fldCharType="begin"/>
            </w:r>
            <w:r>
              <w:rPr>
                <w:rFonts w:hint="eastAsia" w:ascii="宋体" w:hAnsi="宋体"/>
                <w:sz w:val="24"/>
              </w:rPr>
              <w:instrText xml:space="preserve">PRIVATE</w:instrText>
            </w:r>
            <w:r>
              <w:rPr>
                <w:rFonts w:ascii="宋体" w:hAnsi="宋体"/>
                <w:sz w:val="24"/>
              </w:rPr>
              <w:instrText xml:space="preserve"> \* MERGEFORMAT </w:instrText>
            </w:r>
            <w:r>
              <w:rPr>
                <w:rFonts w:ascii="宋体" w:hAnsi="宋体"/>
                <w:sz w:val="24"/>
              </w:rPr>
              <w:fldChar w:fldCharType="end"/>
            </w:r>
            <w:r>
              <w:rPr>
                <w:rFonts w:hint="eastAsia" w:ascii="宋体" w:hAnsi="宋体"/>
                <w:sz w:val="24"/>
              </w:rPr>
              <w:t>中华人民共和国建设部</w:t>
            </w:r>
          </w:p>
        </w:tc>
        <w:tc>
          <w:tcPr>
            <w:tcW w:w="479" w:type="dxa"/>
            <w:vMerge w:val="restart"/>
            <w:noWrap w:val="0"/>
            <w:vAlign w:val="center"/>
          </w:tcPr>
          <w:p>
            <w:pPr>
              <w:rPr>
                <w:rFonts w:ascii="宋体" w:hAnsi="宋体"/>
                <w:sz w:val="24"/>
              </w:rPr>
            </w:pPr>
            <w:r>
              <w:rPr>
                <w:rFonts w:hint="eastAsia" w:ascii="宋体" w:hAnsi="宋体"/>
                <w:sz w:val="24"/>
              </w:rPr>
              <w:t>制定</w:t>
            </w:r>
          </w:p>
        </w:tc>
      </w:tr>
      <w:tr>
        <w:tblPrEx>
          <w:tblCellMar>
            <w:top w:w="0" w:type="dxa"/>
            <w:left w:w="75" w:type="dxa"/>
            <w:bottom w:w="0" w:type="dxa"/>
            <w:right w:w="75" w:type="dxa"/>
          </w:tblCellMar>
        </w:tblPrEx>
        <w:trPr>
          <w:cantSplit/>
          <w:jc w:val="center"/>
        </w:trPr>
        <w:tc>
          <w:tcPr>
            <w:tcW w:w="3481" w:type="dxa"/>
            <w:noWrap w:val="0"/>
            <w:vAlign w:val="center"/>
          </w:tcPr>
          <w:p>
            <w:pPr>
              <w:rPr>
                <w:rFonts w:ascii="宋体" w:hAnsi="宋体"/>
                <w:sz w:val="24"/>
              </w:rPr>
            </w:pPr>
            <w:r>
              <w:rPr>
                <w:rFonts w:hint="eastAsia" w:ascii="宋体" w:hAnsi="宋体"/>
                <w:sz w:val="24"/>
              </w:rPr>
              <w:t>国家工商行政管理局</w:t>
            </w:r>
          </w:p>
        </w:tc>
        <w:tc>
          <w:tcPr>
            <w:tcW w:w="479" w:type="dxa"/>
            <w:vMerge w:val="continue"/>
            <w:noWrap w:val="0"/>
            <w:vAlign w:val="center"/>
          </w:tcPr>
          <w:p>
            <w:pPr>
              <w:widowControl/>
              <w:jc w:val="left"/>
              <w:rPr>
                <w:rFonts w:ascii="宋体" w:hAnsi="宋体"/>
                <w:sz w:val="24"/>
              </w:rPr>
            </w:pPr>
          </w:p>
        </w:tc>
      </w:tr>
    </w:tbl>
    <w:p>
      <w:pPr>
        <w:rPr>
          <w:rFonts w:hint="eastAsia" w:ascii="宋体" w:hAnsi="宋体"/>
          <w:b/>
          <w:sz w:val="24"/>
        </w:rPr>
      </w:pPr>
    </w:p>
    <w:p>
      <w:pPr>
        <w:rPr>
          <w:rFonts w:hint="eastAsia" w:ascii="宋体" w:hAnsi="宋体"/>
          <w:b/>
          <w:sz w:val="24"/>
        </w:rPr>
      </w:pPr>
    </w:p>
    <w:p>
      <w:pPr>
        <w:pStyle w:val="18"/>
        <w:spacing w:before="0" w:after="0" w:line="240" w:lineRule="auto"/>
        <w:rPr>
          <w:rFonts w:ascii="宋体" w:hAnsi="宋体"/>
        </w:rPr>
      </w:pPr>
      <w:bookmarkStart w:id="51" w:name="_Toc351203480"/>
      <w:bookmarkStart w:id="52" w:name="_Toc296890982"/>
      <w:bookmarkStart w:id="53" w:name="_Toc296503025"/>
      <w:r>
        <w:rPr>
          <w:rFonts w:hint="eastAsia" w:ascii="宋体" w:hAnsi="宋体"/>
        </w:rPr>
        <w:t xml:space="preserve"> </w:t>
      </w:r>
    </w:p>
    <w:p>
      <w:pPr>
        <w:pStyle w:val="18"/>
        <w:adjustRightInd w:val="0"/>
        <w:snapToGrid w:val="0"/>
        <w:spacing w:before="0" w:after="0" w:line="360" w:lineRule="auto"/>
        <w:jc w:val="center"/>
        <w:rPr>
          <w:rFonts w:ascii="宋体" w:hAnsi="宋体"/>
          <w:sz w:val="32"/>
          <w:szCs w:val="32"/>
        </w:rPr>
      </w:pPr>
      <w:r>
        <w:rPr>
          <w:rFonts w:ascii="宋体" w:hAnsi="宋体"/>
        </w:rPr>
        <w:br w:type="page"/>
      </w:r>
      <w:r>
        <w:rPr>
          <w:rFonts w:ascii="宋体" w:hAnsi="宋体"/>
          <w:sz w:val="32"/>
          <w:szCs w:val="32"/>
        </w:rPr>
        <w:t>第一部分 合同协议书</w:t>
      </w:r>
      <w:bookmarkEnd w:id="51"/>
      <w:bookmarkEnd w:id="52"/>
      <w:bookmarkEnd w:id="53"/>
    </w:p>
    <w:p>
      <w:pPr>
        <w:adjustRightInd w:val="0"/>
        <w:snapToGrid w:val="0"/>
        <w:spacing w:line="360" w:lineRule="auto"/>
        <w:rPr>
          <w:rFonts w:ascii="宋体" w:hAnsi="宋体"/>
          <w:b/>
          <w:szCs w:val="21"/>
          <w:u w:val="single"/>
        </w:rPr>
      </w:pPr>
      <w:r>
        <w:rPr>
          <w:rFonts w:ascii="宋体" w:hAnsi="宋体"/>
          <w:b/>
          <w:szCs w:val="21"/>
        </w:rPr>
        <w:t>发包人（全称）：</w:t>
      </w:r>
      <w:r>
        <w:rPr>
          <w:rFonts w:hint="eastAsia" w:ascii="宋体" w:hAnsi="宋体"/>
          <w:b/>
          <w:szCs w:val="21"/>
          <w:u w:val="single"/>
        </w:rPr>
        <w:t xml:space="preserve">西安工程大学 </w:t>
      </w:r>
    </w:p>
    <w:p>
      <w:pPr>
        <w:adjustRightInd w:val="0"/>
        <w:snapToGrid w:val="0"/>
        <w:spacing w:line="360" w:lineRule="auto"/>
        <w:rPr>
          <w:rFonts w:ascii="宋体" w:hAnsi="宋体"/>
          <w:b/>
          <w:szCs w:val="21"/>
          <w:u w:val="single"/>
        </w:rPr>
      </w:pPr>
      <w:r>
        <w:rPr>
          <w:rFonts w:ascii="宋体" w:hAnsi="宋体"/>
          <w:b/>
          <w:szCs w:val="21"/>
        </w:rPr>
        <w:t>承包人（全称）：</w:t>
      </w:r>
      <w:r>
        <w:rPr>
          <w:rFonts w:hint="eastAsia" w:ascii="宋体" w:hAnsi="宋体"/>
          <w:b/>
          <w:szCs w:val="21"/>
          <w:u w:val="single"/>
        </w:rPr>
        <w:t xml:space="preserve">             </w:t>
      </w:r>
      <w:r>
        <w:rPr>
          <w:rFonts w:ascii="宋体" w:hAnsi="宋体"/>
          <w:b/>
          <w:szCs w:val="21"/>
          <w:u w:val="single"/>
        </w:rPr>
        <w:t xml:space="preserve"> </w:t>
      </w:r>
    </w:p>
    <w:p>
      <w:pPr>
        <w:adjustRightInd w:val="0"/>
        <w:snapToGrid w:val="0"/>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rPr>
        <w:t>民法典</w:t>
      </w:r>
      <w:r>
        <w:rPr>
          <w:rFonts w:ascii="宋体" w:hAnsi="宋体"/>
          <w:szCs w:val="21"/>
        </w:rPr>
        <w:t>》、《中华人民共和国建筑法》及有关法律规定，遵循平等、自愿、公平和诚实信用的原则，双方就</w:t>
      </w:r>
      <w:r>
        <w:rPr>
          <w:rFonts w:hint="eastAsia" w:ascii="宋体" w:hAnsi="宋体"/>
          <w:szCs w:val="21"/>
          <w:u w:val="single"/>
        </w:rPr>
        <w:t>西安工程大学金花校区1#教学楼维修改造工程</w:t>
      </w:r>
      <w:r>
        <w:rPr>
          <w:rFonts w:ascii="宋体" w:hAnsi="宋体"/>
          <w:szCs w:val="21"/>
        </w:rPr>
        <w:t>施工及有关事项协商一致</w:t>
      </w:r>
      <w:r>
        <w:rPr>
          <w:rFonts w:hint="eastAsia" w:ascii="宋体" w:hAnsi="宋体"/>
          <w:szCs w:val="21"/>
        </w:rPr>
        <w:t>，</w:t>
      </w:r>
      <w:r>
        <w:rPr>
          <w:rFonts w:ascii="宋体" w:hAnsi="宋体"/>
          <w:szCs w:val="21"/>
        </w:rPr>
        <w:t>共同达成如下协议：</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r>
        <w:rPr>
          <w:rFonts w:ascii="宋体" w:hAnsi="宋体" w:eastAsia="宋体"/>
          <w:b w:val="0"/>
          <w:sz w:val="21"/>
          <w:szCs w:val="21"/>
        </w:rPr>
        <w:t xml:space="preserve"> </w:t>
      </w:r>
      <w:bookmarkStart w:id="54" w:name="_Toc351203481"/>
      <w:r>
        <w:rPr>
          <w:rFonts w:ascii="宋体" w:hAnsi="宋体" w:eastAsia="宋体"/>
          <w:b w:val="0"/>
          <w:sz w:val="21"/>
          <w:szCs w:val="21"/>
        </w:rPr>
        <w:t>一、工程概况</w:t>
      </w:r>
      <w:bookmarkEnd w:id="54"/>
    </w:p>
    <w:p>
      <w:pPr>
        <w:adjustRightInd w:val="0"/>
        <w:snapToGrid w:val="0"/>
        <w:spacing w:line="360" w:lineRule="auto"/>
        <w:ind w:firstLine="411" w:firstLineChars="196"/>
        <w:rPr>
          <w:rFonts w:ascii="宋体" w:hAnsi="宋体"/>
          <w:szCs w:val="21"/>
          <w:u w:val="single"/>
        </w:rPr>
      </w:pPr>
      <w:r>
        <w:rPr>
          <w:rFonts w:ascii="宋体" w:hAnsi="宋体"/>
          <w:bCs/>
          <w:szCs w:val="21"/>
        </w:rPr>
        <w:t>1.工程名称</w:t>
      </w:r>
      <w:r>
        <w:rPr>
          <w:rFonts w:ascii="宋体" w:hAnsi="宋体"/>
          <w:szCs w:val="21"/>
        </w:rPr>
        <w:t>：</w:t>
      </w:r>
      <w:r>
        <w:rPr>
          <w:rFonts w:hint="eastAsia" w:ascii="宋体" w:hAnsi="宋体"/>
          <w:szCs w:val="21"/>
          <w:u w:val="single"/>
        </w:rPr>
        <w:t>西安工程大学金花校区1#教学楼维修改造工程</w:t>
      </w:r>
    </w:p>
    <w:p>
      <w:pPr>
        <w:adjustRightInd w:val="0"/>
        <w:snapToGrid w:val="0"/>
        <w:spacing w:line="360" w:lineRule="auto"/>
        <w:ind w:firstLine="411" w:firstLineChars="196"/>
        <w:rPr>
          <w:rFonts w:ascii="宋体" w:hAnsi="宋体"/>
          <w:bCs/>
          <w:szCs w:val="21"/>
        </w:rPr>
      </w:pPr>
      <w:r>
        <w:rPr>
          <w:rFonts w:ascii="宋体" w:hAnsi="宋体"/>
          <w:bCs/>
          <w:szCs w:val="21"/>
        </w:rPr>
        <w:t>2.工程地点：</w:t>
      </w:r>
      <w:r>
        <w:rPr>
          <w:rFonts w:hint="eastAsia" w:ascii="宋体" w:hAnsi="宋体"/>
          <w:bCs/>
          <w:szCs w:val="21"/>
          <w:u w:val="single"/>
        </w:rPr>
        <w:t>西安市碑林区金花南路19号西安工程大学金花校区内</w:t>
      </w:r>
    </w:p>
    <w:p>
      <w:pPr>
        <w:adjustRightInd w:val="0"/>
        <w:snapToGrid w:val="0"/>
        <w:spacing w:line="360" w:lineRule="auto"/>
        <w:ind w:firstLine="411" w:firstLineChars="196"/>
        <w:rPr>
          <w:rFonts w:ascii="宋体" w:hAnsi="宋体"/>
          <w:szCs w:val="21"/>
          <w:u w:val="single"/>
        </w:rPr>
      </w:pPr>
      <w:r>
        <w:rPr>
          <w:rFonts w:ascii="宋体" w:hAnsi="宋体"/>
          <w:bCs/>
          <w:szCs w:val="21"/>
        </w:rPr>
        <w:t>3.工程立项批准文号：</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411" w:firstLineChars="196"/>
        <w:rPr>
          <w:rFonts w:hint="eastAsia" w:ascii="宋体" w:hAnsi="宋体"/>
          <w:bCs/>
          <w:szCs w:val="21"/>
        </w:rPr>
      </w:pPr>
      <w:r>
        <w:rPr>
          <w:rFonts w:ascii="宋体" w:hAnsi="宋体"/>
          <w:bCs/>
          <w:szCs w:val="21"/>
        </w:rPr>
        <w:t>4.资金来源：</w:t>
      </w:r>
      <w:r>
        <w:rPr>
          <w:rFonts w:ascii="宋体" w:hAnsi="宋体"/>
          <w:szCs w:val="21"/>
          <w:u w:val="single"/>
        </w:rPr>
        <w:t></w:t>
      </w:r>
      <w:r>
        <w:rPr>
          <w:rFonts w:hint="eastAsia" w:ascii="宋体" w:hAnsi="宋体"/>
          <w:szCs w:val="21"/>
          <w:u w:val="single"/>
        </w:rPr>
        <w:t xml:space="preserve">   自筹</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bCs/>
          <w:szCs w:val="21"/>
        </w:rPr>
        <w:t>。</w:t>
      </w:r>
    </w:p>
    <w:p>
      <w:pPr>
        <w:adjustRightInd w:val="0"/>
        <w:snapToGrid w:val="0"/>
        <w:spacing w:line="360" w:lineRule="auto"/>
        <w:ind w:firstLine="411" w:firstLineChars="196"/>
        <w:rPr>
          <w:rFonts w:hint="eastAsia" w:ascii="宋体" w:hAnsi="宋体"/>
          <w:bCs/>
          <w:szCs w:val="21"/>
        </w:rPr>
      </w:pPr>
      <w:r>
        <w:rPr>
          <w:rFonts w:hint="eastAsia" w:ascii="宋体" w:hAnsi="宋体"/>
          <w:bCs/>
          <w:szCs w:val="21"/>
        </w:rPr>
        <w:t>5</w:t>
      </w:r>
      <w:r>
        <w:rPr>
          <w:rFonts w:ascii="宋体" w:hAnsi="宋体"/>
          <w:bCs/>
          <w:szCs w:val="21"/>
        </w:rPr>
        <w:t>.工程承包范围：</w:t>
      </w:r>
      <w:r>
        <w:rPr>
          <w:rFonts w:hint="eastAsia" w:ascii="宋体" w:hAnsi="宋体"/>
          <w:bCs/>
          <w:szCs w:val="21"/>
          <w:u w:val="single"/>
        </w:rPr>
        <w:t>本项目招标文件、图纸及工程量清单所含全部内容</w:t>
      </w:r>
      <w:r>
        <w:rPr>
          <w:rFonts w:hint="eastAsia" w:ascii="宋体" w:hAnsi="宋体"/>
          <w:bCs/>
          <w:szCs w:val="21"/>
        </w:rPr>
        <w:t>。</w:t>
      </w:r>
    </w:p>
    <w:p>
      <w:pPr>
        <w:pStyle w:val="2"/>
        <w:adjustRightInd w:val="0"/>
        <w:snapToGrid w:val="0"/>
        <w:spacing w:before="0" w:after="0" w:line="360" w:lineRule="auto"/>
        <w:rPr>
          <w:rFonts w:ascii="宋体" w:hAnsi="宋体" w:eastAsia="宋体"/>
          <w:b w:val="0"/>
          <w:sz w:val="21"/>
          <w:szCs w:val="21"/>
        </w:rPr>
      </w:pPr>
      <w:r>
        <w:rPr>
          <w:rFonts w:ascii="宋体" w:hAnsi="宋体" w:eastAsia="宋体"/>
          <w:b w:val="0"/>
          <w:sz w:val="21"/>
          <w:szCs w:val="21"/>
        </w:rPr>
        <w:t xml:space="preserve">   </w:t>
      </w:r>
      <w:bookmarkStart w:id="55" w:name="_Toc351203482"/>
      <w:r>
        <w:rPr>
          <w:rFonts w:ascii="宋体" w:hAnsi="宋体" w:eastAsia="宋体"/>
          <w:b w:val="0"/>
          <w:sz w:val="21"/>
          <w:szCs w:val="21"/>
        </w:rPr>
        <w:t>二、合同工期</w:t>
      </w:r>
      <w:bookmarkEnd w:id="55"/>
    </w:p>
    <w:p>
      <w:pPr>
        <w:adjustRightInd w:val="0"/>
        <w:snapToGrid w:val="0"/>
        <w:spacing w:line="360" w:lineRule="auto"/>
        <w:ind w:firstLine="459"/>
        <w:rPr>
          <w:rFonts w:ascii="宋体" w:hAnsi="宋体"/>
          <w:szCs w:val="21"/>
        </w:rPr>
      </w:pPr>
      <w:r>
        <w:rPr>
          <w:rFonts w:ascii="宋体" w:hAnsi="宋体"/>
          <w:szCs w:val="21"/>
        </w:rPr>
        <w:t>计划开工日期：</w:t>
      </w:r>
      <w:r>
        <w:rPr>
          <w:rFonts w:hint="eastAsia" w:ascii="宋体" w:hAnsi="宋体"/>
          <w:szCs w:val="21"/>
          <w:u w:val="single"/>
          <w:lang w:val="en-US" w:eastAsia="zh-CN"/>
        </w:rPr>
        <w:t>2023</w:t>
      </w:r>
      <w:r>
        <w:rPr>
          <w:rFonts w:ascii="宋体" w:hAnsi="宋体"/>
          <w:szCs w:val="21"/>
        </w:rPr>
        <w:t>年</w:t>
      </w:r>
      <w:r>
        <w:rPr>
          <w:rFonts w:hint="eastAsia" w:ascii="宋体" w:hAnsi="宋体"/>
          <w:szCs w:val="21"/>
          <w:u w:val="single"/>
          <w:lang w:val="en-US" w:eastAsia="zh-CN"/>
        </w:rPr>
        <w:t>8</w:t>
      </w:r>
      <w:r>
        <w:rPr>
          <w:rFonts w:ascii="宋体" w:hAnsi="宋体"/>
          <w:szCs w:val="21"/>
        </w:rPr>
        <w:t>月</w:t>
      </w:r>
      <w:r>
        <w:rPr>
          <w:rFonts w:hint="eastAsia" w:ascii="宋体" w:hAnsi="宋体"/>
          <w:szCs w:val="21"/>
          <w:u w:val="single"/>
          <w:lang w:val="en-US" w:eastAsia="zh-CN"/>
        </w:rPr>
        <w:t>1</w:t>
      </w:r>
      <w:r>
        <w:rPr>
          <w:rFonts w:ascii="宋体" w:hAnsi="宋体"/>
          <w:szCs w:val="21"/>
        </w:rPr>
        <w:t>日。</w:t>
      </w:r>
    </w:p>
    <w:p>
      <w:pPr>
        <w:adjustRightInd w:val="0"/>
        <w:snapToGrid w:val="0"/>
        <w:spacing w:line="360" w:lineRule="auto"/>
        <w:ind w:firstLine="459"/>
        <w:rPr>
          <w:rFonts w:ascii="宋体" w:hAnsi="宋体"/>
          <w:szCs w:val="21"/>
        </w:rPr>
      </w:pPr>
      <w:r>
        <w:rPr>
          <w:rFonts w:ascii="宋体" w:hAnsi="宋体"/>
          <w:szCs w:val="21"/>
        </w:rPr>
        <w:t>计划竣工日期：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年</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月</w:t>
      </w:r>
      <w:r>
        <w:rPr>
          <w:rFonts w:ascii="宋体" w:hAnsi="宋体"/>
          <w:szCs w:val="21"/>
          <w:u w:val="single"/>
        </w:rPr>
        <w:t></w:t>
      </w:r>
      <w:r>
        <w:rPr>
          <w:rFonts w:hint="eastAsia" w:ascii="宋体" w:hAnsi="宋体"/>
          <w:szCs w:val="21"/>
          <w:u w:val="single"/>
        </w:rPr>
        <w:t xml:space="preserve">  </w:t>
      </w:r>
      <w:r>
        <w:rPr>
          <w:rFonts w:ascii="宋体" w:hAnsi="宋体"/>
          <w:szCs w:val="21"/>
        </w:rPr>
        <w:t>日。</w:t>
      </w:r>
    </w:p>
    <w:p>
      <w:pPr>
        <w:widowControl/>
        <w:adjustRightInd w:val="0"/>
        <w:snapToGrid w:val="0"/>
        <w:spacing w:line="360" w:lineRule="auto"/>
        <w:ind w:firstLine="420" w:firstLineChars="200"/>
        <w:jc w:val="left"/>
        <w:rPr>
          <w:rFonts w:hint="eastAsia" w:ascii="宋体" w:hAnsi="宋体"/>
          <w:color w:val="FF0000"/>
          <w:szCs w:val="21"/>
        </w:rPr>
      </w:pPr>
      <w:r>
        <w:rPr>
          <w:rFonts w:ascii="宋体" w:hAnsi="宋体"/>
          <w:color w:val="FF0000"/>
          <w:szCs w:val="21"/>
        </w:rPr>
        <w:t>工期总日历天数：</w:t>
      </w:r>
      <w:r>
        <w:rPr>
          <w:rFonts w:ascii="宋体" w:hAnsi="宋体"/>
          <w:color w:val="FF0000"/>
          <w:szCs w:val="21"/>
          <w:u w:val="single"/>
        </w:rPr>
        <w:t></w:t>
      </w:r>
      <w:r>
        <w:rPr>
          <w:rFonts w:hint="eastAsia" w:ascii="宋体" w:hAnsi="宋体"/>
          <w:color w:val="FF0000"/>
          <w:szCs w:val="21"/>
          <w:u w:val="single"/>
          <w:lang w:val="en-US" w:eastAsia="zh-CN"/>
        </w:rPr>
        <w:t>90</w:t>
      </w:r>
      <w:r>
        <w:rPr>
          <w:rFonts w:ascii="宋体" w:hAnsi="宋体"/>
          <w:color w:val="FF0000"/>
          <w:szCs w:val="21"/>
        </w:rPr>
        <w:t>天。工期总日历天数与根据前述计划开竣工日期计算的工期天数不一致的，以工期总日历天数为准</w:t>
      </w:r>
      <w:r>
        <w:rPr>
          <w:rFonts w:hint="eastAsia" w:ascii="宋体" w:hAnsi="宋体"/>
          <w:color w:val="FF0000"/>
          <w:szCs w:val="21"/>
        </w:rPr>
        <w:t>，（其中东配楼多媒体阶梯教室、</w:t>
      </w:r>
      <w:r>
        <w:rPr>
          <w:rFonts w:ascii="宋体" w:hAnsi="宋体"/>
          <w:color w:val="FF0000"/>
          <w:szCs w:val="21"/>
        </w:rPr>
        <w:t>A</w:t>
      </w:r>
      <w:r>
        <w:rPr>
          <w:rFonts w:hint="eastAsia" w:ascii="宋体" w:hAnsi="宋体"/>
          <w:color w:val="FF0000"/>
          <w:szCs w:val="21"/>
        </w:rPr>
        <w:t>段西侧</w:t>
      </w:r>
      <w:r>
        <w:rPr>
          <w:rFonts w:ascii="宋体" w:hAnsi="宋体"/>
          <w:color w:val="FF0000"/>
          <w:szCs w:val="21"/>
        </w:rPr>
        <w:t>1</w:t>
      </w:r>
      <w:r>
        <w:rPr>
          <w:rFonts w:hint="eastAsia" w:ascii="宋体" w:hAnsi="宋体"/>
          <w:color w:val="FF0000"/>
          <w:szCs w:val="21"/>
        </w:rPr>
        <w:t>层多媒体教室需保证</w:t>
      </w:r>
      <w:r>
        <w:rPr>
          <w:rFonts w:ascii="宋体" w:hAnsi="宋体"/>
          <w:color w:val="FF0000"/>
          <w:szCs w:val="21"/>
        </w:rPr>
        <w:t>8</w:t>
      </w:r>
      <w:r>
        <w:rPr>
          <w:rFonts w:hint="eastAsia" w:ascii="宋体" w:hAnsi="宋体"/>
          <w:color w:val="FF0000"/>
          <w:szCs w:val="21"/>
        </w:rPr>
        <w:t>月</w:t>
      </w:r>
      <w:r>
        <w:rPr>
          <w:rFonts w:ascii="宋体" w:hAnsi="宋体"/>
          <w:color w:val="FF0000"/>
          <w:szCs w:val="21"/>
        </w:rPr>
        <w:t>28</w:t>
      </w:r>
      <w:r>
        <w:rPr>
          <w:rFonts w:hint="eastAsia" w:ascii="宋体" w:hAnsi="宋体"/>
          <w:color w:val="FF0000"/>
          <w:szCs w:val="21"/>
        </w:rPr>
        <w:t>日前具备使用条件，9月11日前主楼6层东国际合作办学区具备使用条件）</w:t>
      </w:r>
      <w:r>
        <w:rPr>
          <w:rFonts w:ascii="宋体" w:hAnsi="宋体"/>
          <w:color w:val="FF0000"/>
          <w:szCs w:val="21"/>
        </w:rPr>
        <w:t>。</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实际</w:t>
      </w:r>
      <w:r>
        <w:rPr>
          <w:rFonts w:hint="eastAsia" w:ascii="宋体" w:hAnsi="宋体"/>
          <w:szCs w:val="21"/>
        </w:rPr>
        <w:t>开工日期以招标人或监理工程师发出开工指令之日为准</w:t>
      </w:r>
      <w:r>
        <w:rPr>
          <w:rFonts w:hint="eastAsia" w:ascii="宋体" w:hAnsi="宋体" w:cs="宋体"/>
          <w:kern w:val="0"/>
          <w:szCs w:val="21"/>
        </w:rPr>
        <w:t>。</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bookmarkStart w:id="56" w:name="_Toc351203483"/>
      <w:r>
        <w:rPr>
          <w:rFonts w:ascii="宋体" w:hAnsi="宋体" w:eastAsia="宋体"/>
          <w:b w:val="0"/>
          <w:sz w:val="21"/>
          <w:szCs w:val="21"/>
        </w:rPr>
        <w:t>三、质量标准</w:t>
      </w:r>
      <w:bookmarkEnd w:id="56"/>
    </w:p>
    <w:p>
      <w:pPr>
        <w:adjustRightInd w:val="0"/>
        <w:snapToGrid w:val="0"/>
        <w:spacing w:line="360" w:lineRule="auto"/>
        <w:ind w:firstLine="459"/>
        <w:rPr>
          <w:rFonts w:ascii="宋体" w:hAnsi="宋体"/>
          <w:szCs w:val="21"/>
        </w:rPr>
      </w:pPr>
      <w:r>
        <w:rPr>
          <w:rFonts w:ascii="宋体" w:hAnsi="宋体"/>
          <w:szCs w:val="21"/>
        </w:rPr>
        <w:t>工程质量符合</w:t>
      </w:r>
      <w:r>
        <w:rPr>
          <w:rFonts w:hint="eastAsia" w:ascii="宋体" w:hAnsi="宋体"/>
          <w:szCs w:val="21"/>
          <w:u w:val="single"/>
        </w:rPr>
        <w:t>国家现行有关质量验收规范要求，并达到合格</w:t>
      </w:r>
      <w:r>
        <w:rPr>
          <w:rFonts w:ascii="宋体" w:hAnsi="宋体"/>
          <w:szCs w:val="21"/>
        </w:rPr>
        <w:t>标准</w:t>
      </w:r>
      <w:r>
        <w:rPr>
          <w:rFonts w:hint="eastAsia" w:ascii="宋体" w:hAnsi="宋体"/>
          <w:szCs w:val="21"/>
        </w:rPr>
        <w:t>。</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r>
        <w:rPr>
          <w:rFonts w:ascii="宋体" w:hAnsi="宋体" w:eastAsia="宋体"/>
          <w:b w:val="0"/>
          <w:sz w:val="21"/>
          <w:szCs w:val="21"/>
        </w:rPr>
        <w:t xml:space="preserve"> </w:t>
      </w:r>
      <w:bookmarkStart w:id="57" w:name="_Toc351203484"/>
      <w:r>
        <w:rPr>
          <w:rFonts w:ascii="宋体" w:hAnsi="宋体" w:eastAsia="宋体"/>
          <w:b w:val="0"/>
          <w:sz w:val="21"/>
          <w:szCs w:val="21"/>
        </w:rPr>
        <w:t>四、签约合同价与合同价格形式</w:t>
      </w:r>
      <w:bookmarkEnd w:id="57"/>
      <w:r>
        <w:rPr>
          <w:rFonts w:ascii="宋体" w:hAnsi="宋体" w:eastAsia="宋体"/>
          <w:b w:val="0"/>
          <w:sz w:val="21"/>
          <w:szCs w:val="21"/>
        </w:rPr>
        <w:tab/>
      </w:r>
    </w:p>
    <w:p>
      <w:pPr>
        <w:adjustRightInd w:val="0"/>
        <w:snapToGrid w:val="0"/>
        <w:spacing w:line="360" w:lineRule="auto"/>
        <w:ind w:firstLine="420" w:firstLineChars="200"/>
        <w:rPr>
          <w:rFonts w:ascii="宋体" w:hAnsi="宋体"/>
          <w:szCs w:val="21"/>
        </w:rPr>
      </w:pPr>
      <w:r>
        <w:rPr>
          <w:rFonts w:ascii="宋体" w:hAnsi="宋体"/>
          <w:szCs w:val="21"/>
        </w:rPr>
        <w:t>1.签约合同价为</w:t>
      </w:r>
      <w:r>
        <w:rPr>
          <w:rFonts w:hint="eastAsia" w:ascii="宋体" w:hAnsi="宋体"/>
          <w:szCs w:val="21"/>
        </w:rPr>
        <w:t>（含税）</w:t>
      </w:r>
      <w:r>
        <w:rPr>
          <w:rFonts w:ascii="宋体" w:hAnsi="宋体"/>
          <w:szCs w:val="21"/>
        </w:rPr>
        <w:t>：</w:t>
      </w:r>
    </w:p>
    <w:p>
      <w:pPr>
        <w:adjustRightInd w:val="0"/>
        <w:snapToGrid w:val="0"/>
        <w:spacing w:line="360" w:lineRule="auto"/>
        <w:ind w:firstLine="525" w:firstLineChars="2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adjustRightInd w:val="0"/>
        <w:snapToGrid w:val="0"/>
        <w:spacing w:line="360" w:lineRule="auto"/>
        <w:ind w:firstLine="420" w:firstLineChars="200"/>
        <w:rPr>
          <w:rFonts w:hint="eastAsia" w:ascii="宋体" w:hAnsi="宋体"/>
          <w:szCs w:val="21"/>
        </w:rPr>
      </w:pPr>
      <w:r>
        <w:rPr>
          <w:rFonts w:ascii="宋体" w:hAnsi="宋体"/>
          <w:szCs w:val="21"/>
        </w:rPr>
        <w:t>其中：</w:t>
      </w:r>
    </w:p>
    <w:p>
      <w:pPr>
        <w:adjustRightInd w:val="0"/>
        <w:snapToGrid w:val="0"/>
        <w:spacing w:line="360" w:lineRule="auto"/>
        <w:ind w:firstLine="420" w:firstLineChars="200"/>
        <w:rPr>
          <w:rFonts w:ascii="宋体" w:hAnsi="宋体"/>
          <w:szCs w:val="21"/>
        </w:rPr>
      </w:pPr>
      <w:r>
        <w:rPr>
          <w:rFonts w:ascii="宋体" w:hAnsi="宋体"/>
          <w:szCs w:val="21"/>
        </w:rPr>
        <w:t>（1）安全文明施工费：</w:t>
      </w:r>
    </w:p>
    <w:p>
      <w:pPr>
        <w:adjustRightInd w:val="0"/>
        <w:snapToGrid w:val="0"/>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元)；</w:t>
      </w:r>
    </w:p>
    <w:p>
      <w:pPr>
        <w:adjustRightInd w:val="0"/>
        <w:snapToGrid w:val="0"/>
        <w:spacing w:line="360" w:lineRule="auto"/>
        <w:ind w:firstLine="420" w:firstLineChars="200"/>
        <w:rPr>
          <w:rFonts w:ascii="宋体" w:hAnsi="宋体"/>
          <w:szCs w:val="21"/>
        </w:rPr>
      </w:pPr>
      <w:r>
        <w:rPr>
          <w:rFonts w:ascii="宋体" w:hAnsi="宋体"/>
          <w:szCs w:val="21"/>
        </w:rPr>
        <w:t>（2）材料和工程设备暂估价金额：</w:t>
      </w:r>
    </w:p>
    <w:p>
      <w:pPr>
        <w:adjustRightInd w:val="0"/>
        <w:snapToGrid w:val="0"/>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adjustRightInd w:val="0"/>
        <w:snapToGrid w:val="0"/>
        <w:spacing w:line="360" w:lineRule="auto"/>
        <w:ind w:firstLine="420" w:firstLineChars="200"/>
        <w:rPr>
          <w:rFonts w:ascii="宋体" w:hAnsi="宋体"/>
          <w:szCs w:val="21"/>
        </w:rPr>
      </w:pPr>
      <w:r>
        <w:rPr>
          <w:rFonts w:ascii="宋体" w:hAnsi="宋体"/>
          <w:szCs w:val="21"/>
        </w:rPr>
        <w:t>（3）专业工程暂估价金额：</w:t>
      </w:r>
    </w:p>
    <w:p>
      <w:pPr>
        <w:adjustRightInd w:val="0"/>
        <w:snapToGrid w:val="0"/>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adjustRightInd w:val="0"/>
        <w:snapToGrid w:val="0"/>
        <w:spacing w:line="360" w:lineRule="auto"/>
        <w:ind w:firstLine="420" w:firstLineChars="200"/>
        <w:rPr>
          <w:rFonts w:ascii="宋体" w:hAnsi="宋体"/>
          <w:szCs w:val="21"/>
        </w:rPr>
      </w:pPr>
      <w:r>
        <w:rPr>
          <w:rFonts w:ascii="宋体" w:hAnsi="宋体"/>
          <w:szCs w:val="21"/>
        </w:rPr>
        <w:t>（4）暂列金额：</w:t>
      </w:r>
    </w:p>
    <w:p>
      <w:pPr>
        <w:adjustRightInd w:val="0"/>
        <w:snapToGrid w:val="0"/>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adjustRightInd w:val="0"/>
        <w:snapToGrid w:val="0"/>
        <w:spacing w:line="360" w:lineRule="auto"/>
        <w:ind w:firstLine="420" w:firstLineChars="200"/>
        <w:rPr>
          <w:rFonts w:ascii="宋体" w:hAnsi="宋体"/>
          <w:szCs w:val="21"/>
        </w:rPr>
      </w:pPr>
      <w:r>
        <w:rPr>
          <w:rFonts w:ascii="宋体" w:hAnsi="宋体"/>
          <w:szCs w:val="21"/>
        </w:rPr>
        <w:t>2.合同价格形式：</w:t>
      </w:r>
      <w:r>
        <w:rPr>
          <w:rFonts w:ascii="宋体" w:hAnsi="宋体"/>
          <w:szCs w:val="21"/>
          <w:u w:val="single"/>
        </w:rPr>
        <w:t></w:t>
      </w:r>
      <w:r>
        <w:rPr>
          <w:rFonts w:hint="eastAsia" w:ascii="宋体" w:hAnsi="宋体"/>
          <w:szCs w:val="21"/>
          <w:u w:val="single"/>
        </w:rPr>
        <w:t xml:space="preserve">固定综合单价合同 </w:t>
      </w:r>
      <w:r>
        <w:rPr>
          <w:rFonts w:ascii="宋体" w:hAnsi="宋体"/>
          <w:szCs w:val="21"/>
          <w:u w:val="single"/>
        </w:rPr>
        <w:t xml:space="preserve">   </w:t>
      </w:r>
      <w:r>
        <w:rPr>
          <w:rFonts w:ascii="宋体" w:hAnsi="宋体"/>
          <w:szCs w:val="21"/>
        </w:rPr>
        <w:t>。</w:t>
      </w:r>
    </w:p>
    <w:p>
      <w:pPr>
        <w:pStyle w:val="2"/>
        <w:adjustRightInd w:val="0"/>
        <w:snapToGrid w:val="0"/>
        <w:spacing w:before="0" w:after="0" w:line="360" w:lineRule="auto"/>
        <w:rPr>
          <w:rFonts w:ascii="宋体" w:hAnsi="宋体" w:eastAsia="宋体"/>
          <w:b w:val="0"/>
          <w:sz w:val="21"/>
          <w:szCs w:val="21"/>
        </w:rPr>
      </w:pPr>
      <w:r>
        <w:rPr>
          <w:rFonts w:ascii="宋体" w:hAnsi="宋体" w:eastAsia="宋体"/>
          <w:bCs w:val="0"/>
          <w:sz w:val="21"/>
          <w:szCs w:val="21"/>
        </w:rPr>
        <w:t xml:space="preserve">   </w:t>
      </w:r>
      <w:r>
        <w:rPr>
          <w:rFonts w:ascii="宋体" w:hAnsi="宋体" w:eastAsia="宋体"/>
          <w:b w:val="0"/>
          <w:sz w:val="21"/>
          <w:szCs w:val="21"/>
        </w:rPr>
        <w:t xml:space="preserve"> </w:t>
      </w:r>
      <w:bookmarkStart w:id="58" w:name="_Toc351203485"/>
      <w:r>
        <w:rPr>
          <w:rFonts w:ascii="宋体" w:hAnsi="宋体" w:eastAsia="宋体"/>
          <w:b w:val="0"/>
          <w:sz w:val="21"/>
          <w:szCs w:val="21"/>
        </w:rPr>
        <w:t>五、</w:t>
      </w:r>
      <w:bookmarkEnd w:id="58"/>
      <w:r>
        <w:rPr>
          <w:rFonts w:ascii="宋体" w:hAnsi="宋体" w:eastAsia="宋体"/>
          <w:b w:val="0"/>
          <w:sz w:val="21"/>
          <w:szCs w:val="21"/>
        </w:rPr>
        <w:t>项目经理</w:t>
      </w:r>
    </w:p>
    <w:p>
      <w:pPr>
        <w:adjustRightInd w:val="0"/>
        <w:snapToGrid w:val="0"/>
        <w:spacing w:line="360" w:lineRule="auto"/>
        <w:ind w:firstLine="420" w:firstLineChars="200"/>
        <w:rPr>
          <w:rFonts w:ascii="宋体" w:hAnsi="宋体"/>
          <w:szCs w:val="21"/>
        </w:rPr>
      </w:pPr>
      <w:r>
        <w:rPr>
          <w:rFonts w:ascii="宋体" w:hAnsi="宋体"/>
          <w:szCs w:val="21"/>
        </w:rPr>
        <w:t>承包人项目经理：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r>
        <w:rPr>
          <w:rFonts w:ascii="宋体" w:hAnsi="宋体" w:eastAsia="宋体"/>
          <w:b w:val="0"/>
          <w:sz w:val="21"/>
          <w:szCs w:val="21"/>
        </w:rPr>
        <w:t xml:space="preserve"> </w:t>
      </w:r>
      <w:bookmarkStart w:id="59" w:name="_Toc351203486"/>
      <w:r>
        <w:rPr>
          <w:rFonts w:ascii="宋体" w:hAnsi="宋体" w:eastAsia="宋体"/>
          <w:b w:val="0"/>
          <w:sz w:val="21"/>
          <w:szCs w:val="21"/>
        </w:rPr>
        <w:t>六、合同文件构成</w:t>
      </w:r>
      <w:bookmarkEnd w:id="59"/>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组成本合同的文件：</w:t>
      </w:r>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1、本合同协议书</w:t>
      </w:r>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2、本合同专用条款和附件</w:t>
      </w:r>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3、招标文件、答疑纪要及工程量清单</w:t>
      </w:r>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4、图纸</w:t>
      </w:r>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5、投标书、已标价工程量清单及其附件</w:t>
      </w:r>
    </w:p>
    <w:p>
      <w:pPr>
        <w:autoSpaceDE w:val="0"/>
        <w:autoSpaceDN w:val="0"/>
        <w:adjustRightInd w:val="0"/>
        <w:snapToGrid w:val="0"/>
        <w:spacing w:line="360" w:lineRule="auto"/>
        <w:ind w:firstLine="420" w:firstLineChars="200"/>
        <w:jc w:val="left"/>
        <w:rPr>
          <w:rFonts w:hint="eastAsia" w:ascii="宋体" w:hAnsi="宋体"/>
          <w:szCs w:val="21"/>
        </w:rPr>
      </w:pPr>
      <w:r>
        <w:rPr>
          <w:rFonts w:hint="eastAsia" w:ascii="宋体" w:hAnsi="宋体"/>
          <w:szCs w:val="21"/>
        </w:rPr>
        <w:t>6、标准、规范及有关技术文件</w:t>
      </w:r>
    </w:p>
    <w:p>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7、中标通知书</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w:t>
      </w:r>
      <w:r>
        <w:rPr>
          <w:rFonts w:hint="eastAsia" w:ascii="宋体" w:hAnsi="宋体"/>
          <w:szCs w:val="21"/>
        </w:rPr>
        <w:t>专用合同条款及其附件须经合同当事人签字或盖章。</w:t>
      </w:r>
    </w:p>
    <w:p>
      <w:pPr>
        <w:pStyle w:val="2"/>
        <w:adjustRightInd w:val="0"/>
        <w:snapToGrid w:val="0"/>
        <w:spacing w:before="0" w:after="0" w:line="360" w:lineRule="auto"/>
        <w:rPr>
          <w:rFonts w:ascii="宋体" w:hAnsi="宋体" w:eastAsia="宋体"/>
          <w:b w:val="0"/>
          <w:bCs w:val="0"/>
          <w:sz w:val="21"/>
          <w:szCs w:val="21"/>
        </w:rPr>
      </w:pPr>
      <w:r>
        <w:rPr>
          <w:rFonts w:ascii="宋体" w:hAnsi="宋体" w:eastAsia="宋体"/>
          <w:b w:val="0"/>
          <w:bCs w:val="0"/>
          <w:sz w:val="21"/>
          <w:szCs w:val="21"/>
        </w:rPr>
        <w:t xml:space="preserve">   </w:t>
      </w:r>
      <w:r>
        <w:rPr>
          <w:rFonts w:ascii="宋体" w:hAnsi="宋体" w:eastAsia="宋体"/>
          <w:b w:val="0"/>
          <w:sz w:val="21"/>
          <w:szCs w:val="21"/>
        </w:rPr>
        <w:t xml:space="preserve"> </w:t>
      </w:r>
      <w:bookmarkStart w:id="60" w:name="_Toc351203487"/>
      <w:r>
        <w:rPr>
          <w:rFonts w:ascii="宋体" w:hAnsi="宋体" w:eastAsia="宋体"/>
          <w:b w:val="0"/>
          <w:sz w:val="21"/>
          <w:szCs w:val="21"/>
        </w:rPr>
        <w:t>七、承诺</w:t>
      </w:r>
      <w:bookmarkEnd w:id="60"/>
    </w:p>
    <w:p>
      <w:pPr>
        <w:adjustRightInd w:val="0"/>
        <w:snapToGrid w:val="0"/>
        <w:spacing w:line="360" w:lineRule="auto"/>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pPr>
        <w:adjustRightInd w:val="0"/>
        <w:snapToGrid w:val="0"/>
        <w:spacing w:line="360" w:lineRule="auto"/>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20" w:firstLineChars="200"/>
        <w:rPr>
          <w:rFonts w:ascii="宋体" w:hAnsi="宋体"/>
          <w:bCs/>
          <w:szCs w:val="21"/>
        </w:rPr>
      </w:pPr>
      <w:r>
        <w:rPr>
          <w:rFonts w:ascii="宋体" w:hAnsi="宋体"/>
          <w:bCs/>
          <w:szCs w:val="21"/>
        </w:rPr>
        <w:t>3.发包人和承包人通过招投标形式签订合同的，双方理解并</w:t>
      </w:r>
      <w:r>
        <w:rPr>
          <w:rFonts w:hint="eastAsia" w:ascii="宋体" w:hAnsi="宋体"/>
          <w:bCs/>
          <w:szCs w:val="21"/>
        </w:rPr>
        <w:t>承诺</w:t>
      </w:r>
      <w:r>
        <w:rPr>
          <w:rFonts w:ascii="宋体" w:hAnsi="宋体"/>
          <w:bCs/>
          <w:szCs w:val="21"/>
        </w:rPr>
        <w:t>不再就同一工程另行签订与合同实质性内容相背离的协议。</w:t>
      </w:r>
    </w:p>
    <w:p>
      <w:pPr>
        <w:adjustRightInd w:val="0"/>
        <w:snapToGrid w:val="0"/>
        <w:spacing w:line="360" w:lineRule="auto"/>
        <w:rPr>
          <w:rFonts w:ascii="宋体" w:hAnsi="宋体"/>
          <w:bCs/>
          <w:szCs w:val="21"/>
        </w:rPr>
      </w:pPr>
      <w:bookmarkStart w:id="61" w:name="_Toc351203488"/>
      <w:r>
        <w:rPr>
          <w:rFonts w:hint="eastAsia" w:ascii="宋体" w:hAnsi="宋体"/>
          <w:b/>
          <w:szCs w:val="21"/>
        </w:rPr>
        <w:t xml:space="preserve">    </w:t>
      </w:r>
      <w:r>
        <w:rPr>
          <w:rFonts w:ascii="宋体" w:hAnsi="宋体"/>
          <w:b/>
          <w:szCs w:val="21"/>
        </w:rPr>
        <w:t>八、词语含义</w:t>
      </w:r>
      <w:bookmarkEnd w:id="61"/>
    </w:p>
    <w:p>
      <w:pPr>
        <w:adjustRightInd w:val="0"/>
        <w:snapToGrid w:val="0"/>
        <w:spacing w:line="360" w:lineRule="auto"/>
        <w:ind w:firstLine="420" w:firstLineChars="200"/>
        <w:rPr>
          <w:rFonts w:ascii="宋体" w:hAnsi="宋体"/>
          <w:bCs/>
          <w:szCs w:val="21"/>
        </w:rPr>
      </w:pPr>
      <w:r>
        <w:rPr>
          <w:rFonts w:ascii="宋体" w:hAnsi="宋体"/>
          <w:bCs/>
          <w:szCs w:val="21"/>
        </w:rPr>
        <w:t>本协议书中词语含义与第二部分通用合同条款中赋予的含义相同。</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r>
        <w:rPr>
          <w:rFonts w:ascii="宋体" w:hAnsi="宋体" w:eastAsia="宋体"/>
          <w:b w:val="0"/>
          <w:sz w:val="21"/>
          <w:szCs w:val="21"/>
        </w:rPr>
        <w:t xml:space="preserve">  </w:t>
      </w:r>
      <w:bookmarkStart w:id="62" w:name="_Toc351203489"/>
      <w:r>
        <w:rPr>
          <w:rFonts w:ascii="宋体" w:hAnsi="宋体" w:eastAsia="宋体"/>
          <w:b w:val="0"/>
          <w:sz w:val="21"/>
          <w:szCs w:val="21"/>
        </w:rPr>
        <w:t>九、签订时间</w:t>
      </w:r>
      <w:bookmarkEnd w:id="62"/>
    </w:p>
    <w:p>
      <w:pPr>
        <w:adjustRightInd w:val="0"/>
        <w:snapToGrid w:val="0"/>
        <w:spacing w:line="360" w:lineRule="auto"/>
        <w:ind w:firstLine="420" w:firstLineChars="200"/>
        <w:rPr>
          <w:rFonts w:ascii="宋体" w:hAnsi="宋体"/>
          <w:bCs/>
          <w:szCs w:val="21"/>
        </w:rPr>
      </w:pPr>
      <w:r>
        <w:rPr>
          <w:rFonts w:ascii="宋体" w:hAnsi="宋体"/>
          <w:bCs/>
          <w:szCs w:val="21"/>
        </w:rPr>
        <w:t>本合同于</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bookmarkStart w:id="63" w:name="_Toc351203490"/>
      <w:r>
        <w:rPr>
          <w:rFonts w:ascii="宋体" w:hAnsi="宋体" w:eastAsia="宋体"/>
          <w:b w:val="0"/>
          <w:sz w:val="21"/>
          <w:szCs w:val="21"/>
        </w:rPr>
        <w:t>十、签订地点</w:t>
      </w:r>
      <w:bookmarkEnd w:id="63"/>
    </w:p>
    <w:p>
      <w:pPr>
        <w:adjustRightInd w:val="0"/>
        <w:snapToGrid w:val="0"/>
        <w:spacing w:line="360" w:lineRule="auto"/>
        <w:ind w:firstLine="420" w:firstLineChars="200"/>
        <w:rPr>
          <w:rFonts w:ascii="宋体" w:hAnsi="宋体"/>
          <w:bCs/>
          <w:szCs w:val="21"/>
        </w:rPr>
      </w:pPr>
      <w:r>
        <w:rPr>
          <w:rFonts w:ascii="宋体" w:hAnsi="宋体"/>
          <w:bCs/>
          <w:szCs w:val="21"/>
        </w:rPr>
        <w:t>本合同在</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签订。</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bookmarkStart w:id="64" w:name="_Toc351203491"/>
      <w:r>
        <w:rPr>
          <w:rFonts w:ascii="宋体" w:hAnsi="宋体" w:eastAsia="宋体"/>
          <w:b w:val="0"/>
          <w:sz w:val="21"/>
          <w:szCs w:val="21"/>
        </w:rPr>
        <w:t>十一、补充协议</w:t>
      </w:r>
      <w:bookmarkEnd w:id="64"/>
    </w:p>
    <w:p>
      <w:pPr>
        <w:adjustRightInd w:val="0"/>
        <w:snapToGrid w:val="0"/>
        <w:spacing w:line="360" w:lineRule="auto"/>
        <w:ind w:firstLine="420" w:firstLineChars="200"/>
        <w:rPr>
          <w:rFonts w:ascii="宋体" w:hAnsi="宋体"/>
          <w:b/>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bookmarkStart w:id="65" w:name="_Toc351203492"/>
      <w:r>
        <w:rPr>
          <w:rFonts w:ascii="宋体" w:hAnsi="宋体" w:eastAsia="宋体"/>
          <w:b w:val="0"/>
          <w:sz w:val="21"/>
          <w:szCs w:val="21"/>
        </w:rPr>
        <w:t>十二、合同生效</w:t>
      </w:r>
      <w:bookmarkEnd w:id="65"/>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本合同自双方法定代表人或其委托代理人均签字并加盖双方公章或合同专用章之日起生效。</w:t>
      </w:r>
    </w:p>
    <w:p>
      <w:pPr>
        <w:adjustRightInd w:val="0"/>
        <w:snapToGrid w:val="0"/>
        <w:spacing w:line="360" w:lineRule="auto"/>
        <w:ind w:firstLine="420" w:firstLineChars="200"/>
        <w:rPr>
          <w:rFonts w:ascii="宋体" w:hAnsi="宋体"/>
          <w:bCs/>
          <w:szCs w:val="21"/>
        </w:rPr>
      </w:pPr>
      <w:r>
        <w:rPr>
          <w:rFonts w:hint="eastAsia" w:ascii="宋体" w:hAnsi="宋体" w:cs="宋体"/>
          <w:kern w:val="0"/>
        </w:rPr>
        <w:t>法定代表人授权委托代理人签字的，委托代理人在签字前需出具包含授权范围、授权日期等内容，且由法定代表人签字并加盖公司公章的授权委托书原件。</w:t>
      </w:r>
    </w:p>
    <w:p>
      <w:pPr>
        <w:pStyle w:val="2"/>
        <w:adjustRightInd w:val="0"/>
        <w:snapToGrid w:val="0"/>
        <w:spacing w:before="0" w:after="0" w:line="360" w:lineRule="auto"/>
        <w:rPr>
          <w:rFonts w:ascii="宋体" w:hAnsi="宋体" w:eastAsia="宋体"/>
          <w:bCs w:val="0"/>
          <w:sz w:val="21"/>
          <w:szCs w:val="21"/>
        </w:rPr>
      </w:pPr>
      <w:r>
        <w:rPr>
          <w:rFonts w:ascii="宋体" w:hAnsi="宋体" w:eastAsia="宋体"/>
          <w:bCs w:val="0"/>
          <w:sz w:val="21"/>
          <w:szCs w:val="21"/>
        </w:rPr>
        <w:t xml:space="preserve">    </w:t>
      </w:r>
      <w:bookmarkStart w:id="66" w:name="_Toc351203493"/>
      <w:r>
        <w:rPr>
          <w:rFonts w:ascii="宋体" w:hAnsi="宋体" w:eastAsia="宋体"/>
          <w:b w:val="0"/>
          <w:sz w:val="21"/>
          <w:szCs w:val="21"/>
        </w:rPr>
        <w:t>十三、合同份数</w:t>
      </w:r>
      <w:bookmarkEnd w:id="66"/>
    </w:p>
    <w:p>
      <w:pPr>
        <w:adjustRightInd w:val="0"/>
        <w:snapToGrid w:val="0"/>
        <w:spacing w:line="360" w:lineRule="auto"/>
        <w:ind w:firstLine="420" w:firstLineChars="200"/>
        <w:rPr>
          <w:rFonts w:ascii="宋体" w:hAnsi="宋体"/>
          <w:bCs/>
          <w:szCs w:val="21"/>
        </w:rPr>
      </w:pPr>
      <w:r>
        <w:rPr>
          <w:rFonts w:ascii="宋体" w:hAnsi="宋体"/>
          <w:bCs/>
          <w:szCs w:val="21"/>
        </w:rPr>
        <w:t>本合同一式</w:t>
      </w:r>
      <w:r>
        <w:rPr>
          <w:rFonts w:ascii="宋体" w:hAnsi="宋体"/>
          <w:bCs/>
          <w:szCs w:val="21"/>
          <w:u w:val="single"/>
        </w:rPr>
        <w:t xml:space="preserve"> </w:t>
      </w:r>
      <w:r>
        <w:rPr>
          <w:rFonts w:hint="eastAsia" w:ascii="宋体" w:hAnsi="宋体"/>
          <w:bCs/>
          <w:szCs w:val="21"/>
          <w:u w:val="single"/>
        </w:rPr>
        <w:t>捌</w:t>
      </w:r>
      <w:r>
        <w:rPr>
          <w:rFonts w:ascii="宋体" w:hAnsi="宋体"/>
          <w:bCs/>
          <w:szCs w:val="21"/>
          <w:u w:val="single"/>
        </w:rPr>
        <w:t xml:space="preserve"> </w:t>
      </w:r>
      <w:r>
        <w:rPr>
          <w:rFonts w:ascii="宋体" w:hAnsi="宋体"/>
          <w:bCs/>
          <w:szCs w:val="21"/>
        </w:rPr>
        <w:t>份，均具有同等法律效力，发包人执</w:t>
      </w:r>
      <w:r>
        <w:rPr>
          <w:rFonts w:ascii="宋体" w:hAnsi="宋体"/>
          <w:bCs/>
          <w:szCs w:val="21"/>
          <w:u w:val="single"/>
        </w:rPr>
        <w:t xml:space="preserve"> </w:t>
      </w:r>
      <w:r>
        <w:rPr>
          <w:rFonts w:hint="eastAsia" w:ascii="宋体" w:hAnsi="宋体"/>
          <w:bCs/>
          <w:szCs w:val="21"/>
          <w:u w:val="single"/>
        </w:rPr>
        <w:t>肆</w:t>
      </w:r>
      <w:r>
        <w:rPr>
          <w:rFonts w:ascii="宋体" w:hAnsi="宋体"/>
          <w:bCs/>
          <w:szCs w:val="21"/>
          <w:u w:val="single"/>
        </w:rPr>
        <w:t xml:space="preserve"> </w:t>
      </w:r>
      <w:r>
        <w:rPr>
          <w:rFonts w:ascii="宋体" w:hAnsi="宋体"/>
          <w:bCs/>
          <w:szCs w:val="21"/>
        </w:rPr>
        <w:t>份，承包人执</w:t>
      </w:r>
      <w:r>
        <w:rPr>
          <w:rFonts w:ascii="宋体" w:hAnsi="宋体"/>
          <w:bCs/>
          <w:szCs w:val="21"/>
          <w:u w:val="single"/>
        </w:rPr>
        <w:t xml:space="preserve">  </w:t>
      </w:r>
      <w:r>
        <w:rPr>
          <w:rFonts w:hint="eastAsia" w:ascii="宋体" w:hAnsi="宋体"/>
          <w:bCs/>
          <w:szCs w:val="21"/>
          <w:u w:val="single"/>
        </w:rPr>
        <w:t xml:space="preserve">肆 </w:t>
      </w:r>
      <w:r>
        <w:rPr>
          <w:rFonts w:ascii="宋体" w:hAnsi="宋体"/>
          <w:bCs/>
          <w:szCs w:val="21"/>
        </w:rPr>
        <w:t>份。</w:t>
      </w:r>
    </w:p>
    <w:p>
      <w:pPr>
        <w:adjustRightInd w:val="0"/>
        <w:snapToGrid w:val="0"/>
        <w:spacing w:line="360" w:lineRule="auto"/>
        <w:rPr>
          <w:rFonts w:hint="eastAsia" w:ascii="宋体" w:hAnsi="宋体"/>
          <w:bCs/>
          <w:szCs w:val="21"/>
        </w:rPr>
      </w:pPr>
    </w:p>
    <w:p>
      <w:pPr>
        <w:adjustRightInd w:val="0"/>
        <w:snapToGrid w:val="0"/>
        <w:spacing w:line="360" w:lineRule="auto"/>
        <w:rPr>
          <w:rFonts w:hint="eastAsia" w:ascii="宋体" w:hAnsi="宋体"/>
          <w:bCs/>
          <w:szCs w:val="21"/>
        </w:rPr>
      </w:pPr>
    </w:p>
    <w:p>
      <w:pPr>
        <w:adjustRightInd w:val="0"/>
        <w:snapToGrid w:val="0"/>
        <w:spacing w:line="360" w:lineRule="auto"/>
        <w:jc w:val="center"/>
        <w:rPr>
          <w:rFonts w:hint="eastAsia" w:ascii="宋体" w:hAnsi="宋体"/>
          <w:szCs w:val="21"/>
        </w:rPr>
      </w:pPr>
      <w:r>
        <w:rPr>
          <w:rFonts w:hint="eastAsia" w:ascii="宋体" w:hAnsi="宋体"/>
          <w:szCs w:val="21"/>
        </w:rPr>
        <w:t xml:space="preserve">      （</w:t>
      </w:r>
      <w:r>
        <w:rPr>
          <w:rFonts w:hint="eastAsia" w:ascii="宋体" w:hAnsi="宋体" w:cs="宋体"/>
        </w:rPr>
        <w:t>本页为协议书部分签署页</w:t>
      </w:r>
      <w:r>
        <w:rPr>
          <w:rFonts w:hint="eastAsia" w:ascii="宋体" w:hAnsi="宋体"/>
          <w:szCs w:val="21"/>
        </w:rPr>
        <w:t>）</w:t>
      </w:r>
    </w:p>
    <w:p>
      <w:pPr>
        <w:adjustRightInd w:val="0"/>
        <w:snapToGrid w:val="0"/>
        <w:spacing w:line="360" w:lineRule="auto"/>
        <w:ind w:firstLine="420" w:firstLineChars="200"/>
        <w:rPr>
          <w:rFonts w:hint="eastAsia"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承包人</w:t>
      </w:r>
      <w:r>
        <w:rPr>
          <w:rFonts w:hint="eastAsia" w:ascii="宋体" w:hAnsi="宋体"/>
          <w:szCs w:val="21"/>
        </w:rPr>
        <w:t xml:space="preserve">：  </w:t>
      </w:r>
      <w:r>
        <w:rPr>
          <w:rFonts w:ascii="宋体" w:hAnsi="宋体"/>
          <w:szCs w:val="21"/>
        </w:rPr>
        <w:t>(公章)</w:t>
      </w:r>
    </w:p>
    <w:p>
      <w:pPr>
        <w:adjustRightInd w:val="0"/>
        <w:snapToGrid w:val="0"/>
        <w:spacing w:line="360" w:lineRule="auto"/>
        <w:rPr>
          <w:rFonts w:hint="eastAsia" w:ascii="宋体" w:hAnsi="宋体"/>
          <w:szCs w:val="21"/>
          <w:u w:val="single"/>
        </w:rPr>
      </w:pPr>
      <w:r>
        <w:rPr>
          <w:rFonts w:hint="eastAsia" w:ascii="宋体" w:hAnsi="宋体"/>
          <w:szCs w:val="21"/>
        </w:rPr>
        <w:t xml:space="preserve">                                 </w:t>
      </w:r>
    </w:p>
    <w:p>
      <w:pPr>
        <w:adjustRightInd w:val="0"/>
        <w:snapToGrid w:val="0"/>
        <w:spacing w:line="360" w:lineRule="auto"/>
        <w:ind w:firstLine="315" w:firstLineChars="150"/>
        <w:rPr>
          <w:rFonts w:hint="eastAsia" w:ascii="宋体" w:hAnsi="宋体"/>
          <w:szCs w:val="21"/>
        </w:rPr>
      </w:pPr>
      <w:r>
        <w:rPr>
          <w:rFonts w:hint="eastAsia" w:ascii="宋体" w:hAnsi="宋体"/>
          <w:szCs w:val="21"/>
        </w:rPr>
        <w:t>法定代表人或其委托代理人：             法定代表人或其委托代理人：</w:t>
      </w:r>
    </w:p>
    <w:p>
      <w:pPr>
        <w:adjustRightInd w:val="0"/>
        <w:snapToGrid w:val="0"/>
        <w:spacing w:line="360" w:lineRule="auto"/>
        <w:ind w:firstLine="525" w:firstLineChars="250"/>
        <w:rPr>
          <w:rFonts w:hint="eastAsia" w:ascii="宋体" w:hAnsi="宋体"/>
          <w:szCs w:val="21"/>
        </w:rPr>
      </w:pPr>
      <w:r>
        <w:rPr>
          <w:rFonts w:hint="eastAsia" w:ascii="宋体" w:hAnsi="宋体"/>
          <w:szCs w:val="21"/>
        </w:rPr>
        <w:t>（签字）                            （签字）</w:t>
      </w:r>
    </w:p>
    <w:p>
      <w:pPr>
        <w:adjustRightInd w:val="0"/>
        <w:snapToGrid w:val="0"/>
        <w:spacing w:line="360" w:lineRule="auto"/>
        <w:rPr>
          <w:rFonts w:hint="eastAsia" w:ascii="宋体" w:hAnsi="宋体"/>
          <w:szCs w:val="21"/>
          <w:u w:val="single"/>
        </w:rPr>
      </w:pPr>
    </w:p>
    <w:p>
      <w:pPr>
        <w:tabs>
          <w:tab w:val="left" w:pos="4410"/>
        </w:tabs>
        <w:adjustRightInd w:val="0"/>
        <w:snapToGrid w:val="0"/>
        <w:spacing w:line="360" w:lineRule="auto"/>
        <w:ind w:firstLine="315" w:firstLineChars="150"/>
        <w:rPr>
          <w:rFonts w:ascii="宋体" w:hAnsi="宋体"/>
          <w:szCs w:val="21"/>
        </w:rPr>
      </w:pP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360" w:lineRule="auto"/>
        <w:ind w:firstLine="315" w:firstLineChars="150"/>
        <w:rPr>
          <w:rFonts w:ascii="宋体" w:hAnsi="宋体"/>
          <w:szCs w:val="21"/>
        </w:rPr>
      </w:pPr>
      <w:r>
        <w:rPr>
          <w:rFonts w:ascii="宋体" w:hAnsi="宋体"/>
          <w:szCs w:val="21"/>
        </w:rPr>
        <w:t>地  址：</w:t>
      </w:r>
      <w:r>
        <w:rPr>
          <w:rFonts w:ascii="宋体" w:hAnsi="宋体"/>
          <w:szCs w:val="21"/>
          <w:u w:val="single"/>
        </w:rPr>
        <w:t xml:space="preserve">     </w:t>
      </w:r>
      <w:r>
        <w:rPr>
          <w:rFonts w:hint="eastAsia" w:ascii="宋体" w:hAnsi="宋体"/>
          <w:szCs w:val="21"/>
        </w:rPr>
        <w:t xml:space="preserve">            </w:t>
      </w:r>
      <w:r>
        <w:rPr>
          <w:rFonts w:ascii="宋体" w:hAnsi="宋体"/>
          <w:szCs w:val="21"/>
        </w:rPr>
        <w:t>地  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传  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电子信箱：</w:t>
      </w:r>
      <w:r>
        <w:rPr>
          <w:rFonts w:ascii="宋体" w:hAnsi="宋体"/>
          <w:szCs w:val="21"/>
          <w:u w:val="single"/>
        </w:rPr>
        <w:t xml:space="preserve">   </w:t>
      </w:r>
    </w:p>
    <w:p>
      <w:pPr>
        <w:adjustRightInd w:val="0"/>
        <w:snapToGrid w:val="0"/>
        <w:spacing w:line="360" w:lineRule="auto"/>
        <w:ind w:firstLine="315" w:firstLineChars="150"/>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开户银行：</w:t>
      </w:r>
      <w:r>
        <w:rPr>
          <w:rFonts w:ascii="宋体" w:hAnsi="宋体"/>
          <w:szCs w:val="21"/>
          <w:u w:val="single"/>
        </w:rPr>
        <w:t xml:space="preserve">   </w:t>
      </w:r>
    </w:p>
    <w:p>
      <w:pPr>
        <w:adjustRightInd w:val="0"/>
        <w:snapToGrid w:val="0"/>
        <w:spacing w:line="360" w:lineRule="auto"/>
        <w:ind w:firstLine="315" w:firstLineChars="150"/>
        <w:rPr>
          <w:rFonts w:hint="eastAsia" w:ascii="宋体" w:hAnsi="宋体"/>
          <w:szCs w:val="21"/>
          <w:u w:val="single"/>
        </w:rPr>
      </w:pPr>
      <w:r>
        <w:rPr>
          <w:rFonts w:ascii="宋体" w:hAnsi="宋体"/>
          <w:szCs w:val="21"/>
        </w:rPr>
        <w:t>账  号：</w:t>
      </w:r>
      <w:r>
        <w:rPr>
          <w:rFonts w:ascii="宋体" w:hAnsi="宋体"/>
          <w:szCs w:val="21"/>
          <w:u w:val="single"/>
        </w:rPr>
        <w:t xml:space="preserve">       </w:t>
      </w:r>
      <w:r>
        <w:rPr>
          <w:rFonts w:hint="eastAsia" w:ascii="宋体" w:hAnsi="宋体"/>
          <w:szCs w:val="21"/>
        </w:rPr>
        <w:t xml:space="preserve">            </w:t>
      </w:r>
      <w:r>
        <w:rPr>
          <w:rFonts w:ascii="宋体" w:hAnsi="宋体"/>
          <w:szCs w:val="21"/>
        </w:rPr>
        <w:t>账</w:t>
      </w:r>
      <w:r>
        <w:rPr>
          <w:rFonts w:hint="eastAsia" w:ascii="宋体" w:hAnsi="宋体"/>
          <w:szCs w:val="21"/>
        </w:rPr>
        <w:t xml:space="preserve"> </w:t>
      </w:r>
      <w:r>
        <w:rPr>
          <w:rFonts w:ascii="宋体" w:hAnsi="宋体"/>
          <w:szCs w:val="21"/>
        </w:rPr>
        <w:t xml:space="preserve"> 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djustRightInd w:val="0"/>
        <w:snapToGrid w:val="0"/>
        <w:spacing w:line="360" w:lineRule="auto"/>
        <w:ind w:firstLine="360" w:firstLineChars="150"/>
        <w:rPr>
          <w:rFonts w:hint="eastAsia" w:ascii="宋体" w:hAnsi="宋体"/>
          <w:sz w:val="24"/>
          <w:u w:val="single"/>
        </w:rPr>
      </w:pPr>
    </w:p>
    <w:p>
      <w:pPr>
        <w:adjustRightInd w:val="0"/>
        <w:snapToGrid w:val="0"/>
        <w:spacing w:line="360" w:lineRule="auto"/>
        <w:ind w:firstLine="360" w:firstLineChars="150"/>
        <w:rPr>
          <w:rFonts w:ascii="宋体" w:hAnsi="宋体"/>
          <w:sz w:val="24"/>
        </w:rPr>
      </w:pPr>
    </w:p>
    <w:p>
      <w:pPr>
        <w:pStyle w:val="5"/>
        <w:keepNext w:val="0"/>
        <w:keepLines w:val="0"/>
        <w:adjustRightInd w:val="0"/>
        <w:snapToGrid w:val="0"/>
        <w:spacing w:before="0" w:after="0" w:line="360" w:lineRule="auto"/>
        <w:jc w:val="center"/>
        <w:rPr>
          <w:rFonts w:hint="eastAsia" w:ascii="宋体" w:hAnsi="宋体"/>
        </w:rPr>
      </w:pPr>
      <w:r>
        <w:rPr>
          <w:rFonts w:ascii="宋体" w:hAnsi="宋体"/>
          <w:sz w:val="24"/>
          <w:szCs w:val="24"/>
        </w:rPr>
        <w:br w:type="page"/>
      </w:r>
      <w:bookmarkStart w:id="67" w:name="_Toc351203494"/>
      <w:r>
        <w:rPr>
          <w:rFonts w:ascii="宋体" w:hAnsi="宋体"/>
        </w:rPr>
        <w:t>第二部分 通用合同条款</w:t>
      </w:r>
      <w:bookmarkEnd w:id="67"/>
      <w:bookmarkStart w:id="68" w:name="_Toc337558727"/>
    </w:p>
    <w:bookmarkEnd w:id="68"/>
    <w:p>
      <w:pPr>
        <w:pStyle w:val="2"/>
        <w:spacing w:before="120" w:after="120" w:line="360" w:lineRule="auto"/>
        <w:rPr>
          <w:rFonts w:ascii="宋体" w:hAnsi="宋体" w:eastAsia="宋体"/>
          <w:b w:val="0"/>
          <w:sz w:val="21"/>
          <w:szCs w:val="21"/>
        </w:rPr>
      </w:pPr>
      <w:bookmarkStart w:id="69" w:name="_Toc351203495"/>
      <w:bookmarkStart w:id="70" w:name="_Toc351203632"/>
      <w:r>
        <w:rPr>
          <w:rFonts w:ascii="宋体" w:hAnsi="宋体" w:eastAsia="宋体"/>
          <w:b w:val="0"/>
          <w:sz w:val="21"/>
          <w:szCs w:val="21"/>
        </w:rPr>
        <w:t>1.</w:t>
      </w:r>
      <w:bookmarkStart w:id="71" w:name="_Toc303538974"/>
      <w:bookmarkEnd w:id="71"/>
      <w:bookmarkStart w:id="72" w:name="_Toc303538973"/>
      <w:bookmarkEnd w:id="72"/>
      <w:bookmarkStart w:id="73" w:name="_Toc303538972"/>
      <w:bookmarkEnd w:id="73"/>
      <w:bookmarkStart w:id="74" w:name="_Toc303538976"/>
      <w:bookmarkEnd w:id="74"/>
      <w:bookmarkStart w:id="75" w:name="_Toc303538975"/>
      <w:bookmarkEnd w:id="75"/>
      <w:bookmarkStart w:id="76" w:name="_Toc296503027"/>
      <w:bookmarkStart w:id="77" w:name="_Toc296346528"/>
      <w:r>
        <w:rPr>
          <w:rFonts w:ascii="宋体" w:hAnsi="宋体" w:eastAsia="宋体"/>
          <w:b w:val="0"/>
          <w:sz w:val="21"/>
          <w:szCs w:val="21"/>
        </w:rPr>
        <w:t xml:space="preserve"> </w:t>
      </w:r>
      <w:r>
        <w:rPr>
          <w:rFonts w:hint="eastAsia" w:ascii="宋体" w:hAnsi="宋体" w:eastAsia="宋体"/>
          <w:b w:val="0"/>
          <w:sz w:val="21"/>
          <w:szCs w:val="21"/>
        </w:rPr>
        <w:t>一般约定</w:t>
      </w:r>
      <w:bookmarkEnd w:id="69"/>
      <w:bookmarkEnd w:id="76"/>
      <w:bookmarkEnd w:id="77"/>
    </w:p>
    <w:p>
      <w:pPr>
        <w:pStyle w:val="6"/>
        <w:numPr>
          <w:ilvl w:val="0"/>
          <w:numId w:val="0"/>
        </w:numPr>
        <w:tabs>
          <w:tab w:val="left" w:pos="1140"/>
        </w:tabs>
        <w:spacing w:before="120" w:after="120" w:line="360" w:lineRule="auto"/>
        <w:ind w:left="540"/>
        <w:rPr>
          <w:rFonts w:ascii="宋体" w:hAnsi="宋体"/>
          <w:sz w:val="21"/>
          <w:szCs w:val="21"/>
        </w:rPr>
      </w:pPr>
      <w:bookmarkStart w:id="78" w:name="_Toc296503028"/>
      <w:bookmarkStart w:id="79" w:name="_Toc337558728"/>
      <w:bookmarkStart w:id="80" w:name="_Toc296346529"/>
      <w:bookmarkStart w:id="81" w:name="_Toc351203496"/>
      <w:r>
        <w:rPr>
          <w:rFonts w:ascii="宋体" w:hAnsi="宋体"/>
          <w:sz w:val="21"/>
          <w:szCs w:val="21"/>
        </w:rPr>
        <w:t>1.1</w:t>
      </w:r>
      <w:r>
        <w:rPr>
          <w:rFonts w:hint="eastAsia" w:ascii="宋体" w:hAnsi="宋体"/>
          <w:sz w:val="21"/>
          <w:szCs w:val="21"/>
        </w:rPr>
        <w:t>词语定义</w:t>
      </w:r>
      <w:bookmarkEnd w:id="78"/>
      <w:bookmarkEnd w:id="79"/>
      <w:bookmarkEnd w:id="80"/>
      <w:r>
        <w:rPr>
          <w:rFonts w:hint="eastAsia" w:ascii="宋体" w:hAnsi="宋体"/>
          <w:sz w:val="21"/>
          <w:szCs w:val="21"/>
        </w:rPr>
        <w:t>与解释</w:t>
      </w:r>
      <w:bookmarkEnd w:id="81"/>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合同：是指根据法律规定和合同当事人约定具有约束力的文件，构成合同的文件包括合同协议书、中标通知书（如果有）、投标函及其附录（如果有）、专用合同条款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合同协议书：是指构成合同的由发包人和承包人共同签署的称为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中标通知书：是指构成合同的由发包人通知承包人中标的书面文件。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投标函：是指构成合同的由承包人填写并签署的用于投标的称为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1.1.1.6 </w:t>
      </w:r>
      <w:r>
        <w:rPr>
          <w:rFonts w:hint="eastAsia" w:ascii="宋体" w:hAnsi="宋体"/>
          <w:kern w:val="0"/>
          <w:szCs w:val="21"/>
        </w:rPr>
        <w:t>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09" w:firstLineChars="195"/>
        <w:jc w:val="left"/>
        <w:rPr>
          <w:rFonts w:ascii="宋体" w:hAnsi="宋体"/>
          <w:kern w:val="0"/>
          <w:szCs w:val="21"/>
        </w:rPr>
      </w:pPr>
      <w:r>
        <w:rPr>
          <w:rFonts w:ascii="宋体" w:hAnsi="宋体"/>
          <w:kern w:val="0"/>
          <w:szCs w:val="21"/>
        </w:rPr>
        <w:t xml:space="preserve">1.1.1.8 </w:t>
      </w:r>
      <w:r>
        <w:rPr>
          <w:rFonts w:hint="eastAsia" w:ascii="宋体" w:hAnsi="宋体"/>
          <w:kern w:val="0"/>
          <w:szCs w:val="21"/>
        </w:rPr>
        <w:t>已标价工程量清单：是指构成合同的由承包人按照规定的格式和要求填写并标明价格的工程量清单，包括说明和表格。</w:t>
      </w:r>
    </w:p>
    <w:p>
      <w:pPr>
        <w:autoSpaceDE w:val="0"/>
        <w:autoSpaceDN w:val="0"/>
        <w:adjustRightInd w:val="0"/>
        <w:spacing w:line="360" w:lineRule="auto"/>
        <w:ind w:firstLine="409" w:firstLineChars="195"/>
        <w:jc w:val="left"/>
        <w:rPr>
          <w:rFonts w:ascii="宋体" w:hAnsi="宋体"/>
          <w:kern w:val="0"/>
          <w:szCs w:val="21"/>
        </w:rPr>
      </w:pPr>
      <w:r>
        <w:rPr>
          <w:rFonts w:ascii="宋体" w:hAnsi="宋体"/>
          <w:kern w:val="0"/>
          <w:szCs w:val="21"/>
        </w:rPr>
        <w:t xml:space="preserve">1.1.1.9 </w:t>
      </w:r>
      <w:r>
        <w:rPr>
          <w:rFonts w:hint="eastAsia" w:ascii="宋体" w:hAnsi="宋体"/>
          <w:kern w:val="0"/>
          <w:szCs w:val="21"/>
        </w:rPr>
        <w:t>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1.1.1.10 </w:t>
      </w:r>
      <w:r>
        <w:rPr>
          <w:rFonts w:hint="eastAsia" w:ascii="宋体" w:hAnsi="宋体"/>
          <w:kern w:val="0"/>
          <w:szCs w:val="21"/>
        </w:rPr>
        <w:t>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合同当事人：是指发包人和（或）承包人。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发包人：是指与承包人签订合同协议书的当事人及取得该当事人资格的合法继承人。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承包人：是指与发包人签订合同协议书的，具有相应工程施工承包资质的当事人及取得该当事人资格的合法继承人。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1.1.2.4 </w:t>
      </w:r>
      <w:r>
        <w:rPr>
          <w:rFonts w:hint="eastAsia" w:ascii="宋体" w:hAnsi="宋体"/>
          <w:kern w:val="0"/>
          <w:szCs w:val="21"/>
        </w:rPr>
        <w:t>监理人：是指在专用合同条款中指明的，受发包人委托按照法律规定进行工程监督管理的法人或其他组织。</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设计人：是指在专用合同条款中指明的，受发包人委托负责工程设计并具备相应工程设计资质的法人或其他组织。</w:t>
      </w:r>
    </w:p>
    <w:p>
      <w:pPr>
        <w:spacing w:line="360" w:lineRule="auto"/>
        <w:ind w:firstLine="409" w:firstLineChars="195"/>
        <w:jc w:val="left"/>
        <w:rPr>
          <w:rFonts w:ascii="宋体" w:hAnsi="宋体"/>
          <w:kern w:val="0"/>
          <w:szCs w:val="21"/>
        </w:rPr>
      </w:pPr>
      <w:r>
        <w:rPr>
          <w:rFonts w:ascii="宋体" w:hAnsi="宋体"/>
          <w:kern w:val="0"/>
          <w:szCs w:val="21"/>
        </w:rPr>
        <w:t xml:space="preserve">1.1.2.6 </w:t>
      </w:r>
      <w:r>
        <w:rPr>
          <w:rFonts w:hint="eastAsia" w:ascii="宋体" w:hAnsi="宋体"/>
          <w:kern w:val="0"/>
          <w:szCs w:val="21"/>
        </w:rPr>
        <w:t>分包人：</w:t>
      </w:r>
      <w:bookmarkStart w:id="82" w:name="#go5"/>
      <w:bookmarkEnd w:id="82"/>
      <w:r>
        <w:rPr>
          <w:rFonts w:hint="eastAsia" w:ascii="宋体" w:hAnsi="宋体"/>
          <w:kern w:val="0"/>
          <w:szCs w:val="21"/>
        </w:rPr>
        <w:t>是指按照法律规定和合同约定，分包部分工程或工作，并与承包人签订分包合同的具有相应资质的法人。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发包人代表：是指由发包人任命并派驻施工现场在发包人授权范围内行使发包人权利的人。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1.1.2.8 </w:t>
      </w:r>
      <w:r>
        <w:rPr>
          <w:rFonts w:hint="eastAsia" w:ascii="宋体" w:hAnsi="宋体"/>
          <w:kern w:val="0"/>
          <w:szCs w:val="21"/>
        </w:rPr>
        <w:t>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ascii="宋体" w:hAnsi="宋体"/>
          <w:kern w:val="0"/>
          <w:szCs w:val="21"/>
        </w:rPr>
        <w:t xml:space="preserve">1.1.2.9 </w:t>
      </w:r>
      <w:r>
        <w:rPr>
          <w:rFonts w:hint="eastAsia" w:ascii="宋体" w:hAnsi="宋体"/>
          <w:kern w:val="0"/>
          <w:szCs w:val="21"/>
        </w:rPr>
        <w:t>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工程和设备</w:t>
      </w:r>
    </w:p>
    <w:p>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永久工程：是指按合同约定建造并移交给发包人的工程，包括工程设备。</w:t>
      </w:r>
    </w:p>
    <w:p>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ascii="宋体" w:hAnsi="宋体"/>
          <w:kern w:val="0"/>
          <w:szCs w:val="21"/>
        </w:rPr>
        <w:t xml:space="preserve">1.1.3.4 </w:t>
      </w:r>
      <w:r>
        <w:rPr>
          <w:rFonts w:hint="eastAsia" w:ascii="宋体" w:hAnsi="宋体"/>
          <w:kern w:val="0"/>
          <w:szCs w:val="21"/>
        </w:rPr>
        <w:t>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ascii="宋体" w:hAnsi="宋体"/>
          <w:kern w:val="0"/>
          <w:szCs w:val="21"/>
        </w:rPr>
        <w:t xml:space="preserve">1.1.3.6 </w:t>
      </w:r>
      <w:r>
        <w:rPr>
          <w:rFonts w:hint="eastAsia" w:ascii="宋体" w:hAnsi="宋体"/>
          <w:kern w:val="0"/>
          <w:szCs w:val="21"/>
        </w:rPr>
        <w:t>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ascii="宋体" w:hAnsi="宋体"/>
          <w:kern w:val="0"/>
          <w:szCs w:val="21"/>
        </w:rPr>
        <w:t xml:space="preserve">1.1.3.7 </w:t>
      </w:r>
      <w:r>
        <w:rPr>
          <w:rFonts w:hint="eastAsia" w:ascii="宋体" w:hAnsi="宋体"/>
          <w:kern w:val="0"/>
          <w:szCs w:val="21"/>
        </w:rPr>
        <w:t>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ascii="宋体" w:hAnsi="宋体"/>
          <w:kern w:val="0"/>
          <w:szCs w:val="21"/>
        </w:rPr>
        <w:t>1.1.3.8</w:t>
      </w:r>
      <w:r>
        <w:rPr>
          <w:rFonts w:hint="eastAsia" w:ascii="宋体" w:hAnsi="宋体"/>
          <w:kern w:val="0"/>
          <w:szCs w:val="21"/>
        </w:rPr>
        <w:t>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ascii="宋体" w:hAnsi="宋体"/>
          <w:kern w:val="0"/>
          <w:szCs w:val="21"/>
        </w:rPr>
        <w:t xml:space="preserve">1.1.3.9 </w:t>
      </w:r>
      <w:r>
        <w:rPr>
          <w:rFonts w:hint="eastAsia" w:ascii="宋体" w:hAnsi="宋体"/>
          <w:kern w:val="0"/>
          <w:szCs w:val="21"/>
        </w:rPr>
        <w:t>永久占地：是指专用合同条款中指明为实施工程需永久占用的土地。</w:t>
      </w:r>
    </w:p>
    <w:p>
      <w:pPr>
        <w:spacing w:line="360" w:lineRule="auto"/>
        <w:ind w:firstLine="420" w:firstLineChars="200"/>
        <w:jc w:val="left"/>
        <w:rPr>
          <w:rFonts w:ascii="宋体" w:hAnsi="宋体"/>
          <w:kern w:val="0"/>
          <w:szCs w:val="21"/>
        </w:rPr>
      </w:pPr>
      <w:r>
        <w:rPr>
          <w:rFonts w:ascii="宋体" w:hAnsi="宋体"/>
          <w:kern w:val="0"/>
          <w:szCs w:val="21"/>
        </w:rPr>
        <w:t xml:space="preserve">1.1.3.10 </w:t>
      </w:r>
      <w:r>
        <w:rPr>
          <w:rFonts w:hint="eastAsia" w:ascii="宋体" w:hAnsi="宋体"/>
          <w:kern w:val="0"/>
          <w:szCs w:val="21"/>
        </w:rPr>
        <w:t>临时占地：是指专用合同条款中指明为实施工程需要临时占用的土地。</w:t>
      </w:r>
    </w:p>
    <w:p>
      <w:pPr>
        <w:spacing w:line="360" w:lineRule="auto"/>
        <w:ind w:firstLine="420" w:firstLineChars="200"/>
        <w:jc w:val="left"/>
        <w:rPr>
          <w:rFonts w:ascii="宋体" w:hAnsi="宋体"/>
          <w:kern w:val="0"/>
          <w:szCs w:val="21"/>
        </w:rPr>
      </w:pPr>
      <w:r>
        <w:rPr>
          <w:rFonts w:ascii="宋体" w:hAnsi="宋体"/>
          <w:kern w:val="0"/>
          <w:szCs w:val="21"/>
        </w:rPr>
        <w:t xml:space="preserve">1.1.4 </w:t>
      </w:r>
      <w:r>
        <w:rPr>
          <w:rFonts w:hint="eastAsia" w:ascii="宋体" w:hAnsi="宋体"/>
          <w:kern w:val="0"/>
          <w:szCs w:val="21"/>
        </w:rPr>
        <w:t>日期和期限</w:t>
      </w:r>
    </w:p>
    <w:p>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开工日期：包括计划开工日期和实际开工日期。计划开工日期是指合同协议书约定的开工日期；实际开工日期是指监理人按照第</w:t>
      </w:r>
      <w:r>
        <w:rPr>
          <w:rFonts w:ascii="宋体" w:hAnsi="宋体"/>
          <w:kern w:val="0"/>
          <w:szCs w:val="21"/>
        </w:rPr>
        <w:t>7.3.2</w:t>
      </w:r>
      <w:r>
        <w:rPr>
          <w:rFonts w:hint="eastAsia" w:ascii="宋体" w:hAnsi="宋体"/>
          <w:kern w:val="0"/>
          <w:szCs w:val="21"/>
        </w:rPr>
        <w:t>项〔开工通知〕约定发出的符合法律规定的开工通知中载明的开工日期。</w:t>
      </w:r>
    </w:p>
    <w:p>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竣工日期：包括计划竣工日期和实际竣工日期。计划竣工日期是指合同协议书约定的竣工日期；实际竣工日期按照第</w:t>
      </w:r>
      <w:r>
        <w:rPr>
          <w:rFonts w:ascii="宋体" w:hAnsi="宋体"/>
          <w:kern w:val="0"/>
          <w:szCs w:val="21"/>
        </w:rPr>
        <w:t>13.2.3</w:t>
      </w:r>
      <w:r>
        <w:rPr>
          <w:rFonts w:hint="eastAsia" w:ascii="宋体" w:hAnsi="宋体"/>
          <w:kern w:val="0"/>
          <w:szCs w:val="21"/>
        </w:rPr>
        <w:t>项〔竣工日期〕的约定确定。</w:t>
      </w:r>
      <w:r>
        <w:rPr>
          <w:rFonts w:ascii="宋体" w:hAnsi="宋体"/>
          <w:kern w:val="0"/>
          <w:szCs w:val="21"/>
        </w:rPr>
        <w:t xml:space="preserve"> </w:t>
      </w:r>
    </w:p>
    <w:p>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缺陷责任期：是指承包人按照合同约定承担缺陷修复义务，且发包人预留质量保证金的期限，自工程实际竣工日期起计算。</w:t>
      </w:r>
    </w:p>
    <w:p>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ascii="宋体" w:hAnsi="宋体"/>
          <w:kern w:val="0"/>
          <w:szCs w:val="21"/>
        </w:rPr>
        <w:t xml:space="preserve">1.1.4.6 </w:t>
      </w:r>
      <w:r>
        <w:rPr>
          <w:rFonts w:hint="eastAsia" w:ascii="宋体" w:hAnsi="宋体"/>
          <w:kern w:val="0"/>
          <w:szCs w:val="21"/>
        </w:rPr>
        <w:t>基准日期：招标发包的工程以投标截止日前</w:t>
      </w:r>
      <w:r>
        <w:rPr>
          <w:rFonts w:ascii="宋体" w:hAnsi="宋体"/>
          <w:kern w:val="0"/>
          <w:szCs w:val="21"/>
        </w:rPr>
        <w:t>28</w:t>
      </w:r>
      <w:r>
        <w:rPr>
          <w:rFonts w:hint="eastAsia" w:ascii="宋体" w:hAnsi="宋体"/>
          <w:kern w:val="0"/>
          <w:szCs w:val="21"/>
        </w:rPr>
        <w:t>天的日期为基准日期，直接发包的工程以合同签订日前</w:t>
      </w:r>
      <w:r>
        <w:rPr>
          <w:rFonts w:ascii="宋体" w:hAnsi="宋体"/>
          <w:kern w:val="0"/>
          <w:szCs w:val="21"/>
        </w:rPr>
        <w:t>28</w:t>
      </w:r>
      <w:r>
        <w:rPr>
          <w:rFonts w:hint="eastAsia" w:ascii="宋体" w:hAnsi="宋体"/>
          <w:kern w:val="0"/>
          <w:szCs w:val="21"/>
        </w:rPr>
        <w:t>天的日期为基准日期。</w:t>
      </w:r>
    </w:p>
    <w:p>
      <w:pPr>
        <w:spacing w:line="360" w:lineRule="auto"/>
        <w:ind w:firstLine="420" w:firstLineChars="200"/>
        <w:jc w:val="left"/>
        <w:rPr>
          <w:rFonts w:ascii="宋体" w:hAnsi="宋体"/>
          <w:kern w:val="0"/>
          <w:szCs w:val="21"/>
        </w:rPr>
      </w:pPr>
      <w:r>
        <w:rPr>
          <w:rFonts w:ascii="宋体" w:hAnsi="宋体"/>
          <w:kern w:val="0"/>
          <w:szCs w:val="21"/>
        </w:rPr>
        <w:t xml:space="preserve">1.1.4.7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合同价格和费用</w:t>
      </w:r>
    </w:p>
    <w:p>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发包人和承包人在合同协议书中确定的总金额，包括安全文明施工费、暂估价及暂列金额等。</w:t>
      </w:r>
    </w:p>
    <w:p>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ascii="宋体" w:hAnsi="宋体"/>
          <w:kern w:val="0"/>
          <w:szCs w:val="21"/>
        </w:rPr>
        <w:t xml:space="preserve">1.1.5.3 </w:t>
      </w:r>
      <w:r>
        <w:rPr>
          <w:rFonts w:hint="eastAsia" w:ascii="宋体" w:hAnsi="宋体"/>
          <w:kern w:val="0"/>
          <w:szCs w:val="21"/>
        </w:rPr>
        <w:t>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ascii="宋体" w:hAnsi="宋体"/>
          <w:kern w:val="0"/>
          <w:szCs w:val="21"/>
        </w:rPr>
        <w:t xml:space="preserve">1.1.5.4 </w:t>
      </w:r>
      <w:r>
        <w:rPr>
          <w:rFonts w:hint="eastAsia" w:ascii="宋体" w:hAnsi="宋体"/>
          <w:kern w:val="0"/>
          <w:szCs w:val="21"/>
        </w:rPr>
        <w:t>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ascii="宋体" w:hAnsi="宋体"/>
          <w:kern w:val="0"/>
          <w:szCs w:val="21"/>
        </w:rPr>
        <w:t xml:space="preserve">1.1.5.5 </w:t>
      </w:r>
      <w:r>
        <w:rPr>
          <w:rFonts w:hint="eastAsia" w:ascii="宋体" w:hAnsi="宋体"/>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ascii="宋体" w:hAnsi="宋体"/>
          <w:kern w:val="0"/>
          <w:szCs w:val="21"/>
        </w:rPr>
        <w:t xml:space="preserve">1.1.5.6 </w:t>
      </w:r>
      <w:r>
        <w:rPr>
          <w:rFonts w:hint="eastAsia" w:ascii="宋体" w:hAnsi="宋体"/>
          <w:kern w:val="0"/>
          <w:szCs w:val="21"/>
        </w:rPr>
        <w:t>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ascii="宋体" w:hAnsi="宋体"/>
          <w:kern w:val="0"/>
          <w:szCs w:val="21"/>
        </w:rPr>
        <w:t xml:space="preserve">1.1.5.7 </w:t>
      </w:r>
      <w:r>
        <w:rPr>
          <w:rFonts w:hint="eastAsia" w:ascii="宋体" w:hAnsi="宋体"/>
          <w:kern w:val="0"/>
          <w:szCs w:val="21"/>
        </w:rPr>
        <w:t>质量保证金</w:t>
      </w:r>
      <w:bookmarkStart w:id="83" w:name="#go2"/>
      <w:bookmarkEnd w:id="83"/>
      <w:r>
        <w:rPr>
          <w:rFonts w:hint="eastAsia" w:ascii="宋体" w:hAnsi="宋体"/>
          <w:kern w:val="0"/>
          <w:szCs w:val="21"/>
        </w:rPr>
        <w:t>：是指按照第</w:t>
      </w:r>
      <w:r>
        <w:rPr>
          <w:rFonts w:ascii="宋体" w:hAnsi="宋体"/>
          <w:kern w:val="0"/>
          <w:szCs w:val="21"/>
        </w:rPr>
        <w:t>15.3</w:t>
      </w:r>
      <w:r>
        <w:rPr>
          <w:rFonts w:hint="eastAsia" w:ascii="宋体" w:hAnsi="宋体"/>
          <w:kern w:val="0"/>
          <w:szCs w:val="21"/>
        </w:rPr>
        <w:t>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ascii="宋体" w:hAnsi="宋体"/>
          <w:kern w:val="0"/>
          <w:szCs w:val="21"/>
        </w:rPr>
        <w:t xml:space="preserve">1.1.5.8 </w:t>
      </w:r>
      <w:r>
        <w:rPr>
          <w:rFonts w:hint="eastAsia" w:ascii="宋体" w:hAnsi="宋体"/>
          <w:kern w:val="0"/>
          <w:szCs w:val="21"/>
        </w:rPr>
        <w:t>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书面形式：是指合同文件、信函、电报、传真等可以有形地表现所载内容的形式。</w:t>
      </w:r>
    </w:p>
    <w:p>
      <w:pPr>
        <w:pStyle w:val="6"/>
        <w:numPr>
          <w:ilvl w:val="0"/>
          <w:numId w:val="0"/>
        </w:numPr>
        <w:tabs>
          <w:tab w:val="left" w:pos="1140"/>
        </w:tabs>
        <w:spacing w:before="120" w:after="120" w:line="360" w:lineRule="auto"/>
        <w:ind w:left="540"/>
        <w:rPr>
          <w:rFonts w:ascii="宋体" w:hAnsi="宋体"/>
          <w:sz w:val="21"/>
          <w:szCs w:val="21"/>
        </w:rPr>
      </w:pPr>
      <w:bookmarkStart w:id="84" w:name="_Toc296503029"/>
      <w:bookmarkStart w:id="85" w:name="_Toc351203497"/>
      <w:bookmarkStart w:id="86" w:name="_Toc337558729"/>
      <w:bookmarkStart w:id="87" w:name="_Toc296346530"/>
      <w:r>
        <w:rPr>
          <w:rFonts w:ascii="宋体" w:hAnsi="宋体"/>
          <w:sz w:val="21"/>
          <w:szCs w:val="21"/>
        </w:rPr>
        <w:t>1.2</w:t>
      </w:r>
      <w:r>
        <w:rPr>
          <w:rFonts w:hint="eastAsia" w:ascii="宋体" w:hAnsi="宋体"/>
          <w:sz w:val="21"/>
          <w:szCs w:val="21"/>
        </w:rPr>
        <w:t>语言文字</w:t>
      </w:r>
      <w:bookmarkEnd w:id="84"/>
      <w:bookmarkEnd w:id="85"/>
      <w:bookmarkEnd w:id="86"/>
      <w:bookmarkEnd w:id="87"/>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6"/>
        <w:numPr>
          <w:ilvl w:val="0"/>
          <w:numId w:val="0"/>
        </w:numPr>
        <w:tabs>
          <w:tab w:val="left" w:pos="1140"/>
        </w:tabs>
        <w:spacing w:before="120" w:after="120" w:line="360" w:lineRule="auto"/>
        <w:ind w:left="540"/>
        <w:rPr>
          <w:rFonts w:ascii="宋体" w:hAnsi="宋体"/>
          <w:sz w:val="21"/>
          <w:szCs w:val="21"/>
        </w:rPr>
      </w:pPr>
      <w:bookmarkStart w:id="88" w:name="_Toc337558730"/>
      <w:bookmarkStart w:id="89" w:name="_Toc296346531"/>
      <w:bookmarkStart w:id="90" w:name="_Toc351203498"/>
      <w:bookmarkStart w:id="91" w:name="_Toc296503030"/>
      <w:r>
        <w:rPr>
          <w:rFonts w:ascii="宋体" w:hAnsi="宋体"/>
          <w:sz w:val="21"/>
          <w:szCs w:val="21"/>
        </w:rPr>
        <w:t>1.3</w:t>
      </w:r>
      <w:r>
        <w:rPr>
          <w:rFonts w:hint="eastAsia" w:ascii="宋体" w:hAnsi="宋体"/>
          <w:sz w:val="21"/>
          <w:szCs w:val="21"/>
        </w:rPr>
        <w:t>法律</w:t>
      </w:r>
      <w:bookmarkEnd w:id="88"/>
      <w:bookmarkEnd w:id="89"/>
      <w:bookmarkEnd w:id="90"/>
      <w:bookmarkEnd w:id="91"/>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6"/>
        <w:numPr>
          <w:ilvl w:val="0"/>
          <w:numId w:val="0"/>
        </w:numPr>
        <w:tabs>
          <w:tab w:val="left" w:pos="1140"/>
        </w:tabs>
        <w:spacing w:before="120" w:after="120" w:line="360" w:lineRule="auto"/>
        <w:ind w:left="540"/>
        <w:rPr>
          <w:rFonts w:ascii="宋体" w:hAnsi="宋体"/>
          <w:sz w:val="21"/>
          <w:szCs w:val="21"/>
        </w:rPr>
      </w:pPr>
      <w:bookmarkStart w:id="92" w:name="_Toc351203499"/>
      <w:r>
        <w:rPr>
          <w:rFonts w:ascii="宋体" w:hAnsi="宋体"/>
          <w:sz w:val="21"/>
          <w:szCs w:val="21"/>
        </w:rPr>
        <w:t xml:space="preserve">1.4 </w:t>
      </w:r>
      <w:r>
        <w:rPr>
          <w:rFonts w:hint="eastAsia" w:ascii="宋体" w:hAnsi="宋体"/>
          <w:sz w:val="21"/>
          <w:szCs w:val="21"/>
        </w:rPr>
        <w:t>标准和规范</w:t>
      </w:r>
      <w:bookmarkEnd w:id="92"/>
    </w:p>
    <w:p>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6"/>
        <w:numPr>
          <w:ilvl w:val="0"/>
          <w:numId w:val="0"/>
        </w:numPr>
        <w:tabs>
          <w:tab w:val="left" w:pos="1140"/>
        </w:tabs>
        <w:spacing w:before="120" w:after="120" w:line="360" w:lineRule="auto"/>
        <w:ind w:left="540"/>
        <w:rPr>
          <w:rFonts w:ascii="宋体" w:hAnsi="宋体"/>
          <w:sz w:val="21"/>
          <w:szCs w:val="21"/>
        </w:rPr>
      </w:pPr>
      <w:bookmarkStart w:id="93" w:name="_Toc351203500"/>
      <w:r>
        <w:rPr>
          <w:rFonts w:ascii="宋体" w:hAnsi="宋体"/>
          <w:sz w:val="21"/>
          <w:szCs w:val="21"/>
        </w:rPr>
        <w:t>1</w:t>
      </w:r>
      <w:bookmarkStart w:id="94" w:name="_Toc296346532"/>
      <w:bookmarkStart w:id="95" w:name="_Toc337558731"/>
      <w:bookmarkStart w:id="96" w:name="_Toc296503031"/>
      <w:r>
        <w:rPr>
          <w:rFonts w:ascii="宋体" w:hAnsi="宋体"/>
          <w:sz w:val="21"/>
          <w:szCs w:val="21"/>
        </w:rPr>
        <w:t xml:space="preserve">.5 </w:t>
      </w:r>
      <w:r>
        <w:rPr>
          <w:rFonts w:hint="eastAsia" w:ascii="宋体" w:hAnsi="宋体"/>
          <w:sz w:val="21"/>
          <w:szCs w:val="21"/>
        </w:rPr>
        <w:t>合同文件的优先顺序</w:t>
      </w:r>
      <w:bookmarkEnd w:id="93"/>
    </w:p>
    <w:bookmarkEnd w:id="94"/>
    <w:bookmarkEnd w:id="95"/>
    <w:bookmarkEnd w:id="96"/>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）中标通知书（如果有）；</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）投标函及其附录（如果有）；</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）通用合同条款；</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）技术标准和要求；</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）图纸；</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）已标价工程量清单或预算书；</w:t>
      </w:r>
    </w:p>
    <w:p>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pPr>
        <w:spacing w:line="360" w:lineRule="auto"/>
        <w:ind w:firstLine="447" w:firstLineChars="213"/>
        <w:rPr>
          <w:rFonts w:ascii="宋体" w:hAnsi="宋体"/>
          <w:szCs w:val="21"/>
        </w:rPr>
      </w:pPr>
      <w:r>
        <w:rPr>
          <w:rFonts w:hint="eastAsia" w:ascii="宋体" w:hAnsi="宋体"/>
          <w:szCs w:val="21"/>
        </w:rPr>
        <w:t>在合同订立及履行过程中形成的与合同有关的文件均构成合同文件组成部分，并根据其性质确定优先解释顺序。</w:t>
      </w:r>
    </w:p>
    <w:p>
      <w:pPr>
        <w:pStyle w:val="6"/>
        <w:numPr>
          <w:ilvl w:val="0"/>
          <w:numId w:val="0"/>
        </w:numPr>
        <w:tabs>
          <w:tab w:val="left" w:pos="1140"/>
        </w:tabs>
        <w:spacing w:before="120" w:after="120" w:line="360" w:lineRule="auto"/>
        <w:ind w:left="540"/>
        <w:rPr>
          <w:rFonts w:ascii="宋体" w:hAnsi="宋体"/>
          <w:sz w:val="21"/>
          <w:szCs w:val="21"/>
        </w:rPr>
      </w:pPr>
      <w:bookmarkStart w:id="97" w:name="_Toc351203501"/>
      <w:r>
        <w:rPr>
          <w:rFonts w:ascii="宋体" w:hAnsi="宋体"/>
          <w:sz w:val="21"/>
          <w:szCs w:val="21"/>
        </w:rPr>
        <w:t>1</w:t>
      </w:r>
      <w:bookmarkStart w:id="98" w:name="_Toc296346533"/>
      <w:bookmarkStart w:id="99" w:name="_Toc296503032"/>
      <w:bookmarkStart w:id="100" w:name="_Toc337558732"/>
      <w:r>
        <w:rPr>
          <w:rFonts w:ascii="宋体" w:hAnsi="宋体"/>
          <w:sz w:val="21"/>
          <w:szCs w:val="21"/>
        </w:rPr>
        <w:t>.6</w:t>
      </w:r>
      <w:r>
        <w:rPr>
          <w:rFonts w:hint="eastAsia" w:ascii="宋体" w:hAnsi="宋体"/>
          <w:sz w:val="21"/>
          <w:szCs w:val="21"/>
        </w:rPr>
        <w:t>图纸和承包人文件</w:t>
      </w:r>
      <w:bookmarkEnd w:id="97"/>
    </w:p>
    <w:bookmarkEnd w:id="98"/>
    <w:bookmarkEnd w:id="99"/>
    <w:bookmarkEnd w:id="100"/>
    <w:p>
      <w:pPr>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w:t>
      </w:r>
      <w:r>
        <w:rPr>
          <w:rFonts w:ascii="宋体" w:hAnsi="宋体"/>
          <w:kern w:val="0"/>
          <w:szCs w:val="21"/>
        </w:rPr>
        <w:t>7.3.2</w:t>
      </w:r>
      <w:r>
        <w:rPr>
          <w:rFonts w:hint="eastAsia" w:ascii="宋体" w:hAnsi="宋体"/>
          <w:kern w:val="0"/>
          <w:szCs w:val="21"/>
        </w:rPr>
        <w:t>项〔开工通知〕载明的开工日期前</w:t>
      </w:r>
      <w:r>
        <w:rPr>
          <w:rFonts w:ascii="宋体" w:hAnsi="宋体"/>
          <w:kern w:val="0"/>
          <w:szCs w:val="21"/>
        </w:rPr>
        <w:t>14</w:t>
      </w:r>
      <w:r>
        <w:rPr>
          <w:rFonts w:hint="eastAsia" w:ascii="宋体" w:hAnsi="宋体"/>
          <w:kern w:val="0"/>
          <w:szCs w:val="21"/>
        </w:rPr>
        <w:t>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w:t>
      </w:r>
      <w:r>
        <w:rPr>
          <w:rFonts w:ascii="宋体" w:hAnsi="宋体"/>
          <w:kern w:val="0"/>
          <w:szCs w:val="21"/>
        </w:rPr>
        <w:t>7.5.1</w:t>
      </w:r>
      <w:r>
        <w:rPr>
          <w:rFonts w:hint="eastAsia" w:ascii="宋体" w:hAnsi="宋体"/>
          <w:kern w:val="0"/>
          <w:szCs w:val="21"/>
        </w:rPr>
        <w:t>项〔因发包人原因导致工期延误〕约定办理。</w:t>
      </w:r>
    </w:p>
    <w:p>
      <w:pPr>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ascii="宋体" w:hAnsi="宋体"/>
          <w:kern w:val="0"/>
          <w:szCs w:val="21"/>
        </w:rPr>
        <w:t xml:space="preserve">1.6.4 </w:t>
      </w:r>
      <w:r>
        <w:rPr>
          <w:rFonts w:hint="eastAsia" w:ascii="宋体" w:hAnsi="宋体"/>
          <w:kern w:val="0"/>
          <w:szCs w:val="21"/>
        </w:rPr>
        <w:t>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w:t>
      </w:r>
      <w:r>
        <w:rPr>
          <w:rFonts w:ascii="宋体" w:hAnsi="宋体"/>
          <w:kern w:val="0"/>
          <w:szCs w:val="21"/>
        </w:rPr>
        <w:t>7</w:t>
      </w:r>
      <w:r>
        <w:rPr>
          <w:rFonts w:hint="eastAsia" w:ascii="宋体" w:hAnsi="宋体"/>
          <w:kern w:val="0"/>
          <w:szCs w:val="21"/>
        </w:rPr>
        <w:t>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ascii="宋体" w:hAnsi="宋体"/>
          <w:kern w:val="0"/>
          <w:szCs w:val="21"/>
        </w:rPr>
        <w:t xml:space="preserve">1.6.5 </w:t>
      </w:r>
      <w:r>
        <w:rPr>
          <w:rFonts w:hint="eastAsia" w:ascii="宋体" w:hAnsi="宋体"/>
          <w:kern w:val="0"/>
          <w:szCs w:val="21"/>
        </w:rPr>
        <w:t>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6"/>
        <w:numPr>
          <w:ilvl w:val="0"/>
          <w:numId w:val="0"/>
        </w:numPr>
        <w:tabs>
          <w:tab w:val="left" w:pos="1140"/>
        </w:tabs>
        <w:spacing w:before="120" w:after="120" w:line="360" w:lineRule="auto"/>
        <w:ind w:left="540"/>
        <w:rPr>
          <w:rFonts w:ascii="宋体" w:hAnsi="宋体"/>
          <w:sz w:val="21"/>
          <w:szCs w:val="21"/>
        </w:rPr>
      </w:pPr>
      <w:bookmarkStart w:id="101" w:name="_Toc351203502"/>
      <w:r>
        <w:rPr>
          <w:rFonts w:ascii="宋体" w:hAnsi="宋体"/>
          <w:sz w:val="21"/>
          <w:szCs w:val="21"/>
        </w:rPr>
        <w:t>1</w:t>
      </w:r>
      <w:bookmarkStart w:id="102" w:name="_Toc337558733"/>
      <w:bookmarkStart w:id="103" w:name="_Toc296346534"/>
      <w:bookmarkStart w:id="104" w:name="_Toc296503033"/>
      <w:r>
        <w:rPr>
          <w:rFonts w:ascii="宋体" w:hAnsi="宋体"/>
          <w:sz w:val="21"/>
          <w:szCs w:val="21"/>
        </w:rPr>
        <w:t>.7</w:t>
      </w:r>
      <w:r>
        <w:rPr>
          <w:rFonts w:hint="eastAsia" w:ascii="宋体" w:hAnsi="宋体"/>
          <w:sz w:val="21"/>
          <w:szCs w:val="21"/>
        </w:rPr>
        <w:t>联络</w:t>
      </w:r>
      <w:bookmarkEnd w:id="101"/>
    </w:p>
    <w:bookmarkEnd w:id="102"/>
    <w:bookmarkEnd w:id="103"/>
    <w:bookmarkEnd w:id="104"/>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1.7.1 </w:t>
      </w:r>
      <w:r>
        <w:rPr>
          <w:rFonts w:hint="eastAsia" w:ascii="宋体" w:hAnsi="宋体"/>
          <w:kern w:val="0"/>
          <w:szCs w:val="21"/>
        </w:rPr>
        <w:t>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1.7.2 </w:t>
      </w:r>
      <w:r>
        <w:rPr>
          <w:rFonts w:hint="eastAsia" w:ascii="宋体" w:hAnsi="宋体"/>
          <w:kern w:val="0"/>
          <w:szCs w:val="21"/>
        </w:rPr>
        <w:t>发包人和承包人应在专用合同条款中约定各自的送达接收人和送达地点。任何一方合同当事人指定的接收人或送达地点发生变动的，应提前</w:t>
      </w:r>
      <w:r>
        <w:rPr>
          <w:rFonts w:ascii="宋体" w:hAnsi="宋体"/>
          <w:kern w:val="0"/>
          <w:szCs w:val="21"/>
        </w:rPr>
        <w:t>3</w:t>
      </w:r>
      <w:r>
        <w:rPr>
          <w:rFonts w:hint="eastAsia" w:ascii="宋体" w:hAnsi="宋体"/>
          <w:kern w:val="0"/>
          <w:szCs w:val="21"/>
        </w:rPr>
        <w:t>天以书面形式通知对方。</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 </w:t>
      </w:r>
      <w:r>
        <w:rPr>
          <w:rFonts w:hint="eastAsia" w:ascii="宋体" w:hAnsi="宋体"/>
          <w:kern w:val="0"/>
          <w:szCs w:val="21"/>
        </w:rPr>
        <w:t>发包人和承包人应当及时签收另一方送达至送达地点和指定接收人的来往信函。拒不签收的，由此增加的费用和（或）延误的工期由拒绝接收一方承担。</w:t>
      </w:r>
    </w:p>
    <w:p>
      <w:pPr>
        <w:pStyle w:val="6"/>
        <w:numPr>
          <w:ilvl w:val="0"/>
          <w:numId w:val="0"/>
        </w:numPr>
        <w:tabs>
          <w:tab w:val="left" w:pos="1140"/>
        </w:tabs>
        <w:spacing w:before="120" w:after="120" w:line="360" w:lineRule="auto"/>
        <w:ind w:left="540"/>
        <w:rPr>
          <w:rFonts w:ascii="宋体" w:hAnsi="宋体"/>
          <w:sz w:val="21"/>
          <w:szCs w:val="21"/>
        </w:rPr>
      </w:pPr>
      <w:bookmarkStart w:id="105" w:name="_Toc351203503"/>
      <w:r>
        <w:rPr>
          <w:rFonts w:ascii="宋体" w:hAnsi="宋体"/>
          <w:sz w:val="21"/>
          <w:szCs w:val="21"/>
        </w:rPr>
        <w:t>1</w:t>
      </w:r>
      <w:bookmarkStart w:id="106" w:name="_Toc337558734"/>
      <w:bookmarkStart w:id="107" w:name="_Toc296346536"/>
      <w:bookmarkStart w:id="108" w:name="_Toc296503035"/>
      <w:r>
        <w:rPr>
          <w:rFonts w:ascii="宋体" w:hAnsi="宋体"/>
          <w:sz w:val="21"/>
          <w:szCs w:val="21"/>
        </w:rPr>
        <w:t>.8</w:t>
      </w:r>
      <w:r>
        <w:rPr>
          <w:rFonts w:hint="eastAsia" w:ascii="宋体" w:hAnsi="宋体"/>
          <w:sz w:val="21"/>
          <w:szCs w:val="21"/>
        </w:rPr>
        <w:t>严禁贿赂</w:t>
      </w:r>
      <w:bookmarkEnd w:id="105"/>
    </w:p>
    <w:bookmarkEnd w:id="106"/>
    <w:bookmarkEnd w:id="107"/>
    <w:bookmarkEnd w:id="108"/>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numPr>
          <w:ilvl w:val="0"/>
          <w:numId w:val="0"/>
        </w:numPr>
        <w:tabs>
          <w:tab w:val="left" w:pos="1140"/>
        </w:tabs>
        <w:spacing w:before="120" w:after="120" w:line="360" w:lineRule="auto"/>
        <w:ind w:left="540"/>
        <w:rPr>
          <w:rFonts w:ascii="宋体" w:hAnsi="宋体"/>
          <w:sz w:val="21"/>
          <w:szCs w:val="21"/>
        </w:rPr>
      </w:pPr>
      <w:bookmarkStart w:id="109" w:name="_Toc351203504"/>
      <w:r>
        <w:rPr>
          <w:rFonts w:ascii="宋体" w:hAnsi="宋体"/>
          <w:sz w:val="21"/>
          <w:szCs w:val="21"/>
        </w:rPr>
        <w:t>1</w:t>
      </w:r>
      <w:bookmarkStart w:id="110" w:name="_Toc296346537"/>
      <w:bookmarkStart w:id="111" w:name="_Toc337558735"/>
      <w:bookmarkStart w:id="112" w:name="_Toc296503036"/>
      <w:r>
        <w:rPr>
          <w:rFonts w:ascii="宋体" w:hAnsi="宋体"/>
          <w:sz w:val="21"/>
          <w:szCs w:val="21"/>
        </w:rPr>
        <w:t>.9</w:t>
      </w:r>
      <w:r>
        <w:rPr>
          <w:rFonts w:hint="eastAsia" w:ascii="宋体" w:hAnsi="宋体"/>
          <w:sz w:val="21"/>
          <w:szCs w:val="21"/>
        </w:rPr>
        <w:t>化石、文物</w:t>
      </w:r>
      <w:bookmarkEnd w:id="109"/>
    </w:p>
    <w:bookmarkEnd w:id="110"/>
    <w:bookmarkEnd w:id="111"/>
    <w:bookmarkEnd w:id="11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6"/>
        <w:numPr>
          <w:ilvl w:val="0"/>
          <w:numId w:val="0"/>
        </w:numPr>
        <w:tabs>
          <w:tab w:val="left" w:pos="1140"/>
        </w:tabs>
        <w:spacing w:before="120" w:after="120" w:line="360" w:lineRule="auto"/>
        <w:ind w:left="540"/>
        <w:rPr>
          <w:rFonts w:ascii="宋体" w:hAnsi="宋体"/>
          <w:sz w:val="21"/>
          <w:szCs w:val="21"/>
        </w:rPr>
      </w:pPr>
      <w:bookmarkStart w:id="113" w:name="_Toc351203505"/>
      <w:r>
        <w:rPr>
          <w:rFonts w:ascii="宋体" w:hAnsi="宋体"/>
          <w:sz w:val="21"/>
          <w:szCs w:val="21"/>
        </w:rPr>
        <w:t>1</w:t>
      </w:r>
      <w:bookmarkStart w:id="114" w:name="_Toc337558736"/>
      <w:r>
        <w:rPr>
          <w:rFonts w:ascii="宋体" w:hAnsi="宋体"/>
          <w:sz w:val="21"/>
          <w:szCs w:val="21"/>
        </w:rPr>
        <w:t>.10</w:t>
      </w:r>
      <w:r>
        <w:rPr>
          <w:rFonts w:hint="eastAsia" w:ascii="宋体" w:hAnsi="宋体"/>
          <w:sz w:val="21"/>
          <w:szCs w:val="21"/>
        </w:rPr>
        <w:t>交通运输</w:t>
      </w:r>
      <w:bookmarkEnd w:id="113"/>
    </w:p>
    <w:bookmarkEnd w:id="114"/>
    <w:p>
      <w:pPr>
        <w:spacing w:line="360" w:lineRule="auto"/>
        <w:ind w:firstLine="420" w:firstLineChars="200"/>
        <w:jc w:val="left"/>
        <w:rPr>
          <w:rFonts w:ascii="宋体" w:hAnsi="宋体"/>
          <w:kern w:val="0"/>
          <w:szCs w:val="21"/>
        </w:rPr>
      </w:pPr>
      <w:r>
        <w:rPr>
          <w:rFonts w:ascii="宋体" w:hAnsi="宋体"/>
          <w:kern w:val="0"/>
          <w:szCs w:val="21"/>
        </w:rPr>
        <w:t xml:space="preserve">1.10.1 </w:t>
      </w:r>
      <w:r>
        <w:rPr>
          <w:rFonts w:hint="eastAsia" w:ascii="宋体" w:hAnsi="宋体"/>
          <w:kern w:val="0"/>
          <w:szCs w:val="21"/>
        </w:rPr>
        <w:t>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ascii="宋体" w:hAnsi="宋体"/>
          <w:kern w:val="0"/>
          <w:szCs w:val="21"/>
        </w:rPr>
        <w:t xml:space="preserve">1.10.2 </w:t>
      </w:r>
      <w:r>
        <w:rPr>
          <w:rFonts w:hint="eastAsia" w:ascii="宋体" w:hAnsi="宋体"/>
          <w:kern w:val="0"/>
          <w:szCs w:val="21"/>
        </w:rPr>
        <w:t>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ascii="宋体" w:hAnsi="宋体"/>
          <w:kern w:val="0"/>
          <w:szCs w:val="21"/>
        </w:rPr>
        <w:t>1.10.3</w:t>
      </w:r>
      <w:r>
        <w:rPr>
          <w:rFonts w:hint="eastAsia" w:ascii="宋体" w:hAnsi="宋体"/>
          <w:kern w:val="0"/>
          <w:szCs w:val="21"/>
        </w:rPr>
        <w:t>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ascii="宋体" w:hAnsi="宋体"/>
          <w:kern w:val="0"/>
          <w:szCs w:val="21"/>
        </w:rPr>
        <w:t xml:space="preserve">1.10.4 </w:t>
      </w:r>
      <w:r>
        <w:rPr>
          <w:rFonts w:hint="eastAsia" w:ascii="宋体" w:hAnsi="宋体"/>
          <w:kern w:val="0"/>
          <w:szCs w:val="21"/>
        </w:rPr>
        <w:t>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ascii="宋体" w:hAnsi="宋体"/>
          <w:kern w:val="0"/>
          <w:szCs w:val="21"/>
        </w:rPr>
        <w:t xml:space="preserve">1.10.5 </w:t>
      </w:r>
      <w:r>
        <w:rPr>
          <w:rFonts w:hint="eastAsia" w:ascii="宋体" w:hAnsi="宋体"/>
          <w:kern w:val="0"/>
          <w:szCs w:val="21"/>
        </w:rPr>
        <w:t>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ascii="宋体" w:hAnsi="宋体"/>
          <w:kern w:val="0"/>
          <w:szCs w:val="21"/>
        </w:rPr>
        <w:t xml:space="preserve">1.10.6 </w:t>
      </w:r>
      <w:r>
        <w:rPr>
          <w:rFonts w:hint="eastAsia" w:ascii="宋体" w:hAnsi="宋体"/>
          <w:kern w:val="0"/>
          <w:szCs w:val="21"/>
        </w:rPr>
        <w:t>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w:t>
      </w:r>
      <w:r>
        <w:rPr>
          <w:rFonts w:ascii="宋体" w:hAnsi="宋体"/>
          <w:kern w:val="0"/>
          <w:szCs w:val="21"/>
        </w:rPr>
        <w:t>“</w:t>
      </w:r>
      <w:r>
        <w:rPr>
          <w:rFonts w:hint="eastAsia" w:ascii="宋体" w:hAnsi="宋体"/>
          <w:kern w:val="0"/>
          <w:szCs w:val="21"/>
        </w:rPr>
        <w:t>道路</w:t>
      </w:r>
      <w:r>
        <w:rPr>
          <w:rFonts w:ascii="宋体" w:hAnsi="宋体"/>
          <w:kern w:val="0"/>
          <w:szCs w:val="21"/>
        </w:rPr>
        <w:t>”</w:t>
      </w:r>
      <w:r>
        <w:rPr>
          <w:rFonts w:hint="eastAsia" w:ascii="宋体" w:hAnsi="宋体"/>
          <w:kern w:val="0"/>
          <w:szCs w:val="21"/>
        </w:rPr>
        <w:t>一词的涵义包括河道、航线、船闸、机场、码头、堤防以及水路或航空运输中其他相似结构物；</w:t>
      </w:r>
      <w:r>
        <w:rPr>
          <w:rFonts w:ascii="宋体" w:hAnsi="宋体"/>
          <w:kern w:val="0"/>
          <w:szCs w:val="21"/>
        </w:rPr>
        <w:t>“</w:t>
      </w:r>
      <w:r>
        <w:rPr>
          <w:rFonts w:hint="eastAsia" w:ascii="宋体" w:hAnsi="宋体"/>
          <w:kern w:val="0"/>
          <w:szCs w:val="21"/>
        </w:rPr>
        <w:t>车辆</w:t>
      </w:r>
      <w:r>
        <w:rPr>
          <w:rFonts w:ascii="宋体" w:hAnsi="宋体"/>
          <w:kern w:val="0"/>
          <w:szCs w:val="21"/>
        </w:rPr>
        <w:t>”</w:t>
      </w:r>
      <w:r>
        <w:rPr>
          <w:rFonts w:hint="eastAsia" w:ascii="宋体" w:hAnsi="宋体"/>
          <w:kern w:val="0"/>
          <w:szCs w:val="21"/>
        </w:rPr>
        <w:t>一词的涵义包括船舶和飞机等。</w:t>
      </w:r>
    </w:p>
    <w:p>
      <w:pPr>
        <w:pStyle w:val="6"/>
        <w:numPr>
          <w:ilvl w:val="0"/>
          <w:numId w:val="0"/>
        </w:numPr>
        <w:tabs>
          <w:tab w:val="left" w:pos="1140"/>
        </w:tabs>
        <w:spacing w:before="120" w:after="120" w:line="360" w:lineRule="auto"/>
        <w:ind w:left="540"/>
        <w:rPr>
          <w:rFonts w:ascii="宋体" w:hAnsi="宋体"/>
          <w:sz w:val="21"/>
          <w:szCs w:val="21"/>
        </w:rPr>
      </w:pPr>
      <w:bookmarkStart w:id="115" w:name="_Toc351203506"/>
      <w:r>
        <w:rPr>
          <w:rFonts w:ascii="宋体" w:hAnsi="宋体"/>
          <w:sz w:val="21"/>
          <w:szCs w:val="21"/>
        </w:rPr>
        <w:t>1</w:t>
      </w:r>
      <w:bookmarkStart w:id="116" w:name="_Toc337558737"/>
      <w:bookmarkStart w:id="117" w:name="_Toc296503037"/>
      <w:bookmarkStart w:id="118" w:name="_Toc296346538"/>
      <w:r>
        <w:rPr>
          <w:rFonts w:ascii="宋体" w:hAnsi="宋体"/>
          <w:sz w:val="21"/>
          <w:szCs w:val="21"/>
        </w:rPr>
        <w:t>.11</w:t>
      </w:r>
      <w:r>
        <w:rPr>
          <w:rFonts w:hint="eastAsia" w:ascii="宋体" w:hAnsi="宋体"/>
          <w:sz w:val="21"/>
          <w:szCs w:val="21"/>
        </w:rPr>
        <w:t>知识产权</w:t>
      </w:r>
      <w:bookmarkEnd w:id="115"/>
      <w:r>
        <w:rPr>
          <w:rFonts w:ascii="宋体" w:hAnsi="宋体"/>
          <w:sz w:val="21"/>
          <w:szCs w:val="21"/>
        </w:rPr>
        <w:t xml:space="preserve"> </w:t>
      </w:r>
      <w:bookmarkEnd w:id="116"/>
    </w:p>
    <w:bookmarkEnd w:id="117"/>
    <w:bookmarkEnd w:id="118"/>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1.11.4 </w:t>
      </w:r>
      <w:r>
        <w:rPr>
          <w:rFonts w:hint="eastAsia" w:ascii="宋体" w:hAnsi="宋体"/>
          <w:szCs w:val="21"/>
        </w:rPr>
        <w:t>除专用合同条款另有约定外，承包人在合同签订前和签订时已确定采用的专利、专有技术、技术秘密的使用费已包含在签约合同价中。</w:t>
      </w:r>
    </w:p>
    <w:p>
      <w:pPr>
        <w:pStyle w:val="6"/>
        <w:numPr>
          <w:ilvl w:val="0"/>
          <w:numId w:val="0"/>
        </w:numPr>
        <w:tabs>
          <w:tab w:val="left" w:pos="1140"/>
        </w:tabs>
        <w:spacing w:before="120" w:after="120" w:line="360" w:lineRule="auto"/>
        <w:ind w:left="540"/>
        <w:rPr>
          <w:rFonts w:ascii="宋体" w:hAnsi="宋体"/>
          <w:sz w:val="21"/>
          <w:szCs w:val="21"/>
        </w:rPr>
      </w:pPr>
      <w:bookmarkStart w:id="119" w:name="_Toc351203507"/>
      <w:r>
        <w:rPr>
          <w:rFonts w:ascii="宋体" w:hAnsi="宋体"/>
          <w:sz w:val="21"/>
          <w:szCs w:val="21"/>
        </w:rPr>
        <w:t>1</w:t>
      </w:r>
      <w:bookmarkStart w:id="120" w:name="_Toc337558738"/>
      <w:r>
        <w:rPr>
          <w:rFonts w:ascii="宋体" w:hAnsi="宋体"/>
          <w:sz w:val="21"/>
          <w:szCs w:val="21"/>
        </w:rPr>
        <w:t>.12</w:t>
      </w:r>
      <w:r>
        <w:rPr>
          <w:rFonts w:hint="eastAsia" w:ascii="宋体" w:hAnsi="宋体"/>
          <w:sz w:val="21"/>
          <w:szCs w:val="21"/>
        </w:rPr>
        <w:t>保密</w:t>
      </w:r>
      <w:bookmarkEnd w:id="119"/>
    </w:p>
    <w:bookmarkEnd w:id="120"/>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6"/>
        <w:numPr>
          <w:ilvl w:val="0"/>
          <w:numId w:val="0"/>
        </w:numPr>
        <w:tabs>
          <w:tab w:val="left" w:pos="1140"/>
        </w:tabs>
        <w:spacing w:before="120" w:after="120" w:line="360" w:lineRule="auto"/>
        <w:ind w:left="540"/>
        <w:rPr>
          <w:rFonts w:ascii="宋体" w:hAnsi="宋体"/>
          <w:sz w:val="21"/>
          <w:szCs w:val="21"/>
        </w:rPr>
      </w:pPr>
      <w:bookmarkStart w:id="121" w:name="_Toc351203508"/>
      <w:r>
        <w:rPr>
          <w:rFonts w:ascii="宋体" w:hAnsi="宋体"/>
          <w:sz w:val="21"/>
          <w:szCs w:val="21"/>
        </w:rPr>
        <w:t>1.13</w:t>
      </w:r>
      <w:r>
        <w:rPr>
          <w:rFonts w:hint="eastAsia" w:ascii="宋体" w:hAnsi="宋体"/>
          <w:sz w:val="21"/>
          <w:szCs w:val="21"/>
        </w:rPr>
        <w:t>工程量清单错误的修正</w:t>
      </w:r>
      <w:bookmarkEnd w:id="121"/>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）工程量清单存在缺项、漏项的；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）工程量清单偏差超出专用合同条款约定的工程量偏差范围的；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）未按照国家现行计量规范强制性规定计量的。</w:t>
      </w:r>
    </w:p>
    <w:p>
      <w:pPr>
        <w:pStyle w:val="2"/>
        <w:spacing w:before="120" w:after="120" w:line="360" w:lineRule="auto"/>
        <w:rPr>
          <w:rFonts w:ascii="宋体" w:hAnsi="宋体" w:eastAsia="宋体"/>
          <w:b w:val="0"/>
          <w:sz w:val="21"/>
          <w:szCs w:val="21"/>
        </w:rPr>
      </w:pPr>
      <w:bookmarkStart w:id="122" w:name="_Toc351203509"/>
      <w:r>
        <w:rPr>
          <w:rFonts w:ascii="宋体" w:hAnsi="宋体" w:eastAsia="宋体"/>
          <w:b w:val="0"/>
          <w:sz w:val="21"/>
          <w:szCs w:val="21"/>
        </w:rPr>
        <w:t>2</w:t>
      </w:r>
      <w:bookmarkStart w:id="123" w:name="_Toc296346539"/>
      <w:bookmarkStart w:id="124" w:name="_Toc337558739"/>
      <w:bookmarkStart w:id="125" w:name="_Toc296503038"/>
      <w:bookmarkStart w:id="126" w:name="OLE_LINK2"/>
      <w:bookmarkStart w:id="127" w:name="OLE_LINK1"/>
      <w:r>
        <w:rPr>
          <w:rFonts w:ascii="宋体" w:hAnsi="宋体" w:eastAsia="宋体"/>
          <w:b w:val="0"/>
          <w:sz w:val="21"/>
          <w:szCs w:val="21"/>
        </w:rPr>
        <w:t xml:space="preserve">. </w:t>
      </w:r>
      <w:r>
        <w:rPr>
          <w:rFonts w:hint="eastAsia" w:ascii="宋体" w:hAnsi="宋体" w:eastAsia="宋体"/>
          <w:b w:val="0"/>
          <w:sz w:val="21"/>
          <w:szCs w:val="21"/>
        </w:rPr>
        <w:t>发包人</w:t>
      </w:r>
      <w:bookmarkEnd w:id="122"/>
    </w:p>
    <w:bookmarkEnd w:id="123"/>
    <w:bookmarkEnd w:id="124"/>
    <w:bookmarkEnd w:id="125"/>
    <w:p>
      <w:pPr>
        <w:pStyle w:val="6"/>
        <w:numPr>
          <w:ilvl w:val="0"/>
          <w:numId w:val="0"/>
        </w:numPr>
        <w:tabs>
          <w:tab w:val="left" w:pos="1140"/>
        </w:tabs>
        <w:spacing w:before="120" w:after="120" w:line="360" w:lineRule="auto"/>
        <w:ind w:left="540"/>
        <w:rPr>
          <w:rFonts w:ascii="宋体" w:hAnsi="宋体"/>
          <w:sz w:val="21"/>
          <w:szCs w:val="21"/>
        </w:rPr>
      </w:pPr>
      <w:bookmarkStart w:id="128" w:name="_Toc351203510"/>
      <w:r>
        <w:rPr>
          <w:rFonts w:ascii="宋体" w:hAnsi="宋体"/>
          <w:sz w:val="21"/>
          <w:szCs w:val="21"/>
        </w:rPr>
        <w:t>2</w:t>
      </w:r>
      <w:bookmarkStart w:id="129" w:name="_Toc337558740"/>
      <w:bookmarkStart w:id="130" w:name="_Toc296346540"/>
      <w:bookmarkStart w:id="131" w:name="_Toc296503039"/>
      <w:r>
        <w:rPr>
          <w:rFonts w:ascii="宋体" w:hAnsi="宋体"/>
          <w:sz w:val="21"/>
          <w:szCs w:val="21"/>
        </w:rPr>
        <w:t xml:space="preserve">.1 </w:t>
      </w:r>
      <w:r>
        <w:rPr>
          <w:rFonts w:hint="eastAsia" w:ascii="宋体" w:hAnsi="宋体"/>
          <w:sz w:val="21"/>
          <w:szCs w:val="21"/>
        </w:rPr>
        <w:t>许可或批准</w:t>
      </w:r>
      <w:bookmarkEnd w:id="128"/>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pPr>
        <w:pStyle w:val="6"/>
        <w:numPr>
          <w:ilvl w:val="0"/>
          <w:numId w:val="0"/>
        </w:numPr>
        <w:tabs>
          <w:tab w:val="left" w:pos="1140"/>
        </w:tabs>
        <w:spacing w:before="120" w:after="120" w:line="360" w:lineRule="auto"/>
        <w:ind w:left="540"/>
        <w:rPr>
          <w:rFonts w:ascii="宋体" w:hAnsi="宋体"/>
          <w:sz w:val="21"/>
          <w:szCs w:val="21"/>
        </w:rPr>
      </w:pPr>
      <w:bookmarkStart w:id="132" w:name="_Toc351203511"/>
      <w:r>
        <w:rPr>
          <w:rFonts w:ascii="宋体" w:hAnsi="宋体"/>
          <w:sz w:val="21"/>
          <w:szCs w:val="21"/>
        </w:rPr>
        <w:t xml:space="preserve">2.2 </w:t>
      </w:r>
      <w:r>
        <w:rPr>
          <w:rFonts w:hint="eastAsia" w:ascii="宋体" w:hAnsi="宋体"/>
          <w:sz w:val="21"/>
          <w:szCs w:val="21"/>
        </w:rPr>
        <w:t>发包人代表</w:t>
      </w:r>
      <w:bookmarkEnd w:id="132"/>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kern w:val="0"/>
          <w:szCs w:val="21"/>
        </w:rPr>
        <w:t>7</w:t>
      </w:r>
      <w:r>
        <w:rPr>
          <w:rFonts w:hint="eastAsia" w:ascii="宋体" w:hAnsi="宋体"/>
          <w:kern w:val="0"/>
          <w:szCs w:val="21"/>
        </w:rPr>
        <w:t>天书面通知承包人。</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ind w:firstLine="420" w:firstLineChars="200"/>
        <w:rPr>
          <w:rFonts w:ascii="宋体" w:hAnsi="宋体"/>
          <w:szCs w:val="21"/>
        </w:rPr>
      </w:pPr>
      <w:r>
        <w:rPr>
          <w:rFonts w:hint="eastAsia" w:ascii="宋体" w:hAnsi="宋体"/>
          <w:kern w:val="0"/>
          <w:szCs w:val="21"/>
        </w:rPr>
        <w:t>不属于法定必须监理的工程，监理人的职权可以由发包人代表或发包人指定的其他人员行使。</w:t>
      </w:r>
    </w:p>
    <w:p>
      <w:pPr>
        <w:pStyle w:val="6"/>
        <w:numPr>
          <w:ilvl w:val="0"/>
          <w:numId w:val="0"/>
        </w:numPr>
        <w:tabs>
          <w:tab w:val="left" w:pos="1140"/>
        </w:tabs>
        <w:spacing w:before="120" w:after="120" w:line="360" w:lineRule="auto"/>
        <w:ind w:left="540"/>
        <w:rPr>
          <w:rFonts w:ascii="宋体" w:hAnsi="宋体"/>
          <w:sz w:val="21"/>
          <w:szCs w:val="21"/>
        </w:rPr>
      </w:pPr>
      <w:bookmarkStart w:id="133" w:name="_Toc351203512"/>
      <w:r>
        <w:rPr>
          <w:rFonts w:ascii="宋体" w:hAnsi="宋体"/>
          <w:sz w:val="21"/>
          <w:szCs w:val="21"/>
        </w:rPr>
        <w:t xml:space="preserve">2.3 </w:t>
      </w:r>
      <w:r>
        <w:rPr>
          <w:rFonts w:hint="eastAsia" w:ascii="宋体" w:hAnsi="宋体"/>
          <w:sz w:val="21"/>
          <w:szCs w:val="21"/>
        </w:rPr>
        <w:t>发包人人员</w:t>
      </w:r>
      <w:bookmarkEnd w:id="133"/>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129"/>
      <w:bookmarkEnd w:id="130"/>
      <w:bookmarkEnd w:id="131"/>
    </w:p>
    <w:p>
      <w:pPr>
        <w:pStyle w:val="6"/>
        <w:numPr>
          <w:ilvl w:val="0"/>
          <w:numId w:val="0"/>
        </w:numPr>
        <w:tabs>
          <w:tab w:val="left" w:pos="1140"/>
        </w:tabs>
        <w:spacing w:before="120" w:after="120" w:line="360" w:lineRule="auto"/>
        <w:ind w:left="540"/>
        <w:rPr>
          <w:rFonts w:ascii="宋体" w:hAnsi="宋体"/>
          <w:sz w:val="21"/>
          <w:szCs w:val="21"/>
        </w:rPr>
      </w:pPr>
      <w:bookmarkStart w:id="134" w:name="_Toc351203513"/>
      <w:r>
        <w:rPr>
          <w:rFonts w:ascii="宋体" w:hAnsi="宋体"/>
          <w:sz w:val="21"/>
          <w:szCs w:val="21"/>
        </w:rPr>
        <w:t>2</w:t>
      </w:r>
      <w:bookmarkStart w:id="135" w:name="_Toc337558741"/>
      <w:bookmarkStart w:id="136" w:name="_Toc296346541"/>
      <w:bookmarkStart w:id="137" w:name="_Toc296503040"/>
      <w:r>
        <w:rPr>
          <w:rFonts w:ascii="宋体" w:hAnsi="宋体"/>
          <w:sz w:val="21"/>
          <w:szCs w:val="21"/>
        </w:rPr>
        <w:t xml:space="preserve">.4 </w:t>
      </w:r>
      <w:r>
        <w:rPr>
          <w:rFonts w:hint="eastAsia" w:ascii="宋体" w:hAnsi="宋体"/>
          <w:sz w:val="21"/>
          <w:szCs w:val="21"/>
        </w:rPr>
        <w:t>施工现场、施工条件和基础资料的提供</w:t>
      </w:r>
      <w:bookmarkEnd w:id="134"/>
      <w:r>
        <w:rPr>
          <w:rFonts w:ascii="宋体" w:hAnsi="宋体"/>
          <w:sz w:val="21"/>
          <w:szCs w:val="21"/>
        </w:rPr>
        <w:t xml:space="preserve"> </w:t>
      </w:r>
      <w:bookmarkEnd w:id="135"/>
      <w:bookmarkEnd w:id="136"/>
      <w:bookmarkEnd w:id="137"/>
      <w:r>
        <w:rPr>
          <w:rFonts w:ascii="宋体" w:hAnsi="宋体"/>
          <w:sz w:val="21"/>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2.4.1 </w:t>
      </w:r>
      <w:r>
        <w:rPr>
          <w:rFonts w:hint="eastAsia" w:ascii="宋体" w:hAnsi="宋体"/>
          <w:kern w:val="0"/>
          <w:szCs w:val="21"/>
        </w:rPr>
        <w:t>提供施工现场</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w:t>
      </w:r>
      <w:bookmarkEnd w:id="126"/>
      <w:bookmarkEnd w:id="127"/>
      <w:r>
        <w:rPr>
          <w:rFonts w:hint="eastAsia" w:ascii="宋体" w:hAnsi="宋体"/>
          <w:kern w:val="0"/>
          <w:szCs w:val="21"/>
        </w:rPr>
        <w:t>专用合同条款另有约定外，发包人应最迟于开工日期</w:t>
      </w:r>
      <w:r>
        <w:rPr>
          <w:rFonts w:ascii="宋体" w:hAnsi="宋体"/>
          <w:kern w:val="0"/>
          <w:szCs w:val="21"/>
        </w:rPr>
        <w:t>7</w:t>
      </w:r>
      <w:r>
        <w:rPr>
          <w:rFonts w:hint="eastAsia" w:ascii="宋体" w:hAnsi="宋体"/>
          <w:kern w:val="0"/>
          <w:szCs w:val="21"/>
        </w:rPr>
        <w:t>天前向承包人移交施工现场。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2.4.2 </w:t>
      </w:r>
      <w:r>
        <w:rPr>
          <w:rFonts w:hint="eastAsia" w:ascii="宋体" w:hAnsi="宋体"/>
          <w:kern w:val="0"/>
          <w:szCs w:val="21"/>
        </w:rPr>
        <w:t>提供施工条件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）将施工用水、电力、通讯线路等施工所必需的条件接至施工现场内；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）保证向承包人提供正常施工所需要的进入施工现场的交通条件；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）协调处理施工现场周围地下管线和邻近建筑物、构筑物、古树名木的保护工作，并承担相关费用；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）按照专用合同条款约定应提供的其他设施和条件。</w:t>
      </w:r>
    </w:p>
    <w:p>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2.4.3 </w:t>
      </w:r>
      <w:r>
        <w:rPr>
          <w:rFonts w:hint="eastAsia" w:ascii="宋体" w:hAnsi="宋体"/>
          <w:kern w:val="0"/>
          <w:szCs w:val="21"/>
        </w:rPr>
        <w:t>提供基础资料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ascii="宋体" w:hAnsi="宋体"/>
          <w:kern w:val="0"/>
          <w:szCs w:val="21"/>
        </w:rPr>
        <w:t xml:space="preserve">2.4.4 </w:t>
      </w:r>
      <w:r>
        <w:rPr>
          <w:rFonts w:hint="eastAsia" w:ascii="宋体" w:hAnsi="宋体"/>
          <w:kern w:val="0"/>
          <w:szCs w:val="21"/>
        </w:rPr>
        <w:t>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6"/>
        <w:numPr>
          <w:ilvl w:val="0"/>
          <w:numId w:val="0"/>
        </w:numPr>
        <w:tabs>
          <w:tab w:val="left" w:pos="1140"/>
        </w:tabs>
        <w:spacing w:before="120" w:after="120" w:line="360" w:lineRule="auto"/>
        <w:ind w:left="540"/>
        <w:rPr>
          <w:rFonts w:ascii="宋体" w:hAnsi="宋体"/>
          <w:sz w:val="21"/>
          <w:szCs w:val="21"/>
        </w:rPr>
      </w:pPr>
      <w:bookmarkStart w:id="138" w:name="_Toc351203514"/>
      <w:r>
        <w:rPr>
          <w:rFonts w:ascii="宋体" w:hAnsi="宋体"/>
          <w:sz w:val="21"/>
          <w:szCs w:val="21"/>
        </w:rPr>
        <w:t>2</w:t>
      </w:r>
      <w:bookmarkStart w:id="139" w:name="_Toc296503042"/>
      <w:bookmarkStart w:id="140" w:name="_Toc337558745"/>
      <w:bookmarkStart w:id="141" w:name="_Toc296346543"/>
      <w:r>
        <w:rPr>
          <w:rFonts w:ascii="宋体" w:hAnsi="宋体"/>
          <w:sz w:val="21"/>
          <w:szCs w:val="21"/>
        </w:rPr>
        <w:t xml:space="preserve">.5 </w:t>
      </w:r>
      <w:r>
        <w:rPr>
          <w:rFonts w:hint="eastAsia" w:ascii="宋体" w:hAnsi="宋体"/>
          <w:sz w:val="21"/>
          <w:szCs w:val="21"/>
        </w:rPr>
        <w:t>资</w:t>
      </w:r>
      <w:bookmarkEnd w:id="139"/>
      <w:bookmarkEnd w:id="140"/>
      <w:bookmarkEnd w:id="141"/>
      <w:r>
        <w:rPr>
          <w:rFonts w:hint="eastAsia" w:ascii="宋体" w:hAnsi="宋体"/>
          <w:sz w:val="21"/>
          <w:szCs w:val="21"/>
        </w:rPr>
        <w:t>金来源证明及支付担保</w:t>
      </w:r>
      <w:bookmarkEnd w:id="138"/>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w:t>
      </w:r>
      <w:r>
        <w:rPr>
          <w:rFonts w:ascii="宋体" w:hAnsi="宋体"/>
          <w:kern w:val="0"/>
          <w:szCs w:val="21"/>
        </w:rPr>
        <w:t>28</w:t>
      </w:r>
      <w:r>
        <w:rPr>
          <w:rFonts w:hint="eastAsia" w:ascii="宋体" w:hAnsi="宋体"/>
          <w:kern w:val="0"/>
          <w:szCs w:val="21"/>
        </w:rPr>
        <w:t>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numPr>
          <w:ilvl w:val="0"/>
          <w:numId w:val="0"/>
        </w:numPr>
        <w:tabs>
          <w:tab w:val="left" w:pos="1140"/>
        </w:tabs>
        <w:spacing w:before="120" w:after="120" w:line="360" w:lineRule="auto"/>
        <w:ind w:left="540"/>
        <w:rPr>
          <w:rFonts w:ascii="宋体" w:hAnsi="宋体"/>
          <w:sz w:val="21"/>
          <w:szCs w:val="21"/>
        </w:rPr>
      </w:pPr>
      <w:bookmarkStart w:id="142" w:name="_Toc351203515"/>
      <w:r>
        <w:rPr>
          <w:rFonts w:ascii="宋体" w:hAnsi="宋体"/>
          <w:sz w:val="21"/>
          <w:szCs w:val="21"/>
        </w:rPr>
        <w:t xml:space="preserve">2.6 </w:t>
      </w:r>
      <w:r>
        <w:rPr>
          <w:rFonts w:hint="eastAsia" w:ascii="宋体" w:hAnsi="宋体"/>
          <w:sz w:val="21"/>
          <w:szCs w:val="21"/>
        </w:rPr>
        <w:t>支付合同价款</w:t>
      </w:r>
      <w:bookmarkEnd w:id="142"/>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6"/>
        <w:numPr>
          <w:ilvl w:val="0"/>
          <w:numId w:val="0"/>
        </w:numPr>
        <w:tabs>
          <w:tab w:val="left" w:pos="1140"/>
        </w:tabs>
        <w:spacing w:before="120" w:after="120" w:line="360" w:lineRule="auto"/>
        <w:ind w:left="540"/>
        <w:rPr>
          <w:rFonts w:ascii="宋体" w:hAnsi="宋体"/>
          <w:sz w:val="21"/>
          <w:szCs w:val="21"/>
        </w:rPr>
      </w:pPr>
      <w:bookmarkStart w:id="143" w:name="_Toc351203516"/>
      <w:r>
        <w:rPr>
          <w:rFonts w:ascii="宋体" w:hAnsi="宋体"/>
          <w:sz w:val="21"/>
          <w:szCs w:val="21"/>
        </w:rPr>
        <w:t xml:space="preserve">2.7 </w:t>
      </w:r>
      <w:r>
        <w:rPr>
          <w:rFonts w:hint="eastAsia" w:ascii="宋体" w:hAnsi="宋体"/>
          <w:sz w:val="21"/>
          <w:szCs w:val="21"/>
        </w:rPr>
        <w:t>组织竣工验收</w:t>
      </w:r>
      <w:bookmarkEnd w:id="143"/>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6"/>
        <w:numPr>
          <w:ilvl w:val="0"/>
          <w:numId w:val="0"/>
        </w:numPr>
        <w:tabs>
          <w:tab w:val="left" w:pos="1140"/>
        </w:tabs>
        <w:spacing w:before="120" w:after="120" w:line="360" w:lineRule="auto"/>
        <w:ind w:left="540"/>
        <w:rPr>
          <w:rFonts w:ascii="宋体" w:hAnsi="宋体"/>
          <w:sz w:val="21"/>
          <w:szCs w:val="21"/>
        </w:rPr>
      </w:pPr>
      <w:bookmarkStart w:id="144" w:name="_Toc351203517"/>
      <w:r>
        <w:rPr>
          <w:rFonts w:ascii="宋体" w:hAnsi="宋体"/>
          <w:sz w:val="21"/>
          <w:szCs w:val="21"/>
        </w:rPr>
        <w:t xml:space="preserve">2.8 </w:t>
      </w:r>
      <w:r>
        <w:rPr>
          <w:rFonts w:hint="eastAsia" w:ascii="宋体" w:hAnsi="宋体"/>
          <w:sz w:val="21"/>
          <w:szCs w:val="21"/>
        </w:rPr>
        <w:t>现场统一管理协议</w:t>
      </w:r>
      <w:bookmarkEnd w:id="144"/>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2"/>
        <w:spacing w:before="120" w:after="120" w:line="360" w:lineRule="auto"/>
        <w:rPr>
          <w:rFonts w:ascii="宋体" w:hAnsi="宋体" w:eastAsia="宋体"/>
          <w:b w:val="0"/>
          <w:sz w:val="21"/>
          <w:szCs w:val="21"/>
        </w:rPr>
      </w:pPr>
      <w:bookmarkStart w:id="145" w:name="_Toc351203518"/>
      <w:r>
        <w:rPr>
          <w:rFonts w:ascii="宋体" w:hAnsi="宋体" w:eastAsia="宋体"/>
          <w:b w:val="0"/>
          <w:sz w:val="21"/>
          <w:szCs w:val="21"/>
        </w:rPr>
        <w:t>3</w:t>
      </w:r>
      <w:bookmarkStart w:id="146" w:name="_Toc296346546"/>
      <w:bookmarkStart w:id="147" w:name="_Toc296503045"/>
      <w:bookmarkStart w:id="148" w:name="_Toc337558746"/>
      <w:r>
        <w:rPr>
          <w:rFonts w:ascii="宋体" w:hAnsi="宋体" w:eastAsia="宋体"/>
          <w:b w:val="0"/>
          <w:sz w:val="21"/>
          <w:szCs w:val="21"/>
        </w:rPr>
        <w:t xml:space="preserve">. </w:t>
      </w:r>
      <w:r>
        <w:rPr>
          <w:rFonts w:hint="eastAsia" w:ascii="宋体" w:hAnsi="宋体" w:eastAsia="宋体"/>
          <w:b w:val="0"/>
          <w:sz w:val="21"/>
          <w:szCs w:val="21"/>
        </w:rPr>
        <w:t>承包人</w:t>
      </w:r>
      <w:bookmarkEnd w:id="145"/>
    </w:p>
    <w:bookmarkEnd w:id="146"/>
    <w:bookmarkEnd w:id="147"/>
    <w:bookmarkEnd w:id="148"/>
    <w:p>
      <w:pPr>
        <w:pStyle w:val="6"/>
        <w:numPr>
          <w:ilvl w:val="0"/>
          <w:numId w:val="0"/>
        </w:numPr>
        <w:tabs>
          <w:tab w:val="left" w:pos="1140"/>
        </w:tabs>
        <w:spacing w:before="120" w:after="120" w:line="360" w:lineRule="auto"/>
        <w:ind w:left="540"/>
        <w:rPr>
          <w:rFonts w:ascii="宋体" w:hAnsi="宋体"/>
          <w:sz w:val="21"/>
          <w:szCs w:val="21"/>
        </w:rPr>
      </w:pPr>
      <w:bookmarkStart w:id="149" w:name="_Toc351203519"/>
      <w:r>
        <w:rPr>
          <w:rFonts w:ascii="宋体" w:hAnsi="宋体"/>
          <w:sz w:val="21"/>
          <w:szCs w:val="21"/>
        </w:rPr>
        <w:t>3</w:t>
      </w:r>
      <w:bookmarkStart w:id="150" w:name="_Toc296503046"/>
      <w:bookmarkStart w:id="151" w:name="_Toc337558747"/>
      <w:bookmarkStart w:id="152" w:name="_Toc296346547"/>
      <w:r>
        <w:rPr>
          <w:rFonts w:ascii="宋体" w:hAnsi="宋体"/>
          <w:sz w:val="21"/>
          <w:szCs w:val="21"/>
        </w:rPr>
        <w:t xml:space="preserve">.1 </w:t>
      </w:r>
      <w:r>
        <w:rPr>
          <w:rFonts w:hint="eastAsia" w:ascii="宋体" w:hAnsi="宋体"/>
          <w:sz w:val="21"/>
          <w:szCs w:val="21"/>
        </w:rPr>
        <w:t>承包人的一般义务</w:t>
      </w:r>
      <w:bookmarkEnd w:id="149"/>
    </w:p>
    <w:bookmarkEnd w:id="150"/>
    <w:bookmarkEnd w:id="151"/>
    <w:bookmarkEnd w:id="15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5"/>
        </w:num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）按法律规定和合同约定完成工程，并在保修期内承担保修义务；</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）按法律规定和合同约定采取施工安全和环境保护措施，办理工伤保险，确保工程及人员、材料、设备和设施的安全；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）按照第</w:t>
      </w:r>
      <w:r>
        <w:rPr>
          <w:rFonts w:ascii="宋体" w:hAnsi="宋体"/>
          <w:kern w:val="0"/>
          <w:szCs w:val="21"/>
        </w:rPr>
        <w:t>6.3</w:t>
      </w:r>
      <w:r>
        <w:rPr>
          <w:rFonts w:hint="eastAsia" w:ascii="宋体" w:hAnsi="宋体"/>
          <w:kern w:val="0"/>
          <w:szCs w:val="21"/>
        </w:rPr>
        <w:t>款〔环境保护〕约定负责施工场地及其周边环境与生态的保护工作；</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）按第</w:t>
      </w:r>
      <w:r>
        <w:rPr>
          <w:rFonts w:ascii="宋体" w:hAnsi="宋体"/>
          <w:kern w:val="0"/>
          <w:szCs w:val="21"/>
        </w:rPr>
        <w:t>6.1</w:t>
      </w:r>
      <w:r>
        <w:rPr>
          <w:rFonts w:hint="eastAsia" w:ascii="宋体" w:hAnsi="宋体"/>
          <w:kern w:val="0"/>
          <w:szCs w:val="21"/>
        </w:rPr>
        <w:t>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）将发包人按合同约定支付的各项价款专用于合同工程，且应及时支付其雇用人员工资，并及时向分包人支付合同价款；</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10</w:t>
      </w:r>
      <w:r>
        <w:rPr>
          <w:rFonts w:hint="eastAsia" w:ascii="宋体" w:hAnsi="宋体"/>
          <w:kern w:val="0"/>
          <w:szCs w:val="21"/>
        </w:rPr>
        <w:t>）应履行的其他义务。</w:t>
      </w:r>
    </w:p>
    <w:p>
      <w:pPr>
        <w:pStyle w:val="6"/>
        <w:numPr>
          <w:ilvl w:val="0"/>
          <w:numId w:val="0"/>
        </w:numPr>
        <w:tabs>
          <w:tab w:val="left" w:pos="1140"/>
        </w:tabs>
        <w:spacing w:before="120" w:after="120" w:line="360" w:lineRule="auto"/>
        <w:ind w:left="540"/>
        <w:rPr>
          <w:rFonts w:ascii="宋体" w:hAnsi="宋体"/>
          <w:sz w:val="21"/>
          <w:szCs w:val="21"/>
        </w:rPr>
      </w:pPr>
      <w:bookmarkStart w:id="153" w:name="_Toc351203520"/>
      <w:r>
        <w:rPr>
          <w:rFonts w:ascii="宋体" w:hAnsi="宋体"/>
          <w:sz w:val="21"/>
          <w:szCs w:val="21"/>
        </w:rPr>
        <w:t>3</w:t>
      </w:r>
      <w:bookmarkStart w:id="154" w:name="_Toc337558748"/>
      <w:bookmarkStart w:id="155" w:name="_Toc296503047"/>
      <w:bookmarkStart w:id="156" w:name="_Toc296346548"/>
      <w:r>
        <w:rPr>
          <w:rFonts w:ascii="宋体" w:hAnsi="宋体"/>
          <w:sz w:val="21"/>
          <w:szCs w:val="21"/>
        </w:rPr>
        <w:t xml:space="preserve">.2 </w:t>
      </w:r>
      <w:bookmarkEnd w:id="153"/>
      <w:r>
        <w:rPr>
          <w:rFonts w:hint="eastAsia" w:ascii="宋体" w:hAnsi="宋体"/>
          <w:sz w:val="21"/>
          <w:szCs w:val="21"/>
        </w:rPr>
        <w:t>项目经理</w:t>
      </w:r>
    </w:p>
    <w:bookmarkEnd w:id="154"/>
    <w:bookmarkEnd w:id="155"/>
    <w:bookmarkEnd w:id="156"/>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3.2.2 </w:t>
      </w:r>
      <w:r>
        <w:rPr>
          <w:rFonts w:hint="eastAsia" w:ascii="宋体" w:hAnsi="宋体"/>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kern w:val="0"/>
          <w:szCs w:val="21"/>
        </w:rPr>
        <w:t>48</w:t>
      </w:r>
      <w:r>
        <w:rPr>
          <w:rFonts w:hint="eastAsia" w:ascii="宋体" w:hAnsi="宋体"/>
          <w:kern w:val="0"/>
          <w:szCs w:val="21"/>
        </w:rPr>
        <w:t>小时内向发包人代表和总监理工程师提交书面报告。</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承包人需要更换项目经理的，应提前</w:t>
      </w:r>
      <w:r>
        <w:rPr>
          <w:rFonts w:ascii="宋体" w:hAnsi="宋体"/>
          <w:kern w:val="0"/>
          <w:szCs w:val="21"/>
        </w:rPr>
        <w:t>14</w:t>
      </w:r>
      <w:r>
        <w:rPr>
          <w:rFonts w:hint="eastAsia" w:ascii="宋体" w:hAnsi="宋体"/>
          <w:kern w:val="0"/>
          <w:szCs w:val="21"/>
        </w:rPr>
        <w:t>天书面通知发包人和监理人，并征得发包人书面同意。通知中应当载明继任项目经理的注册执业资格、管理经验等资料，继任项目经理继续履行第</w:t>
      </w:r>
      <w:r>
        <w:rPr>
          <w:rFonts w:ascii="宋体" w:hAnsi="宋体"/>
          <w:kern w:val="0"/>
          <w:szCs w:val="21"/>
        </w:rPr>
        <w:t>3.2.1</w:t>
      </w:r>
      <w:r>
        <w:rPr>
          <w:rFonts w:hint="eastAsia" w:ascii="宋体" w:hAnsi="宋体"/>
          <w:kern w:val="0"/>
          <w:szCs w:val="21"/>
        </w:rPr>
        <w:t>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3.2.4 </w:t>
      </w:r>
      <w:r>
        <w:rPr>
          <w:rFonts w:hint="eastAsia" w:ascii="宋体" w:hAnsi="宋体"/>
          <w:kern w:val="0"/>
          <w:szCs w:val="21"/>
        </w:rPr>
        <w:t>发包人有权书面通知承包人更换其认为不称职的项目经理，通知中应当载明要求更换的理由。承包人应在接到更换通知后</w:t>
      </w:r>
      <w:r>
        <w:rPr>
          <w:rFonts w:ascii="宋体" w:hAnsi="宋体"/>
          <w:kern w:val="0"/>
          <w:szCs w:val="21"/>
        </w:rPr>
        <w:t>14</w:t>
      </w:r>
      <w:r>
        <w:rPr>
          <w:rFonts w:hint="eastAsia" w:ascii="宋体" w:hAnsi="宋体"/>
          <w:kern w:val="0"/>
          <w:szCs w:val="21"/>
        </w:rPr>
        <w:t>天内向发包人提出书面的改进报告。发包人收到改进报告后仍要求更换的，承包人应在接到第二次更换通知的</w:t>
      </w:r>
      <w:r>
        <w:rPr>
          <w:rFonts w:ascii="宋体" w:hAnsi="宋体"/>
          <w:kern w:val="0"/>
          <w:szCs w:val="21"/>
        </w:rPr>
        <w:t>28</w:t>
      </w:r>
      <w:r>
        <w:rPr>
          <w:rFonts w:hint="eastAsia" w:ascii="宋体" w:hAnsi="宋体"/>
          <w:kern w:val="0"/>
          <w:szCs w:val="21"/>
        </w:rPr>
        <w:t>天内进行更换，并将新任命的项目经理的注册执业资格、管理经验等资料书面通知发包人。继任项目经理继续履行第</w:t>
      </w:r>
      <w:r>
        <w:rPr>
          <w:rFonts w:ascii="宋体" w:hAnsi="宋体"/>
          <w:kern w:val="0"/>
          <w:szCs w:val="21"/>
        </w:rPr>
        <w:t>3.2.1</w:t>
      </w:r>
      <w:r>
        <w:rPr>
          <w:rFonts w:hint="eastAsia" w:ascii="宋体" w:hAnsi="宋体"/>
          <w:kern w:val="0"/>
          <w:szCs w:val="21"/>
        </w:rPr>
        <w:t>项约定的职责。承包人无正当理由拒绝更换项目经理的，应按照专用合同条款的约定承担违约责任。</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3.2.5 </w:t>
      </w:r>
      <w:r>
        <w:rPr>
          <w:rFonts w:hint="eastAsia" w:ascii="宋体" w:hAnsi="宋体"/>
          <w:kern w:val="0"/>
          <w:szCs w:val="21"/>
        </w:rPr>
        <w:t>项目经理因特殊情况授权其下属人员履行其某项工作职责的，该下属人员应具备履行相应职责的能力，并应提前</w:t>
      </w:r>
      <w:r>
        <w:rPr>
          <w:rFonts w:ascii="宋体" w:hAnsi="宋体"/>
          <w:kern w:val="0"/>
          <w:szCs w:val="21"/>
        </w:rPr>
        <w:t>7</w:t>
      </w:r>
      <w:r>
        <w:rPr>
          <w:rFonts w:hint="eastAsia" w:ascii="宋体" w:hAnsi="宋体"/>
          <w:kern w:val="0"/>
          <w:szCs w:val="21"/>
        </w:rPr>
        <w:t>天将上述人员的姓名和授权范围书面通知监理人，并征得发包人书面同意。</w:t>
      </w:r>
    </w:p>
    <w:p>
      <w:pPr>
        <w:pStyle w:val="6"/>
        <w:numPr>
          <w:ilvl w:val="0"/>
          <w:numId w:val="0"/>
        </w:numPr>
        <w:tabs>
          <w:tab w:val="left" w:pos="1140"/>
        </w:tabs>
        <w:spacing w:before="120" w:after="120" w:line="360" w:lineRule="auto"/>
        <w:ind w:left="540"/>
        <w:rPr>
          <w:rFonts w:ascii="宋体" w:hAnsi="宋体"/>
          <w:sz w:val="21"/>
          <w:szCs w:val="21"/>
        </w:rPr>
      </w:pPr>
      <w:bookmarkStart w:id="157" w:name="_Toc351203521"/>
      <w:r>
        <w:rPr>
          <w:rFonts w:ascii="宋体" w:hAnsi="宋体"/>
          <w:sz w:val="21"/>
          <w:szCs w:val="21"/>
        </w:rPr>
        <w:t>3</w:t>
      </w:r>
      <w:bookmarkStart w:id="158" w:name="_Toc296503048"/>
      <w:bookmarkStart w:id="159" w:name="_Toc296346549"/>
      <w:bookmarkStart w:id="160" w:name="_Toc337558749"/>
      <w:r>
        <w:rPr>
          <w:rFonts w:ascii="宋体" w:hAnsi="宋体"/>
          <w:sz w:val="21"/>
          <w:szCs w:val="21"/>
        </w:rPr>
        <w:t xml:space="preserve">.3 </w:t>
      </w:r>
      <w:bookmarkEnd w:id="158"/>
      <w:bookmarkEnd w:id="159"/>
      <w:r>
        <w:rPr>
          <w:rFonts w:hint="eastAsia" w:ascii="宋体" w:hAnsi="宋体"/>
          <w:sz w:val="21"/>
          <w:szCs w:val="21"/>
        </w:rPr>
        <w:t>承包人人员</w:t>
      </w:r>
      <w:bookmarkEnd w:id="157"/>
    </w:p>
    <w:bookmarkEnd w:id="160"/>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除专用合同条款另有约定外，承包人应在接到开工通知后</w:t>
      </w:r>
      <w:r>
        <w:rPr>
          <w:rFonts w:ascii="宋体" w:hAnsi="宋体"/>
          <w:kern w:val="0"/>
          <w:szCs w:val="21"/>
        </w:rPr>
        <w:t>7</w:t>
      </w:r>
      <w:r>
        <w:rPr>
          <w:rFonts w:hint="eastAsia" w:ascii="宋体" w:hAnsi="宋体"/>
          <w:kern w:val="0"/>
          <w:szCs w:val="21"/>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kern w:val="0"/>
          <w:szCs w:val="21"/>
        </w:rPr>
        <w:t>7</w:t>
      </w:r>
      <w:r>
        <w:rPr>
          <w:rFonts w:hint="eastAsia" w:ascii="宋体" w:hAnsi="宋体"/>
          <w:kern w:val="0"/>
          <w:szCs w:val="21"/>
        </w:rPr>
        <w:t>天书面通知监理人，并征得发包人书面同意。通知中应当载明继任人员的注册执业资格、管理经验等资料。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3.3.4 </w:t>
      </w:r>
      <w:r>
        <w:rPr>
          <w:rFonts w:hint="eastAsia" w:ascii="宋体" w:hAnsi="宋体"/>
          <w:kern w:val="0"/>
          <w:szCs w:val="21"/>
        </w:rPr>
        <w:t>除专用合同条款另有约定外，承包人的主要施工管理人员离开施工现场每月累计不超过</w:t>
      </w:r>
      <w:r>
        <w:rPr>
          <w:rFonts w:ascii="宋体" w:hAnsi="宋体"/>
          <w:kern w:val="0"/>
          <w:szCs w:val="21"/>
        </w:rPr>
        <w:t>5</w:t>
      </w:r>
      <w:r>
        <w:rPr>
          <w:rFonts w:hint="eastAsia" w:ascii="宋体" w:hAnsi="宋体"/>
          <w:kern w:val="0"/>
          <w:szCs w:val="21"/>
        </w:rPr>
        <w:t>天的，应报监理人同意；离开施工现场每月累计超过</w:t>
      </w:r>
      <w:r>
        <w:rPr>
          <w:rFonts w:ascii="宋体" w:hAnsi="宋体"/>
          <w:kern w:val="0"/>
          <w:szCs w:val="21"/>
        </w:rPr>
        <w:t>5</w:t>
      </w:r>
      <w:r>
        <w:rPr>
          <w:rFonts w:hint="eastAsia" w:ascii="宋体" w:hAnsi="宋体"/>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3.3.5 </w:t>
      </w:r>
      <w:r>
        <w:rPr>
          <w:rFonts w:hint="eastAsia" w:ascii="宋体" w:hAnsi="宋体"/>
          <w:kern w:val="0"/>
          <w:szCs w:val="21"/>
        </w:rPr>
        <w:t>承包人擅自更换主要施工管理人员，或前述人员未经监理人或发包人同意擅自离开施工现场的，应按照专用合同条款约定承担违约责任。</w:t>
      </w:r>
    </w:p>
    <w:p>
      <w:pPr>
        <w:pStyle w:val="6"/>
        <w:numPr>
          <w:ilvl w:val="0"/>
          <w:numId w:val="0"/>
        </w:numPr>
        <w:tabs>
          <w:tab w:val="left" w:pos="1140"/>
        </w:tabs>
        <w:spacing w:before="120" w:after="120" w:line="360" w:lineRule="auto"/>
        <w:ind w:left="540"/>
        <w:rPr>
          <w:rFonts w:ascii="宋体" w:hAnsi="宋体"/>
          <w:sz w:val="21"/>
          <w:szCs w:val="21"/>
        </w:rPr>
      </w:pPr>
      <w:bookmarkStart w:id="161" w:name="_Toc351203522"/>
      <w:r>
        <w:rPr>
          <w:rFonts w:ascii="宋体" w:hAnsi="宋体"/>
          <w:sz w:val="21"/>
          <w:szCs w:val="21"/>
        </w:rPr>
        <w:t>3</w:t>
      </w:r>
      <w:bookmarkStart w:id="162" w:name="_Toc337558750"/>
      <w:bookmarkStart w:id="163" w:name="_Toc296503050"/>
      <w:bookmarkStart w:id="164" w:name="_Toc296346551"/>
      <w:r>
        <w:rPr>
          <w:rFonts w:ascii="宋体" w:hAnsi="宋体"/>
          <w:sz w:val="21"/>
          <w:szCs w:val="21"/>
        </w:rPr>
        <w:t xml:space="preserve">.4 </w:t>
      </w:r>
      <w:r>
        <w:rPr>
          <w:rFonts w:hint="eastAsia" w:ascii="宋体" w:hAnsi="宋体"/>
          <w:sz w:val="21"/>
          <w:szCs w:val="21"/>
        </w:rPr>
        <w:t>承包人现场查勘</w:t>
      </w:r>
      <w:bookmarkEnd w:id="161"/>
    </w:p>
    <w:bookmarkEnd w:id="162"/>
    <w:bookmarkEnd w:id="163"/>
    <w:bookmarkEnd w:id="164"/>
    <w:p>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承包人应对基于发包人按照第</w:t>
      </w:r>
      <w:r>
        <w:rPr>
          <w:rFonts w:ascii="宋体" w:hAnsi="宋体"/>
          <w:kern w:val="0"/>
          <w:szCs w:val="21"/>
        </w:rPr>
        <w:t>2.4.3</w:t>
      </w:r>
      <w:r>
        <w:rPr>
          <w:rFonts w:hint="eastAsia" w:ascii="宋体" w:hAnsi="宋体"/>
          <w:kern w:val="0"/>
          <w:szCs w:val="21"/>
        </w:rPr>
        <w:t>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numPr>
          <w:ilvl w:val="0"/>
          <w:numId w:val="0"/>
        </w:numPr>
        <w:tabs>
          <w:tab w:val="left" w:pos="1140"/>
        </w:tabs>
        <w:spacing w:before="120" w:after="120" w:line="360" w:lineRule="auto"/>
        <w:ind w:left="540"/>
        <w:rPr>
          <w:rFonts w:ascii="宋体" w:hAnsi="宋体"/>
          <w:sz w:val="21"/>
          <w:szCs w:val="21"/>
        </w:rPr>
      </w:pPr>
      <w:bookmarkStart w:id="165" w:name="_Toc351203523"/>
      <w:r>
        <w:rPr>
          <w:rFonts w:ascii="宋体" w:hAnsi="宋体"/>
          <w:sz w:val="21"/>
          <w:szCs w:val="21"/>
        </w:rPr>
        <w:t>3</w:t>
      </w:r>
      <w:bookmarkStart w:id="166" w:name="_Toc337558751"/>
      <w:bookmarkStart w:id="167" w:name="_Toc296503051"/>
      <w:bookmarkStart w:id="168" w:name="_Toc296346552"/>
      <w:r>
        <w:rPr>
          <w:rFonts w:ascii="宋体" w:hAnsi="宋体"/>
          <w:sz w:val="21"/>
          <w:szCs w:val="21"/>
        </w:rPr>
        <w:t xml:space="preserve">.5 </w:t>
      </w:r>
      <w:r>
        <w:rPr>
          <w:rFonts w:hint="eastAsia" w:ascii="宋体" w:hAnsi="宋体"/>
          <w:sz w:val="21"/>
          <w:szCs w:val="21"/>
        </w:rPr>
        <w:t>分包</w:t>
      </w:r>
      <w:bookmarkEnd w:id="165"/>
    </w:p>
    <w:bookmarkEnd w:id="166"/>
    <w:bookmarkEnd w:id="167"/>
    <w:bookmarkEnd w:id="168"/>
    <w:p>
      <w:pPr>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w:t>
      </w:r>
      <w:r>
        <w:rPr>
          <w:rFonts w:ascii="宋体" w:hAnsi="宋体"/>
          <w:kern w:val="0"/>
          <w:szCs w:val="21"/>
        </w:rPr>
        <w:t>10.7</w:t>
      </w:r>
      <w:r>
        <w:rPr>
          <w:rFonts w:hint="eastAsia" w:ascii="宋体" w:hAnsi="宋体"/>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宋体" w:hAnsi="宋体"/>
          <w:kern w:val="0"/>
          <w:szCs w:val="21"/>
        </w:rPr>
        <w:t>7</w:t>
      </w:r>
      <w:r>
        <w:rPr>
          <w:rFonts w:hint="eastAsia" w:ascii="宋体" w:hAnsi="宋体"/>
          <w:kern w:val="0"/>
          <w:szCs w:val="21"/>
        </w:rPr>
        <w:t>天内向发包人和监理人提交分包合同副本。</w:t>
      </w:r>
    </w:p>
    <w:p>
      <w:pPr>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ascii="宋体" w:hAnsi="宋体"/>
          <w:kern w:val="0"/>
          <w:szCs w:val="21"/>
        </w:rPr>
        <w:t xml:space="preserve">3.5.5 </w:t>
      </w:r>
      <w:r>
        <w:rPr>
          <w:rFonts w:hint="eastAsia" w:ascii="宋体" w:hAnsi="宋体"/>
          <w:kern w:val="0"/>
          <w:szCs w:val="21"/>
        </w:rPr>
        <w:t>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69" w:name="_Toc351203524"/>
    </w:p>
    <w:p>
      <w:pPr>
        <w:pStyle w:val="6"/>
        <w:numPr>
          <w:ilvl w:val="0"/>
          <w:numId w:val="0"/>
        </w:numPr>
        <w:tabs>
          <w:tab w:val="left" w:pos="1140"/>
        </w:tabs>
        <w:spacing w:before="120" w:after="120" w:line="360" w:lineRule="auto"/>
        <w:ind w:left="540"/>
        <w:rPr>
          <w:rFonts w:ascii="宋体" w:hAnsi="宋体"/>
          <w:sz w:val="21"/>
          <w:szCs w:val="21"/>
        </w:rPr>
      </w:pPr>
      <w:r>
        <w:rPr>
          <w:rFonts w:ascii="宋体" w:hAnsi="宋体"/>
          <w:sz w:val="21"/>
          <w:szCs w:val="21"/>
        </w:rPr>
        <w:t xml:space="preserve">3.6 </w:t>
      </w:r>
      <w:r>
        <w:rPr>
          <w:rFonts w:hint="eastAsia" w:ascii="宋体" w:hAnsi="宋体"/>
          <w:sz w:val="21"/>
          <w:szCs w:val="21"/>
        </w:rPr>
        <w:t>工程照管与成品、半成品保护</w:t>
      </w:r>
      <w:bookmarkEnd w:id="169"/>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numPr>
          <w:ilvl w:val="0"/>
          <w:numId w:val="0"/>
        </w:numPr>
        <w:tabs>
          <w:tab w:val="left" w:pos="1140"/>
        </w:tabs>
        <w:spacing w:before="120" w:after="120" w:line="360" w:lineRule="auto"/>
        <w:ind w:left="540"/>
        <w:rPr>
          <w:rFonts w:ascii="宋体" w:hAnsi="宋体"/>
          <w:sz w:val="21"/>
          <w:szCs w:val="21"/>
        </w:rPr>
      </w:pPr>
      <w:bookmarkStart w:id="170" w:name="_Toc351203525"/>
      <w:r>
        <w:rPr>
          <w:rFonts w:ascii="宋体" w:hAnsi="宋体"/>
          <w:sz w:val="21"/>
          <w:szCs w:val="21"/>
        </w:rPr>
        <w:t>3</w:t>
      </w:r>
      <w:bookmarkStart w:id="171" w:name="_Toc337558752"/>
      <w:bookmarkStart w:id="172" w:name="_Toc296503052"/>
      <w:bookmarkStart w:id="173" w:name="_Toc296346553"/>
      <w:r>
        <w:rPr>
          <w:rFonts w:ascii="宋体" w:hAnsi="宋体"/>
          <w:sz w:val="21"/>
          <w:szCs w:val="21"/>
        </w:rPr>
        <w:t xml:space="preserve">.7 </w:t>
      </w:r>
      <w:r>
        <w:rPr>
          <w:rFonts w:hint="eastAsia" w:ascii="宋体" w:hAnsi="宋体"/>
          <w:sz w:val="21"/>
          <w:szCs w:val="21"/>
        </w:rPr>
        <w:t>履约担保</w:t>
      </w:r>
      <w:bookmarkEnd w:id="170"/>
    </w:p>
    <w:bookmarkEnd w:id="171"/>
    <w:bookmarkEnd w:id="172"/>
    <w:bookmarkEnd w:id="173"/>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174" w:name="_Toc351203526"/>
      <w:r>
        <w:rPr>
          <w:rFonts w:ascii="宋体" w:hAnsi="宋体"/>
          <w:sz w:val="21"/>
          <w:szCs w:val="21"/>
        </w:rPr>
        <w:t xml:space="preserve">3.8 </w:t>
      </w:r>
      <w:r>
        <w:rPr>
          <w:rFonts w:hint="eastAsia" w:ascii="宋体" w:hAnsi="宋体"/>
          <w:sz w:val="21"/>
          <w:szCs w:val="21"/>
        </w:rPr>
        <w:t>联合体</w:t>
      </w:r>
      <w:bookmarkEnd w:id="174"/>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3.8.1 </w:t>
      </w:r>
      <w:r>
        <w:rPr>
          <w:rFonts w:hint="eastAsia" w:ascii="宋体" w:hAnsi="宋体"/>
          <w:kern w:val="0"/>
          <w:szCs w:val="21"/>
        </w:rPr>
        <w:t>联合体各方应共同与发包人签订合同协议书。联合体各方应为履行合同向发包人承担连带责任。</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3.8.2 </w:t>
      </w:r>
      <w:r>
        <w:rPr>
          <w:rFonts w:hint="eastAsia" w:ascii="宋体" w:hAnsi="宋体"/>
          <w:kern w:val="0"/>
          <w:szCs w:val="21"/>
        </w:rPr>
        <w:t>联合体协议经发包人确认后作为合同附件。在履行合同过程中，未经发包人同意，不得修改联合体协议。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3.8.3 </w:t>
      </w:r>
      <w:r>
        <w:rPr>
          <w:rFonts w:hint="eastAsia" w:ascii="宋体" w:hAnsi="宋体"/>
          <w:kern w:val="0"/>
          <w:szCs w:val="21"/>
        </w:rPr>
        <w:t>联合体牵头人负责与发包人和监理人联系，并接受指示，负责组织联合体各成员全面履行合同。</w:t>
      </w:r>
    </w:p>
    <w:p>
      <w:pPr>
        <w:pStyle w:val="2"/>
        <w:spacing w:before="120" w:after="120" w:line="360" w:lineRule="auto"/>
        <w:rPr>
          <w:rFonts w:ascii="宋体" w:hAnsi="宋体" w:eastAsia="宋体"/>
          <w:b w:val="0"/>
          <w:sz w:val="21"/>
          <w:szCs w:val="21"/>
        </w:rPr>
      </w:pPr>
      <w:bookmarkStart w:id="175" w:name="_Toc351203527"/>
      <w:r>
        <w:rPr>
          <w:rFonts w:ascii="宋体" w:hAnsi="宋体" w:eastAsia="宋体"/>
          <w:b w:val="0"/>
          <w:sz w:val="21"/>
          <w:szCs w:val="21"/>
        </w:rPr>
        <w:t>4</w:t>
      </w:r>
      <w:bookmarkStart w:id="176" w:name="_Toc296503053"/>
      <w:bookmarkStart w:id="177" w:name="_Toc296346554"/>
      <w:bookmarkStart w:id="178" w:name="_Toc337558753"/>
      <w:r>
        <w:rPr>
          <w:rFonts w:ascii="宋体" w:hAnsi="宋体" w:eastAsia="宋体"/>
          <w:b w:val="0"/>
          <w:sz w:val="21"/>
          <w:szCs w:val="21"/>
        </w:rPr>
        <w:t xml:space="preserve">. </w:t>
      </w:r>
      <w:r>
        <w:rPr>
          <w:rFonts w:hint="eastAsia" w:ascii="宋体" w:hAnsi="宋体" w:eastAsia="宋体"/>
          <w:b w:val="0"/>
          <w:sz w:val="21"/>
          <w:szCs w:val="21"/>
        </w:rPr>
        <w:t>监</w:t>
      </w:r>
      <w:bookmarkEnd w:id="176"/>
      <w:bookmarkEnd w:id="177"/>
      <w:r>
        <w:rPr>
          <w:rFonts w:hint="eastAsia" w:ascii="宋体" w:hAnsi="宋体" w:eastAsia="宋体"/>
          <w:b w:val="0"/>
          <w:sz w:val="21"/>
          <w:szCs w:val="21"/>
        </w:rPr>
        <w:t>理人</w:t>
      </w:r>
      <w:bookmarkEnd w:id="175"/>
    </w:p>
    <w:bookmarkEnd w:id="178"/>
    <w:p>
      <w:pPr>
        <w:pStyle w:val="6"/>
        <w:numPr>
          <w:ilvl w:val="0"/>
          <w:numId w:val="0"/>
        </w:numPr>
        <w:tabs>
          <w:tab w:val="left" w:pos="1140"/>
        </w:tabs>
        <w:spacing w:before="120" w:after="120" w:line="360" w:lineRule="auto"/>
        <w:ind w:left="540"/>
        <w:rPr>
          <w:rFonts w:ascii="宋体" w:hAnsi="宋体"/>
          <w:sz w:val="21"/>
          <w:szCs w:val="21"/>
        </w:rPr>
      </w:pPr>
      <w:bookmarkStart w:id="179" w:name="_Toc351203528"/>
      <w:r>
        <w:rPr>
          <w:rFonts w:ascii="宋体" w:hAnsi="宋体"/>
          <w:sz w:val="21"/>
          <w:szCs w:val="21"/>
        </w:rPr>
        <w:t>4</w:t>
      </w:r>
      <w:bookmarkStart w:id="180" w:name="_Toc296503054"/>
      <w:bookmarkStart w:id="181" w:name="_Toc337558754"/>
      <w:bookmarkStart w:id="182" w:name="_Toc296346555"/>
      <w:r>
        <w:rPr>
          <w:rFonts w:ascii="宋体" w:hAnsi="宋体"/>
          <w:sz w:val="21"/>
          <w:szCs w:val="21"/>
        </w:rPr>
        <w:t>.1</w:t>
      </w:r>
      <w:r>
        <w:rPr>
          <w:rFonts w:hint="eastAsia" w:ascii="宋体" w:hAnsi="宋体"/>
          <w:sz w:val="21"/>
          <w:szCs w:val="21"/>
        </w:rPr>
        <w:t>监理人的一般规定</w:t>
      </w:r>
      <w:bookmarkEnd w:id="179"/>
    </w:p>
    <w:bookmarkEnd w:id="180"/>
    <w:bookmarkEnd w:id="181"/>
    <w:bookmarkEnd w:id="18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183" w:name="_Toc351203529"/>
      <w:r>
        <w:rPr>
          <w:rFonts w:ascii="宋体" w:hAnsi="宋体"/>
          <w:sz w:val="21"/>
          <w:szCs w:val="21"/>
        </w:rPr>
        <w:t>4</w:t>
      </w:r>
      <w:bookmarkStart w:id="184" w:name="_Toc337558755"/>
      <w:r>
        <w:rPr>
          <w:rFonts w:ascii="宋体" w:hAnsi="宋体"/>
          <w:sz w:val="21"/>
          <w:szCs w:val="21"/>
        </w:rPr>
        <w:t>.2</w:t>
      </w:r>
      <w:r>
        <w:rPr>
          <w:rFonts w:hint="eastAsia" w:ascii="宋体" w:hAnsi="宋体"/>
          <w:sz w:val="21"/>
          <w:szCs w:val="21"/>
        </w:rPr>
        <w:t>监理人员</w:t>
      </w:r>
      <w:bookmarkEnd w:id="183"/>
    </w:p>
    <w:bookmarkEnd w:id="184"/>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kern w:val="0"/>
          <w:szCs w:val="21"/>
        </w:rPr>
        <w:t>7</w:t>
      </w:r>
      <w:r>
        <w:rPr>
          <w:rFonts w:hint="eastAsia" w:ascii="宋体" w:hAnsi="宋体"/>
          <w:kern w:val="0"/>
          <w:szCs w:val="21"/>
        </w:rPr>
        <w:t>天书面通知承包人；更换其他监理人员，监理人应提前</w:t>
      </w:r>
      <w:r>
        <w:rPr>
          <w:rFonts w:ascii="宋体" w:hAnsi="宋体"/>
          <w:kern w:val="0"/>
          <w:szCs w:val="21"/>
        </w:rPr>
        <w:t>48</w:t>
      </w:r>
      <w:r>
        <w:rPr>
          <w:rFonts w:hint="eastAsia" w:ascii="宋体" w:hAnsi="宋体"/>
          <w:kern w:val="0"/>
          <w:szCs w:val="21"/>
        </w:rPr>
        <w:t>小时书面通知承包人。</w:t>
      </w:r>
    </w:p>
    <w:p>
      <w:pPr>
        <w:pStyle w:val="6"/>
        <w:numPr>
          <w:ilvl w:val="0"/>
          <w:numId w:val="0"/>
        </w:numPr>
        <w:tabs>
          <w:tab w:val="left" w:pos="1140"/>
        </w:tabs>
        <w:spacing w:before="120" w:after="120" w:line="360" w:lineRule="auto"/>
        <w:ind w:left="540"/>
        <w:rPr>
          <w:rFonts w:ascii="宋体" w:hAnsi="宋体"/>
          <w:sz w:val="21"/>
          <w:szCs w:val="21"/>
        </w:rPr>
      </w:pPr>
      <w:bookmarkStart w:id="185" w:name="_Toc351203530"/>
      <w:r>
        <w:rPr>
          <w:rFonts w:ascii="宋体" w:hAnsi="宋体"/>
          <w:sz w:val="21"/>
          <w:szCs w:val="21"/>
        </w:rPr>
        <w:t>4</w:t>
      </w:r>
      <w:bookmarkStart w:id="186" w:name="_Toc296503055"/>
      <w:bookmarkStart w:id="187" w:name="_Toc296346556"/>
      <w:bookmarkStart w:id="188" w:name="_Toc337558756"/>
      <w:r>
        <w:rPr>
          <w:rFonts w:ascii="宋体" w:hAnsi="宋体"/>
          <w:sz w:val="21"/>
          <w:szCs w:val="21"/>
        </w:rPr>
        <w:t>.3</w:t>
      </w:r>
      <w:bookmarkEnd w:id="186"/>
      <w:bookmarkEnd w:id="187"/>
      <w:r>
        <w:rPr>
          <w:rFonts w:hint="eastAsia" w:ascii="宋体" w:hAnsi="宋体"/>
          <w:sz w:val="21"/>
          <w:szCs w:val="21"/>
        </w:rPr>
        <w:t>监理人的指</w:t>
      </w:r>
      <w:bookmarkEnd w:id="188"/>
      <w:r>
        <w:rPr>
          <w:rFonts w:hint="eastAsia" w:ascii="宋体" w:hAnsi="宋体"/>
          <w:sz w:val="21"/>
          <w:szCs w:val="21"/>
        </w:rPr>
        <w:t>示</w:t>
      </w:r>
      <w:bookmarkEnd w:id="185"/>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宋体" w:hAnsi="宋体"/>
          <w:kern w:val="0"/>
          <w:szCs w:val="21"/>
        </w:rPr>
        <w:t>24</w:t>
      </w:r>
      <w:r>
        <w:rPr>
          <w:rFonts w:hint="eastAsia" w:ascii="宋体" w:hAnsi="宋体"/>
          <w:kern w:val="0"/>
          <w:szCs w:val="21"/>
        </w:rPr>
        <w:t>小时内补发书面监理指示，补发的书面监理指示应与口头指示一致。</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宋体" w:hAnsi="宋体"/>
          <w:kern w:val="0"/>
          <w:szCs w:val="21"/>
        </w:rPr>
        <w:t>4.4</w:t>
      </w:r>
      <w:r>
        <w:rPr>
          <w:rFonts w:hint="eastAsia" w:ascii="宋体" w:hAnsi="宋体"/>
          <w:kern w:val="0"/>
          <w:szCs w:val="21"/>
        </w:rPr>
        <w:t>款〔商定或确定〕约定应由总监理工程师作出确定的权力授权或委托给其他监理人员。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w:t>
      </w:r>
      <w:r>
        <w:rPr>
          <w:rFonts w:ascii="宋体" w:hAnsi="宋体"/>
          <w:kern w:val="0"/>
          <w:szCs w:val="21"/>
        </w:rPr>
        <w:t>48</w:t>
      </w:r>
      <w:r>
        <w:rPr>
          <w:rFonts w:hint="eastAsia" w:ascii="宋体" w:hAnsi="宋体"/>
          <w:kern w:val="0"/>
          <w:szCs w:val="21"/>
        </w:rPr>
        <w:t>小时内对该指示予以确认、更改或撤销，监理人逾期未回复的，承包人有权拒绝执行上述指示。</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2"/>
        <w:spacing w:before="120" w:after="120" w:line="360" w:lineRule="auto"/>
        <w:ind w:firstLine="420" w:firstLineChars="200"/>
        <w:rPr>
          <w:rFonts w:ascii="宋体" w:hAnsi="宋体" w:eastAsia="宋体"/>
          <w:b w:val="0"/>
          <w:sz w:val="21"/>
          <w:szCs w:val="21"/>
        </w:rPr>
      </w:pPr>
      <w:bookmarkStart w:id="189" w:name="_Toc351203531"/>
      <w:r>
        <w:rPr>
          <w:rFonts w:ascii="宋体" w:hAnsi="宋体" w:eastAsia="宋体"/>
          <w:b w:val="0"/>
          <w:sz w:val="21"/>
          <w:szCs w:val="21"/>
        </w:rPr>
        <w:t>4</w:t>
      </w:r>
      <w:bookmarkStart w:id="190" w:name="_Toc296346558"/>
      <w:bookmarkStart w:id="191" w:name="_Toc296503057"/>
      <w:bookmarkStart w:id="192" w:name="_Toc337558757"/>
      <w:r>
        <w:rPr>
          <w:rFonts w:ascii="宋体" w:hAnsi="宋体" w:eastAsia="宋体"/>
          <w:b w:val="0"/>
          <w:sz w:val="21"/>
          <w:szCs w:val="21"/>
        </w:rPr>
        <w:t xml:space="preserve">.4 </w:t>
      </w:r>
      <w:r>
        <w:rPr>
          <w:rFonts w:hint="eastAsia" w:ascii="宋体" w:hAnsi="宋体" w:eastAsia="宋体"/>
          <w:b w:val="0"/>
          <w:sz w:val="21"/>
          <w:szCs w:val="21"/>
        </w:rPr>
        <w:t>商定或确定</w:t>
      </w:r>
      <w:bookmarkEnd w:id="189"/>
    </w:p>
    <w:bookmarkEnd w:id="190"/>
    <w:bookmarkEnd w:id="191"/>
    <w:bookmarkEnd w:id="19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w:t>
      </w:r>
      <w:r>
        <w:rPr>
          <w:rFonts w:ascii="宋体" w:hAnsi="宋体"/>
          <w:kern w:val="0"/>
          <w:szCs w:val="21"/>
        </w:rPr>
        <w:t>20</w:t>
      </w:r>
      <w:r>
        <w:rPr>
          <w:rFonts w:hint="eastAsia" w:ascii="宋体" w:hAnsi="宋体"/>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pPr>
        <w:pStyle w:val="2"/>
        <w:spacing w:before="120" w:after="120" w:line="360" w:lineRule="auto"/>
        <w:rPr>
          <w:rFonts w:ascii="宋体" w:hAnsi="宋体" w:eastAsia="宋体"/>
          <w:b w:val="0"/>
          <w:sz w:val="21"/>
          <w:szCs w:val="21"/>
        </w:rPr>
      </w:pPr>
      <w:bookmarkStart w:id="193" w:name="_Toc351203532"/>
      <w:r>
        <w:rPr>
          <w:rFonts w:ascii="宋体" w:hAnsi="宋体" w:eastAsia="宋体"/>
          <w:b w:val="0"/>
          <w:sz w:val="21"/>
          <w:szCs w:val="21"/>
        </w:rPr>
        <w:t>5</w:t>
      </w:r>
      <w:bookmarkStart w:id="194" w:name="_Toc337558758"/>
      <w:r>
        <w:rPr>
          <w:rFonts w:ascii="宋体" w:hAnsi="宋体" w:eastAsia="宋体"/>
          <w:b w:val="0"/>
          <w:sz w:val="21"/>
          <w:szCs w:val="21"/>
        </w:rPr>
        <w:t xml:space="preserve">. </w:t>
      </w:r>
      <w:r>
        <w:rPr>
          <w:rFonts w:hint="eastAsia" w:ascii="宋体" w:hAnsi="宋体" w:eastAsia="宋体"/>
          <w:b w:val="0"/>
          <w:sz w:val="21"/>
          <w:szCs w:val="21"/>
        </w:rPr>
        <w:t>工程质量</w:t>
      </w:r>
      <w:bookmarkEnd w:id="193"/>
    </w:p>
    <w:bookmarkEnd w:id="194"/>
    <w:p>
      <w:pPr>
        <w:pStyle w:val="6"/>
        <w:numPr>
          <w:ilvl w:val="0"/>
          <w:numId w:val="0"/>
        </w:numPr>
        <w:tabs>
          <w:tab w:val="left" w:pos="1140"/>
        </w:tabs>
        <w:spacing w:before="120" w:after="120" w:line="360" w:lineRule="auto"/>
        <w:ind w:left="540"/>
        <w:rPr>
          <w:rFonts w:ascii="宋体" w:hAnsi="宋体"/>
          <w:sz w:val="21"/>
          <w:szCs w:val="21"/>
        </w:rPr>
      </w:pPr>
      <w:bookmarkStart w:id="195" w:name="_Toc351203533"/>
      <w:r>
        <w:rPr>
          <w:rFonts w:ascii="宋体" w:hAnsi="宋体"/>
          <w:sz w:val="21"/>
          <w:szCs w:val="21"/>
        </w:rPr>
        <w:t>5</w:t>
      </w:r>
      <w:bookmarkStart w:id="196" w:name="_Toc337558759"/>
      <w:r>
        <w:rPr>
          <w:rFonts w:ascii="宋体" w:hAnsi="宋体"/>
          <w:sz w:val="21"/>
          <w:szCs w:val="21"/>
        </w:rPr>
        <w:t>.1</w:t>
      </w:r>
      <w:r>
        <w:rPr>
          <w:rFonts w:hint="eastAsia" w:ascii="宋体" w:hAnsi="宋体"/>
          <w:sz w:val="21"/>
          <w:szCs w:val="21"/>
        </w:rPr>
        <w:t>质量要求</w:t>
      </w:r>
      <w:bookmarkEnd w:id="195"/>
    </w:p>
    <w:bookmarkEnd w:id="196"/>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 </w:t>
      </w:r>
      <w:r>
        <w:rPr>
          <w:rFonts w:hint="eastAsia" w:ascii="宋体" w:hAnsi="宋体"/>
          <w:kern w:val="0"/>
          <w:szCs w:val="21"/>
        </w:rPr>
        <w:t>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5.1.3 </w:t>
      </w:r>
      <w:r>
        <w:rPr>
          <w:rFonts w:hint="eastAsia" w:ascii="宋体" w:hAnsi="宋体"/>
          <w:kern w:val="0"/>
          <w:szCs w:val="21"/>
        </w:rPr>
        <w:t>因承包人原因造成工程质量未达到合同约定标准的，发包人有权要求承包人返工直至工程质量达到合同约定的标准为止，并由承包人承担由此增加的费用和（或）延误的工期。</w:t>
      </w:r>
    </w:p>
    <w:p>
      <w:pPr>
        <w:pStyle w:val="6"/>
        <w:numPr>
          <w:ilvl w:val="0"/>
          <w:numId w:val="0"/>
        </w:numPr>
        <w:tabs>
          <w:tab w:val="left" w:pos="1140"/>
        </w:tabs>
        <w:spacing w:before="120" w:after="120" w:line="360" w:lineRule="auto"/>
        <w:ind w:left="540"/>
        <w:rPr>
          <w:rFonts w:ascii="宋体" w:hAnsi="宋体"/>
          <w:sz w:val="21"/>
          <w:szCs w:val="21"/>
        </w:rPr>
      </w:pPr>
      <w:bookmarkStart w:id="197" w:name="_Toc351203534"/>
      <w:r>
        <w:rPr>
          <w:rFonts w:ascii="宋体" w:hAnsi="宋体"/>
          <w:sz w:val="21"/>
          <w:szCs w:val="21"/>
        </w:rPr>
        <w:t>5</w:t>
      </w:r>
      <w:bookmarkStart w:id="198" w:name="_Toc337558760"/>
      <w:r>
        <w:rPr>
          <w:rFonts w:ascii="宋体" w:hAnsi="宋体"/>
          <w:sz w:val="21"/>
          <w:szCs w:val="21"/>
        </w:rPr>
        <w:t>.2</w:t>
      </w:r>
      <w:r>
        <w:rPr>
          <w:rFonts w:hint="eastAsia" w:ascii="宋体" w:hAnsi="宋体"/>
          <w:sz w:val="21"/>
          <w:szCs w:val="21"/>
        </w:rPr>
        <w:t>质量保证措施</w:t>
      </w:r>
      <w:bookmarkEnd w:id="197"/>
    </w:p>
    <w:bookmarkEnd w:id="198"/>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发包人的质量管理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承包人的质量管理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承包人按照第</w:t>
      </w:r>
      <w:r>
        <w:rPr>
          <w:rFonts w:ascii="宋体" w:hAnsi="宋体"/>
          <w:kern w:val="0"/>
          <w:szCs w:val="21"/>
        </w:rPr>
        <w:t>7.1</w:t>
      </w:r>
      <w:r>
        <w:rPr>
          <w:rFonts w:hint="eastAsia" w:ascii="宋体" w:hAnsi="宋体"/>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5.2.3 </w:t>
      </w:r>
      <w:r>
        <w:rPr>
          <w:rFonts w:hint="eastAsia" w:ascii="宋体" w:hAnsi="宋体"/>
          <w:kern w:val="0"/>
          <w:szCs w:val="21"/>
        </w:rPr>
        <w:t>监理人的质量检查和检验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199" w:name="_Toc351203535"/>
      <w:r>
        <w:rPr>
          <w:rFonts w:ascii="宋体" w:hAnsi="宋体"/>
          <w:sz w:val="21"/>
          <w:szCs w:val="21"/>
        </w:rPr>
        <w:t>5</w:t>
      </w:r>
      <w:bookmarkStart w:id="200" w:name="_Toc337558761"/>
      <w:r>
        <w:rPr>
          <w:rFonts w:ascii="宋体" w:hAnsi="宋体"/>
          <w:sz w:val="21"/>
          <w:szCs w:val="21"/>
        </w:rPr>
        <w:t xml:space="preserve">.3 </w:t>
      </w:r>
      <w:r>
        <w:rPr>
          <w:rFonts w:hint="eastAsia" w:ascii="宋体" w:hAnsi="宋体"/>
          <w:sz w:val="21"/>
          <w:szCs w:val="21"/>
        </w:rPr>
        <w:t>隐蔽工程检查</w:t>
      </w:r>
      <w:bookmarkEnd w:id="199"/>
    </w:p>
    <w:bookmarkEnd w:id="200"/>
    <w:p>
      <w:pPr>
        <w:spacing w:line="360" w:lineRule="auto"/>
        <w:ind w:firstLine="420" w:firstLineChars="200"/>
        <w:jc w:val="left"/>
        <w:rPr>
          <w:rFonts w:ascii="宋体" w:hAnsi="宋体"/>
          <w:kern w:val="0"/>
          <w:szCs w:val="21"/>
        </w:rPr>
      </w:pPr>
      <w:r>
        <w:rPr>
          <w:rFonts w:ascii="宋体" w:hAnsi="宋体"/>
          <w:kern w:val="0"/>
          <w:szCs w:val="21"/>
        </w:rPr>
        <w:t>5.3.1</w:t>
      </w:r>
      <w:r>
        <w:rPr>
          <w:rFonts w:hint="eastAsia" w:ascii="宋体" w:hAnsi="宋体"/>
          <w:kern w:val="0"/>
          <w:szCs w:val="21"/>
        </w:rPr>
        <w:t>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ascii="宋体" w:hAnsi="宋体"/>
          <w:kern w:val="0"/>
          <w:szCs w:val="21"/>
        </w:rPr>
        <w:t>5.3.2</w:t>
      </w:r>
      <w:r>
        <w:rPr>
          <w:rFonts w:hint="eastAsia" w:ascii="宋体" w:hAnsi="宋体"/>
          <w:kern w:val="0"/>
          <w:szCs w:val="21"/>
        </w:rPr>
        <w:t>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w:t>
      </w:r>
      <w:r>
        <w:rPr>
          <w:rFonts w:ascii="宋体" w:hAnsi="宋体"/>
          <w:kern w:val="0"/>
          <w:szCs w:val="21"/>
        </w:rPr>
        <w:t>48</w:t>
      </w:r>
      <w:r>
        <w:rPr>
          <w:rFonts w:hint="eastAsia" w:ascii="宋体" w:hAnsi="宋体"/>
          <w:kern w:val="0"/>
          <w:szCs w:val="21"/>
        </w:rPr>
        <w:t>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w:t>
      </w:r>
      <w:r>
        <w:rPr>
          <w:rFonts w:ascii="宋体" w:hAnsi="宋体"/>
          <w:kern w:val="0"/>
          <w:szCs w:val="21"/>
        </w:rPr>
        <w:t>24</w:t>
      </w:r>
      <w:r>
        <w:rPr>
          <w:rFonts w:hint="eastAsia" w:ascii="宋体" w:hAnsi="宋体"/>
          <w:kern w:val="0"/>
          <w:szCs w:val="21"/>
        </w:rPr>
        <w:t>小时向承包人提交书面延期要求，但延期不能超过</w:t>
      </w:r>
      <w:r>
        <w:rPr>
          <w:rFonts w:ascii="宋体" w:hAnsi="宋体"/>
          <w:kern w:val="0"/>
          <w:szCs w:val="21"/>
        </w:rPr>
        <w:t>48</w:t>
      </w:r>
      <w:r>
        <w:rPr>
          <w:rFonts w:hint="eastAsia" w:ascii="宋体" w:hAnsi="宋体"/>
          <w:kern w:val="0"/>
          <w:szCs w:val="21"/>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ascii="宋体" w:hAnsi="宋体"/>
          <w:kern w:val="0"/>
          <w:szCs w:val="21"/>
        </w:rPr>
        <w:t>5.3.3</w:t>
      </w:r>
      <w:r>
        <w:rPr>
          <w:rFonts w:hint="eastAsia" w:ascii="宋体" w:hAnsi="宋体"/>
          <w:kern w:val="0"/>
          <w:szCs w:val="21"/>
        </w:rPr>
        <w:t>项〔重新检查〕的约定重新检查。</w:t>
      </w:r>
    </w:p>
    <w:p>
      <w:pPr>
        <w:spacing w:line="360" w:lineRule="auto"/>
        <w:ind w:firstLine="420" w:firstLineChars="200"/>
        <w:jc w:val="left"/>
        <w:rPr>
          <w:rFonts w:ascii="宋体" w:hAnsi="宋体"/>
          <w:kern w:val="0"/>
          <w:szCs w:val="21"/>
        </w:rPr>
      </w:pPr>
      <w:r>
        <w:rPr>
          <w:rFonts w:ascii="宋体" w:hAnsi="宋体"/>
          <w:kern w:val="0"/>
          <w:szCs w:val="21"/>
        </w:rPr>
        <w:t xml:space="preserve">5.3.3 </w:t>
      </w:r>
      <w:r>
        <w:rPr>
          <w:rFonts w:hint="eastAsia" w:ascii="宋体" w:hAnsi="宋体"/>
          <w:kern w:val="0"/>
          <w:szCs w:val="21"/>
        </w:rPr>
        <w:t>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ascii="宋体" w:hAnsi="宋体"/>
          <w:kern w:val="0"/>
          <w:szCs w:val="21"/>
        </w:rPr>
        <w:t xml:space="preserve">5.3.4 </w:t>
      </w:r>
      <w:r>
        <w:rPr>
          <w:rFonts w:hint="eastAsia" w:ascii="宋体" w:hAnsi="宋体"/>
          <w:kern w:val="0"/>
          <w:szCs w:val="21"/>
        </w:rPr>
        <w:t>承包人私自覆盖</w:t>
      </w:r>
    </w:p>
    <w:p>
      <w:pPr>
        <w:spacing w:line="360" w:lineRule="auto"/>
        <w:ind w:firstLine="420" w:firstLineChars="200"/>
        <w:jc w:val="left"/>
        <w:rPr>
          <w:rFonts w:ascii="宋体" w:hAnsi="宋体"/>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6"/>
        <w:numPr>
          <w:ilvl w:val="0"/>
          <w:numId w:val="0"/>
        </w:numPr>
        <w:tabs>
          <w:tab w:val="left" w:pos="1140"/>
        </w:tabs>
        <w:spacing w:before="120" w:after="120" w:line="360" w:lineRule="auto"/>
        <w:ind w:left="540"/>
        <w:rPr>
          <w:rFonts w:ascii="宋体" w:hAnsi="宋体"/>
          <w:sz w:val="21"/>
          <w:szCs w:val="21"/>
        </w:rPr>
      </w:pPr>
      <w:bookmarkStart w:id="201" w:name="_Toc351203536"/>
      <w:r>
        <w:rPr>
          <w:rFonts w:ascii="宋体" w:hAnsi="宋体"/>
          <w:sz w:val="21"/>
          <w:szCs w:val="21"/>
        </w:rPr>
        <w:t>5</w:t>
      </w:r>
      <w:bookmarkStart w:id="202" w:name="_Toc337558762"/>
      <w:r>
        <w:rPr>
          <w:rFonts w:ascii="宋体" w:hAnsi="宋体"/>
          <w:sz w:val="21"/>
          <w:szCs w:val="21"/>
        </w:rPr>
        <w:t>.4</w:t>
      </w:r>
      <w:r>
        <w:rPr>
          <w:rFonts w:hint="eastAsia" w:ascii="宋体" w:hAnsi="宋体"/>
          <w:sz w:val="21"/>
          <w:szCs w:val="21"/>
        </w:rPr>
        <w:t>不合格工程的处理</w:t>
      </w:r>
      <w:bookmarkEnd w:id="201"/>
    </w:p>
    <w:bookmarkEnd w:id="202"/>
    <w:p>
      <w:pPr>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因承包人原因造成工程不合格的，发包人有权随时要求承包人采取补救措施，直至达到合同要求的质量标准，由此增加的费用和（或）延误的工期由承包人承担。无法补救的，按照第</w:t>
      </w:r>
      <w:r>
        <w:rPr>
          <w:rFonts w:ascii="宋体" w:hAnsi="宋体"/>
          <w:kern w:val="0"/>
          <w:szCs w:val="21"/>
        </w:rPr>
        <w:t>13.2.4</w:t>
      </w:r>
      <w:r>
        <w:rPr>
          <w:rFonts w:hint="eastAsia" w:ascii="宋体" w:hAnsi="宋体"/>
          <w:kern w:val="0"/>
          <w:szCs w:val="21"/>
        </w:rPr>
        <w:t>项〔拒绝接收全部或部分工程〕约定执行。</w:t>
      </w:r>
      <w:r>
        <w:rPr>
          <w:rFonts w:ascii="宋体" w:hAnsi="宋体"/>
          <w:kern w:val="0"/>
          <w:szCs w:val="21"/>
        </w:rPr>
        <w:t xml:space="preserve"> </w:t>
      </w:r>
    </w:p>
    <w:p>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因发包人原因造成工程不合格的，由此增加的费用和（或）延误的工期由发包人承担，并支付承包人合理的利润。</w:t>
      </w:r>
    </w:p>
    <w:p>
      <w:pPr>
        <w:pStyle w:val="6"/>
        <w:numPr>
          <w:ilvl w:val="0"/>
          <w:numId w:val="0"/>
        </w:numPr>
        <w:tabs>
          <w:tab w:val="left" w:pos="1140"/>
        </w:tabs>
        <w:spacing w:before="120" w:after="120" w:line="360" w:lineRule="auto"/>
        <w:ind w:left="540"/>
        <w:rPr>
          <w:rFonts w:ascii="宋体" w:hAnsi="宋体"/>
          <w:sz w:val="21"/>
          <w:szCs w:val="21"/>
        </w:rPr>
      </w:pPr>
      <w:bookmarkStart w:id="203" w:name="_Toc351203537"/>
      <w:r>
        <w:rPr>
          <w:rFonts w:ascii="宋体" w:hAnsi="宋体"/>
          <w:sz w:val="21"/>
          <w:szCs w:val="21"/>
        </w:rPr>
        <w:t xml:space="preserve">5.5 </w:t>
      </w:r>
      <w:r>
        <w:rPr>
          <w:rFonts w:hint="eastAsia" w:ascii="宋体" w:hAnsi="宋体"/>
          <w:sz w:val="21"/>
          <w:szCs w:val="21"/>
        </w:rPr>
        <w:t>质量争议检测</w:t>
      </w:r>
      <w:bookmarkEnd w:id="203"/>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w:t>
      </w:r>
      <w:r>
        <w:rPr>
          <w:rFonts w:ascii="宋体" w:hAnsi="宋体"/>
          <w:kern w:val="0"/>
          <w:szCs w:val="21"/>
        </w:rPr>
        <w:t>4.4</w:t>
      </w:r>
      <w:r>
        <w:rPr>
          <w:rFonts w:hint="eastAsia" w:ascii="宋体" w:hAnsi="宋体"/>
          <w:kern w:val="0"/>
          <w:szCs w:val="21"/>
        </w:rPr>
        <w:t>款〔商定或确定〕执行。</w:t>
      </w:r>
    </w:p>
    <w:p>
      <w:pPr>
        <w:pStyle w:val="2"/>
        <w:spacing w:before="120" w:after="120" w:line="360" w:lineRule="auto"/>
        <w:rPr>
          <w:rFonts w:ascii="宋体" w:hAnsi="宋体" w:eastAsia="宋体"/>
          <w:b w:val="0"/>
          <w:sz w:val="21"/>
          <w:szCs w:val="21"/>
        </w:rPr>
      </w:pPr>
      <w:bookmarkStart w:id="204" w:name="_Toc351203538"/>
      <w:r>
        <w:rPr>
          <w:rFonts w:ascii="宋体" w:hAnsi="宋体" w:eastAsia="宋体"/>
          <w:b w:val="0"/>
          <w:sz w:val="21"/>
          <w:szCs w:val="21"/>
        </w:rPr>
        <w:t>6</w:t>
      </w:r>
      <w:bookmarkStart w:id="205" w:name="_Toc337558763"/>
      <w:r>
        <w:rPr>
          <w:rFonts w:ascii="宋体" w:hAnsi="宋体" w:eastAsia="宋体"/>
          <w:b w:val="0"/>
          <w:sz w:val="21"/>
          <w:szCs w:val="21"/>
        </w:rPr>
        <w:t xml:space="preserve">. </w:t>
      </w:r>
      <w:r>
        <w:rPr>
          <w:rFonts w:hint="eastAsia" w:ascii="宋体" w:hAnsi="宋体" w:eastAsia="宋体"/>
          <w:b w:val="0"/>
          <w:sz w:val="21"/>
          <w:szCs w:val="21"/>
        </w:rPr>
        <w:t>安全文明施工与环境保护</w:t>
      </w:r>
      <w:bookmarkEnd w:id="204"/>
    </w:p>
    <w:bookmarkEnd w:id="205"/>
    <w:p>
      <w:pPr>
        <w:pStyle w:val="6"/>
        <w:numPr>
          <w:ilvl w:val="0"/>
          <w:numId w:val="0"/>
        </w:numPr>
        <w:tabs>
          <w:tab w:val="left" w:pos="1140"/>
        </w:tabs>
        <w:spacing w:before="120" w:after="120" w:line="360" w:lineRule="auto"/>
        <w:ind w:left="540"/>
        <w:rPr>
          <w:rFonts w:ascii="宋体" w:hAnsi="宋体"/>
          <w:sz w:val="21"/>
          <w:szCs w:val="21"/>
        </w:rPr>
      </w:pPr>
      <w:bookmarkStart w:id="206" w:name="_Toc351203539"/>
      <w:r>
        <w:rPr>
          <w:rFonts w:ascii="宋体" w:hAnsi="宋体"/>
          <w:sz w:val="21"/>
          <w:szCs w:val="21"/>
        </w:rPr>
        <w:t>6</w:t>
      </w:r>
      <w:bookmarkStart w:id="207" w:name="_Toc337558764"/>
      <w:r>
        <w:rPr>
          <w:rFonts w:ascii="宋体" w:hAnsi="宋体"/>
          <w:sz w:val="21"/>
          <w:szCs w:val="21"/>
        </w:rPr>
        <w:t>.1</w:t>
      </w:r>
      <w:r>
        <w:rPr>
          <w:rFonts w:hint="eastAsia" w:ascii="宋体" w:hAnsi="宋体"/>
          <w:sz w:val="21"/>
          <w:szCs w:val="21"/>
        </w:rPr>
        <w:t>安全文明施工</w:t>
      </w:r>
      <w:bookmarkEnd w:id="206"/>
    </w:p>
    <w:bookmarkEnd w:id="207"/>
    <w:p>
      <w:pPr>
        <w:spacing w:line="360" w:lineRule="auto"/>
        <w:ind w:firstLine="420" w:firstLineChars="200"/>
        <w:rPr>
          <w:rFonts w:ascii="宋体" w:hAnsi="宋体"/>
          <w:szCs w:val="21"/>
        </w:rPr>
      </w:pPr>
      <w:r>
        <w:rPr>
          <w:rFonts w:ascii="宋体" w:hAnsi="宋体"/>
          <w:szCs w:val="21"/>
        </w:rPr>
        <w:t>6.1.1</w:t>
      </w:r>
      <w:r>
        <w:rPr>
          <w:rFonts w:hint="eastAsia" w:ascii="宋体" w:hAnsi="宋体"/>
          <w:szCs w:val="21"/>
        </w:rPr>
        <w:t>安全生产要求</w:t>
      </w:r>
    </w:p>
    <w:p>
      <w:pPr>
        <w:spacing w:line="360" w:lineRule="auto"/>
        <w:ind w:firstLine="420" w:firstLineChars="200"/>
        <w:rPr>
          <w:rFonts w:ascii="宋体" w:hAnsi="宋体"/>
          <w:szCs w:val="21"/>
        </w:rPr>
      </w:pPr>
      <w:r>
        <w:rPr>
          <w:rFonts w:hint="eastAsia" w:ascii="宋体" w:hAnsi="宋体"/>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rPr>
          <w:rFonts w:ascii="宋体" w:hAnsi="宋体"/>
          <w:szCs w:val="21"/>
        </w:rPr>
      </w:pPr>
      <w:r>
        <w:rPr>
          <w:rFonts w:hint="eastAsia" w:ascii="宋体" w:hAnsi="宋体"/>
          <w:szCs w:val="21"/>
        </w:rPr>
        <w:t>在施工过程中，如遇到突发的地质变动、事先未知的地下施工障碍等影响施工安全的紧急情况，承包人应及时报告监理人和发包人，发包人应当及时下令停工并报</w:t>
      </w:r>
      <w:r>
        <w:rPr>
          <w:rFonts w:hint="eastAsia" w:ascii="宋体" w:hAnsi="宋体"/>
          <w:kern w:val="0"/>
          <w:szCs w:val="21"/>
        </w:rPr>
        <w:t>政府有关行政管理部门</w:t>
      </w:r>
      <w:r>
        <w:rPr>
          <w:rFonts w:hint="eastAsia" w:ascii="宋体" w:hAnsi="宋体"/>
          <w:szCs w:val="21"/>
        </w:rPr>
        <w:t>采取应急措施。</w:t>
      </w:r>
    </w:p>
    <w:p>
      <w:pPr>
        <w:spacing w:line="360" w:lineRule="auto"/>
        <w:ind w:firstLine="420" w:firstLineChars="200"/>
        <w:rPr>
          <w:rFonts w:ascii="宋体" w:hAnsi="宋体"/>
          <w:szCs w:val="21"/>
        </w:rPr>
      </w:pPr>
      <w:r>
        <w:rPr>
          <w:rFonts w:hint="eastAsia" w:ascii="宋体" w:hAnsi="宋体"/>
          <w:szCs w:val="21"/>
        </w:rPr>
        <w:t>因安全生产需要暂停施工的，按照第</w:t>
      </w:r>
      <w:r>
        <w:rPr>
          <w:rFonts w:ascii="宋体" w:hAnsi="宋体"/>
          <w:szCs w:val="21"/>
        </w:rPr>
        <w:t>7.8</w:t>
      </w:r>
      <w:r>
        <w:rPr>
          <w:rFonts w:hint="eastAsia" w:ascii="宋体" w:hAnsi="宋体"/>
          <w:szCs w:val="21"/>
        </w:rPr>
        <w:t>款〔暂停施工〕的约定执行。</w:t>
      </w:r>
    </w:p>
    <w:p>
      <w:pPr>
        <w:spacing w:line="360" w:lineRule="auto"/>
        <w:ind w:firstLine="420" w:firstLineChars="200"/>
        <w:rPr>
          <w:rFonts w:ascii="宋体" w:hAnsi="宋体"/>
          <w:szCs w:val="21"/>
        </w:rPr>
      </w:pPr>
      <w:r>
        <w:rPr>
          <w:rFonts w:ascii="宋体" w:hAnsi="宋体"/>
          <w:szCs w:val="21"/>
        </w:rPr>
        <w:t xml:space="preserve">6.1.2 </w:t>
      </w:r>
      <w:r>
        <w:rPr>
          <w:rFonts w:hint="eastAsia" w:ascii="宋体" w:hAnsi="宋体"/>
          <w:szCs w:val="21"/>
        </w:rPr>
        <w:t>安全生产保证措施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szCs w:val="21"/>
        </w:rPr>
        <w:t>承包人应当按照有关</w:t>
      </w:r>
      <w:r>
        <w:rPr>
          <w:rFonts w:hint="eastAsia" w:ascii="宋体" w:hAnsi="宋体"/>
          <w:kern w:val="0"/>
          <w:szCs w:val="21"/>
        </w:rPr>
        <w:t>规定编制安全技术措施或者专项施工方案，</w:t>
      </w:r>
      <w:r>
        <w:rPr>
          <w:rFonts w:hint="eastAsia" w:ascii="宋体" w:hAnsi="宋体"/>
          <w:szCs w:val="21"/>
        </w:rPr>
        <w:t>建立安全生产责任制度、治安保卫制度及安全生产教育培训制度，并</w:t>
      </w:r>
      <w:r>
        <w:rPr>
          <w:rFonts w:hint="eastAsia" w:ascii="宋体" w:hAnsi="宋体"/>
          <w:kern w:val="0"/>
          <w:szCs w:val="21"/>
        </w:rPr>
        <w:t>按安全生产法律规定及合同约定履行安全职责，如实</w:t>
      </w:r>
      <w:r>
        <w:rPr>
          <w:rFonts w:hint="eastAsia" w:ascii="宋体" w:hAnsi="宋体"/>
          <w:szCs w:val="21"/>
        </w:rPr>
        <w:t>编制工程安全生产的有关记录，</w:t>
      </w:r>
      <w:r>
        <w:rPr>
          <w:rFonts w:hint="eastAsia" w:ascii="宋体" w:hAnsi="宋体"/>
          <w:kern w:val="0"/>
          <w:szCs w:val="21"/>
        </w:rPr>
        <w:t>接受发包人、监理人及政府安全监督部门的检查与监督。</w:t>
      </w:r>
    </w:p>
    <w:p>
      <w:pPr>
        <w:spacing w:line="360" w:lineRule="auto"/>
        <w:ind w:firstLine="420" w:firstLineChars="200"/>
        <w:rPr>
          <w:rFonts w:ascii="宋体" w:hAnsi="宋体"/>
          <w:szCs w:val="21"/>
        </w:rPr>
      </w:pPr>
      <w:r>
        <w:rPr>
          <w:rFonts w:ascii="宋体" w:hAnsi="宋体"/>
          <w:szCs w:val="21"/>
        </w:rPr>
        <w:t>6.1.3</w:t>
      </w:r>
      <w:r>
        <w:rPr>
          <w:rFonts w:hint="eastAsia" w:ascii="宋体" w:hAnsi="宋体"/>
          <w:szCs w:val="21"/>
        </w:rPr>
        <w:t>特别安全生产事项</w:t>
      </w:r>
    </w:p>
    <w:p>
      <w:pPr>
        <w:spacing w:line="360" w:lineRule="auto"/>
        <w:ind w:firstLine="420" w:firstLineChars="200"/>
        <w:rPr>
          <w:rFonts w:ascii="宋体" w:hAnsi="宋体"/>
          <w:szCs w:val="21"/>
        </w:rPr>
      </w:pPr>
      <w:r>
        <w:rPr>
          <w:rFonts w:hint="eastAsia" w:ascii="宋体" w:hAnsi="宋体"/>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rPr>
          <w:rFonts w:ascii="宋体" w:hAnsi="宋体"/>
          <w:szCs w:val="21"/>
        </w:rPr>
      </w:pPr>
      <w:r>
        <w:rPr>
          <w:rFonts w:hint="eastAsia" w:ascii="宋体" w:hAnsi="宋体"/>
          <w:szCs w:val="21"/>
        </w:rPr>
        <w:t>承包人在动力设备、输电线路、地下管道、密封防震车间、易燃易爆地段以及临街交通要道附近施工时，施工开始前应向发包人和监理人提出安全防护措施，经发包人认可后实施。</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实施爆破作业，在放射、毒害性环境中施工（含储存、运输、使用）及使用毒害性、腐蚀性物品施工时，承包人应在施工前</w:t>
      </w:r>
      <w:r>
        <w:rPr>
          <w:rFonts w:ascii="宋体" w:hAnsi="宋体"/>
          <w:szCs w:val="21"/>
        </w:rPr>
        <w:t>7</w:t>
      </w:r>
      <w:r>
        <w:rPr>
          <w:rFonts w:hint="eastAsia" w:ascii="宋体" w:hAnsi="宋体"/>
          <w:szCs w:val="21"/>
        </w:rPr>
        <w:t>天以书面通知发包人和监理人，并报送相应的安全防护措施，经发包人认可后实施。</w:t>
      </w:r>
    </w:p>
    <w:p>
      <w:pPr>
        <w:spacing w:line="360" w:lineRule="auto"/>
        <w:ind w:firstLine="420" w:firstLineChars="200"/>
        <w:rPr>
          <w:rFonts w:ascii="宋体" w:hAnsi="宋体"/>
          <w:szCs w:val="21"/>
        </w:rPr>
      </w:pPr>
      <w:r>
        <w:rPr>
          <w:rFonts w:hint="eastAsia" w:ascii="宋体" w:hAnsi="宋体"/>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rPr>
          <w:rFonts w:ascii="宋体" w:hAnsi="宋体"/>
          <w:szCs w:val="21"/>
        </w:rPr>
      </w:pPr>
      <w:r>
        <w:rPr>
          <w:rFonts w:ascii="宋体" w:hAnsi="宋体"/>
          <w:szCs w:val="21"/>
        </w:rPr>
        <w:t xml:space="preserve">6.1.4 </w:t>
      </w:r>
      <w:r>
        <w:rPr>
          <w:rFonts w:hint="eastAsia" w:ascii="宋体" w:hAnsi="宋体"/>
          <w:szCs w:val="21"/>
        </w:rPr>
        <w:t>治安保卫</w:t>
      </w:r>
    </w:p>
    <w:p>
      <w:pPr>
        <w:spacing w:line="360" w:lineRule="auto"/>
        <w:ind w:firstLine="420" w:firstLineChars="200"/>
        <w:rPr>
          <w:rFonts w:ascii="宋体" w:hAnsi="宋体"/>
          <w:szCs w:val="21"/>
        </w:rPr>
      </w:pPr>
      <w:r>
        <w:rPr>
          <w:rFonts w:hint="eastAsia" w:ascii="宋体" w:hAnsi="宋体"/>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hAnsi="宋体"/>
          <w:szCs w:val="21"/>
        </w:rPr>
      </w:pPr>
      <w:r>
        <w:rPr>
          <w:rFonts w:hint="eastAsia" w:ascii="宋体" w:hAnsi="宋体"/>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hAnsi="宋体"/>
          <w:szCs w:val="21"/>
        </w:rPr>
      </w:pPr>
      <w:r>
        <w:rPr>
          <w:rFonts w:hint="eastAsia" w:ascii="宋体" w:hAnsi="宋体"/>
          <w:szCs w:val="21"/>
        </w:rPr>
        <w:t>除专用合同条款另有约定外，发包人和承包人应在工程开工后</w:t>
      </w:r>
      <w:r>
        <w:rPr>
          <w:rFonts w:ascii="宋体" w:hAnsi="宋体"/>
          <w:szCs w:val="21"/>
        </w:rPr>
        <w:t>7</w:t>
      </w:r>
      <w:r>
        <w:rPr>
          <w:rFonts w:hint="eastAsia" w:ascii="宋体" w:hAnsi="宋体"/>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rPr>
          <w:rFonts w:ascii="宋体" w:hAnsi="宋体"/>
          <w:kern w:val="0"/>
          <w:szCs w:val="21"/>
        </w:rPr>
      </w:pPr>
      <w:r>
        <w:rPr>
          <w:rFonts w:ascii="宋体" w:hAnsi="宋体"/>
          <w:szCs w:val="21"/>
        </w:rPr>
        <w:t xml:space="preserve">6.1.5 </w:t>
      </w:r>
      <w:r>
        <w:rPr>
          <w:rFonts w:hint="eastAsia" w:ascii="宋体" w:hAnsi="宋体"/>
          <w:szCs w:val="21"/>
        </w:rPr>
        <w:t>文明施工</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rPr>
          <w:rFonts w:ascii="宋体" w:hAnsi="宋体"/>
          <w:szCs w:val="21"/>
        </w:rPr>
      </w:pPr>
      <w:r>
        <w:rPr>
          <w:rFonts w:ascii="宋体" w:hAnsi="宋体"/>
          <w:szCs w:val="21"/>
        </w:rPr>
        <w:t xml:space="preserve">6.1.6 </w:t>
      </w:r>
      <w:r>
        <w:rPr>
          <w:rFonts w:hint="eastAsia" w:ascii="宋体" w:hAnsi="宋体"/>
          <w:szCs w:val="21"/>
        </w:rPr>
        <w:t>安全文明施工费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ascii="宋体" w:hAnsi="宋体"/>
          <w:kern w:val="0"/>
          <w:szCs w:val="21"/>
        </w:rPr>
        <w:t xml:space="preserve">6.1.7 </w:t>
      </w:r>
      <w:r>
        <w:rPr>
          <w:rFonts w:hint="eastAsia" w:ascii="宋体" w:hAnsi="宋体"/>
          <w:kern w:val="0"/>
          <w:szCs w:val="21"/>
        </w:rPr>
        <w:t>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6.1.8 </w:t>
      </w:r>
      <w:r>
        <w:rPr>
          <w:rFonts w:hint="eastAsia" w:ascii="宋体" w:hAnsi="宋体"/>
          <w:kern w:val="0"/>
          <w:szCs w:val="21"/>
        </w:rPr>
        <w:t>事故处理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6.1.9 </w:t>
      </w:r>
      <w:r>
        <w:rPr>
          <w:rFonts w:hint="eastAsia" w:ascii="宋体" w:hAnsi="宋体"/>
          <w:kern w:val="0"/>
          <w:szCs w:val="21"/>
        </w:rPr>
        <w:t>安全生产责任</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6.1.9.1 </w:t>
      </w:r>
      <w:r>
        <w:rPr>
          <w:rFonts w:hint="eastAsia" w:ascii="宋体" w:hAnsi="宋体"/>
          <w:kern w:val="0"/>
          <w:szCs w:val="21"/>
        </w:rPr>
        <w:t>发包人的安全责任</w:t>
      </w:r>
    </w:p>
    <w:p>
      <w:pPr>
        <w:spacing w:line="360" w:lineRule="auto"/>
        <w:ind w:firstLine="420" w:firstLineChars="200"/>
        <w:rPr>
          <w:rFonts w:ascii="宋体" w:hAnsi="宋体"/>
          <w:szCs w:val="21"/>
        </w:rPr>
      </w:pPr>
      <w:r>
        <w:rPr>
          <w:rFonts w:hint="eastAsia" w:ascii="宋体" w:hAnsi="宋体"/>
          <w:szCs w:val="21"/>
        </w:rPr>
        <w:t>发包人应负责赔偿以下各种情况造成的损失：</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）工程或工程的任何部分对土地的占用所造成的第三者财产损失；</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）由于发包人原因在施工场地及其毗邻地带造成的第三者人身伤亡和财产损失；</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）由于发包人原因对承包人、监理人造成的人员人身伤亡和财产损失；</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）由于发包人原因造成的发包人自身人员的人身伤害以及财产损失。</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6.1.9.2 </w:t>
      </w:r>
      <w:r>
        <w:rPr>
          <w:rFonts w:hint="eastAsia" w:ascii="宋体" w:hAnsi="宋体"/>
          <w:kern w:val="0"/>
          <w:szCs w:val="21"/>
        </w:rPr>
        <w:t>承包人的安全责任</w:t>
      </w:r>
    </w:p>
    <w:p>
      <w:pPr>
        <w:spacing w:line="360" w:lineRule="auto"/>
        <w:ind w:firstLine="420" w:firstLineChars="200"/>
        <w:rPr>
          <w:rFonts w:ascii="宋体" w:hAnsi="宋体"/>
          <w:kern w:val="0"/>
          <w:szCs w:val="21"/>
        </w:rPr>
      </w:pPr>
      <w:r>
        <w:rPr>
          <w:rFonts w:hint="eastAsia" w:ascii="宋体" w:hAnsi="宋体"/>
          <w:szCs w:val="21"/>
        </w:rPr>
        <w:t>由于承包人原因在施工场地内及其毗邻地带造成的发包人、监理人以及第三者人员伤亡和财产损失，由承包人负责赔偿。</w:t>
      </w:r>
    </w:p>
    <w:p>
      <w:pPr>
        <w:pStyle w:val="6"/>
        <w:numPr>
          <w:ilvl w:val="0"/>
          <w:numId w:val="0"/>
        </w:numPr>
        <w:tabs>
          <w:tab w:val="left" w:pos="1140"/>
        </w:tabs>
        <w:spacing w:before="120" w:after="120" w:line="360" w:lineRule="auto"/>
        <w:ind w:left="540"/>
        <w:rPr>
          <w:rFonts w:ascii="宋体" w:hAnsi="宋体"/>
          <w:sz w:val="21"/>
          <w:szCs w:val="21"/>
        </w:rPr>
      </w:pPr>
      <w:bookmarkStart w:id="208" w:name="_Toc351203540"/>
      <w:r>
        <w:rPr>
          <w:rFonts w:ascii="宋体" w:hAnsi="宋体"/>
          <w:sz w:val="21"/>
          <w:szCs w:val="21"/>
        </w:rPr>
        <w:t>6</w:t>
      </w:r>
      <w:bookmarkStart w:id="209" w:name="_Toc337558765"/>
      <w:r>
        <w:rPr>
          <w:rFonts w:ascii="宋体" w:hAnsi="宋体"/>
          <w:sz w:val="21"/>
          <w:szCs w:val="21"/>
        </w:rPr>
        <w:t xml:space="preserve">.2 </w:t>
      </w:r>
      <w:r>
        <w:rPr>
          <w:rFonts w:hint="eastAsia" w:ascii="宋体" w:hAnsi="宋体"/>
          <w:sz w:val="21"/>
          <w:szCs w:val="21"/>
        </w:rPr>
        <w:t>职业健康</w:t>
      </w:r>
      <w:bookmarkEnd w:id="208"/>
    </w:p>
    <w:bookmarkEnd w:id="209"/>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6.2.1 </w:t>
      </w:r>
      <w:r>
        <w:rPr>
          <w:rFonts w:hint="eastAsia" w:ascii="宋体" w:hAnsi="宋体"/>
          <w:kern w:val="0"/>
          <w:szCs w:val="21"/>
        </w:rPr>
        <w:t>劳动保护</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w:t>
      </w:r>
      <w:r>
        <w:rPr>
          <w:rFonts w:ascii="宋体" w:hAnsi="宋体"/>
          <w:kern w:val="0"/>
          <w:szCs w:val="21"/>
        </w:rPr>
        <w:t>,</w:t>
      </w:r>
      <w:r>
        <w:rPr>
          <w:rFonts w:hint="eastAsia" w:ascii="宋体" w:hAnsi="宋体"/>
          <w:kern w:val="0"/>
          <w:szCs w:val="21"/>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6.2.2 </w:t>
      </w:r>
      <w:r>
        <w:rPr>
          <w:rFonts w:hint="eastAsia" w:ascii="宋体" w:hAnsi="宋体"/>
          <w:kern w:val="0"/>
          <w:szCs w:val="21"/>
        </w:rPr>
        <w:t>生活条件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kern w:val="0"/>
          <w:szCs w:val="21"/>
        </w:rPr>
        <w:t xml:space="preserve">, </w:t>
      </w:r>
      <w:r>
        <w:rPr>
          <w:rFonts w:hint="eastAsia" w:ascii="宋体" w:hAnsi="宋体"/>
          <w:kern w:val="0"/>
          <w:szCs w:val="21"/>
        </w:rPr>
        <w:t>在远离城镇的施工场地，还应配备必要的伤病防治和急救的医务人员与医疗设施。</w:t>
      </w:r>
    </w:p>
    <w:p>
      <w:pPr>
        <w:pStyle w:val="6"/>
        <w:numPr>
          <w:ilvl w:val="0"/>
          <w:numId w:val="0"/>
        </w:numPr>
        <w:tabs>
          <w:tab w:val="left" w:pos="1140"/>
        </w:tabs>
        <w:spacing w:before="120" w:after="120" w:line="360" w:lineRule="auto"/>
        <w:ind w:left="540"/>
        <w:rPr>
          <w:rFonts w:ascii="宋体" w:hAnsi="宋体"/>
          <w:sz w:val="21"/>
          <w:szCs w:val="21"/>
        </w:rPr>
      </w:pPr>
      <w:bookmarkStart w:id="210" w:name="_Toc351203541"/>
      <w:r>
        <w:rPr>
          <w:rFonts w:ascii="宋体" w:hAnsi="宋体"/>
          <w:sz w:val="21"/>
          <w:szCs w:val="21"/>
        </w:rPr>
        <w:t>6</w:t>
      </w:r>
      <w:bookmarkStart w:id="211" w:name="_Toc337558766"/>
      <w:r>
        <w:rPr>
          <w:rFonts w:ascii="宋体" w:hAnsi="宋体"/>
          <w:sz w:val="21"/>
          <w:szCs w:val="21"/>
        </w:rPr>
        <w:t xml:space="preserve">.3 </w:t>
      </w:r>
      <w:r>
        <w:rPr>
          <w:rFonts w:hint="eastAsia" w:ascii="宋体" w:hAnsi="宋体"/>
          <w:sz w:val="21"/>
          <w:szCs w:val="21"/>
        </w:rPr>
        <w:t>环境保护</w:t>
      </w:r>
      <w:bookmarkEnd w:id="210"/>
    </w:p>
    <w:bookmarkEnd w:id="211"/>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2"/>
        <w:spacing w:before="120" w:after="120" w:line="360" w:lineRule="auto"/>
        <w:rPr>
          <w:rFonts w:ascii="宋体" w:hAnsi="宋体" w:eastAsia="宋体"/>
          <w:b w:val="0"/>
          <w:sz w:val="21"/>
          <w:szCs w:val="21"/>
        </w:rPr>
      </w:pPr>
      <w:bookmarkStart w:id="212" w:name="_Toc351203542"/>
      <w:r>
        <w:rPr>
          <w:rFonts w:ascii="宋体" w:hAnsi="宋体" w:eastAsia="宋体"/>
          <w:b w:val="0"/>
          <w:sz w:val="21"/>
          <w:szCs w:val="21"/>
        </w:rPr>
        <w:t>7</w:t>
      </w:r>
      <w:bookmarkStart w:id="213" w:name="_Toc337558767"/>
      <w:r>
        <w:rPr>
          <w:rFonts w:ascii="宋体" w:hAnsi="宋体" w:eastAsia="宋体"/>
          <w:b w:val="0"/>
          <w:sz w:val="21"/>
          <w:szCs w:val="21"/>
        </w:rPr>
        <w:t xml:space="preserve">. </w:t>
      </w:r>
      <w:r>
        <w:rPr>
          <w:rFonts w:hint="eastAsia" w:ascii="宋体" w:hAnsi="宋体" w:eastAsia="宋体"/>
          <w:b w:val="0"/>
          <w:sz w:val="21"/>
          <w:szCs w:val="21"/>
        </w:rPr>
        <w:t>工期和进度</w:t>
      </w:r>
      <w:bookmarkEnd w:id="212"/>
    </w:p>
    <w:bookmarkEnd w:id="213"/>
    <w:p>
      <w:pPr>
        <w:pStyle w:val="6"/>
        <w:numPr>
          <w:ilvl w:val="0"/>
          <w:numId w:val="0"/>
        </w:numPr>
        <w:tabs>
          <w:tab w:val="left" w:pos="1140"/>
        </w:tabs>
        <w:spacing w:before="120" w:after="120" w:line="360" w:lineRule="auto"/>
        <w:ind w:left="540"/>
        <w:rPr>
          <w:rFonts w:ascii="宋体" w:hAnsi="宋体"/>
          <w:sz w:val="21"/>
          <w:szCs w:val="21"/>
        </w:rPr>
      </w:pPr>
      <w:bookmarkStart w:id="214" w:name="_Toc351203543"/>
      <w:r>
        <w:rPr>
          <w:rFonts w:ascii="宋体" w:hAnsi="宋体"/>
          <w:sz w:val="21"/>
          <w:szCs w:val="21"/>
        </w:rPr>
        <w:t>7</w:t>
      </w:r>
      <w:bookmarkStart w:id="215" w:name="_Toc337558768"/>
      <w:bookmarkStart w:id="216" w:name="_Toc296346567"/>
      <w:bookmarkStart w:id="217" w:name="_Toc296503066"/>
      <w:r>
        <w:rPr>
          <w:rFonts w:ascii="宋体" w:hAnsi="宋体"/>
          <w:sz w:val="21"/>
          <w:szCs w:val="21"/>
        </w:rPr>
        <w:t>.1</w:t>
      </w:r>
      <w:r>
        <w:rPr>
          <w:rFonts w:hint="eastAsia" w:ascii="宋体" w:hAnsi="宋体"/>
          <w:sz w:val="21"/>
          <w:szCs w:val="21"/>
        </w:rPr>
        <w:t>施工组织设计</w:t>
      </w:r>
      <w:bookmarkEnd w:id="214"/>
    </w:p>
    <w:bookmarkEnd w:id="215"/>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7.1.1 </w:t>
      </w:r>
      <w:r>
        <w:rPr>
          <w:rFonts w:hint="eastAsia" w:ascii="宋体" w:hAnsi="宋体"/>
          <w:kern w:val="0"/>
          <w:szCs w:val="21"/>
        </w:rPr>
        <w:t>施工组织设计的内容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）施工方案；</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）施工现场平面布置图；</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）施工进度计划和保证措施；</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）劳动力及材料供应计划；</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）施工机械设备的选用；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）质量保证体系及措施；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）安全生产、文明施工措施；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）环境保护、成本控制措施；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）合同当事人约定的其他内容。</w:t>
      </w:r>
    </w:p>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7.1.2 </w:t>
      </w:r>
      <w:r>
        <w:rPr>
          <w:rFonts w:hint="eastAsia" w:ascii="宋体" w:hAnsi="宋体"/>
          <w:kern w:val="0"/>
          <w:szCs w:val="21"/>
        </w:rPr>
        <w:t>施工组织设计的提交和修改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w:t>
      </w:r>
      <w:r>
        <w:rPr>
          <w:rFonts w:ascii="宋体" w:hAnsi="宋体"/>
          <w:kern w:val="0"/>
          <w:szCs w:val="21"/>
        </w:rPr>
        <w:t>14</w:t>
      </w:r>
      <w:r>
        <w:rPr>
          <w:rFonts w:hint="eastAsia" w:ascii="宋体" w:hAnsi="宋体"/>
          <w:kern w:val="0"/>
          <w:szCs w:val="21"/>
        </w:rPr>
        <w:t>天内，但至迟不得晚于第</w:t>
      </w:r>
      <w:r>
        <w:rPr>
          <w:rFonts w:ascii="宋体" w:hAnsi="宋体"/>
          <w:kern w:val="0"/>
          <w:szCs w:val="21"/>
        </w:rPr>
        <w:t>7.3.2</w:t>
      </w:r>
      <w:r>
        <w:rPr>
          <w:rFonts w:hint="eastAsia" w:ascii="宋体" w:hAnsi="宋体"/>
          <w:kern w:val="0"/>
          <w:szCs w:val="21"/>
        </w:rPr>
        <w:t>项〔开工通知〕载明的开工日期前</w:t>
      </w:r>
      <w:r>
        <w:rPr>
          <w:rFonts w:ascii="宋体" w:hAnsi="宋体"/>
          <w:kern w:val="0"/>
          <w:szCs w:val="21"/>
        </w:rPr>
        <w:t>7</w:t>
      </w:r>
      <w:r>
        <w:rPr>
          <w:rFonts w:hint="eastAsia" w:ascii="宋体" w:hAnsi="宋体"/>
          <w:kern w:val="0"/>
          <w:szCs w:val="21"/>
        </w:rPr>
        <w:t>天，向监理人提交详细的施工组织设计，并由监理人报送发包人。除专用合同条款另有约定外，发包人和监理人应在监理人收到施工组织设计后</w:t>
      </w:r>
      <w:r>
        <w:rPr>
          <w:rFonts w:ascii="宋体" w:hAnsi="宋体"/>
          <w:kern w:val="0"/>
          <w:szCs w:val="21"/>
        </w:rPr>
        <w:t>7</w:t>
      </w:r>
      <w:r>
        <w:rPr>
          <w:rFonts w:hint="eastAsia" w:ascii="宋体" w:hAnsi="宋体"/>
          <w:kern w:val="0"/>
          <w:szCs w:val="21"/>
        </w:rPr>
        <w:t>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w:t>
      </w:r>
      <w:r>
        <w:rPr>
          <w:rFonts w:ascii="宋体" w:hAnsi="宋体"/>
          <w:kern w:val="0"/>
          <w:szCs w:val="21"/>
        </w:rPr>
        <w:t>7.2</w:t>
      </w:r>
      <w:r>
        <w:rPr>
          <w:rFonts w:hint="eastAsia" w:ascii="宋体" w:hAnsi="宋体"/>
          <w:kern w:val="0"/>
          <w:szCs w:val="21"/>
        </w:rPr>
        <w:t>款〔施工进度计划〕执行。</w:t>
      </w:r>
    </w:p>
    <w:p>
      <w:pPr>
        <w:pStyle w:val="6"/>
        <w:numPr>
          <w:ilvl w:val="0"/>
          <w:numId w:val="0"/>
        </w:numPr>
        <w:tabs>
          <w:tab w:val="left" w:pos="1140"/>
        </w:tabs>
        <w:spacing w:before="120" w:after="120" w:line="360" w:lineRule="auto"/>
        <w:ind w:left="540"/>
        <w:rPr>
          <w:rFonts w:ascii="宋体" w:hAnsi="宋体"/>
          <w:sz w:val="21"/>
          <w:szCs w:val="21"/>
        </w:rPr>
      </w:pPr>
      <w:bookmarkStart w:id="218" w:name="_Toc351203544"/>
      <w:r>
        <w:rPr>
          <w:rFonts w:ascii="宋体" w:hAnsi="宋体"/>
          <w:sz w:val="21"/>
          <w:szCs w:val="21"/>
        </w:rPr>
        <w:t>7</w:t>
      </w:r>
      <w:bookmarkStart w:id="219" w:name="_Toc337558769"/>
      <w:r>
        <w:rPr>
          <w:rFonts w:ascii="宋体" w:hAnsi="宋体"/>
          <w:sz w:val="21"/>
          <w:szCs w:val="21"/>
        </w:rPr>
        <w:t xml:space="preserve">.2 </w:t>
      </w:r>
      <w:r>
        <w:rPr>
          <w:rFonts w:hint="eastAsia" w:ascii="宋体" w:hAnsi="宋体"/>
          <w:sz w:val="21"/>
          <w:szCs w:val="21"/>
        </w:rPr>
        <w:t>施工进度计划</w:t>
      </w:r>
      <w:bookmarkEnd w:id="218"/>
    </w:p>
    <w:bookmarkEnd w:id="219"/>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7.2.1 </w:t>
      </w:r>
      <w:r>
        <w:rPr>
          <w:rFonts w:hint="eastAsia" w:ascii="宋体" w:hAnsi="宋体"/>
          <w:kern w:val="0"/>
          <w:szCs w:val="21"/>
        </w:rPr>
        <w:t>施工进度计划的编制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承包人应按照第</w:t>
      </w:r>
      <w:r>
        <w:rPr>
          <w:rFonts w:ascii="宋体" w:hAnsi="宋体"/>
          <w:kern w:val="0"/>
          <w:szCs w:val="21"/>
        </w:rPr>
        <w:t>7.1</w:t>
      </w:r>
      <w:r>
        <w:rPr>
          <w:rFonts w:hint="eastAsia" w:ascii="宋体" w:hAnsi="宋体"/>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7.2.2 </w:t>
      </w:r>
      <w:r>
        <w:rPr>
          <w:rFonts w:hint="eastAsia" w:ascii="宋体" w:hAnsi="宋体"/>
          <w:szCs w:val="21"/>
        </w:rPr>
        <w:t>施工进度计划的修订</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kern w:val="0"/>
          <w:szCs w:val="21"/>
        </w:rPr>
        <w:t>7</w:t>
      </w:r>
      <w:r>
        <w:rPr>
          <w:rFonts w:hint="eastAsia" w:ascii="宋体" w:hAnsi="宋体"/>
          <w:kern w:val="0"/>
          <w:szCs w:val="21"/>
        </w:rPr>
        <w:t>天内完成审核和批准或提出修改意见。发包人和监理人对承包人提交的施工进度计划的确认，不能减轻或免除承包人根据法律规定和合同约定应承担的任何责任或义务。</w:t>
      </w:r>
    </w:p>
    <w:p>
      <w:pPr>
        <w:pStyle w:val="6"/>
        <w:numPr>
          <w:ilvl w:val="0"/>
          <w:numId w:val="0"/>
        </w:numPr>
        <w:tabs>
          <w:tab w:val="left" w:pos="1140"/>
        </w:tabs>
        <w:spacing w:before="120" w:after="120" w:line="360" w:lineRule="auto"/>
        <w:ind w:left="540"/>
        <w:rPr>
          <w:rFonts w:ascii="宋体" w:hAnsi="宋体"/>
          <w:sz w:val="21"/>
          <w:szCs w:val="21"/>
        </w:rPr>
      </w:pPr>
      <w:bookmarkStart w:id="220" w:name="_Toc351203545"/>
      <w:r>
        <w:rPr>
          <w:rFonts w:ascii="宋体" w:hAnsi="宋体"/>
          <w:sz w:val="21"/>
          <w:szCs w:val="21"/>
        </w:rPr>
        <w:t>7</w:t>
      </w:r>
      <w:bookmarkStart w:id="221" w:name="_Toc337558770"/>
      <w:r>
        <w:rPr>
          <w:rFonts w:ascii="宋体" w:hAnsi="宋体"/>
          <w:sz w:val="21"/>
          <w:szCs w:val="21"/>
        </w:rPr>
        <w:t xml:space="preserve">.3 </w:t>
      </w:r>
      <w:r>
        <w:rPr>
          <w:rFonts w:hint="eastAsia" w:ascii="宋体" w:hAnsi="宋体"/>
          <w:sz w:val="21"/>
          <w:szCs w:val="21"/>
        </w:rPr>
        <w:t>开工</w:t>
      </w:r>
      <w:bookmarkEnd w:id="220"/>
    </w:p>
    <w:p>
      <w:pPr>
        <w:spacing w:line="360" w:lineRule="auto"/>
        <w:ind w:firstLine="420" w:firstLineChars="200"/>
        <w:rPr>
          <w:rFonts w:ascii="宋体" w:hAnsi="宋体"/>
          <w:szCs w:val="21"/>
        </w:rPr>
      </w:pPr>
      <w:r>
        <w:rPr>
          <w:rFonts w:ascii="宋体" w:hAnsi="宋体"/>
          <w:kern w:val="0"/>
          <w:szCs w:val="21"/>
        </w:rPr>
        <w:t xml:space="preserve">7.3.1 </w:t>
      </w:r>
      <w:r>
        <w:rPr>
          <w:rFonts w:hint="eastAsia" w:ascii="宋体" w:hAnsi="宋体"/>
          <w:kern w:val="0"/>
          <w:szCs w:val="21"/>
        </w:rPr>
        <w:t>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w:t>
      </w:r>
      <w:r>
        <w:rPr>
          <w:rFonts w:ascii="宋体" w:hAnsi="宋体"/>
          <w:kern w:val="0"/>
          <w:szCs w:val="21"/>
        </w:rPr>
        <w:t>7.1</w:t>
      </w:r>
      <w:r>
        <w:rPr>
          <w:rFonts w:hint="eastAsia" w:ascii="宋体" w:hAnsi="宋体"/>
          <w:kern w:val="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7.3.2 </w:t>
      </w:r>
      <w:r>
        <w:rPr>
          <w:rFonts w:hint="eastAsia" w:ascii="宋体" w:hAnsi="宋体"/>
          <w:kern w:val="0"/>
          <w:szCs w:val="21"/>
        </w:rPr>
        <w:t>开工通知</w:t>
      </w:r>
    </w:p>
    <w:bookmarkEnd w:id="221"/>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w:t>
      </w:r>
      <w:r>
        <w:rPr>
          <w:rFonts w:ascii="宋体" w:hAnsi="宋体"/>
          <w:kern w:val="0"/>
          <w:szCs w:val="21"/>
        </w:rPr>
        <w:t>7</w:t>
      </w:r>
      <w:r>
        <w:rPr>
          <w:rFonts w:hint="eastAsia" w:ascii="宋体" w:hAnsi="宋体"/>
          <w:kern w:val="0"/>
          <w:szCs w:val="21"/>
        </w:rPr>
        <w:t>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w:t>
      </w:r>
      <w:r>
        <w:rPr>
          <w:rFonts w:ascii="宋体" w:hAnsi="宋体"/>
          <w:kern w:val="0"/>
          <w:szCs w:val="21"/>
        </w:rPr>
        <w:t>90</w:t>
      </w:r>
      <w:r>
        <w:rPr>
          <w:rFonts w:hint="eastAsia" w:ascii="宋体" w:hAnsi="宋体"/>
          <w:kern w:val="0"/>
          <w:szCs w:val="21"/>
        </w:rPr>
        <w:t>天内发出开工通知的，承包人有权提出价格调整要求，或者解除合同。发包人应当承担由此增加的费用和（或）延误的工期，并向承包人支付合理利润。</w:t>
      </w:r>
    </w:p>
    <w:p>
      <w:pPr>
        <w:pStyle w:val="6"/>
        <w:numPr>
          <w:ilvl w:val="0"/>
          <w:numId w:val="0"/>
        </w:numPr>
        <w:tabs>
          <w:tab w:val="left" w:pos="1140"/>
        </w:tabs>
        <w:spacing w:before="120" w:after="120" w:line="360" w:lineRule="auto"/>
        <w:ind w:left="540"/>
        <w:rPr>
          <w:rFonts w:ascii="宋体" w:hAnsi="宋体"/>
          <w:sz w:val="21"/>
          <w:szCs w:val="21"/>
        </w:rPr>
      </w:pPr>
      <w:bookmarkStart w:id="222" w:name="_Toc351203546"/>
      <w:r>
        <w:rPr>
          <w:rFonts w:ascii="宋体" w:hAnsi="宋体"/>
          <w:sz w:val="21"/>
          <w:szCs w:val="21"/>
        </w:rPr>
        <w:t>7.4</w:t>
      </w:r>
      <w:r>
        <w:rPr>
          <w:rFonts w:hint="eastAsia" w:ascii="宋体" w:hAnsi="宋体"/>
          <w:sz w:val="21"/>
          <w:szCs w:val="21"/>
        </w:rPr>
        <w:t>测量放线</w:t>
      </w:r>
      <w:bookmarkEnd w:id="222"/>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7.4.1 </w:t>
      </w:r>
      <w:r>
        <w:rPr>
          <w:rFonts w:hint="eastAsia" w:ascii="宋体" w:hAnsi="宋体"/>
          <w:kern w:val="0"/>
          <w:szCs w:val="21"/>
        </w:rPr>
        <w:t>除专用合同条款另有约定外，发包人应在至迟不得晚于第</w:t>
      </w:r>
      <w:r>
        <w:rPr>
          <w:rFonts w:ascii="宋体" w:hAnsi="宋体"/>
          <w:kern w:val="0"/>
          <w:szCs w:val="21"/>
        </w:rPr>
        <w:t>7.3.2</w:t>
      </w:r>
      <w:r>
        <w:rPr>
          <w:rFonts w:hint="eastAsia" w:ascii="宋体" w:hAnsi="宋体"/>
          <w:kern w:val="0"/>
          <w:szCs w:val="21"/>
        </w:rPr>
        <w:t>项〔开工通知〕载明的开工日期前</w:t>
      </w:r>
      <w:r>
        <w:rPr>
          <w:rFonts w:ascii="宋体" w:hAnsi="宋体"/>
          <w:kern w:val="0"/>
          <w:szCs w:val="21"/>
        </w:rPr>
        <w:t>7</w:t>
      </w:r>
      <w:r>
        <w:rPr>
          <w:rFonts w:hint="eastAsia" w:ascii="宋体" w:hAnsi="宋体"/>
          <w:kern w:val="0"/>
          <w:szCs w:val="21"/>
        </w:rPr>
        <w:t>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7.4.2 </w:t>
      </w:r>
      <w:r>
        <w:rPr>
          <w:rFonts w:hint="eastAsia" w:ascii="宋体" w:hAnsi="宋体"/>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223" w:name="_Toc351203547"/>
    </w:p>
    <w:p>
      <w:pPr>
        <w:pStyle w:val="6"/>
        <w:numPr>
          <w:ilvl w:val="0"/>
          <w:numId w:val="0"/>
        </w:numPr>
        <w:tabs>
          <w:tab w:val="left" w:pos="1140"/>
        </w:tabs>
        <w:spacing w:before="120" w:after="120" w:line="360" w:lineRule="auto"/>
        <w:ind w:left="540"/>
        <w:rPr>
          <w:rFonts w:ascii="宋体" w:hAnsi="宋体"/>
          <w:sz w:val="21"/>
          <w:szCs w:val="21"/>
        </w:rPr>
      </w:pPr>
      <w:r>
        <w:rPr>
          <w:rFonts w:ascii="宋体" w:hAnsi="宋体"/>
          <w:sz w:val="21"/>
          <w:szCs w:val="21"/>
        </w:rPr>
        <w:t>7</w:t>
      </w:r>
      <w:bookmarkEnd w:id="216"/>
      <w:bookmarkEnd w:id="217"/>
      <w:bookmarkStart w:id="224" w:name="_Toc337558772"/>
      <w:bookmarkStart w:id="225" w:name="_Toc296503073"/>
      <w:bookmarkStart w:id="226" w:name="_Toc296346574"/>
      <w:r>
        <w:rPr>
          <w:rFonts w:ascii="宋体" w:hAnsi="宋体"/>
          <w:sz w:val="21"/>
          <w:szCs w:val="21"/>
        </w:rPr>
        <w:t xml:space="preserve">.5 </w:t>
      </w:r>
      <w:r>
        <w:rPr>
          <w:rFonts w:hint="eastAsia" w:ascii="宋体" w:hAnsi="宋体"/>
          <w:sz w:val="21"/>
          <w:szCs w:val="21"/>
        </w:rPr>
        <w:t>工期延误</w:t>
      </w:r>
      <w:bookmarkEnd w:id="223"/>
    </w:p>
    <w:bookmarkEnd w:id="224"/>
    <w:bookmarkEnd w:id="225"/>
    <w:bookmarkEnd w:id="226"/>
    <w:p>
      <w:pPr>
        <w:spacing w:line="360" w:lineRule="auto"/>
        <w:ind w:firstLine="420" w:firstLineChars="200"/>
        <w:jc w:val="left"/>
        <w:rPr>
          <w:rFonts w:ascii="宋体" w:hAnsi="宋体"/>
          <w:kern w:val="0"/>
          <w:szCs w:val="21"/>
        </w:rPr>
      </w:pPr>
      <w:r>
        <w:rPr>
          <w:rFonts w:ascii="宋体" w:hAnsi="宋体"/>
          <w:kern w:val="0"/>
          <w:szCs w:val="21"/>
        </w:rPr>
        <w:t xml:space="preserve">7.5.1 </w:t>
      </w:r>
      <w:r>
        <w:rPr>
          <w:rFonts w:hint="eastAsia" w:ascii="宋体" w:hAnsi="宋体"/>
          <w:kern w:val="0"/>
          <w:szCs w:val="21"/>
        </w:rPr>
        <w:t>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在合同履行过程中，因下列情况导致工期延误和（或）费用增加的，由发包人承担由此延误的工期和（或）增加的费用，且发包人应支付承包人合理的利润：</w:t>
      </w:r>
      <w:r>
        <w:rPr>
          <w:rFonts w:ascii="宋体" w:hAnsi="宋体"/>
          <w:kern w:val="0"/>
          <w:szCs w:val="21"/>
        </w:rPr>
        <w:t xml:space="preserve"> </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）发包人未能在计划开工日期之日起</w:t>
      </w:r>
      <w:r>
        <w:rPr>
          <w:rFonts w:ascii="宋体" w:hAnsi="宋体"/>
          <w:kern w:val="0"/>
          <w:szCs w:val="21"/>
        </w:rPr>
        <w:t>7</w:t>
      </w:r>
      <w:r>
        <w:rPr>
          <w:rFonts w:hint="eastAsia" w:ascii="宋体" w:hAnsi="宋体"/>
          <w:kern w:val="0"/>
          <w:szCs w:val="21"/>
        </w:rPr>
        <w:t>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ascii="宋体" w:hAnsi="宋体"/>
          <w:kern w:val="0"/>
          <w:szCs w:val="21"/>
        </w:rPr>
        <w:t>7.2.2</w:t>
      </w:r>
      <w:r>
        <w:rPr>
          <w:rFonts w:hint="eastAsia" w:ascii="宋体" w:hAnsi="宋体"/>
          <w:kern w:val="0"/>
          <w:szCs w:val="21"/>
        </w:rPr>
        <w:t>项〔施工进度计划的修订〕执行。</w:t>
      </w:r>
    </w:p>
    <w:p>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7.5.2 </w:t>
      </w:r>
      <w:r>
        <w:rPr>
          <w:rFonts w:hint="eastAsia" w:ascii="宋体" w:hAnsi="宋体"/>
          <w:kern w:val="0"/>
          <w:szCs w:val="21"/>
        </w:rPr>
        <w:t>因承包人原因导致工期延误</w:t>
      </w:r>
    </w:p>
    <w:p>
      <w:pPr>
        <w:autoSpaceDE w:val="0"/>
        <w:autoSpaceDN w:val="0"/>
        <w:adjustRightInd w:val="0"/>
        <w:spacing w:line="360" w:lineRule="auto"/>
        <w:ind w:firstLine="420" w:firstLineChars="200"/>
        <w:jc w:val="left"/>
        <w:rPr>
          <w:rFonts w:ascii="宋体" w:hAnsi="宋体"/>
          <w:kern w:val="0"/>
          <w:szCs w:val="21"/>
        </w:rPr>
      </w:pPr>
      <w:bookmarkStart w:id="227" w:name="_Toc296503076"/>
      <w:bookmarkStart w:id="228" w:name="_Toc296346577"/>
      <w:r>
        <w:rPr>
          <w:rFonts w:hint="eastAsia" w:ascii="宋体" w:hAnsi="宋体"/>
          <w:kern w:val="0"/>
          <w:szCs w:val="21"/>
        </w:rPr>
        <w:t>因</w:t>
      </w:r>
      <w:bookmarkEnd w:id="227"/>
      <w:bookmarkEnd w:id="228"/>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numPr>
          <w:ilvl w:val="0"/>
          <w:numId w:val="0"/>
        </w:numPr>
        <w:tabs>
          <w:tab w:val="left" w:pos="1140"/>
        </w:tabs>
        <w:spacing w:before="120" w:after="120" w:line="360" w:lineRule="auto"/>
        <w:ind w:left="540"/>
        <w:rPr>
          <w:rFonts w:ascii="宋体" w:hAnsi="宋体"/>
          <w:sz w:val="21"/>
          <w:szCs w:val="21"/>
        </w:rPr>
      </w:pPr>
      <w:bookmarkStart w:id="229" w:name="_Toc351203548"/>
      <w:r>
        <w:rPr>
          <w:rFonts w:ascii="宋体" w:hAnsi="宋体"/>
          <w:sz w:val="21"/>
          <w:szCs w:val="21"/>
        </w:rPr>
        <w:t>7</w:t>
      </w:r>
      <w:bookmarkStart w:id="230" w:name="_Toc337558773"/>
      <w:bookmarkStart w:id="231" w:name="_Toc296346575"/>
      <w:bookmarkStart w:id="232" w:name="_Toc296503074"/>
      <w:bookmarkStart w:id="233" w:name="_Toc296503077"/>
      <w:bookmarkStart w:id="234" w:name="_Toc296346578"/>
      <w:r>
        <w:rPr>
          <w:rFonts w:ascii="宋体" w:hAnsi="宋体"/>
          <w:sz w:val="21"/>
          <w:szCs w:val="21"/>
        </w:rPr>
        <w:t xml:space="preserve">.6 </w:t>
      </w:r>
      <w:r>
        <w:rPr>
          <w:rFonts w:hint="eastAsia" w:ascii="宋体" w:hAnsi="宋体"/>
          <w:sz w:val="21"/>
          <w:szCs w:val="21"/>
        </w:rPr>
        <w:t>不利物质条件</w:t>
      </w:r>
      <w:bookmarkEnd w:id="229"/>
    </w:p>
    <w:bookmarkEnd w:id="230"/>
    <w:bookmarkEnd w:id="231"/>
    <w:bookmarkEnd w:id="23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kern w:val="0"/>
          <w:szCs w:val="21"/>
        </w:rPr>
        <w:t>10</w:t>
      </w:r>
      <w:r>
        <w:rPr>
          <w:rFonts w:hint="eastAsia" w:ascii="宋体" w:hAnsi="宋体"/>
          <w:kern w:val="0"/>
          <w:szCs w:val="21"/>
        </w:rPr>
        <w:t>条〔变更〕约定执行。承包人因采取合理措施而增加的费用和（或）延误的工期由发包人承担。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235" w:name="_Toc351203549"/>
      <w:r>
        <w:rPr>
          <w:rFonts w:ascii="宋体" w:hAnsi="宋体"/>
          <w:sz w:val="21"/>
          <w:szCs w:val="21"/>
        </w:rPr>
        <w:t>7</w:t>
      </w:r>
      <w:bookmarkStart w:id="236" w:name="_Toc337558774"/>
      <w:bookmarkStart w:id="237" w:name="_Toc296346576"/>
      <w:bookmarkStart w:id="238" w:name="_Toc296503075"/>
      <w:r>
        <w:rPr>
          <w:rFonts w:ascii="宋体" w:hAnsi="宋体"/>
          <w:sz w:val="21"/>
          <w:szCs w:val="21"/>
        </w:rPr>
        <w:t xml:space="preserve">.7 </w:t>
      </w:r>
      <w:r>
        <w:rPr>
          <w:rFonts w:hint="eastAsia" w:ascii="宋体" w:hAnsi="宋体"/>
          <w:sz w:val="21"/>
          <w:szCs w:val="21"/>
        </w:rPr>
        <w:t>异常恶劣的气候条件</w:t>
      </w:r>
      <w:bookmarkEnd w:id="235"/>
    </w:p>
    <w:bookmarkEnd w:id="236"/>
    <w:bookmarkEnd w:id="237"/>
    <w:bookmarkEnd w:id="238"/>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w:t>
      </w:r>
      <w:r>
        <w:rPr>
          <w:rFonts w:ascii="宋体" w:hAnsi="宋体"/>
          <w:kern w:val="0"/>
          <w:szCs w:val="21"/>
        </w:rPr>
        <w:t>10</w:t>
      </w:r>
      <w:r>
        <w:rPr>
          <w:rFonts w:hint="eastAsia" w:ascii="宋体" w:hAnsi="宋体"/>
          <w:kern w:val="0"/>
          <w:szCs w:val="21"/>
        </w:rPr>
        <w:t>条〔变更〕约定办理。承包人因采取合理措施而增加的费用和（或）延误的工期由发包人承担。</w:t>
      </w:r>
      <w:bookmarkStart w:id="239" w:name="_Toc351203550"/>
    </w:p>
    <w:p>
      <w:pPr>
        <w:autoSpaceDE w:val="0"/>
        <w:autoSpaceDN w:val="0"/>
        <w:adjustRightInd w:val="0"/>
        <w:spacing w:line="360" w:lineRule="auto"/>
        <w:ind w:firstLine="420" w:firstLineChars="200"/>
        <w:jc w:val="left"/>
        <w:rPr>
          <w:rFonts w:ascii="宋体" w:hAnsi="宋体"/>
          <w:bCs/>
          <w:szCs w:val="21"/>
        </w:rPr>
      </w:pPr>
      <w:r>
        <w:rPr>
          <w:rFonts w:ascii="宋体" w:hAnsi="宋体"/>
          <w:bCs/>
          <w:szCs w:val="21"/>
        </w:rPr>
        <w:t>7</w:t>
      </w:r>
      <w:bookmarkStart w:id="240" w:name="_Toc337558775"/>
      <w:r>
        <w:rPr>
          <w:rFonts w:ascii="宋体" w:hAnsi="宋体"/>
          <w:bCs/>
          <w:szCs w:val="21"/>
        </w:rPr>
        <w:t xml:space="preserve">.8 </w:t>
      </w:r>
      <w:r>
        <w:rPr>
          <w:rFonts w:hint="eastAsia" w:ascii="宋体" w:hAnsi="宋体"/>
          <w:bCs/>
          <w:szCs w:val="21"/>
        </w:rPr>
        <w:t>暂停施工</w:t>
      </w:r>
      <w:bookmarkEnd w:id="239"/>
    </w:p>
    <w:bookmarkEnd w:id="233"/>
    <w:bookmarkEnd w:id="234"/>
    <w:bookmarkEnd w:id="240"/>
    <w:p>
      <w:pPr>
        <w:spacing w:line="360" w:lineRule="auto"/>
        <w:ind w:firstLine="420" w:firstLineChars="200"/>
        <w:jc w:val="left"/>
        <w:rPr>
          <w:rFonts w:ascii="宋体" w:hAnsi="宋体"/>
          <w:kern w:val="0"/>
          <w:szCs w:val="21"/>
        </w:rPr>
      </w:pPr>
      <w:r>
        <w:rPr>
          <w:rFonts w:ascii="宋体" w:hAnsi="宋体"/>
          <w:kern w:val="0"/>
          <w:szCs w:val="21"/>
        </w:rPr>
        <w:t>7.8.1</w:t>
      </w:r>
      <w:r>
        <w:rPr>
          <w:rFonts w:hint="eastAsia" w:ascii="宋体" w:hAnsi="宋体"/>
          <w:kern w:val="0"/>
          <w:szCs w:val="21"/>
        </w:rPr>
        <w:t>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w:t>
      </w:r>
      <w:r>
        <w:rPr>
          <w:rFonts w:ascii="宋体" w:hAnsi="宋体"/>
          <w:kern w:val="0"/>
          <w:szCs w:val="21"/>
        </w:rPr>
        <w:t>7.8.4</w:t>
      </w:r>
      <w:r>
        <w:rPr>
          <w:rFonts w:hint="eastAsia" w:ascii="宋体" w:hAnsi="宋体"/>
          <w:kern w:val="0"/>
          <w:szCs w:val="21"/>
        </w:rPr>
        <w:t>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ascii="宋体" w:hAnsi="宋体"/>
          <w:kern w:val="0"/>
          <w:szCs w:val="21"/>
        </w:rPr>
        <w:t xml:space="preserve">7.8.2 </w:t>
      </w:r>
      <w:r>
        <w:rPr>
          <w:rFonts w:hint="eastAsia" w:ascii="宋体" w:hAnsi="宋体"/>
          <w:kern w:val="0"/>
          <w:szCs w:val="21"/>
        </w:rPr>
        <w:t>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w:t>
      </w:r>
      <w:r>
        <w:rPr>
          <w:rFonts w:ascii="宋体" w:hAnsi="宋体"/>
          <w:kern w:val="0"/>
          <w:szCs w:val="21"/>
        </w:rPr>
        <w:t>84</w:t>
      </w:r>
      <w:r>
        <w:rPr>
          <w:rFonts w:hint="eastAsia" w:ascii="宋体" w:hAnsi="宋体"/>
          <w:kern w:val="0"/>
          <w:szCs w:val="21"/>
        </w:rPr>
        <w:t>天内仍未复工的，视为第</w:t>
      </w:r>
      <w:r>
        <w:rPr>
          <w:rFonts w:ascii="宋体" w:hAnsi="宋体"/>
          <w:kern w:val="0"/>
          <w:szCs w:val="21"/>
        </w:rPr>
        <w:t>16.2.1</w:t>
      </w:r>
      <w:r>
        <w:rPr>
          <w:rFonts w:hint="eastAsia" w:ascii="宋体" w:hAnsi="宋体"/>
          <w:kern w:val="0"/>
          <w:szCs w:val="21"/>
        </w:rPr>
        <w:t>项〔承包人违约的情形〕第（</w:t>
      </w:r>
      <w:r>
        <w:rPr>
          <w:rFonts w:ascii="宋体" w:hAnsi="宋体"/>
          <w:kern w:val="0"/>
          <w:szCs w:val="21"/>
        </w:rPr>
        <w:t>7</w:t>
      </w:r>
      <w:r>
        <w:rPr>
          <w:rFonts w:hint="eastAsia" w:ascii="宋体" w:hAnsi="宋体"/>
          <w:kern w:val="0"/>
          <w:szCs w:val="21"/>
        </w:rPr>
        <w:t>）目约定的承包人无法继续履行合同的情形。</w:t>
      </w:r>
    </w:p>
    <w:p>
      <w:pPr>
        <w:spacing w:line="360" w:lineRule="auto"/>
        <w:ind w:firstLine="420" w:firstLineChars="200"/>
        <w:jc w:val="left"/>
        <w:rPr>
          <w:rFonts w:ascii="宋体" w:hAnsi="宋体"/>
          <w:kern w:val="0"/>
          <w:szCs w:val="21"/>
        </w:rPr>
      </w:pPr>
      <w:r>
        <w:rPr>
          <w:rFonts w:ascii="宋体" w:hAnsi="宋体"/>
          <w:kern w:val="0"/>
          <w:szCs w:val="21"/>
        </w:rPr>
        <w:t xml:space="preserve">7.8.3 </w:t>
      </w:r>
      <w:r>
        <w:rPr>
          <w:rFonts w:hint="eastAsia" w:ascii="宋体" w:hAnsi="宋体"/>
          <w:kern w:val="0"/>
          <w:szCs w:val="21"/>
        </w:rPr>
        <w:t>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ascii="宋体" w:hAnsi="宋体"/>
          <w:kern w:val="0"/>
          <w:szCs w:val="21"/>
        </w:rPr>
        <w:t xml:space="preserve">7.8.4 </w:t>
      </w:r>
      <w:r>
        <w:rPr>
          <w:rFonts w:hint="eastAsia" w:ascii="宋体" w:hAnsi="宋体"/>
          <w:kern w:val="0"/>
          <w:szCs w:val="21"/>
        </w:rPr>
        <w:t>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w:t>
      </w:r>
      <w:r>
        <w:rPr>
          <w:rFonts w:ascii="宋体" w:hAnsi="宋体"/>
          <w:kern w:val="0"/>
          <w:szCs w:val="21"/>
        </w:rPr>
        <w:t>24</w:t>
      </w:r>
      <w:r>
        <w:rPr>
          <w:rFonts w:hint="eastAsia" w:ascii="宋体" w:hAnsi="宋体"/>
          <w:kern w:val="0"/>
          <w:szCs w:val="21"/>
        </w:rPr>
        <w:t>小时内发出指示，逾期未发出指示，视为同意承包人暂停施工。监理人不同意承包人暂停施工的，应说明理由，承包人对监理人的答复有异议，按照第</w:t>
      </w:r>
      <w:r>
        <w:rPr>
          <w:rFonts w:ascii="宋体" w:hAnsi="宋体"/>
          <w:kern w:val="0"/>
          <w:szCs w:val="21"/>
        </w:rPr>
        <w:t>20</w:t>
      </w:r>
      <w:r>
        <w:rPr>
          <w:rFonts w:hint="eastAsia" w:ascii="宋体" w:hAnsi="宋体"/>
          <w:kern w:val="0"/>
          <w:szCs w:val="21"/>
        </w:rPr>
        <w:t>条〔争议解决〕约定处理。</w:t>
      </w:r>
    </w:p>
    <w:p>
      <w:pPr>
        <w:spacing w:line="360" w:lineRule="auto"/>
        <w:ind w:firstLine="420" w:firstLineChars="200"/>
        <w:jc w:val="left"/>
        <w:rPr>
          <w:rFonts w:ascii="宋体" w:hAnsi="宋体"/>
          <w:kern w:val="0"/>
          <w:szCs w:val="21"/>
        </w:rPr>
      </w:pPr>
      <w:r>
        <w:rPr>
          <w:rFonts w:ascii="宋体" w:hAnsi="宋体"/>
          <w:kern w:val="0"/>
          <w:szCs w:val="21"/>
        </w:rPr>
        <w:t xml:space="preserve">7.8.5 </w:t>
      </w:r>
      <w:r>
        <w:rPr>
          <w:rFonts w:hint="eastAsia" w:ascii="宋体" w:hAnsi="宋体"/>
          <w:kern w:val="0"/>
          <w:szCs w:val="21"/>
        </w:rPr>
        <w:t>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w:t>
      </w:r>
      <w:r>
        <w:rPr>
          <w:rFonts w:ascii="宋体" w:hAnsi="宋体"/>
          <w:kern w:val="0"/>
          <w:szCs w:val="21"/>
        </w:rPr>
        <w:t>7.5.1</w:t>
      </w:r>
      <w:r>
        <w:rPr>
          <w:rFonts w:hint="eastAsia" w:ascii="宋体" w:hAnsi="宋体"/>
          <w:kern w:val="0"/>
          <w:szCs w:val="21"/>
        </w:rPr>
        <w:t>项〔因发包人原因导致工期延误〕约定办理。</w:t>
      </w:r>
    </w:p>
    <w:p>
      <w:pPr>
        <w:spacing w:line="360" w:lineRule="auto"/>
        <w:ind w:firstLine="420" w:firstLineChars="200"/>
        <w:jc w:val="left"/>
        <w:rPr>
          <w:rFonts w:ascii="宋体" w:hAnsi="宋体"/>
          <w:kern w:val="0"/>
          <w:szCs w:val="21"/>
        </w:rPr>
      </w:pPr>
      <w:r>
        <w:rPr>
          <w:rFonts w:ascii="宋体" w:hAnsi="宋体"/>
          <w:kern w:val="0"/>
          <w:szCs w:val="21"/>
        </w:rPr>
        <w:t xml:space="preserve">7.8.6 </w:t>
      </w:r>
      <w:r>
        <w:rPr>
          <w:rFonts w:hint="eastAsia" w:ascii="宋体" w:hAnsi="宋体"/>
          <w:kern w:val="0"/>
          <w:szCs w:val="21"/>
        </w:rPr>
        <w:t>暂停施工持续</w:t>
      </w:r>
      <w:r>
        <w:rPr>
          <w:rFonts w:ascii="宋体" w:hAnsi="宋体"/>
          <w:kern w:val="0"/>
          <w:szCs w:val="21"/>
        </w:rPr>
        <w:t>56</w:t>
      </w:r>
      <w:r>
        <w:rPr>
          <w:rFonts w:hint="eastAsia" w:ascii="宋体" w:hAnsi="宋体"/>
          <w:kern w:val="0"/>
          <w:szCs w:val="21"/>
        </w:rPr>
        <w:t>天以上</w:t>
      </w:r>
    </w:p>
    <w:p>
      <w:pPr>
        <w:spacing w:line="360" w:lineRule="auto"/>
        <w:ind w:firstLine="409" w:firstLineChars="195"/>
        <w:jc w:val="left"/>
        <w:rPr>
          <w:rFonts w:ascii="宋体" w:hAnsi="宋体"/>
          <w:kern w:val="0"/>
          <w:szCs w:val="21"/>
        </w:rPr>
      </w:pPr>
      <w:r>
        <w:rPr>
          <w:rFonts w:hint="eastAsia" w:ascii="宋体" w:hAnsi="宋体"/>
          <w:kern w:val="0"/>
          <w:szCs w:val="21"/>
        </w:rPr>
        <w:t>监理人发出暂停施工指示后</w:t>
      </w:r>
      <w:r>
        <w:rPr>
          <w:rFonts w:ascii="宋体" w:hAnsi="宋体"/>
          <w:kern w:val="0"/>
          <w:szCs w:val="21"/>
        </w:rPr>
        <w:t>56</w:t>
      </w:r>
      <w:r>
        <w:rPr>
          <w:rFonts w:hint="eastAsia" w:ascii="宋体" w:hAnsi="宋体"/>
          <w:kern w:val="0"/>
          <w:szCs w:val="21"/>
        </w:rPr>
        <w:t>天内未向承包人发出复工通知，除该项停工属于第</w:t>
      </w:r>
      <w:r>
        <w:rPr>
          <w:rFonts w:ascii="宋体" w:hAnsi="宋体"/>
          <w:kern w:val="0"/>
          <w:szCs w:val="21"/>
        </w:rPr>
        <w:t>7.8.2</w:t>
      </w:r>
      <w:r>
        <w:rPr>
          <w:rFonts w:hint="eastAsia" w:ascii="宋体" w:hAnsi="宋体"/>
          <w:kern w:val="0"/>
          <w:szCs w:val="21"/>
        </w:rPr>
        <w:t>项〔承包人原因引起的暂停施工〕及第</w:t>
      </w:r>
      <w:r>
        <w:rPr>
          <w:rFonts w:ascii="宋体" w:hAnsi="宋体"/>
          <w:kern w:val="0"/>
          <w:szCs w:val="21"/>
        </w:rPr>
        <w:t>17</w:t>
      </w:r>
      <w:r>
        <w:rPr>
          <w:rFonts w:hint="eastAsia" w:ascii="宋体" w:hAnsi="宋体"/>
          <w:kern w:val="0"/>
          <w:szCs w:val="21"/>
        </w:rPr>
        <w:t>条〔不可抗力〕约定的情形外，承包人可向发包人提交书面通知，要求发包人在收到书面通知后</w:t>
      </w:r>
      <w:r>
        <w:rPr>
          <w:rFonts w:ascii="宋体" w:hAnsi="宋体"/>
          <w:kern w:val="0"/>
          <w:szCs w:val="21"/>
        </w:rPr>
        <w:t>28</w:t>
      </w:r>
      <w:r>
        <w:rPr>
          <w:rFonts w:hint="eastAsia" w:ascii="宋体" w:hAnsi="宋体"/>
          <w:kern w:val="0"/>
          <w:szCs w:val="21"/>
        </w:rPr>
        <w:t>天内准许已暂停施工的部分或全部工程继续施工。发包人逾期不予批准的，则承包人可以通知发包人，将工程受影响的部分视为按第</w:t>
      </w:r>
      <w:r>
        <w:rPr>
          <w:rFonts w:ascii="宋体" w:hAnsi="宋体"/>
          <w:kern w:val="0"/>
          <w:szCs w:val="21"/>
        </w:rPr>
        <w:t>10.1</w:t>
      </w:r>
      <w:r>
        <w:rPr>
          <w:rFonts w:hint="eastAsia" w:ascii="宋体" w:hAnsi="宋体"/>
          <w:kern w:val="0"/>
          <w:szCs w:val="21"/>
        </w:rPr>
        <w:t>款〔变更的范围〕第（</w:t>
      </w:r>
      <w:r>
        <w:rPr>
          <w:rFonts w:ascii="宋体" w:hAnsi="宋体"/>
          <w:kern w:val="0"/>
          <w:szCs w:val="21"/>
        </w:rPr>
        <w:t>2</w:t>
      </w:r>
      <w:r>
        <w:rPr>
          <w:rFonts w:hint="eastAsia" w:ascii="宋体" w:hAnsi="宋体"/>
          <w:kern w:val="0"/>
          <w:szCs w:val="21"/>
        </w:rPr>
        <w:t>）项的可取消工作。</w:t>
      </w:r>
    </w:p>
    <w:p>
      <w:pPr>
        <w:spacing w:line="360" w:lineRule="auto"/>
        <w:ind w:firstLine="409" w:firstLineChars="195"/>
        <w:jc w:val="left"/>
        <w:rPr>
          <w:rFonts w:ascii="宋体" w:hAnsi="宋体"/>
          <w:kern w:val="0"/>
          <w:szCs w:val="21"/>
        </w:rPr>
      </w:pPr>
      <w:r>
        <w:rPr>
          <w:rFonts w:hint="eastAsia" w:ascii="宋体" w:hAnsi="宋体"/>
          <w:kern w:val="0"/>
          <w:szCs w:val="21"/>
        </w:rPr>
        <w:t>暂停施工持续</w:t>
      </w:r>
      <w:r>
        <w:rPr>
          <w:rFonts w:ascii="宋体" w:hAnsi="宋体"/>
          <w:kern w:val="0"/>
          <w:szCs w:val="21"/>
        </w:rPr>
        <w:t>84</w:t>
      </w:r>
      <w:r>
        <w:rPr>
          <w:rFonts w:hint="eastAsia" w:ascii="宋体" w:hAnsi="宋体"/>
          <w:kern w:val="0"/>
          <w:szCs w:val="21"/>
        </w:rPr>
        <w:t>天以上不复工的，且不属于第</w:t>
      </w:r>
      <w:r>
        <w:rPr>
          <w:rFonts w:ascii="宋体" w:hAnsi="宋体"/>
          <w:kern w:val="0"/>
          <w:szCs w:val="21"/>
        </w:rPr>
        <w:t>7.8.2</w:t>
      </w:r>
      <w:r>
        <w:rPr>
          <w:rFonts w:hint="eastAsia" w:ascii="宋体" w:hAnsi="宋体"/>
          <w:kern w:val="0"/>
          <w:szCs w:val="21"/>
        </w:rPr>
        <w:t>项〔承包人原因引起的暂停施工〕及第</w:t>
      </w:r>
      <w:r>
        <w:rPr>
          <w:rFonts w:ascii="宋体" w:hAnsi="宋体"/>
          <w:kern w:val="0"/>
          <w:szCs w:val="21"/>
        </w:rPr>
        <w:t>17</w:t>
      </w:r>
      <w:r>
        <w:rPr>
          <w:rFonts w:hint="eastAsia" w:ascii="宋体" w:hAnsi="宋体"/>
          <w:kern w:val="0"/>
          <w:szCs w:val="21"/>
        </w:rPr>
        <w:t>条〔不可抗力〕约定的情形，并影响到整个工程以及合同目的实现的，承包人有权提出价格调整要求，或者解除合同。解除合同的，按照第</w:t>
      </w:r>
      <w:r>
        <w:rPr>
          <w:rFonts w:ascii="宋体" w:hAnsi="宋体"/>
          <w:kern w:val="0"/>
          <w:szCs w:val="21"/>
        </w:rPr>
        <w:t>16.1.3</w:t>
      </w:r>
      <w:r>
        <w:rPr>
          <w:rFonts w:hint="eastAsia" w:ascii="宋体" w:hAnsi="宋体"/>
          <w:kern w:val="0"/>
          <w:szCs w:val="21"/>
        </w:rPr>
        <w:t>项〔因发包人违约解除合同〕执行。</w:t>
      </w:r>
    </w:p>
    <w:p>
      <w:pPr>
        <w:spacing w:line="360" w:lineRule="auto"/>
        <w:ind w:left="16" w:firstLine="409" w:firstLineChars="195"/>
        <w:jc w:val="left"/>
        <w:rPr>
          <w:rFonts w:ascii="宋体" w:hAnsi="宋体"/>
          <w:kern w:val="0"/>
          <w:szCs w:val="21"/>
        </w:rPr>
      </w:pPr>
      <w:r>
        <w:rPr>
          <w:rFonts w:ascii="宋体" w:hAnsi="宋体"/>
          <w:kern w:val="0"/>
          <w:szCs w:val="21"/>
        </w:rPr>
        <w:t xml:space="preserve">7.8.7 </w:t>
      </w:r>
      <w:r>
        <w:rPr>
          <w:rFonts w:hint="eastAsia" w:ascii="宋体" w:hAnsi="宋体"/>
          <w:kern w:val="0"/>
          <w:szCs w:val="21"/>
        </w:rPr>
        <w:t>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ascii="宋体" w:hAnsi="宋体"/>
          <w:kern w:val="0"/>
          <w:szCs w:val="21"/>
        </w:rPr>
        <w:t xml:space="preserve">7.8.8 </w:t>
      </w:r>
      <w:r>
        <w:rPr>
          <w:rFonts w:hint="eastAsia" w:ascii="宋体" w:hAnsi="宋体"/>
          <w:kern w:val="0"/>
          <w:szCs w:val="21"/>
        </w:rPr>
        <w:t>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6"/>
        <w:numPr>
          <w:ilvl w:val="0"/>
          <w:numId w:val="0"/>
        </w:numPr>
        <w:tabs>
          <w:tab w:val="left" w:pos="1140"/>
        </w:tabs>
        <w:spacing w:before="120" w:after="120" w:line="360" w:lineRule="auto"/>
        <w:ind w:left="540"/>
        <w:rPr>
          <w:rFonts w:ascii="宋体" w:hAnsi="宋体"/>
          <w:sz w:val="21"/>
          <w:szCs w:val="21"/>
        </w:rPr>
      </w:pPr>
      <w:bookmarkStart w:id="241" w:name="_Toc351203551"/>
      <w:r>
        <w:rPr>
          <w:rFonts w:ascii="宋体" w:hAnsi="宋体"/>
          <w:sz w:val="21"/>
          <w:szCs w:val="21"/>
        </w:rPr>
        <w:t>7.9</w:t>
      </w:r>
      <w:r>
        <w:rPr>
          <w:rFonts w:hint="eastAsia" w:ascii="宋体" w:hAnsi="宋体"/>
          <w:sz w:val="21"/>
          <w:szCs w:val="21"/>
        </w:rPr>
        <w:t>提前竣工</w:t>
      </w:r>
      <w:bookmarkEnd w:id="241"/>
    </w:p>
    <w:p>
      <w:pPr>
        <w:spacing w:line="360" w:lineRule="auto"/>
        <w:ind w:firstLine="420" w:firstLineChars="200"/>
        <w:jc w:val="left"/>
        <w:rPr>
          <w:rFonts w:ascii="宋体" w:hAnsi="宋体"/>
          <w:kern w:val="0"/>
          <w:szCs w:val="21"/>
        </w:rPr>
      </w:pPr>
      <w:r>
        <w:rPr>
          <w:rFonts w:ascii="宋体" w:hAnsi="宋体"/>
          <w:kern w:val="0"/>
          <w:szCs w:val="21"/>
        </w:rPr>
        <w:t xml:space="preserve">7.9.1 </w:t>
      </w:r>
      <w:r>
        <w:rPr>
          <w:rFonts w:hint="eastAsia" w:ascii="宋体" w:hAnsi="宋体"/>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宋体" w:hAnsi="宋体"/>
          <w:kern w:val="0"/>
          <w:szCs w:val="21"/>
        </w:rPr>
        <w:t>7</w:t>
      </w:r>
      <w:r>
        <w:rPr>
          <w:rFonts w:hint="eastAsia" w:ascii="宋体" w:hAnsi="宋体"/>
          <w:kern w:val="0"/>
          <w:szCs w:val="21"/>
        </w:rPr>
        <w:t>天内予以答复。任何情况下，发包人不得压缩合理工期。</w:t>
      </w:r>
    </w:p>
    <w:p>
      <w:pPr>
        <w:spacing w:line="360" w:lineRule="auto"/>
        <w:ind w:firstLine="420" w:firstLineChars="200"/>
        <w:jc w:val="left"/>
        <w:rPr>
          <w:rFonts w:ascii="宋体" w:hAnsi="宋体"/>
          <w:kern w:val="0"/>
          <w:szCs w:val="21"/>
        </w:rPr>
      </w:pPr>
      <w:r>
        <w:rPr>
          <w:rFonts w:ascii="宋体" w:hAnsi="宋体"/>
          <w:kern w:val="0"/>
          <w:szCs w:val="21"/>
        </w:rPr>
        <w:t xml:space="preserve">7.9.2 </w:t>
      </w:r>
      <w:r>
        <w:rPr>
          <w:rFonts w:hint="eastAsia" w:ascii="宋体" w:hAnsi="宋体"/>
          <w:kern w:val="0"/>
          <w:szCs w:val="21"/>
        </w:rPr>
        <w:t>发包人要求承包人提前竣工，或承包人提出提前竣工的建议能够给发包人带来效益的，合同当事人可以在专用合同条款中约定提前竣工的奖励。</w:t>
      </w:r>
    </w:p>
    <w:p>
      <w:pPr>
        <w:pStyle w:val="2"/>
        <w:spacing w:before="120" w:after="120" w:line="360" w:lineRule="auto"/>
        <w:rPr>
          <w:rFonts w:ascii="宋体" w:hAnsi="宋体" w:eastAsia="宋体"/>
          <w:b w:val="0"/>
          <w:sz w:val="21"/>
          <w:szCs w:val="21"/>
        </w:rPr>
      </w:pPr>
      <w:bookmarkStart w:id="242" w:name="_Toc351203552"/>
      <w:r>
        <w:rPr>
          <w:rFonts w:ascii="宋体" w:hAnsi="宋体" w:eastAsia="宋体"/>
          <w:b w:val="0"/>
          <w:sz w:val="21"/>
          <w:szCs w:val="21"/>
        </w:rPr>
        <w:t>8</w:t>
      </w:r>
      <w:bookmarkStart w:id="243" w:name="_Toc296346559"/>
      <w:bookmarkStart w:id="244" w:name="_Toc337558776"/>
      <w:bookmarkStart w:id="245" w:name="_Toc296503058"/>
      <w:r>
        <w:rPr>
          <w:rFonts w:ascii="宋体" w:hAnsi="宋体" w:eastAsia="宋体"/>
          <w:b w:val="0"/>
          <w:sz w:val="21"/>
          <w:szCs w:val="21"/>
        </w:rPr>
        <w:t xml:space="preserve">. </w:t>
      </w:r>
      <w:r>
        <w:rPr>
          <w:rFonts w:hint="eastAsia" w:ascii="宋体" w:hAnsi="宋体" w:eastAsia="宋体"/>
          <w:b w:val="0"/>
          <w:sz w:val="21"/>
          <w:szCs w:val="21"/>
        </w:rPr>
        <w:t>材料与设备</w:t>
      </w:r>
      <w:bookmarkEnd w:id="242"/>
    </w:p>
    <w:bookmarkEnd w:id="243"/>
    <w:bookmarkEnd w:id="244"/>
    <w:bookmarkEnd w:id="245"/>
    <w:p>
      <w:pPr>
        <w:pStyle w:val="6"/>
        <w:numPr>
          <w:ilvl w:val="0"/>
          <w:numId w:val="0"/>
        </w:numPr>
        <w:tabs>
          <w:tab w:val="left" w:pos="1140"/>
        </w:tabs>
        <w:spacing w:before="120" w:after="120" w:line="360" w:lineRule="auto"/>
        <w:ind w:left="540"/>
        <w:rPr>
          <w:rFonts w:ascii="宋体" w:hAnsi="宋体"/>
          <w:sz w:val="21"/>
          <w:szCs w:val="21"/>
        </w:rPr>
      </w:pPr>
      <w:bookmarkStart w:id="246" w:name="_Toc351203553"/>
      <w:r>
        <w:rPr>
          <w:rFonts w:ascii="宋体" w:hAnsi="宋体"/>
          <w:sz w:val="21"/>
          <w:szCs w:val="21"/>
        </w:rPr>
        <w:t>8</w:t>
      </w:r>
      <w:bookmarkStart w:id="247" w:name="_Toc296346560"/>
      <w:bookmarkStart w:id="248" w:name="_Toc296503059"/>
      <w:bookmarkStart w:id="249" w:name="_Toc337558777"/>
      <w:bookmarkStart w:id="250" w:name="_Toc468936960"/>
      <w:r>
        <w:rPr>
          <w:rFonts w:ascii="宋体" w:hAnsi="宋体"/>
          <w:sz w:val="21"/>
          <w:szCs w:val="21"/>
        </w:rPr>
        <w:t>.1</w:t>
      </w:r>
      <w:r>
        <w:rPr>
          <w:rFonts w:hint="eastAsia" w:ascii="宋体" w:hAnsi="宋体"/>
          <w:sz w:val="21"/>
          <w:szCs w:val="21"/>
        </w:rPr>
        <w:t>发包人供应材料与工程设备</w:t>
      </w:r>
      <w:bookmarkEnd w:id="246"/>
    </w:p>
    <w:bookmarkEnd w:id="247"/>
    <w:bookmarkEnd w:id="248"/>
    <w:bookmarkEnd w:id="249"/>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承包人应提前</w:t>
      </w:r>
      <w:r>
        <w:rPr>
          <w:rFonts w:ascii="宋体" w:hAnsi="宋体"/>
          <w:kern w:val="0"/>
          <w:szCs w:val="21"/>
        </w:rPr>
        <w:t>30</w:t>
      </w:r>
      <w:r>
        <w:rPr>
          <w:rFonts w:hint="eastAsia" w:ascii="宋体" w:hAnsi="宋体"/>
          <w:kern w:val="0"/>
          <w:szCs w:val="21"/>
        </w:rPr>
        <w:t>天通过监理人以书面形式通知发包人供应材料与工程设备进场。承包人按照第</w:t>
      </w:r>
      <w:r>
        <w:rPr>
          <w:rFonts w:ascii="宋体" w:hAnsi="宋体"/>
          <w:kern w:val="0"/>
          <w:szCs w:val="21"/>
        </w:rPr>
        <w:t>7.2.2</w:t>
      </w:r>
      <w:r>
        <w:rPr>
          <w:rFonts w:hint="eastAsia" w:ascii="宋体" w:hAnsi="宋体"/>
          <w:kern w:val="0"/>
          <w:szCs w:val="21"/>
        </w:rPr>
        <w:t>项〔施工进度计划的修订〕约定修订施工进度计划时，需同时提交经修订后的发包人供应材料与工程设备的进场计划。</w:t>
      </w:r>
    </w:p>
    <w:p>
      <w:pPr>
        <w:pStyle w:val="6"/>
        <w:numPr>
          <w:ilvl w:val="0"/>
          <w:numId w:val="0"/>
        </w:numPr>
        <w:tabs>
          <w:tab w:val="left" w:pos="1140"/>
        </w:tabs>
        <w:spacing w:before="120" w:after="120" w:line="360" w:lineRule="auto"/>
        <w:ind w:left="540"/>
        <w:rPr>
          <w:rFonts w:ascii="宋体" w:hAnsi="宋体"/>
          <w:sz w:val="21"/>
          <w:szCs w:val="21"/>
        </w:rPr>
      </w:pPr>
      <w:bookmarkStart w:id="251" w:name="_Toc351203554"/>
      <w:r>
        <w:rPr>
          <w:rFonts w:ascii="宋体" w:hAnsi="宋体"/>
          <w:sz w:val="21"/>
          <w:szCs w:val="21"/>
        </w:rPr>
        <w:t>8</w:t>
      </w:r>
      <w:bookmarkStart w:id="252" w:name="_Toc296503060"/>
      <w:bookmarkStart w:id="253" w:name="_Toc296346561"/>
      <w:bookmarkStart w:id="254" w:name="_Toc337558778"/>
      <w:r>
        <w:rPr>
          <w:rFonts w:ascii="宋体" w:hAnsi="宋体"/>
          <w:sz w:val="21"/>
          <w:szCs w:val="21"/>
        </w:rPr>
        <w:t>.2</w:t>
      </w:r>
      <w:r>
        <w:rPr>
          <w:rFonts w:hint="eastAsia" w:ascii="宋体" w:hAnsi="宋体"/>
          <w:sz w:val="21"/>
          <w:szCs w:val="21"/>
        </w:rPr>
        <w:t>承包人采购材料与工程设备</w:t>
      </w:r>
      <w:bookmarkEnd w:id="251"/>
    </w:p>
    <w:bookmarkEnd w:id="252"/>
    <w:bookmarkEnd w:id="253"/>
    <w:bookmarkEnd w:id="254"/>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6"/>
        <w:numPr>
          <w:ilvl w:val="0"/>
          <w:numId w:val="0"/>
        </w:numPr>
        <w:tabs>
          <w:tab w:val="left" w:pos="1140"/>
        </w:tabs>
        <w:spacing w:before="120" w:after="120" w:line="360" w:lineRule="auto"/>
        <w:ind w:left="540"/>
        <w:rPr>
          <w:rFonts w:ascii="宋体" w:hAnsi="宋体"/>
          <w:sz w:val="21"/>
          <w:szCs w:val="21"/>
        </w:rPr>
      </w:pPr>
      <w:bookmarkStart w:id="255" w:name="_Toc351203555"/>
      <w:r>
        <w:rPr>
          <w:rFonts w:ascii="宋体" w:hAnsi="宋体"/>
          <w:sz w:val="21"/>
          <w:szCs w:val="21"/>
        </w:rPr>
        <w:t>8</w:t>
      </w:r>
      <w:bookmarkStart w:id="256" w:name="_Toc337558779"/>
      <w:bookmarkStart w:id="257" w:name="_Toc296346562"/>
      <w:bookmarkStart w:id="258" w:name="_Toc296503061"/>
      <w:r>
        <w:rPr>
          <w:rFonts w:ascii="宋体" w:hAnsi="宋体"/>
          <w:sz w:val="21"/>
          <w:szCs w:val="21"/>
        </w:rPr>
        <w:t>.3</w:t>
      </w:r>
      <w:r>
        <w:rPr>
          <w:rFonts w:hint="eastAsia" w:ascii="宋体" w:hAnsi="宋体"/>
          <w:sz w:val="21"/>
          <w:szCs w:val="21"/>
        </w:rPr>
        <w:t>材料与工程设备的接收与拒收</w:t>
      </w:r>
      <w:bookmarkEnd w:id="255"/>
    </w:p>
    <w:bookmarkEnd w:id="256"/>
    <w:bookmarkEnd w:id="257"/>
    <w:bookmarkEnd w:id="258"/>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8.3.1 </w:t>
      </w:r>
      <w:r>
        <w:rPr>
          <w:rFonts w:hint="eastAsia" w:ascii="宋体" w:hAnsi="宋体"/>
          <w:kern w:val="0"/>
          <w:szCs w:val="21"/>
        </w:rPr>
        <w:t>发包人应按《发包人供应材料设备一览表》约定的内容提供材料和工程设备，并向承包人提供产品合格证明及出厂证明，对其质量负责。发包人应提前</w:t>
      </w:r>
      <w:r>
        <w:rPr>
          <w:rFonts w:ascii="宋体" w:hAnsi="宋体"/>
          <w:kern w:val="0"/>
          <w:szCs w:val="21"/>
        </w:rPr>
        <w:t>24</w:t>
      </w:r>
      <w:r>
        <w:rPr>
          <w:rFonts w:hint="eastAsia" w:ascii="宋体" w:hAnsi="宋体"/>
          <w:kern w:val="0"/>
          <w:szCs w:val="21"/>
        </w:rPr>
        <w:t>小时以书面形式通知承包人、监理人材料和工程设备到货时间，承包人负责材料和工程设备的清点、检验和接收。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w:t>
      </w:r>
      <w:r>
        <w:rPr>
          <w:rFonts w:ascii="宋体" w:hAnsi="宋体"/>
          <w:kern w:val="0"/>
          <w:szCs w:val="21"/>
        </w:rPr>
        <w:t>16.1</w:t>
      </w:r>
      <w:r>
        <w:rPr>
          <w:rFonts w:hint="eastAsia" w:ascii="宋体" w:hAnsi="宋体"/>
          <w:kern w:val="0"/>
          <w:szCs w:val="21"/>
        </w:rPr>
        <w:t>款〔发包人违约〕约定办理。</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8.3.2 </w:t>
      </w:r>
      <w:r>
        <w:rPr>
          <w:rFonts w:hint="eastAsia" w:ascii="宋体" w:hAnsi="宋体"/>
          <w:kern w:val="0"/>
          <w:szCs w:val="21"/>
        </w:rPr>
        <w:t>承包人采购的材料和工程设备，应保证产品质量合格，承包人应在材料和工程设备到货前</w:t>
      </w:r>
      <w:r>
        <w:rPr>
          <w:rFonts w:ascii="宋体" w:hAnsi="宋体"/>
          <w:kern w:val="0"/>
          <w:szCs w:val="21"/>
        </w:rPr>
        <w:t>24</w:t>
      </w:r>
      <w:r>
        <w:rPr>
          <w:rFonts w:hint="eastAsia" w:ascii="宋体" w:hAnsi="宋体"/>
          <w:kern w:val="0"/>
          <w:szCs w:val="21"/>
        </w:rPr>
        <w:t>小时通知监理人检验。承</w:t>
      </w:r>
      <w:bookmarkStart w:id="259"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259"/>
    <w:p>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 </w:t>
      </w:r>
      <w:r>
        <w:rPr>
          <w:rFonts w:hint="eastAsia" w:ascii="宋体" w:hAnsi="宋体"/>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numPr>
          <w:ilvl w:val="0"/>
          <w:numId w:val="0"/>
        </w:numPr>
        <w:tabs>
          <w:tab w:val="left" w:pos="1140"/>
        </w:tabs>
        <w:spacing w:before="120" w:after="120" w:line="360" w:lineRule="auto"/>
        <w:ind w:left="540"/>
        <w:rPr>
          <w:rFonts w:ascii="宋体" w:hAnsi="宋体"/>
          <w:sz w:val="21"/>
          <w:szCs w:val="21"/>
        </w:rPr>
      </w:pPr>
      <w:bookmarkStart w:id="260" w:name="_Toc351203556"/>
      <w:r>
        <w:rPr>
          <w:rFonts w:ascii="宋体" w:hAnsi="宋体"/>
          <w:sz w:val="21"/>
          <w:szCs w:val="21"/>
        </w:rPr>
        <w:t>8</w:t>
      </w:r>
      <w:bookmarkStart w:id="261" w:name="_Toc337558780"/>
      <w:bookmarkStart w:id="262" w:name="_Toc296503062"/>
      <w:bookmarkStart w:id="263" w:name="_Toc296346563"/>
      <w:r>
        <w:rPr>
          <w:rFonts w:ascii="宋体" w:hAnsi="宋体"/>
          <w:sz w:val="21"/>
          <w:szCs w:val="21"/>
        </w:rPr>
        <w:t>.4</w:t>
      </w:r>
      <w:r>
        <w:rPr>
          <w:rFonts w:hint="eastAsia" w:ascii="宋体" w:hAnsi="宋体"/>
          <w:sz w:val="21"/>
          <w:szCs w:val="21"/>
        </w:rPr>
        <w:t>材料与工程设备的保管与使用</w:t>
      </w:r>
      <w:bookmarkEnd w:id="260"/>
    </w:p>
    <w:bookmarkEnd w:id="261"/>
    <w:bookmarkEnd w:id="262"/>
    <w:bookmarkEnd w:id="263"/>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8.4.1 </w:t>
      </w:r>
      <w:r>
        <w:rPr>
          <w:rFonts w:hint="eastAsia" w:ascii="宋体" w:hAnsi="宋体"/>
          <w:kern w:val="0"/>
          <w:szCs w:val="21"/>
        </w:rPr>
        <w:t>发包人供应</w:t>
      </w:r>
      <w:r>
        <w:rPr>
          <w:rFonts w:hint="eastAsia" w:ascii="宋体" w:hAnsi="宋体"/>
          <w:szCs w:val="21"/>
        </w:rPr>
        <w:t>材料与</w:t>
      </w:r>
      <w:r>
        <w:rPr>
          <w:rFonts w:hint="eastAsia" w:ascii="宋体" w:hAnsi="宋体"/>
          <w:kern w:val="0"/>
          <w:szCs w:val="21"/>
        </w:rPr>
        <w:t>工程</w:t>
      </w:r>
      <w:r>
        <w:rPr>
          <w:rFonts w:hint="eastAsia" w:ascii="宋体" w:hAnsi="宋体"/>
          <w:szCs w:val="21"/>
        </w:rPr>
        <w:t>设备的保管与使用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8.4.2 </w:t>
      </w:r>
      <w:r>
        <w:rPr>
          <w:rFonts w:hint="eastAsia" w:ascii="宋体" w:hAnsi="宋体"/>
          <w:kern w:val="0"/>
          <w:szCs w:val="21"/>
        </w:rPr>
        <w:t>承包人采购</w:t>
      </w:r>
      <w:r>
        <w:rPr>
          <w:rFonts w:hint="eastAsia" w:ascii="宋体" w:hAnsi="宋体"/>
          <w:szCs w:val="21"/>
        </w:rPr>
        <w:t>材料与</w:t>
      </w:r>
      <w:r>
        <w:rPr>
          <w:rFonts w:hint="eastAsia" w:ascii="宋体" w:hAnsi="宋体"/>
          <w:kern w:val="0"/>
          <w:szCs w:val="21"/>
        </w:rPr>
        <w:t>工程</w:t>
      </w:r>
      <w:r>
        <w:rPr>
          <w:rFonts w:hint="eastAsia" w:ascii="宋体" w:hAnsi="宋体"/>
          <w:szCs w:val="21"/>
        </w:rPr>
        <w:t>设备的保管与使用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6"/>
        <w:numPr>
          <w:ilvl w:val="0"/>
          <w:numId w:val="0"/>
        </w:numPr>
        <w:tabs>
          <w:tab w:val="left" w:pos="1140"/>
        </w:tabs>
        <w:spacing w:before="120" w:after="120" w:line="360" w:lineRule="auto"/>
        <w:ind w:left="540"/>
        <w:rPr>
          <w:rFonts w:ascii="宋体" w:hAnsi="宋体"/>
          <w:sz w:val="21"/>
          <w:szCs w:val="21"/>
        </w:rPr>
      </w:pPr>
      <w:bookmarkStart w:id="264" w:name="_Toc351203557"/>
      <w:r>
        <w:rPr>
          <w:rFonts w:ascii="宋体" w:hAnsi="宋体"/>
          <w:sz w:val="21"/>
          <w:szCs w:val="21"/>
        </w:rPr>
        <w:t>8.5</w:t>
      </w:r>
      <w:r>
        <w:rPr>
          <w:rFonts w:hint="eastAsia" w:ascii="宋体" w:hAnsi="宋体"/>
          <w:sz w:val="21"/>
          <w:szCs w:val="21"/>
        </w:rPr>
        <w:t>禁止使用不合格的材料和工程设备</w:t>
      </w:r>
      <w:bookmarkEnd w:id="264"/>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8.5.1 </w:t>
      </w:r>
      <w:r>
        <w:rPr>
          <w:rFonts w:hint="eastAsia" w:ascii="宋体" w:hAnsi="宋体"/>
          <w:kern w:val="0"/>
          <w:szCs w:val="21"/>
        </w:rPr>
        <w:t>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8.5.2 </w:t>
      </w:r>
      <w:r>
        <w:rPr>
          <w:rFonts w:hint="eastAsia" w:ascii="宋体" w:hAnsi="宋体"/>
          <w:kern w:val="0"/>
          <w:szCs w:val="21"/>
        </w:rPr>
        <w:t>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8.5.3 </w:t>
      </w:r>
      <w:r>
        <w:rPr>
          <w:rFonts w:hint="eastAsia" w:ascii="宋体" w:hAnsi="宋体"/>
          <w:kern w:val="0"/>
          <w:szCs w:val="21"/>
        </w:rPr>
        <w:t>发包人提供的材料或工程设备不符合合同要求的，承包人有权拒绝，并可要求发包人更换，由此增加的费用和（或）延误的工期由发包人承担，并支付承包人合理的利润。</w:t>
      </w:r>
    </w:p>
    <w:p>
      <w:pPr>
        <w:pStyle w:val="6"/>
        <w:numPr>
          <w:ilvl w:val="0"/>
          <w:numId w:val="0"/>
        </w:numPr>
        <w:tabs>
          <w:tab w:val="left" w:pos="1140"/>
        </w:tabs>
        <w:spacing w:before="120" w:after="120" w:line="360" w:lineRule="auto"/>
        <w:ind w:left="540"/>
        <w:rPr>
          <w:rFonts w:ascii="宋体" w:hAnsi="宋体"/>
          <w:sz w:val="21"/>
          <w:szCs w:val="21"/>
        </w:rPr>
      </w:pPr>
      <w:bookmarkStart w:id="265" w:name="_Toc351203558"/>
      <w:r>
        <w:rPr>
          <w:rFonts w:ascii="宋体" w:hAnsi="宋体"/>
          <w:sz w:val="21"/>
          <w:szCs w:val="21"/>
        </w:rPr>
        <w:t xml:space="preserve">8.6 </w:t>
      </w:r>
      <w:r>
        <w:rPr>
          <w:rFonts w:hint="eastAsia" w:ascii="宋体" w:hAnsi="宋体"/>
          <w:sz w:val="21"/>
          <w:szCs w:val="21"/>
        </w:rPr>
        <w:t>样品</w:t>
      </w:r>
      <w:bookmarkEnd w:id="265"/>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8.6.1</w:t>
      </w:r>
      <w:r>
        <w:rPr>
          <w:rFonts w:ascii="宋体" w:hAnsi="宋体"/>
          <w:kern w:val="0"/>
          <w:szCs w:val="21"/>
        </w:rPr>
        <w:tab/>
      </w:r>
      <w:r>
        <w:rPr>
          <w:rFonts w:hint="eastAsia" w:ascii="宋体" w:hAnsi="宋体"/>
          <w:kern w:val="0"/>
          <w:szCs w:val="21"/>
        </w:rPr>
        <w:t>样品的报送与封存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）承包人应在计划采购前</w:t>
      </w:r>
      <w:r>
        <w:rPr>
          <w:rFonts w:ascii="宋体" w:hAnsi="宋体"/>
          <w:kern w:val="0"/>
          <w:szCs w:val="21"/>
        </w:rPr>
        <w:t>28</w:t>
      </w:r>
      <w:r>
        <w:rPr>
          <w:rFonts w:hint="eastAsia" w:ascii="宋体" w:hAnsi="宋体"/>
          <w:kern w:val="0"/>
          <w:szCs w:val="21"/>
        </w:rPr>
        <w:t>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kern w:val="0"/>
          <w:szCs w:val="21"/>
        </w:rPr>
        <w:t>7</w:t>
      </w:r>
      <w:r>
        <w:rPr>
          <w:rFonts w:hint="eastAsia" w:ascii="宋体" w:hAnsi="宋体"/>
          <w:kern w:val="0"/>
          <w:szCs w:val="21"/>
        </w:rPr>
        <w:t>天向承包人回复经发包人签认的样品审批意见。</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8.6.2 </w:t>
      </w:r>
      <w:r>
        <w:rPr>
          <w:rFonts w:hint="eastAsia" w:ascii="宋体" w:hAnsi="宋体"/>
          <w:kern w:val="0"/>
          <w:szCs w:val="21"/>
        </w:rPr>
        <w:t>样品的保管</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6"/>
        <w:numPr>
          <w:ilvl w:val="0"/>
          <w:numId w:val="0"/>
        </w:numPr>
        <w:tabs>
          <w:tab w:val="left" w:pos="1140"/>
        </w:tabs>
        <w:spacing w:before="120" w:after="120" w:line="360" w:lineRule="auto"/>
        <w:ind w:left="540"/>
        <w:rPr>
          <w:rFonts w:ascii="宋体" w:hAnsi="宋体"/>
          <w:sz w:val="21"/>
          <w:szCs w:val="21"/>
        </w:rPr>
      </w:pPr>
      <w:bookmarkStart w:id="266" w:name="_Toc351203559"/>
      <w:r>
        <w:rPr>
          <w:rFonts w:ascii="宋体" w:hAnsi="宋体"/>
          <w:sz w:val="21"/>
          <w:szCs w:val="21"/>
        </w:rPr>
        <w:t>8.7</w:t>
      </w:r>
      <w:r>
        <w:rPr>
          <w:rFonts w:hint="eastAsia" w:ascii="宋体" w:hAnsi="宋体"/>
          <w:sz w:val="21"/>
          <w:szCs w:val="21"/>
        </w:rPr>
        <w:t>材料与工程设备的替代</w:t>
      </w:r>
      <w:bookmarkEnd w:id="266"/>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8.7.1 </w:t>
      </w:r>
      <w:r>
        <w:rPr>
          <w:rFonts w:hint="eastAsia" w:ascii="宋体" w:hAnsi="宋体"/>
          <w:kern w:val="0"/>
          <w:szCs w:val="21"/>
        </w:rPr>
        <w:t>出现下列情况需要使用替代材料和工程设备的，承包人应按照第</w:t>
      </w:r>
      <w:r>
        <w:rPr>
          <w:rFonts w:ascii="宋体" w:hAnsi="宋体"/>
          <w:kern w:val="0"/>
          <w:szCs w:val="21"/>
        </w:rPr>
        <w:t>8.7.2</w:t>
      </w:r>
      <w:r>
        <w:rPr>
          <w:rFonts w:hint="eastAsia" w:ascii="宋体" w:hAnsi="宋体"/>
          <w:kern w:val="0"/>
          <w:szCs w:val="21"/>
        </w:rPr>
        <w:t>项约定的程序执行：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）基准日期后生效的法律规定禁止使用的；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）发包人要求使用替代品的；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）因其他原因必须使用替代品的。</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8.7.2 </w:t>
      </w:r>
      <w:r>
        <w:rPr>
          <w:rFonts w:hint="eastAsia" w:ascii="宋体" w:hAnsi="宋体"/>
          <w:kern w:val="0"/>
          <w:szCs w:val="21"/>
        </w:rPr>
        <w:t>承包人应在使用替代材料和工程设备</w:t>
      </w:r>
      <w:r>
        <w:rPr>
          <w:rFonts w:ascii="宋体" w:hAnsi="宋体"/>
          <w:kern w:val="0"/>
          <w:szCs w:val="21"/>
        </w:rPr>
        <w:t>28</w:t>
      </w:r>
      <w:r>
        <w:rPr>
          <w:rFonts w:hint="eastAsia" w:ascii="宋体" w:hAnsi="宋体"/>
          <w:kern w:val="0"/>
          <w:szCs w:val="21"/>
        </w:rPr>
        <w:t>天前书面通知监理人，并附下列文件：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）被替代的材料和工程设备的名称、数量、规格、型号、品牌、性能、价格及其他相关资料；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）替代品的名称、数量、规格、型号、品牌、性能、价格及其他相关资料；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）替代品与被替代产品之间的差异以及使用替代品可能对工程产生的影响；</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）替代品与被替代产品的价格差异；</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）使用替代品的理由和原因说明；</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）监理人要求的其他文件。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w:t>
      </w:r>
      <w:r>
        <w:rPr>
          <w:rFonts w:ascii="宋体" w:hAnsi="宋体"/>
          <w:kern w:val="0"/>
          <w:szCs w:val="21"/>
        </w:rPr>
        <w:t>14</w:t>
      </w:r>
      <w:r>
        <w:rPr>
          <w:rFonts w:hint="eastAsia" w:ascii="宋体" w:hAnsi="宋体"/>
          <w:kern w:val="0"/>
          <w:szCs w:val="21"/>
        </w:rPr>
        <w:t>天内向承包人发出经发包人签认的书面指示；监理人逾期发出书面指示的，视为发包人和监理人同意使用替代品。</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8.7.3 </w:t>
      </w:r>
      <w:r>
        <w:rPr>
          <w:rFonts w:hint="eastAsia" w:ascii="宋体" w:hAnsi="宋体"/>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宋体" w:hAnsi="宋体"/>
          <w:kern w:val="0"/>
          <w:szCs w:val="21"/>
        </w:rPr>
        <w:t>4.4</w:t>
      </w:r>
      <w:r>
        <w:rPr>
          <w:rFonts w:hint="eastAsia" w:ascii="宋体" w:hAnsi="宋体"/>
          <w:kern w:val="0"/>
          <w:szCs w:val="21"/>
        </w:rPr>
        <w:t>款〔商定或确定〕确定价格。</w:t>
      </w:r>
    </w:p>
    <w:p>
      <w:pPr>
        <w:pStyle w:val="6"/>
        <w:numPr>
          <w:ilvl w:val="0"/>
          <w:numId w:val="0"/>
        </w:numPr>
        <w:tabs>
          <w:tab w:val="left" w:pos="1140"/>
        </w:tabs>
        <w:spacing w:before="120" w:after="120" w:line="360" w:lineRule="auto"/>
        <w:ind w:left="540"/>
        <w:rPr>
          <w:rFonts w:ascii="宋体" w:hAnsi="宋体"/>
          <w:sz w:val="21"/>
          <w:szCs w:val="21"/>
        </w:rPr>
      </w:pPr>
      <w:bookmarkStart w:id="267" w:name="_Toc351203560"/>
      <w:r>
        <w:rPr>
          <w:rFonts w:ascii="宋体" w:hAnsi="宋体"/>
          <w:sz w:val="21"/>
          <w:szCs w:val="21"/>
        </w:rPr>
        <w:t>8.8</w:t>
      </w:r>
      <w:r>
        <w:rPr>
          <w:rFonts w:hint="eastAsia" w:ascii="宋体" w:hAnsi="宋体"/>
          <w:sz w:val="21"/>
          <w:szCs w:val="21"/>
        </w:rPr>
        <w:t>施工设备和临时设施</w:t>
      </w:r>
      <w:bookmarkEnd w:id="267"/>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8.8.1 </w:t>
      </w:r>
      <w:r>
        <w:rPr>
          <w:rFonts w:hint="eastAsia" w:ascii="宋体" w:hAnsi="宋体"/>
          <w:kern w:val="0"/>
          <w:szCs w:val="21"/>
        </w:rPr>
        <w:t>承包人提供的施工设备和临时设施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8.8.2</w:t>
      </w:r>
      <w:r>
        <w:rPr>
          <w:rFonts w:hint="eastAsia" w:ascii="宋体" w:hAnsi="宋体"/>
          <w:kern w:val="0"/>
          <w:szCs w:val="21"/>
        </w:rPr>
        <w:t>发包人提供的施工设备和临时设施</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8.8.3</w:t>
      </w:r>
      <w:r>
        <w:rPr>
          <w:rFonts w:hint="eastAsia" w:ascii="宋体" w:hAnsi="宋体"/>
          <w:kern w:val="0"/>
          <w:szCs w:val="21"/>
        </w:rPr>
        <w:t>要求承包人增加或更换施工设备</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6"/>
        <w:numPr>
          <w:ilvl w:val="0"/>
          <w:numId w:val="0"/>
        </w:numPr>
        <w:tabs>
          <w:tab w:val="left" w:pos="1140"/>
        </w:tabs>
        <w:spacing w:before="120" w:after="120" w:line="360" w:lineRule="auto"/>
        <w:ind w:left="540"/>
        <w:rPr>
          <w:rFonts w:ascii="宋体" w:hAnsi="宋体"/>
          <w:sz w:val="21"/>
          <w:szCs w:val="21"/>
        </w:rPr>
      </w:pPr>
      <w:bookmarkStart w:id="268" w:name="_Toc351203561"/>
      <w:r>
        <w:rPr>
          <w:rFonts w:ascii="宋体" w:hAnsi="宋体"/>
          <w:sz w:val="21"/>
          <w:szCs w:val="21"/>
        </w:rPr>
        <w:t>8</w:t>
      </w:r>
      <w:bookmarkStart w:id="269" w:name="_Toc296346564"/>
      <w:bookmarkStart w:id="270" w:name="_Toc296503063"/>
      <w:bookmarkStart w:id="271" w:name="_Toc337558781"/>
      <w:r>
        <w:rPr>
          <w:rFonts w:ascii="宋体" w:hAnsi="宋体"/>
          <w:sz w:val="21"/>
          <w:szCs w:val="21"/>
        </w:rPr>
        <w:t>.9</w:t>
      </w:r>
      <w:r>
        <w:rPr>
          <w:rFonts w:hint="eastAsia" w:ascii="宋体" w:hAnsi="宋体"/>
          <w:sz w:val="21"/>
          <w:szCs w:val="21"/>
        </w:rPr>
        <w:t>材料与设备专用</w:t>
      </w:r>
      <w:bookmarkEnd w:id="268"/>
      <w:r>
        <w:rPr>
          <w:rFonts w:hint="eastAsia" w:ascii="宋体" w:hAnsi="宋体"/>
          <w:sz w:val="21"/>
          <w:szCs w:val="21"/>
        </w:rPr>
        <w:t>要求</w:t>
      </w:r>
    </w:p>
    <w:bookmarkEnd w:id="269"/>
    <w:bookmarkEnd w:id="270"/>
    <w:bookmarkEnd w:id="271"/>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250"/>
      <w:r>
        <w:rPr>
          <w:rFonts w:hint="eastAsia" w:ascii="宋体" w:hAnsi="宋体"/>
          <w:kern w:val="0"/>
          <w:szCs w:val="21"/>
        </w:rPr>
        <w:t>经发包人批准，承包人可以根据施工进度计划撤走闲置的施工设备和其他物品。</w:t>
      </w:r>
    </w:p>
    <w:p>
      <w:pPr>
        <w:pStyle w:val="2"/>
        <w:spacing w:before="120" w:after="120" w:line="360" w:lineRule="auto"/>
        <w:rPr>
          <w:rFonts w:ascii="宋体" w:hAnsi="宋体" w:eastAsia="宋体"/>
          <w:b w:val="0"/>
          <w:sz w:val="21"/>
          <w:szCs w:val="21"/>
        </w:rPr>
      </w:pPr>
      <w:bookmarkStart w:id="272" w:name="_Toc351203562"/>
      <w:r>
        <w:rPr>
          <w:rFonts w:ascii="宋体" w:hAnsi="宋体" w:eastAsia="宋体"/>
          <w:b w:val="0"/>
          <w:sz w:val="21"/>
          <w:szCs w:val="21"/>
        </w:rPr>
        <w:t>9</w:t>
      </w:r>
      <w:bookmarkStart w:id="273" w:name="_Toc337558782"/>
      <w:bookmarkStart w:id="274" w:name="_Toc296346584"/>
      <w:bookmarkStart w:id="275" w:name="_Toc296503083"/>
      <w:r>
        <w:rPr>
          <w:rFonts w:ascii="宋体" w:hAnsi="宋体" w:eastAsia="宋体"/>
          <w:b w:val="0"/>
          <w:sz w:val="21"/>
          <w:szCs w:val="21"/>
        </w:rPr>
        <w:t xml:space="preserve">. </w:t>
      </w:r>
      <w:r>
        <w:rPr>
          <w:rFonts w:hint="eastAsia" w:ascii="宋体" w:hAnsi="宋体" w:eastAsia="宋体"/>
          <w:b w:val="0"/>
          <w:sz w:val="21"/>
          <w:szCs w:val="21"/>
        </w:rPr>
        <w:t>试验与检验</w:t>
      </w:r>
      <w:bookmarkEnd w:id="272"/>
    </w:p>
    <w:bookmarkEnd w:id="273"/>
    <w:p>
      <w:pPr>
        <w:pStyle w:val="6"/>
        <w:numPr>
          <w:ilvl w:val="0"/>
          <w:numId w:val="0"/>
        </w:numPr>
        <w:tabs>
          <w:tab w:val="left" w:pos="1140"/>
        </w:tabs>
        <w:spacing w:before="120" w:after="120" w:line="360" w:lineRule="auto"/>
        <w:ind w:left="540"/>
        <w:rPr>
          <w:rFonts w:ascii="宋体" w:hAnsi="宋体"/>
          <w:sz w:val="21"/>
          <w:szCs w:val="21"/>
        </w:rPr>
      </w:pPr>
      <w:bookmarkStart w:id="276" w:name="_Toc351203563"/>
      <w:r>
        <w:rPr>
          <w:rFonts w:ascii="宋体" w:hAnsi="宋体"/>
          <w:sz w:val="21"/>
          <w:szCs w:val="21"/>
        </w:rPr>
        <w:t>9</w:t>
      </w:r>
      <w:bookmarkStart w:id="277" w:name="_Toc337558783"/>
      <w:r>
        <w:rPr>
          <w:rFonts w:ascii="宋体" w:hAnsi="宋体"/>
          <w:sz w:val="21"/>
          <w:szCs w:val="21"/>
        </w:rPr>
        <w:t>.1</w:t>
      </w:r>
      <w:r>
        <w:rPr>
          <w:rFonts w:hint="eastAsia" w:ascii="宋体" w:hAnsi="宋体"/>
          <w:sz w:val="21"/>
          <w:szCs w:val="21"/>
        </w:rPr>
        <w:t>试验设备与试验人员</w:t>
      </w:r>
      <w:bookmarkEnd w:id="276"/>
    </w:p>
    <w:bookmarkEnd w:id="277"/>
    <w:p>
      <w:pPr>
        <w:spacing w:line="360" w:lineRule="auto"/>
        <w:ind w:firstLine="420" w:firstLineChars="200"/>
        <w:jc w:val="left"/>
        <w:rPr>
          <w:rFonts w:ascii="宋体" w:hAnsi="宋体"/>
          <w:kern w:val="0"/>
          <w:szCs w:val="21"/>
        </w:rPr>
      </w:pPr>
      <w:r>
        <w:rPr>
          <w:rFonts w:ascii="宋体" w:hAnsi="宋体"/>
          <w:kern w:val="0"/>
          <w:szCs w:val="21"/>
        </w:rPr>
        <w:t xml:space="preserve">9.1.1 </w:t>
      </w:r>
      <w:r>
        <w:rPr>
          <w:rFonts w:hint="eastAsia" w:ascii="宋体" w:hAnsi="宋体"/>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kern w:val="0"/>
          <w:szCs w:val="21"/>
        </w:rPr>
      </w:pPr>
      <w:r>
        <w:rPr>
          <w:rFonts w:ascii="宋体" w:hAnsi="宋体"/>
          <w:kern w:val="0"/>
          <w:szCs w:val="21"/>
        </w:rPr>
        <w:t xml:space="preserve">9.1.2 </w:t>
      </w:r>
      <w:r>
        <w:rPr>
          <w:rFonts w:hint="eastAsia" w:ascii="宋体" w:hAnsi="宋体"/>
          <w:kern w:val="0"/>
          <w:szCs w:val="21"/>
        </w:rPr>
        <w:t>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ascii="宋体" w:hAnsi="宋体"/>
          <w:kern w:val="0"/>
          <w:szCs w:val="21"/>
        </w:rPr>
        <w:t xml:space="preserve">9.1.3 </w:t>
      </w:r>
      <w:r>
        <w:rPr>
          <w:rFonts w:hint="eastAsia" w:ascii="宋体" w:hAnsi="宋体"/>
          <w:kern w:val="0"/>
          <w:szCs w:val="21"/>
        </w:rPr>
        <w:t>承包人应向监理人提交试验人员的名单及其岗位、资格等证明资料，试验人员必须能够熟练进行相应的检测试验，承包人对试验人员的试验程序和试验结果的正确性负责。</w:t>
      </w:r>
    </w:p>
    <w:p>
      <w:pPr>
        <w:pStyle w:val="6"/>
        <w:numPr>
          <w:ilvl w:val="0"/>
          <w:numId w:val="0"/>
        </w:numPr>
        <w:tabs>
          <w:tab w:val="left" w:pos="1140"/>
        </w:tabs>
        <w:spacing w:before="120" w:after="120" w:line="360" w:lineRule="auto"/>
        <w:ind w:left="540"/>
        <w:rPr>
          <w:rFonts w:ascii="宋体" w:hAnsi="宋体"/>
          <w:sz w:val="21"/>
          <w:szCs w:val="21"/>
        </w:rPr>
      </w:pPr>
      <w:bookmarkStart w:id="278" w:name="_Toc351203564"/>
      <w:r>
        <w:rPr>
          <w:rFonts w:ascii="宋体" w:hAnsi="宋体"/>
          <w:sz w:val="21"/>
          <w:szCs w:val="21"/>
        </w:rPr>
        <w:t>9</w:t>
      </w:r>
      <w:bookmarkStart w:id="279" w:name="_Toc337558784"/>
      <w:r>
        <w:rPr>
          <w:rFonts w:ascii="宋体" w:hAnsi="宋体"/>
          <w:sz w:val="21"/>
          <w:szCs w:val="21"/>
        </w:rPr>
        <w:t>.2</w:t>
      </w:r>
      <w:r>
        <w:rPr>
          <w:rFonts w:hint="eastAsia" w:ascii="宋体" w:hAnsi="宋体"/>
          <w:sz w:val="21"/>
          <w:szCs w:val="21"/>
        </w:rPr>
        <w:t>取样</w:t>
      </w:r>
      <w:bookmarkEnd w:id="278"/>
    </w:p>
    <w:bookmarkEnd w:id="279"/>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6"/>
        <w:numPr>
          <w:ilvl w:val="0"/>
          <w:numId w:val="0"/>
        </w:numPr>
        <w:tabs>
          <w:tab w:val="left" w:pos="1140"/>
        </w:tabs>
        <w:spacing w:before="120" w:after="120" w:line="360" w:lineRule="auto"/>
        <w:ind w:left="540"/>
        <w:rPr>
          <w:rFonts w:ascii="宋体" w:hAnsi="宋体"/>
          <w:sz w:val="21"/>
          <w:szCs w:val="21"/>
        </w:rPr>
      </w:pPr>
      <w:bookmarkStart w:id="280" w:name="_Toc351203565"/>
      <w:r>
        <w:rPr>
          <w:rFonts w:ascii="宋体" w:hAnsi="宋体"/>
          <w:sz w:val="21"/>
          <w:szCs w:val="21"/>
        </w:rPr>
        <w:t>9</w:t>
      </w:r>
      <w:bookmarkStart w:id="281" w:name="_Toc337558785"/>
      <w:r>
        <w:rPr>
          <w:rFonts w:ascii="宋体" w:hAnsi="宋体"/>
          <w:sz w:val="21"/>
          <w:szCs w:val="21"/>
        </w:rPr>
        <w:t>.3</w:t>
      </w:r>
      <w:r>
        <w:rPr>
          <w:rFonts w:hint="eastAsia" w:ascii="宋体" w:hAnsi="宋体"/>
          <w:sz w:val="21"/>
          <w:szCs w:val="21"/>
        </w:rPr>
        <w:t>材料、工程设备和工程的试验和检验</w:t>
      </w:r>
      <w:bookmarkEnd w:id="280"/>
    </w:p>
    <w:bookmarkEnd w:id="281"/>
    <w:p>
      <w:pPr>
        <w:spacing w:line="360" w:lineRule="auto"/>
        <w:ind w:firstLine="420" w:firstLineChars="200"/>
        <w:jc w:val="left"/>
        <w:rPr>
          <w:rFonts w:ascii="宋体" w:hAnsi="宋体"/>
          <w:kern w:val="0"/>
          <w:szCs w:val="21"/>
        </w:rPr>
      </w:pPr>
      <w:r>
        <w:rPr>
          <w:rFonts w:ascii="宋体" w:hAnsi="宋体"/>
          <w:kern w:val="0"/>
          <w:szCs w:val="21"/>
        </w:rPr>
        <w:t>9.3.1</w:t>
      </w:r>
      <w:r>
        <w:rPr>
          <w:rFonts w:hint="eastAsia" w:ascii="宋体" w:hAnsi="宋体"/>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ascii="宋体" w:hAnsi="宋体"/>
          <w:kern w:val="0"/>
          <w:szCs w:val="21"/>
        </w:rPr>
        <w:t>9.3.2</w:t>
      </w:r>
      <w:r>
        <w:rPr>
          <w:rFonts w:hint="eastAsia" w:ascii="宋体" w:hAnsi="宋体"/>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ascii="宋体" w:hAnsi="宋体"/>
          <w:kern w:val="0"/>
          <w:szCs w:val="21"/>
        </w:rPr>
        <w:t>9.3.3</w:t>
      </w:r>
      <w:r>
        <w:rPr>
          <w:rFonts w:hint="eastAsia" w:ascii="宋体" w:hAnsi="宋体"/>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282" w:name="_Toc351203566"/>
      <w:r>
        <w:rPr>
          <w:rFonts w:ascii="宋体" w:hAnsi="宋体"/>
          <w:sz w:val="21"/>
          <w:szCs w:val="21"/>
        </w:rPr>
        <w:t>9</w:t>
      </w:r>
      <w:bookmarkStart w:id="283" w:name="_Toc337558786"/>
      <w:r>
        <w:rPr>
          <w:rFonts w:ascii="宋体" w:hAnsi="宋体"/>
          <w:sz w:val="21"/>
          <w:szCs w:val="21"/>
        </w:rPr>
        <w:t>.4</w:t>
      </w:r>
      <w:r>
        <w:rPr>
          <w:rFonts w:hint="eastAsia" w:ascii="宋体" w:hAnsi="宋体"/>
          <w:sz w:val="21"/>
          <w:szCs w:val="21"/>
        </w:rPr>
        <w:t>现场工艺试验</w:t>
      </w:r>
      <w:bookmarkEnd w:id="282"/>
    </w:p>
    <w:bookmarkEnd w:id="283"/>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2"/>
        <w:spacing w:before="120" w:after="120" w:line="360" w:lineRule="auto"/>
        <w:rPr>
          <w:rFonts w:ascii="宋体" w:hAnsi="宋体" w:eastAsia="宋体"/>
          <w:b w:val="0"/>
          <w:sz w:val="21"/>
          <w:szCs w:val="21"/>
        </w:rPr>
      </w:pPr>
      <w:bookmarkStart w:id="284" w:name="_Toc351203567"/>
      <w:r>
        <w:rPr>
          <w:rFonts w:ascii="宋体" w:hAnsi="宋体" w:eastAsia="宋体"/>
          <w:b w:val="0"/>
          <w:sz w:val="21"/>
          <w:szCs w:val="21"/>
        </w:rPr>
        <w:t>1</w:t>
      </w:r>
      <w:bookmarkStart w:id="285" w:name="_Toc337558787"/>
      <w:r>
        <w:rPr>
          <w:rFonts w:ascii="宋体" w:hAnsi="宋体" w:eastAsia="宋体"/>
          <w:b w:val="0"/>
          <w:sz w:val="21"/>
          <w:szCs w:val="21"/>
        </w:rPr>
        <w:t xml:space="preserve">0. </w:t>
      </w:r>
      <w:r>
        <w:rPr>
          <w:rFonts w:hint="eastAsia" w:ascii="宋体" w:hAnsi="宋体" w:eastAsia="宋体"/>
          <w:b w:val="0"/>
          <w:sz w:val="21"/>
          <w:szCs w:val="21"/>
        </w:rPr>
        <w:t>变更</w:t>
      </w:r>
      <w:bookmarkEnd w:id="274"/>
      <w:bookmarkEnd w:id="275"/>
      <w:bookmarkEnd w:id="284"/>
    </w:p>
    <w:bookmarkEnd w:id="285"/>
    <w:p>
      <w:pPr>
        <w:pStyle w:val="6"/>
        <w:numPr>
          <w:ilvl w:val="0"/>
          <w:numId w:val="0"/>
        </w:numPr>
        <w:tabs>
          <w:tab w:val="left" w:pos="1140"/>
        </w:tabs>
        <w:spacing w:before="120" w:after="120" w:line="360" w:lineRule="auto"/>
        <w:ind w:left="540"/>
        <w:rPr>
          <w:rFonts w:ascii="宋体" w:hAnsi="宋体"/>
          <w:sz w:val="21"/>
          <w:szCs w:val="21"/>
        </w:rPr>
      </w:pPr>
      <w:bookmarkStart w:id="286" w:name="_Toc351203568"/>
      <w:r>
        <w:rPr>
          <w:rFonts w:ascii="宋体" w:hAnsi="宋体"/>
          <w:sz w:val="21"/>
          <w:szCs w:val="21"/>
        </w:rPr>
        <w:t>1</w:t>
      </w:r>
      <w:bookmarkStart w:id="287" w:name="_Toc296346585"/>
      <w:bookmarkStart w:id="288" w:name="_Toc337558788"/>
      <w:bookmarkStart w:id="289" w:name="_Toc296503084"/>
      <w:r>
        <w:rPr>
          <w:rFonts w:ascii="宋体" w:hAnsi="宋体"/>
          <w:sz w:val="21"/>
          <w:szCs w:val="21"/>
        </w:rPr>
        <w:t>0.1</w:t>
      </w:r>
      <w:r>
        <w:rPr>
          <w:rFonts w:hint="eastAsia" w:ascii="宋体" w:hAnsi="宋体"/>
          <w:sz w:val="21"/>
          <w:szCs w:val="21"/>
        </w:rPr>
        <w:t>变更的范围</w:t>
      </w:r>
      <w:bookmarkEnd w:id="286"/>
    </w:p>
    <w:bookmarkEnd w:id="287"/>
    <w:bookmarkEnd w:id="288"/>
    <w:bookmarkEnd w:id="289"/>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）增加或减少合同中任何工作，或追加额外的工作；</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）取消合同中任何工作，但转由他人实施的工作除外；</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）改变合同中任何工作的质量标准或其他特性；</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）改变工程的基线、标高、位置和尺寸；</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）改变工程的时间安排或实施顺序。</w:t>
      </w:r>
    </w:p>
    <w:p>
      <w:pPr>
        <w:pStyle w:val="6"/>
        <w:numPr>
          <w:ilvl w:val="0"/>
          <w:numId w:val="0"/>
        </w:numPr>
        <w:tabs>
          <w:tab w:val="left" w:pos="1140"/>
        </w:tabs>
        <w:spacing w:before="120" w:after="120" w:line="360" w:lineRule="auto"/>
        <w:ind w:left="540"/>
        <w:rPr>
          <w:rFonts w:ascii="宋体" w:hAnsi="宋体"/>
          <w:sz w:val="21"/>
          <w:szCs w:val="21"/>
        </w:rPr>
      </w:pPr>
      <w:bookmarkStart w:id="290" w:name="_Toc351203569"/>
      <w:r>
        <w:rPr>
          <w:rFonts w:ascii="宋体" w:hAnsi="宋体"/>
          <w:sz w:val="21"/>
          <w:szCs w:val="21"/>
        </w:rPr>
        <w:t>1</w:t>
      </w:r>
      <w:bookmarkStart w:id="291" w:name="_Toc296503085"/>
      <w:bookmarkStart w:id="292" w:name="_Toc337558789"/>
      <w:bookmarkStart w:id="293" w:name="_Toc296346586"/>
      <w:r>
        <w:rPr>
          <w:rFonts w:ascii="宋体" w:hAnsi="宋体"/>
          <w:sz w:val="21"/>
          <w:szCs w:val="21"/>
        </w:rPr>
        <w:t>0.2</w:t>
      </w:r>
      <w:r>
        <w:rPr>
          <w:rFonts w:hint="eastAsia" w:ascii="宋体" w:hAnsi="宋体"/>
          <w:sz w:val="21"/>
          <w:szCs w:val="21"/>
        </w:rPr>
        <w:t>变更权</w:t>
      </w:r>
      <w:bookmarkEnd w:id="290"/>
    </w:p>
    <w:bookmarkEnd w:id="291"/>
    <w:bookmarkEnd w:id="292"/>
    <w:bookmarkEnd w:id="293"/>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6"/>
        <w:numPr>
          <w:ilvl w:val="0"/>
          <w:numId w:val="0"/>
        </w:numPr>
        <w:tabs>
          <w:tab w:val="left" w:pos="1140"/>
        </w:tabs>
        <w:spacing w:before="120" w:after="120" w:line="360" w:lineRule="auto"/>
        <w:ind w:left="540"/>
        <w:rPr>
          <w:rFonts w:ascii="宋体" w:hAnsi="宋体"/>
          <w:sz w:val="21"/>
          <w:szCs w:val="21"/>
        </w:rPr>
      </w:pPr>
      <w:bookmarkStart w:id="294" w:name="_Toc351203570"/>
      <w:r>
        <w:rPr>
          <w:rFonts w:ascii="宋体" w:hAnsi="宋体"/>
          <w:sz w:val="21"/>
          <w:szCs w:val="21"/>
        </w:rPr>
        <w:t>1</w:t>
      </w:r>
      <w:bookmarkStart w:id="295" w:name="_Toc296503086"/>
      <w:bookmarkStart w:id="296" w:name="_Toc337558790"/>
      <w:bookmarkStart w:id="297" w:name="_Toc296346587"/>
      <w:r>
        <w:rPr>
          <w:rFonts w:ascii="宋体" w:hAnsi="宋体"/>
          <w:sz w:val="21"/>
          <w:szCs w:val="21"/>
        </w:rPr>
        <w:t>0.3</w:t>
      </w:r>
      <w:r>
        <w:rPr>
          <w:rFonts w:hint="eastAsia" w:ascii="宋体" w:hAnsi="宋体"/>
          <w:sz w:val="21"/>
          <w:szCs w:val="21"/>
        </w:rPr>
        <w:t>变更程序</w:t>
      </w:r>
      <w:bookmarkEnd w:id="294"/>
    </w:p>
    <w:bookmarkEnd w:id="295"/>
    <w:bookmarkEnd w:id="296"/>
    <w:bookmarkEnd w:id="297"/>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10</w:t>
      </w:r>
      <w:r>
        <w:rPr>
          <w:rFonts w:ascii="宋体" w:hAnsi="宋体"/>
          <w:kern w:val="0"/>
          <w:szCs w:val="21"/>
        </w:rPr>
        <w:t xml:space="preserve">.3.1 </w:t>
      </w:r>
      <w:r>
        <w:rPr>
          <w:rFonts w:hint="eastAsia" w:ascii="宋体" w:hAnsi="宋体"/>
          <w:kern w:val="0"/>
          <w:szCs w:val="21"/>
        </w:rPr>
        <w:t>发包人提出变更</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10</w:t>
      </w:r>
      <w:r>
        <w:rPr>
          <w:rFonts w:ascii="宋体" w:hAnsi="宋体"/>
          <w:kern w:val="0"/>
          <w:szCs w:val="21"/>
        </w:rPr>
        <w:t xml:space="preserve">.3.2 </w:t>
      </w:r>
      <w:r>
        <w:rPr>
          <w:rFonts w:hint="eastAsia" w:ascii="宋体" w:hAnsi="宋体"/>
          <w:kern w:val="0"/>
          <w:szCs w:val="21"/>
        </w:rPr>
        <w:t>监理人提出变更建议</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10.3.3 </w:t>
      </w:r>
      <w:r>
        <w:rPr>
          <w:rFonts w:hint="eastAsia" w:ascii="宋体" w:hAnsi="宋体"/>
          <w:szCs w:val="21"/>
        </w:rPr>
        <w:t>变更执行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宋体" w:hAnsi="宋体"/>
          <w:kern w:val="0"/>
          <w:szCs w:val="21"/>
        </w:rPr>
        <w:t>10.4</w:t>
      </w:r>
      <w:r>
        <w:rPr>
          <w:rFonts w:hint="eastAsia" w:ascii="宋体" w:hAnsi="宋体"/>
          <w:kern w:val="0"/>
          <w:szCs w:val="21"/>
        </w:rPr>
        <w:t>款〔变更估价〕约定确定变更估价。</w:t>
      </w:r>
    </w:p>
    <w:p>
      <w:pPr>
        <w:pStyle w:val="6"/>
        <w:numPr>
          <w:ilvl w:val="0"/>
          <w:numId w:val="0"/>
        </w:numPr>
        <w:tabs>
          <w:tab w:val="left" w:pos="1140"/>
        </w:tabs>
        <w:spacing w:before="120" w:after="120" w:line="360" w:lineRule="auto"/>
        <w:ind w:left="540"/>
        <w:rPr>
          <w:rFonts w:ascii="宋体" w:hAnsi="宋体"/>
          <w:sz w:val="21"/>
          <w:szCs w:val="21"/>
        </w:rPr>
      </w:pPr>
      <w:bookmarkStart w:id="298" w:name="_Toc351203571"/>
      <w:r>
        <w:rPr>
          <w:rFonts w:ascii="宋体" w:hAnsi="宋体"/>
          <w:sz w:val="21"/>
          <w:szCs w:val="21"/>
        </w:rPr>
        <w:t>1</w:t>
      </w:r>
      <w:bookmarkStart w:id="299" w:name="_Toc337558791"/>
      <w:bookmarkStart w:id="300" w:name="_Toc296503087"/>
      <w:bookmarkStart w:id="301" w:name="_Toc296346588"/>
      <w:r>
        <w:rPr>
          <w:rFonts w:ascii="宋体" w:hAnsi="宋体"/>
          <w:sz w:val="21"/>
          <w:szCs w:val="21"/>
        </w:rPr>
        <w:t>0.4</w:t>
      </w:r>
      <w:r>
        <w:rPr>
          <w:rFonts w:hint="eastAsia" w:ascii="宋体" w:hAnsi="宋体"/>
          <w:sz w:val="21"/>
          <w:szCs w:val="21"/>
        </w:rPr>
        <w:t>变更估价</w:t>
      </w:r>
      <w:bookmarkEnd w:id="298"/>
    </w:p>
    <w:bookmarkEnd w:id="299"/>
    <w:bookmarkEnd w:id="300"/>
    <w:bookmarkEnd w:id="301"/>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10.4.1 </w:t>
      </w:r>
      <w:r>
        <w:rPr>
          <w:rFonts w:hint="eastAsia" w:ascii="宋体" w:hAnsi="宋体"/>
          <w:kern w:val="0"/>
          <w:szCs w:val="21"/>
        </w:rPr>
        <w:t>变更估价原则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）已标价工程量清单或预算书有相同项目的，按照相同项目单价认定；</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）已标价工程量清单或预算书中无相同项目，但有类似项目的，参照类似项目的单价认定；</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）变更导致实际完成的变更工程量与已标价工程量清单或预算书中列明的该项目工程量的变化幅度超过</w:t>
      </w:r>
      <w:r>
        <w:rPr>
          <w:rFonts w:ascii="宋体" w:hAnsi="宋体"/>
          <w:kern w:val="0"/>
          <w:szCs w:val="21"/>
        </w:rPr>
        <w:t>15%</w:t>
      </w:r>
      <w:r>
        <w:rPr>
          <w:rFonts w:hint="eastAsia" w:ascii="宋体" w:hAnsi="宋体"/>
          <w:kern w:val="0"/>
          <w:szCs w:val="21"/>
        </w:rPr>
        <w:t>的，或已标价工程量清单或预算书中无相同项目及类似项目单价的，按照合理的成本与利润构成的原则，由合同当事人按照第</w:t>
      </w:r>
      <w:r>
        <w:rPr>
          <w:rFonts w:ascii="宋体" w:hAnsi="宋体"/>
          <w:kern w:val="0"/>
          <w:szCs w:val="21"/>
        </w:rPr>
        <w:t>4.4</w:t>
      </w:r>
      <w:r>
        <w:rPr>
          <w:rFonts w:hint="eastAsia" w:ascii="宋体" w:hAnsi="宋体"/>
          <w:kern w:val="0"/>
          <w:szCs w:val="21"/>
        </w:rPr>
        <w:t>款〔商定或确定〕确定变更工作的单价。</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变更估价程序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w:t>
      </w:r>
      <w:r>
        <w:rPr>
          <w:rFonts w:ascii="宋体" w:hAnsi="宋体"/>
          <w:kern w:val="0"/>
          <w:szCs w:val="21"/>
        </w:rPr>
        <w:t>14</w:t>
      </w:r>
      <w:r>
        <w:rPr>
          <w:rFonts w:hint="eastAsia" w:ascii="宋体" w:hAnsi="宋体"/>
          <w:kern w:val="0"/>
          <w:szCs w:val="21"/>
        </w:rPr>
        <w:t>天内，向监理人提交变更估价申请。监理人应在收到承包人提交的变更估价申请后</w:t>
      </w:r>
      <w:r>
        <w:rPr>
          <w:rFonts w:ascii="宋体" w:hAnsi="宋体"/>
          <w:kern w:val="0"/>
          <w:szCs w:val="21"/>
        </w:rPr>
        <w:t>7</w:t>
      </w:r>
      <w:r>
        <w:rPr>
          <w:rFonts w:hint="eastAsia" w:ascii="宋体" w:hAnsi="宋体"/>
          <w:kern w:val="0"/>
          <w:szCs w:val="21"/>
        </w:rPr>
        <w:t>天内审查完毕并报送发包人，监理人对变更估价申请有异议，通知承包人修改后重新提交。发包人应在承包人提交变更估价申请后</w:t>
      </w:r>
      <w:r>
        <w:rPr>
          <w:rFonts w:ascii="宋体" w:hAnsi="宋体"/>
          <w:kern w:val="0"/>
          <w:szCs w:val="21"/>
        </w:rPr>
        <w:t>14</w:t>
      </w:r>
      <w:r>
        <w:rPr>
          <w:rFonts w:hint="eastAsia" w:ascii="宋体" w:hAnsi="宋体"/>
          <w:kern w:val="0"/>
          <w:szCs w:val="21"/>
        </w:rPr>
        <w:t>天内审批完毕。发包人逾期未完成审批或未提出异议的，视为认可承包人提交的变更估价申请。</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6"/>
        <w:numPr>
          <w:ilvl w:val="0"/>
          <w:numId w:val="0"/>
        </w:numPr>
        <w:tabs>
          <w:tab w:val="left" w:pos="1140"/>
        </w:tabs>
        <w:spacing w:before="120" w:after="120" w:line="360" w:lineRule="auto"/>
        <w:ind w:left="540"/>
        <w:rPr>
          <w:rFonts w:ascii="宋体" w:hAnsi="宋体"/>
          <w:sz w:val="21"/>
          <w:szCs w:val="21"/>
        </w:rPr>
      </w:pPr>
      <w:bookmarkStart w:id="302" w:name="_Toc351203572"/>
      <w:r>
        <w:rPr>
          <w:rFonts w:ascii="宋体" w:hAnsi="宋体"/>
          <w:sz w:val="21"/>
          <w:szCs w:val="21"/>
        </w:rPr>
        <w:t>1</w:t>
      </w:r>
      <w:bookmarkStart w:id="303" w:name="_Toc296346595"/>
      <w:bookmarkStart w:id="304" w:name="_Toc337558792"/>
      <w:bookmarkStart w:id="305" w:name="_Toc296503094"/>
      <w:r>
        <w:rPr>
          <w:rFonts w:ascii="宋体" w:hAnsi="宋体"/>
          <w:sz w:val="21"/>
          <w:szCs w:val="21"/>
        </w:rPr>
        <w:t>0.5</w:t>
      </w:r>
      <w:r>
        <w:rPr>
          <w:rFonts w:hint="eastAsia" w:ascii="宋体" w:hAnsi="宋体"/>
          <w:sz w:val="21"/>
          <w:szCs w:val="21"/>
        </w:rPr>
        <w:t>承包人的合理化建议</w:t>
      </w:r>
      <w:bookmarkEnd w:id="302"/>
    </w:p>
    <w:bookmarkEnd w:id="303"/>
    <w:bookmarkEnd w:id="304"/>
    <w:bookmarkEnd w:id="305"/>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w:t>
      </w:r>
      <w:r>
        <w:rPr>
          <w:rFonts w:ascii="宋体" w:hAnsi="宋体"/>
          <w:kern w:val="0"/>
          <w:szCs w:val="21"/>
        </w:rPr>
        <w:t>7</w:t>
      </w:r>
      <w:r>
        <w:rPr>
          <w:rFonts w:hint="eastAsia" w:ascii="宋体" w:hAnsi="宋体"/>
          <w:kern w:val="0"/>
          <w:szCs w:val="21"/>
        </w:rPr>
        <w:t>天内审查完毕并报送发包人，发现其中存在技术上的缺陷，应通知承包人修改。发包人应在收到监理人报送的合理化建议后</w:t>
      </w:r>
      <w:r>
        <w:rPr>
          <w:rFonts w:ascii="宋体" w:hAnsi="宋体"/>
          <w:kern w:val="0"/>
          <w:szCs w:val="21"/>
        </w:rPr>
        <w:t>7</w:t>
      </w:r>
      <w:r>
        <w:rPr>
          <w:rFonts w:hint="eastAsia" w:ascii="宋体" w:hAnsi="宋体"/>
          <w:kern w:val="0"/>
          <w:szCs w:val="21"/>
        </w:rPr>
        <w:t>天内审批完毕。合理化建议经发包人批准的，监理人应及时发出变更指示，由此引起的合同价格调整按照第</w:t>
      </w:r>
      <w:r>
        <w:rPr>
          <w:rFonts w:ascii="宋体" w:hAnsi="宋体"/>
          <w:kern w:val="0"/>
          <w:szCs w:val="21"/>
        </w:rPr>
        <w:t>10.4</w:t>
      </w:r>
      <w:r>
        <w:rPr>
          <w:rFonts w:hint="eastAsia" w:ascii="宋体" w:hAnsi="宋体"/>
          <w:kern w:val="0"/>
          <w:szCs w:val="21"/>
        </w:rPr>
        <w:t>款〔变更估价〕约定执行。发包人不同意变更的，监理人应书面通知承包人。</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6"/>
        <w:numPr>
          <w:ilvl w:val="0"/>
          <w:numId w:val="0"/>
        </w:numPr>
        <w:tabs>
          <w:tab w:val="left" w:pos="1140"/>
        </w:tabs>
        <w:spacing w:before="120" w:after="120" w:line="360" w:lineRule="auto"/>
        <w:ind w:left="540"/>
        <w:rPr>
          <w:rFonts w:ascii="宋体" w:hAnsi="宋体"/>
          <w:sz w:val="21"/>
          <w:szCs w:val="21"/>
        </w:rPr>
      </w:pPr>
      <w:bookmarkStart w:id="306" w:name="_Toc351203573"/>
      <w:r>
        <w:rPr>
          <w:rFonts w:ascii="宋体" w:hAnsi="宋体"/>
          <w:sz w:val="21"/>
          <w:szCs w:val="21"/>
        </w:rPr>
        <w:t>1</w:t>
      </w:r>
      <w:bookmarkStart w:id="307" w:name="_Toc337558793"/>
      <w:r>
        <w:rPr>
          <w:rFonts w:ascii="宋体" w:hAnsi="宋体"/>
          <w:sz w:val="21"/>
          <w:szCs w:val="21"/>
        </w:rPr>
        <w:t>0.6</w:t>
      </w:r>
      <w:r>
        <w:rPr>
          <w:rFonts w:hint="eastAsia" w:ascii="宋体" w:hAnsi="宋体"/>
          <w:sz w:val="21"/>
          <w:szCs w:val="21"/>
        </w:rPr>
        <w:t>变更引起的工期调整</w:t>
      </w:r>
      <w:bookmarkEnd w:id="306"/>
      <w:r>
        <w:rPr>
          <w:rFonts w:ascii="宋体" w:hAnsi="宋体"/>
          <w:sz w:val="21"/>
          <w:szCs w:val="21"/>
        </w:rPr>
        <w:t xml:space="preserve"> </w:t>
      </w:r>
      <w:bookmarkEnd w:id="307"/>
      <w:r>
        <w:rPr>
          <w:rFonts w:ascii="宋体" w:hAnsi="宋体"/>
          <w:sz w:val="21"/>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w:t>
      </w:r>
      <w:r>
        <w:rPr>
          <w:rFonts w:ascii="宋体" w:hAnsi="宋体"/>
          <w:kern w:val="0"/>
          <w:szCs w:val="21"/>
        </w:rPr>
        <w:t>4.4</w:t>
      </w:r>
      <w:r>
        <w:rPr>
          <w:rFonts w:hint="eastAsia" w:ascii="宋体" w:hAnsi="宋体"/>
          <w:kern w:val="0"/>
          <w:szCs w:val="21"/>
        </w:rPr>
        <w:t>款〔商定或确定〕并参考工程所在地的工期定额标准确定增减工期天数。</w:t>
      </w:r>
    </w:p>
    <w:p>
      <w:pPr>
        <w:pStyle w:val="6"/>
        <w:numPr>
          <w:ilvl w:val="0"/>
          <w:numId w:val="0"/>
        </w:numPr>
        <w:tabs>
          <w:tab w:val="left" w:pos="1140"/>
        </w:tabs>
        <w:spacing w:before="120" w:after="120" w:line="360" w:lineRule="auto"/>
        <w:ind w:left="540"/>
        <w:rPr>
          <w:rFonts w:ascii="宋体" w:hAnsi="宋体"/>
          <w:sz w:val="21"/>
          <w:szCs w:val="21"/>
        </w:rPr>
      </w:pPr>
      <w:bookmarkStart w:id="308" w:name="_Toc351203574"/>
      <w:r>
        <w:rPr>
          <w:rFonts w:ascii="宋体" w:hAnsi="宋体"/>
          <w:sz w:val="21"/>
          <w:szCs w:val="21"/>
        </w:rPr>
        <w:t>10.7</w:t>
      </w:r>
      <w:r>
        <w:rPr>
          <w:rFonts w:hint="eastAsia" w:ascii="宋体" w:hAnsi="宋体"/>
          <w:sz w:val="21"/>
          <w:szCs w:val="21"/>
        </w:rPr>
        <w:t>暂估价</w:t>
      </w:r>
      <w:bookmarkEnd w:id="308"/>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ascii="宋体" w:hAnsi="宋体"/>
          <w:szCs w:val="21"/>
        </w:rPr>
        <w:t>10.7.1</w:t>
      </w:r>
      <w:r>
        <w:rPr>
          <w:rFonts w:ascii="宋体" w:hAnsi="宋体"/>
          <w:kern w:val="0"/>
          <w:szCs w:val="21"/>
        </w:rPr>
        <w:t xml:space="preserve"> </w:t>
      </w:r>
      <w:r>
        <w:rPr>
          <w:rFonts w:hint="eastAsia" w:ascii="宋体" w:hAnsi="宋体"/>
          <w:kern w:val="0"/>
          <w:szCs w:val="21"/>
        </w:rPr>
        <w:t>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w:t>
      </w:r>
      <w:r>
        <w:rPr>
          <w:rFonts w:ascii="宋体" w:hAnsi="宋体"/>
          <w:kern w:val="0"/>
          <w:szCs w:val="21"/>
        </w:rPr>
        <w:t>1</w:t>
      </w:r>
      <w:r>
        <w:rPr>
          <w:rFonts w:hint="eastAsia" w:ascii="宋体" w:hAnsi="宋体"/>
          <w:kern w:val="0"/>
          <w:szCs w:val="21"/>
        </w:rPr>
        <w:t>种方式确定。合同当事人也可以在专用合同条款中选择其他招标方式。</w:t>
      </w:r>
    </w:p>
    <w:p>
      <w:pPr>
        <w:spacing w:line="360" w:lineRule="auto"/>
        <w:ind w:firstLine="420" w:firstLineChars="200"/>
        <w:jc w:val="left"/>
        <w:rPr>
          <w:rFonts w:ascii="宋体" w:hAnsi="宋体"/>
          <w:kern w:val="0"/>
          <w:szCs w:val="21"/>
        </w:rPr>
      </w:pPr>
      <w:r>
        <w:rPr>
          <w:rFonts w:hint="eastAsia" w:ascii="宋体" w:hAnsi="宋体"/>
          <w:kern w:val="0"/>
          <w:szCs w:val="21"/>
        </w:rPr>
        <w:t>第</w:t>
      </w:r>
      <w:r>
        <w:rPr>
          <w:rFonts w:ascii="宋体" w:hAnsi="宋体"/>
          <w:kern w:val="0"/>
          <w:szCs w:val="21"/>
        </w:rPr>
        <w:t>1</w:t>
      </w:r>
      <w:r>
        <w:rPr>
          <w:rFonts w:hint="eastAsia" w:ascii="宋体" w:hAnsi="宋体"/>
          <w:kern w:val="0"/>
          <w:szCs w:val="21"/>
        </w:rPr>
        <w:t>种方式：对于依法必须招标的暂估价项目，由承包人招标，对该暂估价项目的确认和批准按照以下约定执行：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）承包人应当根据施工进度计划，在招标工作启动前</w:t>
      </w:r>
      <w:r>
        <w:rPr>
          <w:rFonts w:ascii="宋体" w:hAnsi="宋体"/>
          <w:kern w:val="0"/>
          <w:szCs w:val="21"/>
        </w:rPr>
        <w:t>14</w:t>
      </w:r>
      <w:r>
        <w:rPr>
          <w:rFonts w:hint="eastAsia" w:ascii="宋体" w:hAnsi="宋体"/>
          <w:kern w:val="0"/>
          <w:szCs w:val="21"/>
        </w:rPr>
        <w:t>天将招标方案通过监理人报送发包人审查，发包人应当在收到承包人报送的招标方案后</w:t>
      </w:r>
      <w:r>
        <w:rPr>
          <w:rFonts w:ascii="宋体" w:hAnsi="宋体"/>
          <w:kern w:val="0"/>
          <w:szCs w:val="21"/>
        </w:rPr>
        <w:t>7</w:t>
      </w:r>
      <w:r>
        <w:rPr>
          <w:rFonts w:hint="eastAsia" w:ascii="宋体" w:hAnsi="宋体"/>
          <w:kern w:val="0"/>
          <w:szCs w:val="21"/>
        </w:rPr>
        <w:t>天内批准或提出修改意见。承包人应当按照经过发包人批准的招标方案开展招标工作；</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）承包人应当根据施工进度计划，提前</w:t>
      </w:r>
      <w:r>
        <w:rPr>
          <w:rFonts w:ascii="宋体" w:hAnsi="宋体"/>
          <w:kern w:val="0"/>
          <w:szCs w:val="21"/>
        </w:rPr>
        <w:t>14</w:t>
      </w:r>
      <w:r>
        <w:rPr>
          <w:rFonts w:hint="eastAsia" w:ascii="宋体" w:hAnsi="宋体"/>
          <w:kern w:val="0"/>
          <w:szCs w:val="21"/>
        </w:rPr>
        <w:t>天将招标文件通过监理人报送发包人审批，发包人应当在收到承包人报送的相关文件后</w:t>
      </w:r>
      <w:r>
        <w:rPr>
          <w:rFonts w:ascii="宋体" w:hAnsi="宋体"/>
          <w:kern w:val="0"/>
          <w:szCs w:val="21"/>
        </w:rPr>
        <w:t>7</w:t>
      </w:r>
      <w:r>
        <w:rPr>
          <w:rFonts w:hint="eastAsia" w:ascii="宋体" w:hAnsi="宋体"/>
          <w:kern w:val="0"/>
          <w:szCs w:val="21"/>
        </w:rPr>
        <w:t>天内完成审批或提出修改意见；发包人有权确定招标控制价并按照法律规定参加评标；</w:t>
      </w:r>
    </w:p>
    <w:p>
      <w:pPr>
        <w:spacing w:line="36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w:t>
      </w:r>
      <w:r>
        <w:rPr>
          <w:rFonts w:ascii="宋体" w:hAnsi="宋体"/>
          <w:kern w:val="0"/>
          <w:szCs w:val="21"/>
        </w:rPr>
        <w:t>3</w:t>
      </w:r>
      <w:r>
        <w:rPr>
          <w:rFonts w:hint="eastAsia" w:ascii="宋体" w:hAnsi="宋体"/>
          <w:kern w:val="0"/>
          <w:szCs w:val="21"/>
        </w:rPr>
        <w:t>）承包人与供应商、分包人在签订暂估价合同前，应当提前</w:t>
      </w:r>
      <w:r>
        <w:rPr>
          <w:rFonts w:ascii="宋体" w:hAnsi="宋体"/>
          <w:kern w:val="0"/>
          <w:szCs w:val="21"/>
        </w:rPr>
        <w:t>7</w:t>
      </w:r>
      <w:r>
        <w:rPr>
          <w:rFonts w:hint="eastAsia" w:ascii="宋体" w:hAnsi="宋体"/>
          <w:kern w:val="0"/>
          <w:szCs w:val="21"/>
        </w:rPr>
        <w:t>天将确定的中标候选供应商或中标候选分包人的资料报送发包人，发包人应在收到资料后</w:t>
      </w:r>
      <w:r>
        <w:rPr>
          <w:rFonts w:ascii="宋体" w:hAnsi="宋体"/>
          <w:kern w:val="0"/>
          <w:szCs w:val="21"/>
        </w:rPr>
        <w:t>3</w:t>
      </w:r>
      <w:r>
        <w:rPr>
          <w:rFonts w:hint="eastAsia" w:ascii="宋体" w:hAnsi="宋体"/>
          <w:kern w:val="0"/>
          <w:szCs w:val="21"/>
        </w:rPr>
        <w:t>天内与承包人共同确定中标人；承包人应当在签订合同后</w:t>
      </w:r>
      <w:r>
        <w:rPr>
          <w:rFonts w:ascii="宋体" w:hAnsi="宋体"/>
          <w:kern w:val="0"/>
          <w:szCs w:val="21"/>
        </w:rPr>
        <w:t>7</w:t>
      </w:r>
      <w:r>
        <w:rPr>
          <w:rFonts w:hint="eastAsia" w:ascii="宋体" w:hAnsi="宋体"/>
          <w:kern w:val="0"/>
          <w:szCs w:val="21"/>
        </w:rPr>
        <w:t>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w:t>
      </w:r>
      <w:r>
        <w:rPr>
          <w:rFonts w:ascii="宋体" w:hAnsi="宋体"/>
          <w:kern w:val="0"/>
          <w:szCs w:val="21"/>
        </w:rPr>
        <w:t>2</w:t>
      </w:r>
      <w:r>
        <w:rPr>
          <w:rFonts w:hint="eastAsia" w:ascii="宋体" w:hAnsi="宋体"/>
          <w:kern w:val="0"/>
          <w:szCs w:val="21"/>
        </w:rPr>
        <w:t>种方式：对于依法必须招标的暂估价项目，由发包人和承包人共同招标确定暂估价供应商或分包人的，承包人应按照施工进度计划，在招标工作启动前</w:t>
      </w:r>
      <w:r>
        <w:rPr>
          <w:rFonts w:ascii="宋体" w:hAnsi="宋体"/>
          <w:kern w:val="0"/>
          <w:szCs w:val="21"/>
        </w:rPr>
        <w:t>14</w:t>
      </w:r>
      <w:r>
        <w:rPr>
          <w:rFonts w:hint="eastAsia" w:ascii="宋体" w:hAnsi="宋体"/>
          <w:kern w:val="0"/>
          <w:szCs w:val="21"/>
        </w:rPr>
        <w:t>天通知发包人，并提交暂估价招标方案和工作分工。发包人应在收到后</w:t>
      </w:r>
      <w:r>
        <w:rPr>
          <w:rFonts w:ascii="宋体" w:hAnsi="宋体"/>
          <w:kern w:val="0"/>
          <w:szCs w:val="21"/>
        </w:rPr>
        <w:t>7</w:t>
      </w:r>
      <w:r>
        <w:rPr>
          <w:rFonts w:hint="eastAsia" w:ascii="宋体" w:hAnsi="宋体"/>
          <w:kern w:val="0"/>
          <w:szCs w:val="21"/>
        </w:rPr>
        <w:t>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ascii="宋体" w:hAnsi="宋体"/>
          <w:szCs w:val="21"/>
        </w:rPr>
        <w:t>10.7.2</w:t>
      </w:r>
      <w:r>
        <w:rPr>
          <w:rFonts w:hint="eastAsia" w:ascii="宋体" w:hAnsi="宋体"/>
          <w:kern w:val="0"/>
          <w:szCs w:val="21"/>
        </w:rPr>
        <w:t>不属于依法必须招标的暂估价项目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除专用合同条款另有约定外，对于不属于依法必须招标的暂估价项目，采取以下第</w:t>
      </w:r>
      <w:r>
        <w:rPr>
          <w:rFonts w:ascii="宋体" w:hAnsi="宋体"/>
          <w:kern w:val="0"/>
          <w:szCs w:val="21"/>
        </w:rPr>
        <w:t>1</w:t>
      </w:r>
      <w:r>
        <w:rPr>
          <w:rFonts w:hint="eastAsia" w:ascii="宋体" w:hAnsi="宋体"/>
          <w:kern w:val="0"/>
          <w:szCs w:val="21"/>
        </w:rPr>
        <w:t>种方式确定：</w:t>
      </w:r>
      <w:r>
        <w:rPr>
          <w:rFonts w:ascii="宋体" w:hAnsi="宋体"/>
          <w:kern w:val="0"/>
          <w:szCs w:val="21"/>
        </w:rPr>
        <w:t xml:space="preserve"> </w:t>
      </w:r>
    </w:p>
    <w:p>
      <w:pPr>
        <w:spacing w:line="360" w:lineRule="auto"/>
        <w:ind w:firstLine="420" w:firstLineChars="200"/>
        <w:jc w:val="left"/>
        <w:rPr>
          <w:rFonts w:ascii="宋体" w:hAnsi="宋体"/>
          <w:kern w:val="0"/>
          <w:szCs w:val="21"/>
        </w:rPr>
      </w:pPr>
      <w:r>
        <w:rPr>
          <w:rFonts w:hint="eastAsia" w:ascii="宋体" w:hAnsi="宋体"/>
          <w:kern w:val="0"/>
          <w:szCs w:val="21"/>
        </w:rPr>
        <w:t>第</w:t>
      </w:r>
      <w:r>
        <w:rPr>
          <w:rFonts w:ascii="宋体" w:hAnsi="宋体"/>
          <w:kern w:val="0"/>
          <w:szCs w:val="21"/>
        </w:rPr>
        <w:t>1</w:t>
      </w:r>
      <w:r>
        <w:rPr>
          <w:rFonts w:hint="eastAsia" w:ascii="宋体" w:hAnsi="宋体"/>
          <w:kern w:val="0"/>
          <w:szCs w:val="21"/>
        </w:rPr>
        <w:t>种方式：对于不属于依法必须招标的暂估价项目，按本项约定确认和批准：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）承包人应根据施工进度计划，在签订暂估价项目的采购合同、分包合同前</w:t>
      </w:r>
      <w:r>
        <w:rPr>
          <w:rFonts w:ascii="宋体" w:hAnsi="宋体"/>
          <w:kern w:val="0"/>
          <w:szCs w:val="21"/>
        </w:rPr>
        <w:t>28</w:t>
      </w:r>
      <w:r>
        <w:rPr>
          <w:rFonts w:hint="eastAsia" w:ascii="宋体" w:hAnsi="宋体"/>
          <w:kern w:val="0"/>
          <w:szCs w:val="21"/>
        </w:rPr>
        <w:t>天向监理人提出书面申请。监理人应当在收到申请后</w:t>
      </w:r>
      <w:r>
        <w:rPr>
          <w:rFonts w:ascii="宋体" w:hAnsi="宋体"/>
          <w:kern w:val="0"/>
          <w:szCs w:val="21"/>
        </w:rPr>
        <w:t>3</w:t>
      </w:r>
      <w:r>
        <w:rPr>
          <w:rFonts w:hint="eastAsia" w:ascii="宋体" w:hAnsi="宋体"/>
          <w:kern w:val="0"/>
          <w:szCs w:val="21"/>
        </w:rPr>
        <w:t>天内报送发包人，发包人应当在收到申请后</w:t>
      </w:r>
      <w:r>
        <w:rPr>
          <w:rFonts w:ascii="宋体" w:hAnsi="宋体"/>
          <w:kern w:val="0"/>
          <w:szCs w:val="21"/>
        </w:rPr>
        <w:t>14</w:t>
      </w:r>
      <w:r>
        <w:rPr>
          <w:rFonts w:hint="eastAsia" w:ascii="宋体" w:hAnsi="宋体"/>
          <w:kern w:val="0"/>
          <w:szCs w:val="21"/>
        </w:rPr>
        <w:t>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）发包人认为承包人确定的供应商、分包人无法满足工程质量或合同要求的，发包人可以要求承包人重新确定暂估价项目的供应商、分包人</w:t>
      </w:r>
      <w:r>
        <w:rPr>
          <w:rFonts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）承包人应当在签订暂估价合同后</w:t>
      </w:r>
      <w:r>
        <w:rPr>
          <w:rFonts w:ascii="宋体" w:hAnsi="宋体"/>
          <w:kern w:val="0"/>
          <w:szCs w:val="21"/>
        </w:rPr>
        <w:t>7</w:t>
      </w:r>
      <w:r>
        <w:rPr>
          <w:rFonts w:hint="eastAsia" w:ascii="宋体" w:hAnsi="宋体"/>
          <w:kern w:val="0"/>
          <w:szCs w:val="21"/>
        </w:rPr>
        <w:t>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w:t>
      </w:r>
      <w:r>
        <w:rPr>
          <w:rFonts w:ascii="宋体" w:hAnsi="宋体"/>
          <w:kern w:val="0"/>
          <w:szCs w:val="21"/>
        </w:rPr>
        <w:t>2</w:t>
      </w:r>
      <w:r>
        <w:rPr>
          <w:rFonts w:hint="eastAsia" w:ascii="宋体" w:hAnsi="宋体"/>
          <w:kern w:val="0"/>
          <w:szCs w:val="21"/>
        </w:rPr>
        <w:t>种方式：承包人按照第</w:t>
      </w:r>
      <w:r>
        <w:rPr>
          <w:rFonts w:ascii="宋体" w:hAnsi="宋体"/>
          <w:kern w:val="0"/>
          <w:szCs w:val="21"/>
        </w:rPr>
        <w:t>10.7.1</w:t>
      </w:r>
      <w:r>
        <w:rPr>
          <w:rFonts w:hint="eastAsia" w:ascii="宋体" w:hAnsi="宋体"/>
          <w:kern w:val="0"/>
          <w:szCs w:val="21"/>
        </w:rPr>
        <w:t>项〔依法必须招标的暂估价项目〕约定的第</w:t>
      </w:r>
      <w:r>
        <w:rPr>
          <w:rFonts w:ascii="宋体" w:hAnsi="宋体"/>
          <w:kern w:val="0"/>
          <w:szCs w:val="21"/>
        </w:rPr>
        <w:t>1</w:t>
      </w:r>
      <w:r>
        <w:rPr>
          <w:rFonts w:hint="eastAsia" w:ascii="宋体" w:hAnsi="宋体"/>
          <w:kern w:val="0"/>
          <w:szCs w:val="21"/>
        </w:rPr>
        <w:t>种方式确定暂估价项目。</w:t>
      </w:r>
    </w:p>
    <w:p>
      <w:pPr>
        <w:spacing w:line="360" w:lineRule="auto"/>
        <w:ind w:firstLine="420" w:firstLineChars="200"/>
        <w:jc w:val="left"/>
        <w:rPr>
          <w:rFonts w:ascii="宋体" w:hAnsi="宋体"/>
          <w:kern w:val="0"/>
          <w:szCs w:val="21"/>
        </w:rPr>
      </w:pPr>
      <w:r>
        <w:rPr>
          <w:rFonts w:hint="eastAsia" w:ascii="宋体" w:hAnsi="宋体"/>
          <w:szCs w:val="21"/>
        </w:rPr>
        <w:t>第</w:t>
      </w:r>
      <w:r>
        <w:rPr>
          <w:rFonts w:ascii="宋体" w:hAnsi="宋体"/>
          <w:szCs w:val="21"/>
        </w:rPr>
        <w:t>3</w:t>
      </w:r>
      <w:r>
        <w:rPr>
          <w:rFonts w:hint="eastAsia" w:ascii="宋体" w:hAnsi="宋体"/>
          <w:szCs w:val="21"/>
        </w:rPr>
        <w:t>种方式：</w:t>
      </w:r>
      <w:r>
        <w:rPr>
          <w:rFonts w:hint="eastAsia" w:ascii="宋体" w:hAnsi="宋体"/>
          <w:kern w:val="0"/>
          <w:szCs w:val="21"/>
        </w:rPr>
        <w:t>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ascii="宋体" w:hAnsi="宋体"/>
          <w:kern w:val="0"/>
          <w:szCs w:val="21"/>
        </w:rPr>
        <w:t xml:space="preserve">10.7.3 </w:t>
      </w:r>
      <w:r>
        <w:rPr>
          <w:rFonts w:hint="eastAsia" w:ascii="宋体" w:hAnsi="宋体"/>
          <w:kern w:val="0"/>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numPr>
          <w:ilvl w:val="0"/>
          <w:numId w:val="0"/>
        </w:numPr>
        <w:tabs>
          <w:tab w:val="left" w:pos="1140"/>
        </w:tabs>
        <w:spacing w:before="120" w:after="120" w:line="360" w:lineRule="auto"/>
        <w:ind w:left="540"/>
        <w:rPr>
          <w:rFonts w:ascii="宋体" w:hAnsi="宋体"/>
          <w:sz w:val="21"/>
          <w:szCs w:val="21"/>
        </w:rPr>
      </w:pPr>
      <w:bookmarkStart w:id="309" w:name="_Toc351203575"/>
      <w:r>
        <w:rPr>
          <w:rFonts w:ascii="宋体" w:hAnsi="宋体"/>
          <w:sz w:val="21"/>
          <w:szCs w:val="21"/>
        </w:rPr>
        <w:t>1</w:t>
      </w:r>
      <w:bookmarkStart w:id="310" w:name="_Toc337558794"/>
      <w:bookmarkStart w:id="311" w:name="_Toc296503090"/>
      <w:bookmarkStart w:id="312" w:name="_Toc322522561"/>
      <w:bookmarkStart w:id="313" w:name="_Toc296346591"/>
      <w:r>
        <w:rPr>
          <w:rFonts w:ascii="宋体" w:hAnsi="宋体"/>
          <w:sz w:val="21"/>
          <w:szCs w:val="21"/>
        </w:rPr>
        <w:t>0.8</w:t>
      </w:r>
      <w:r>
        <w:rPr>
          <w:rFonts w:hint="eastAsia" w:ascii="宋体" w:hAnsi="宋体"/>
          <w:sz w:val="21"/>
          <w:szCs w:val="21"/>
        </w:rPr>
        <w:t>暂列金额</w:t>
      </w:r>
      <w:bookmarkEnd w:id="309"/>
    </w:p>
    <w:bookmarkEnd w:id="310"/>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311"/>
    <w:bookmarkEnd w:id="312"/>
    <w:bookmarkEnd w:id="313"/>
    <w:p>
      <w:pPr>
        <w:pStyle w:val="6"/>
        <w:numPr>
          <w:ilvl w:val="0"/>
          <w:numId w:val="0"/>
        </w:numPr>
        <w:tabs>
          <w:tab w:val="left" w:pos="1140"/>
        </w:tabs>
        <w:spacing w:before="120" w:after="120" w:line="360" w:lineRule="auto"/>
        <w:ind w:left="540"/>
        <w:rPr>
          <w:rFonts w:ascii="宋体" w:hAnsi="宋体"/>
          <w:sz w:val="21"/>
          <w:szCs w:val="21"/>
        </w:rPr>
      </w:pPr>
      <w:bookmarkStart w:id="314" w:name="_Toc351203576"/>
      <w:r>
        <w:rPr>
          <w:rFonts w:ascii="宋体" w:hAnsi="宋体"/>
          <w:sz w:val="21"/>
          <w:szCs w:val="21"/>
        </w:rPr>
        <w:t>1</w:t>
      </w:r>
      <w:bookmarkStart w:id="315" w:name="_Toc296346592"/>
      <w:bookmarkStart w:id="316" w:name="_Toc337558796"/>
      <w:bookmarkStart w:id="317" w:name="_Toc296503091"/>
      <w:r>
        <w:rPr>
          <w:rFonts w:ascii="宋体" w:hAnsi="宋体"/>
          <w:sz w:val="21"/>
          <w:szCs w:val="21"/>
        </w:rPr>
        <w:t>0.9</w:t>
      </w:r>
      <w:r>
        <w:rPr>
          <w:rFonts w:hint="eastAsia" w:ascii="宋体" w:hAnsi="宋体"/>
          <w:sz w:val="21"/>
          <w:szCs w:val="21"/>
        </w:rPr>
        <w:t>计日工</w:t>
      </w:r>
      <w:bookmarkEnd w:id="314"/>
      <w:r>
        <w:rPr>
          <w:rFonts w:ascii="宋体" w:hAnsi="宋体"/>
          <w:sz w:val="21"/>
          <w:szCs w:val="21"/>
        </w:rPr>
        <w:t xml:space="preserve"> </w:t>
      </w:r>
      <w:bookmarkEnd w:id="315"/>
      <w:bookmarkEnd w:id="316"/>
      <w:bookmarkEnd w:id="317"/>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宋体" w:hAnsi="宋体"/>
          <w:kern w:val="0"/>
          <w:szCs w:val="21"/>
        </w:rPr>
        <w:t>4.4</w:t>
      </w:r>
      <w:r>
        <w:rPr>
          <w:rFonts w:hint="eastAsia" w:ascii="宋体" w:hAnsi="宋体"/>
          <w:kern w:val="0"/>
          <w:szCs w:val="21"/>
        </w:rPr>
        <w:t>款〔商定或确定〕确定变更工作的单价。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315" w:firstLineChars="15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）工作名称、内容和数量；</w:t>
      </w:r>
    </w:p>
    <w:p>
      <w:pPr>
        <w:spacing w:line="360" w:lineRule="auto"/>
        <w:ind w:firstLine="315" w:firstLineChars="15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）投入该工作的所有人员的姓名、专业、工种、级别和耗用工时；</w:t>
      </w:r>
    </w:p>
    <w:p>
      <w:pPr>
        <w:spacing w:line="360" w:lineRule="auto"/>
        <w:ind w:firstLine="315" w:firstLineChars="15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）投入该工作的材料类别和数量；</w:t>
      </w:r>
    </w:p>
    <w:p>
      <w:pPr>
        <w:spacing w:line="360" w:lineRule="auto"/>
        <w:ind w:firstLine="315" w:firstLineChars="15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）投入该工作的施工设备型号、台数和耗用台时；</w:t>
      </w:r>
    </w:p>
    <w:p>
      <w:pPr>
        <w:spacing w:line="360" w:lineRule="auto"/>
        <w:ind w:firstLine="315" w:firstLineChars="15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）其他有关资料和凭证。</w:t>
      </w:r>
    </w:p>
    <w:p>
      <w:pPr>
        <w:spacing w:line="360" w:lineRule="auto"/>
        <w:ind w:firstLine="315" w:firstLineChars="150"/>
        <w:jc w:val="left"/>
        <w:rPr>
          <w:rFonts w:ascii="宋体" w:hAnsi="宋体"/>
          <w:kern w:val="0"/>
          <w:szCs w:val="21"/>
        </w:rPr>
      </w:pPr>
      <w:r>
        <w:rPr>
          <w:rFonts w:ascii="宋体" w:hAnsi="宋体"/>
          <w:kern w:val="0"/>
          <w:szCs w:val="21"/>
        </w:rPr>
        <w:t xml:space="preserve"> </w:t>
      </w:r>
      <w:r>
        <w:rPr>
          <w:rFonts w:hint="eastAsia" w:ascii="宋体" w:hAnsi="宋体"/>
          <w:kern w:val="0"/>
          <w:szCs w:val="21"/>
        </w:rPr>
        <w:t>计日工由承包人汇总后，列入最近一期进度付款申请单，由监理人审查并经发包人批准后列入进度付款。</w:t>
      </w:r>
    </w:p>
    <w:p>
      <w:pPr>
        <w:pStyle w:val="2"/>
        <w:spacing w:before="120" w:after="120" w:line="360" w:lineRule="auto"/>
        <w:rPr>
          <w:rFonts w:ascii="宋体" w:hAnsi="宋体" w:eastAsia="宋体"/>
          <w:b w:val="0"/>
          <w:sz w:val="21"/>
          <w:szCs w:val="21"/>
        </w:rPr>
      </w:pPr>
      <w:bookmarkStart w:id="318" w:name="_Toc351203577"/>
      <w:r>
        <w:rPr>
          <w:rFonts w:ascii="宋体" w:hAnsi="宋体" w:eastAsia="宋体"/>
          <w:b w:val="0"/>
          <w:sz w:val="21"/>
          <w:szCs w:val="21"/>
        </w:rPr>
        <w:t xml:space="preserve">11. </w:t>
      </w:r>
      <w:r>
        <w:rPr>
          <w:rFonts w:hint="eastAsia" w:ascii="宋体" w:hAnsi="宋体" w:eastAsia="宋体"/>
          <w:b w:val="0"/>
          <w:sz w:val="21"/>
          <w:szCs w:val="21"/>
        </w:rPr>
        <w:t>价格调整</w:t>
      </w:r>
      <w:bookmarkEnd w:id="318"/>
    </w:p>
    <w:p>
      <w:pPr>
        <w:pStyle w:val="6"/>
        <w:numPr>
          <w:ilvl w:val="0"/>
          <w:numId w:val="0"/>
        </w:numPr>
        <w:tabs>
          <w:tab w:val="left" w:pos="1140"/>
        </w:tabs>
        <w:spacing w:before="120" w:after="120" w:line="360" w:lineRule="auto"/>
        <w:ind w:left="540"/>
        <w:rPr>
          <w:rFonts w:ascii="宋体" w:hAnsi="宋体"/>
          <w:sz w:val="21"/>
          <w:szCs w:val="21"/>
        </w:rPr>
      </w:pPr>
      <w:bookmarkStart w:id="319" w:name="_Toc351203578"/>
      <w:bookmarkStart w:id="320" w:name="_Toc337558797"/>
      <w:bookmarkStart w:id="321" w:name="_Toc296503092"/>
      <w:bookmarkStart w:id="322" w:name="_Toc296346593"/>
      <w:r>
        <w:rPr>
          <w:rFonts w:ascii="宋体" w:hAnsi="宋体"/>
          <w:sz w:val="21"/>
          <w:szCs w:val="21"/>
        </w:rPr>
        <w:t>11.1</w:t>
      </w:r>
      <w:r>
        <w:rPr>
          <w:rFonts w:hint="eastAsia" w:ascii="宋体" w:hAnsi="宋体"/>
          <w:sz w:val="21"/>
          <w:szCs w:val="21"/>
        </w:rPr>
        <w:t>市场价格波动引起的调整</w:t>
      </w:r>
      <w:bookmarkEnd w:id="319"/>
    </w:p>
    <w:bookmarkEnd w:id="320"/>
    <w:bookmarkEnd w:id="321"/>
    <w:bookmarkEnd w:id="322"/>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rPr>
          <w:rFonts w:ascii="宋体" w:hAnsi="宋体"/>
          <w:szCs w:val="21"/>
        </w:rPr>
      </w:pPr>
      <w:r>
        <w:rPr>
          <w:rFonts w:hint="eastAsia" w:ascii="宋体" w:hAnsi="宋体"/>
          <w:szCs w:val="21"/>
        </w:rPr>
        <w:t>第</w:t>
      </w:r>
      <w:r>
        <w:rPr>
          <w:rFonts w:ascii="宋体" w:hAnsi="宋体"/>
          <w:szCs w:val="21"/>
        </w:rPr>
        <w:t>1</w:t>
      </w:r>
      <w:r>
        <w:rPr>
          <w:rFonts w:hint="eastAsia" w:ascii="宋体" w:hAnsi="宋体"/>
          <w:szCs w:val="21"/>
        </w:rPr>
        <w:t>种方式：采用价格指数进行价格调整。</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）价格调整公式</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position w:val="-30"/>
          <w:szCs w:val="21"/>
        </w:rPr>
        <w:object>
          <v:shape id="_x0000_i1025" o:spt="75" type="#_x0000_t75" style="height:43.2pt;width:360.15pt;" o:ole="t" filled="f" o:preferrelative="t" stroked="f" coordsize="21600,21600">
            <v:path/>
            <v:fill on="f" focussize="0,0"/>
            <v:stroke on="f"/>
            <v:imagedata r:id="rId22" o:title=""/>
            <o:lock v:ext="edit" aspectratio="t"/>
            <w10:wrap type="none"/>
            <w10:anchorlock/>
          </v:shape>
          <o:OLEObject Type="Embed" ProgID="Equation.DSMT4" ShapeID="_x0000_i1025" DrawAspect="Content" ObjectID="_1468075725" r:id="rId21">
            <o:LockedField>false</o:LockedField>
          </o:OLEObject>
        </w:object>
      </w:r>
    </w:p>
    <w:p>
      <w:pPr>
        <w:tabs>
          <w:tab w:val="left" w:pos="0"/>
          <w:tab w:val="left" w:pos="360"/>
          <w:tab w:val="left" w:pos="540"/>
        </w:tabs>
        <w:spacing w:line="360" w:lineRule="auto"/>
        <w:ind w:firstLine="640"/>
        <w:rPr>
          <w:rFonts w:ascii="宋体" w:hAnsi="宋体"/>
          <w:szCs w:val="21"/>
        </w:rPr>
      </w:pPr>
      <w:r>
        <w:rPr>
          <w:rFonts w:hint="eastAsia" w:ascii="宋体" w:hAnsi="宋体"/>
          <w:szCs w:val="21"/>
        </w:rPr>
        <w:t>公式中：</w:t>
      </w:r>
      <w:r>
        <w:rPr>
          <w:rFonts w:ascii="宋体" w:hAnsi="宋体"/>
          <w:szCs w:val="21"/>
        </w:rPr>
        <w:t>ΔP——</w:t>
      </w:r>
      <w:r>
        <w:rPr>
          <w:rFonts w:hint="eastAsia" w:ascii="宋体" w:hAnsi="宋体"/>
          <w:szCs w:val="21"/>
        </w:rPr>
        <w:t>需调整的价格差额；</w:t>
      </w:r>
    </w:p>
    <w:p>
      <w:pPr>
        <w:tabs>
          <w:tab w:val="left" w:pos="0"/>
          <w:tab w:val="left" w:pos="360"/>
          <w:tab w:val="left" w:pos="540"/>
        </w:tabs>
        <w:spacing w:line="360" w:lineRule="auto"/>
        <w:ind w:firstLine="1260" w:firstLineChars="600"/>
        <w:rPr>
          <w:rFonts w:ascii="宋体" w:hAnsi="宋体"/>
          <w:szCs w:val="21"/>
        </w:rPr>
      </w:pPr>
      <w:r>
        <w:rPr>
          <w:rFonts w:hint="eastAsia" w:ascii="宋体" w:hAnsi="宋体"/>
          <w:position w:val="-6"/>
          <w:szCs w:val="21"/>
        </w:rPr>
        <w:object>
          <v:shape id="_x0000_i1026" o:spt="75" type="#_x0000_t75" style="height:18.05pt;width:18.05pt;" o:ole="t" filled="f" o:preferrelative="t" stroked="f" coordsize="21600,21600">
            <v:path/>
            <v:fill on="f" focussize="0,0"/>
            <v:stroke on="f"/>
            <v:imagedata r:id="rId24" o:title=""/>
            <o:lock v:ext="edit" aspectratio="t"/>
            <w10:wrap type="none"/>
            <w10:anchorlock/>
          </v:shape>
          <o:OLEObject Type="Embed" ProgID="Equation.DSMT4" ShapeID="_x0000_i1026" DrawAspect="Content" ObjectID="_1468075726" r:id="rId23">
            <o:LockedField>false</o:LockedField>
          </o:OLEObject>
        </w:object>
      </w:r>
      <w:r>
        <w:rPr>
          <w:rFonts w:ascii="宋体" w:hAnsi="宋体"/>
          <w:szCs w:val="21"/>
        </w:rPr>
        <w:t>——</w:t>
      </w:r>
      <w:r>
        <w:rPr>
          <w:rFonts w:hint="eastAsia" w:ascii="宋体" w:hAnsi="宋体"/>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rPr>
          <w:rFonts w:ascii="宋体" w:hAnsi="宋体"/>
          <w:szCs w:val="21"/>
        </w:rPr>
      </w:pPr>
      <w:r>
        <w:rPr>
          <w:rFonts w:ascii="宋体" w:hAnsi="宋体"/>
          <w:szCs w:val="21"/>
        </w:rPr>
        <w:t>A——</w:t>
      </w:r>
      <w:r>
        <w:rPr>
          <w:rFonts w:hint="eastAsia" w:ascii="宋体" w:hAnsi="宋体"/>
          <w:szCs w:val="21"/>
        </w:rPr>
        <w:t>定值权重（即不调部分的权重）；</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position w:val="-10"/>
          <w:szCs w:val="21"/>
        </w:rPr>
        <w:object>
          <v:shape id="_x0000_i1027" o:spt="75" type="#_x0000_t75" style="height:20.95pt;width:100.95pt;" o:ole="t" filled="f" o:preferrelative="t" stroked="f" coordsize="21600,21600">
            <v:path/>
            <v:fill on="f" focussize="0,0"/>
            <v:stroke on="f"/>
            <v:imagedata r:id="rId26" o:title=""/>
            <o:lock v:ext="edit" aspectratio="t"/>
            <w10:wrap type="none"/>
            <w10:anchorlock/>
          </v:shape>
          <o:OLEObject Type="Embed" ProgID="Equation.DSMT4" ShapeID="_x0000_i1027" DrawAspect="Content" ObjectID="_1468075727" r:id="rId25">
            <o:LockedField>false</o:LockedField>
          </o:OLEObject>
        </w:object>
      </w:r>
      <w:r>
        <w:rPr>
          <w:rFonts w:ascii="宋体" w:hAnsi="宋体"/>
          <w:szCs w:val="21"/>
        </w:rPr>
        <w:t>——</w:t>
      </w:r>
      <w:r>
        <w:rPr>
          <w:rFonts w:hint="eastAsia" w:ascii="宋体" w:hAnsi="宋体"/>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position w:val="-10"/>
          <w:szCs w:val="21"/>
        </w:rPr>
        <w:object>
          <v:shape id="_x0000_i1028" o:spt="75" type="#_x0000_t75" style="height:20.15pt;width:101.95pt;" o:ole="t" filled="f" o:preferrelative="t" stroked="f" coordsize="21600,21600">
            <v:path/>
            <v:fill on="f" focussize="0,0"/>
            <v:stroke on="f"/>
            <v:imagedata r:id="rId28" o:title=""/>
            <o:lock v:ext="edit" aspectratio="t"/>
            <w10:wrap type="none"/>
            <w10:anchorlock/>
          </v:shape>
          <o:OLEObject Type="Embed" ProgID="Equation.DSMT4" ShapeID="_x0000_i1028" DrawAspect="Content" ObjectID="_1468075728" r:id="rId27">
            <o:LockedField>false</o:LockedField>
          </o:OLEObject>
        </w:object>
      </w:r>
      <w:r>
        <w:rPr>
          <w:rFonts w:ascii="宋体" w:hAnsi="宋体"/>
          <w:szCs w:val="21"/>
        </w:rPr>
        <w:t>——</w:t>
      </w:r>
      <w:r>
        <w:rPr>
          <w:rFonts w:hint="eastAsia" w:ascii="宋体" w:hAnsi="宋体"/>
          <w:szCs w:val="21"/>
        </w:rPr>
        <w:t>各可调因子的现行价格指数，指约定的付款证书相关周期最后一天的前</w:t>
      </w:r>
      <w:r>
        <w:rPr>
          <w:rFonts w:ascii="宋体" w:hAnsi="宋体"/>
          <w:szCs w:val="21"/>
        </w:rPr>
        <w:t>42</w:t>
      </w:r>
      <w:r>
        <w:rPr>
          <w:rFonts w:hint="eastAsia" w:ascii="宋体" w:hAnsi="宋体"/>
          <w:szCs w:val="21"/>
        </w:rPr>
        <w:t>天的各可调因子的价格指数；</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position w:val="-10"/>
          <w:szCs w:val="21"/>
        </w:rPr>
        <w:object>
          <v:shape id="_x0000_i1029" o:spt="75" type="#_x0000_t75" style="height:20.15pt;width:105.85pt;" o:ole="t" filled="f" o:preferrelative="t" stroked="f" coordsize="21600,21600">
            <v:path/>
            <v:fill on="f" focussize="0,0"/>
            <v:stroke on="f"/>
            <v:imagedata r:id="rId30" o:title=""/>
            <o:lock v:ext="edit" aspectratio="t"/>
            <w10:wrap type="none"/>
            <w10:anchorlock/>
          </v:shape>
          <o:OLEObject Type="Embed" ProgID="Equation.DSMT4" ShapeID="_x0000_i1029" DrawAspect="Content" ObjectID="_1468075729" r:id="rId29">
            <o:LockedField>false</o:LockedField>
          </o:OLEObject>
        </w:object>
      </w:r>
      <w:r>
        <w:rPr>
          <w:rFonts w:ascii="宋体" w:hAnsi="宋体"/>
          <w:szCs w:val="21"/>
        </w:rPr>
        <w:t>——</w:t>
      </w:r>
      <w:r>
        <w:rPr>
          <w:rFonts w:hint="eastAsia" w:ascii="宋体" w:hAnsi="宋体"/>
          <w:szCs w:val="21"/>
        </w:rPr>
        <w:t>各可调因子的基本价格指数，指基准日期的各可调因子的价格指数。</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）暂时确定调整差额</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）权重的调整</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因变更导致合同约定的权重不合理时，按照第</w:t>
      </w:r>
      <w:r>
        <w:rPr>
          <w:rFonts w:ascii="宋体" w:hAnsi="宋体"/>
          <w:szCs w:val="21"/>
        </w:rPr>
        <w:t>4.4</w:t>
      </w:r>
      <w:r>
        <w:rPr>
          <w:rFonts w:hint="eastAsia" w:ascii="宋体" w:hAnsi="宋体"/>
          <w:szCs w:val="21"/>
        </w:rPr>
        <w:t>款〔商定或确定〕执行。</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）因承包人原因工期延误后的价格调整</w:t>
      </w:r>
    </w:p>
    <w:p>
      <w:pPr>
        <w:tabs>
          <w:tab w:val="left" w:pos="0"/>
          <w:tab w:val="left" w:pos="360"/>
          <w:tab w:val="left" w:pos="540"/>
        </w:tabs>
        <w:spacing w:line="360" w:lineRule="auto"/>
        <w:ind w:firstLine="420" w:firstLineChars="200"/>
        <w:rPr>
          <w:rFonts w:ascii="宋体" w:hAnsi="宋体"/>
          <w:szCs w:val="21"/>
        </w:rPr>
      </w:pPr>
      <w:r>
        <w:rPr>
          <w:rFonts w:hint="eastAsia" w:ascii="宋体" w:hAnsi="宋体"/>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rPr>
          <w:rFonts w:ascii="宋体" w:hAnsi="宋体"/>
          <w:szCs w:val="21"/>
        </w:rPr>
      </w:pPr>
      <w:r>
        <w:rPr>
          <w:rFonts w:hint="eastAsia" w:ascii="宋体" w:hAnsi="宋体"/>
          <w:szCs w:val="21"/>
        </w:rPr>
        <w:t>第</w:t>
      </w:r>
      <w:r>
        <w:rPr>
          <w:rFonts w:ascii="宋体" w:hAnsi="宋体"/>
          <w:szCs w:val="21"/>
        </w:rPr>
        <w:t>2</w:t>
      </w:r>
      <w:r>
        <w:rPr>
          <w:rFonts w:hint="eastAsia" w:ascii="宋体" w:hAnsi="宋体"/>
          <w:szCs w:val="21"/>
        </w:rPr>
        <w:t>种方式：采用造价信息进行价格调整。</w:t>
      </w:r>
    </w:p>
    <w:p>
      <w:pPr>
        <w:spacing w:line="360" w:lineRule="auto"/>
        <w:ind w:firstLine="420" w:firstLineChars="200"/>
        <w:rPr>
          <w:rFonts w:ascii="宋体" w:hAnsi="宋体"/>
          <w:szCs w:val="21"/>
        </w:rPr>
      </w:pPr>
      <w:r>
        <w:rPr>
          <w:rFonts w:hint="eastAsia" w:ascii="宋体" w:hAnsi="宋体"/>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）材料、工程设备价格变化的价款调整按照发包人提供的基准价格，按以下风险范围规定执行</w:t>
      </w:r>
      <w:r>
        <w:rPr>
          <w:rFonts w:ascii="宋体" w:hAnsi="宋体"/>
          <w:szCs w:val="21"/>
        </w:rPr>
        <w:t>:</w:t>
      </w:r>
    </w:p>
    <w:p>
      <w:pPr>
        <w:spacing w:line="360" w:lineRule="auto"/>
        <w:ind w:firstLine="420" w:firstLineChars="200"/>
        <w:rPr>
          <w:rFonts w:ascii="宋体" w:hAnsi="宋体"/>
          <w:szCs w:val="21"/>
        </w:rPr>
      </w:pPr>
      <w:r>
        <w:rPr>
          <w:rFonts w:hint="eastAsia" w:ascii="宋体" w:hAnsi="宋体" w:cs="宋体"/>
          <w:szCs w:val="21"/>
        </w:rPr>
        <w:t>①</w:t>
      </w:r>
      <w:r>
        <w:rPr>
          <w:rFonts w:hint="eastAsia" w:ascii="宋体" w:hAnsi="宋体"/>
          <w:szCs w:val="21"/>
        </w:rPr>
        <w:t>承包人在已标价工程量清单或预算书中载明材料单价低于基准价格的：除专用合同条款另有约定外，合同履行期间材料单价涨幅以基准价格为基础超过</w:t>
      </w:r>
      <w:r>
        <w:rPr>
          <w:rFonts w:ascii="宋体" w:hAnsi="宋体"/>
          <w:szCs w:val="21"/>
        </w:rPr>
        <w:t>5%</w:t>
      </w:r>
      <w:r>
        <w:rPr>
          <w:rFonts w:hint="eastAsia" w:ascii="宋体" w:hAnsi="宋体"/>
          <w:szCs w:val="21"/>
        </w:rPr>
        <w:t>时，或材料单价跌幅以在已标价工程量清单或预算书中载明材料单价为基础超过</w:t>
      </w:r>
      <w:r>
        <w:rPr>
          <w:rFonts w:ascii="宋体" w:hAnsi="宋体"/>
          <w:szCs w:val="21"/>
        </w:rPr>
        <w:t>5%</w:t>
      </w:r>
      <w:r>
        <w:rPr>
          <w:rFonts w:hint="eastAsia" w:ascii="宋体" w:hAnsi="宋体"/>
          <w:szCs w:val="21"/>
        </w:rPr>
        <w:t>时，其超过部分据实调整。</w:t>
      </w:r>
    </w:p>
    <w:p>
      <w:pPr>
        <w:spacing w:line="360" w:lineRule="auto"/>
        <w:ind w:firstLine="420" w:firstLineChars="200"/>
        <w:rPr>
          <w:rFonts w:ascii="宋体" w:hAnsi="宋体"/>
          <w:szCs w:val="21"/>
        </w:rPr>
      </w:pPr>
      <w:r>
        <w:rPr>
          <w:rFonts w:hint="eastAsia" w:ascii="宋体" w:hAnsi="宋体" w:cs="宋体"/>
          <w:szCs w:val="21"/>
        </w:rPr>
        <w:t>②</w:t>
      </w:r>
      <w:r>
        <w:rPr>
          <w:rFonts w:hint="eastAsia" w:ascii="宋体" w:hAnsi="宋体"/>
          <w:szCs w:val="21"/>
        </w:rPr>
        <w:t>承包人在已标价工程量清单或预算书中载明材料单价高于基准价格的：除专用合同条款另有约定外，合同履行期间材料单价跌幅以基准价格为基础超过</w:t>
      </w:r>
      <w:r>
        <w:rPr>
          <w:rFonts w:ascii="宋体" w:hAnsi="宋体"/>
          <w:szCs w:val="21"/>
        </w:rPr>
        <w:t>5%</w:t>
      </w:r>
      <w:r>
        <w:rPr>
          <w:rFonts w:hint="eastAsia" w:ascii="宋体" w:hAnsi="宋体"/>
          <w:szCs w:val="21"/>
        </w:rPr>
        <w:t>时，材料单价涨幅以在已标价工程量清单或预算书中载明材料单价为基础超过</w:t>
      </w:r>
      <w:r>
        <w:rPr>
          <w:rFonts w:ascii="宋体" w:hAnsi="宋体"/>
          <w:szCs w:val="21"/>
        </w:rPr>
        <w:t>5%</w:t>
      </w:r>
      <w:r>
        <w:rPr>
          <w:rFonts w:hint="eastAsia" w:ascii="宋体" w:hAnsi="宋体"/>
          <w:szCs w:val="21"/>
        </w:rPr>
        <w:t>时，其超过部分据实调整。</w:t>
      </w:r>
    </w:p>
    <w:p>
      <w:pPr>
        <w:spacing w:line="360" w:lineRule="auto"/>
        <w:ind w:firstLine="420" w:firstLineChars="200"/>
        <w:rPr>
          <w:rFonts w:ascii="宋体" w:hAnsi="宋体"/>
          <w:szCs w:val="21"/>
        </w:rPr>
      </w:pPr>
      <w:r>
        <w:rPr>
          <w:rFonts w:hint="eastAsia" w:ascii="宋体" w:hAnsi="宋体" w:cs="宋体"/>
          <w:szCs w:val="21"/>
        </w:rPr>
        <w:t>③</w:t>
      </w:r>
      <w:r>
        <w:rPr>
          <w:rFonts w:hint="eastAsia" w:ascii="宋体" w:hAnsi="宋体"/>
          <w:szCs w:val="21"/>
        </w:rPr>
        <w:t>承包人在已标价工程量清单或预算书中载明材料单价等于基准价格的：除专用合同条款另有约定外，合同履行期间材料单价涨跌幅以基准价格为基础超过</w:t>
      </w:r>
      <w:r>
        <w:rPr>
          <w:rFonts w:ascii="宋体" w:hAnsi="宋体"/>
          <w:szCs w:val="21"/>
        </w:rPr>
        <w:t>±5%</w:t>
      </w:r>
      <w:r>
        <w:rPr>
          <w:rFonts w:hint="eastAsia" w:ascii="宋体" w:hAnsi="宋体"/>
          <w:szCs w:val="21"/>
        </w:rPr>
        <w:t>时，其超过部分据实调整。</w:t>
      </w:r>
    </w:p>
    <w:p>
      <w:pPr>
        <w:spacing w:line="360" w:lineRule="auto"/>
        <w:ind w:firstLine="420" w:firstLineChars="200"/>
        <w:rPr>
          <w:rFonts w:ascii="宋体" w:hAnsi="宋体"/>
          <w:szCs w:val="21"/>
        </w:rPr>
      </w:pPr>
      <w:r>
        <w:rPr>
          <w:rFonts w:hint="eastAsia" w:ascii="宋体" w:hAnsi="宋体" w:cs="宋体"/>
          <w:szCs w:val="21"/>
        </w:rPr>
        <w:t>④</w:t>
      </w:r>
      <w:r>
        <w:rPr>
          <w:rFonts w:hint="eastAsia" w:ascii="宋体" w:hAnsi="宋体"/>
          <w:szCs w:val="21"/>
        </w:rPr>
        <w:t>承包人应在采购材料前将采购数量和新的材料单价报发包人核对，发包人确认用于工程时，发包人应确认采购材料的数量和单价。发包人在收到承包人报送的确认资料后</w:t>
      </w:r>
      <w:r>
        <w:rPr>
          <w:rFonts w:ascii="宋体" w:hAnsi="宋体"/>
          <w:szCs w:val="21"/>
        </w:rPr>
        <w:t>5</w:t>
      </w:r>
      <w:r>
        <w:rPr>
          <w:rFonts w:hint="eastAsia" w:ascii="宋体" w:hAnsi="宋体"/>
          <w:szCs w:val="21"/>
        </w:rPr>
        <w:t>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rPr>
          <w:rFonts w:ascii="宋体" w:hAnsi="宋体"/>
          <w:szCs w:val="21"/>
        </w:rPr>
      </w:pPr>
      <w:r>
        <w:rPr>
          <w:rFonts w:hint="eastAsia" w:ascii="宋体" w:hAnsi="宋体"/>
          <w:szCs w:val="21"/>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）施工机械台班单价或施工机械使用费发生变化超过省级或行业建设主管部门或其授权的工程造价管理机构规定的范围时，按规定调整合同价格。</w:t>
      </w:r>
    </w:p>
    <w:p>
      <w:pPr>
        <w:spacing w:line="360" w:lineRule="auto"/>
        <w:ind w:firstLine="420" w:firstLineChars="200"/>
        <w:rPr>
          <w:rFonts w:ascii="宋体" w:hAnsi="宋体"/>
          <w:szCs w:val="21"/>
        </w:rPr>
      </w:pPr>
      <w:r>
        <w:rPr>
          <w:rFonts w:hint="eastAsia" w:ascii="宋体" w:hAnsi="宋体"/>
          <w:szCs w:val="21"/>
        </w:rPr>
        <w:t>第</w:t>
      </w:r>
      <w:r>
        <w:rPr>
          <w:rFonts w:ascii="宋体" w:hAnsi="宋体"/>
          <w:szCs w:val="21"/>
        </w:rPr>
        <w:t>3</w:t>
      </w:r>
      <w:r>
        <w:rPr>
          <w:rFonts w:hint="eastAsia" w:ascii="宋体" w:hAnsi="宋体"/>
          <w:szCs w:val="21"/>
        </w:rPr>
        <w:t>种方式：专用合同条款约定的其他方式。</w:t>
      </w:r>
    </w:p>
    <w:p>
      <w:pPr>
        <w:pStyle w:val="6"/>
        <w:numPr>
          <w:ilvl w:val="0"/>
          <w:numId w:val="0"/>
        </w:numPr>
        <w:tabs>
          <w:tab w:val="left" w:pos="1140"/>
        </w:tabs>
        <w:spacing w:before="120" w:after="120" w:line="360" w:lineRule="auto"/>
        <w:ind w:left="540"/>
        <w:rPr>
          <w:rFonts w:ascii="宋体" w:hAnsi="宋体"/>
          <w:sz w:val="21"/>
          <w:szCs w:val="21"/>
        </w:rPr>
      </w:pPr>
      <w:bookmarkStart w:id="323" w:name="_Toc351203579"/>
      <w:bookmarkStart w:id="324" w:name="_Toc296346594"/>
      <w:bookmarkStart w:id="325" w:name="_Toc296503093"/>
      <w:bookmarkStart w:id="326" w:name="_Toc337558798"/>
      <w:r>
        <w:rPr>
          <w:rFonts w:ascii="宋体" w:hAnsi="宋体"/>
          <w:sz w:val="21"/>
          <w:szCs w:val="21"/>
        </w:rPr>
        <w:t>11.2</w:t>
      </w:r>
      <w:r>
        <w:rPr>
          <w:rFonts w:hint="eastAsia" w:ascii="宋体" w:hAnsi="宋体"/>
          <w:sz w:val="21"/>
          <w:szCs w:val="21"/>
        </w:rPr>
        <w:t>法律变化引起的调整</w:t>
      </w:r>
      <w:bookmarkEnd w:id="323"/>
    </w:p>
    <w:bookmarkEnd w:id="324"/>
    <w:bookmarkEnd w:id="325"/>
    <w:bookmarkEnd w:id="326"/>
    <w:p>
      <w:pPr>
        <w:spacing w:line="360" w:lineRule="auto"/>
        <w:ind w:firstLine="420" w:firstLineChars="200"/>
        <w:rPr>
          <w:rFonts w:ascii="宋体" w:hAnsi="宋体"/>
          <w:szCs w:val="21"/>
        </w:rPr>
      </w:pPr>
      <w:r>
        <w:rPr>
          <w:rFonts w:hint="eastAsia" w:ascii="宋体" w:hAnsi="宋体"/>
          <w:szCs w:val="21"/>
        </w:rPr>
        <w:t>基准日期后，法律变化导致承包人在合同履行过程中所需要的费用发生除第</w:t>
      </w:r>
      <w:r>
        <w:rPr>
          <w:rFonts w:ascii="宋体" w:hAnsi="宋体"/>
          <w:szCs w:val="21"/>
        </w:rPr>
        <w:t>11.1</w:t>
      </w:r>
      <w:r>
        <w:rPr>
          <w:rFonts w:hint="eastAsia" w:ascii="宋体" w:hAnsi="宋体"/>
          <w:szCs w:val="21"/>
        </w:rPr>
        <w:t>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rPr>
          <w:rFonts w:ascii="宋体" w:hAnsi="宋体"/>
          <w:szCs w:val="21"/>
        </w:rPr>
      </w:pPr>
      <w:r>
        <w:rPr>
          <w:rFonts w:hint="eastAsia" w:ascii="宋体" w:hAnsi="宋体"/>
          <w:szCs w:val="21"/>
        </w:rPr>
        <w:t>因法律变化引起的合同价格和工期调整，合同当事人无法达成一致的，由总监理工程师按第</w:t>
      </w:r>
      <w:r>
        <w:rPr>
          <w:rFonts w:ascii="宋体" w:hAnsi="宋体"/>
          <w:szCs w:val="21"/>
        </w:rPr>
        <w:t>4.4</w:t>
      </w:r>
      <w:r>
        <w:rPr>
          <w:rFonts w:hint="eastAsia" w:ascii="宋体" w:hAnsi="宋体"/>
          <w:szCs w:val="21"/>
        </w:rPr>
        <w:t>款〔商定或确定〕的约定处理。</w:t>
      </w:r>
    </w:p>
    <w:p>
      <w:pPr>
        <w:spacing w:line="360" w:lineRule="auto"/>
        <w:ind w:firstLine="420" w:firstLineChars="200"/>
        <w:rPr>
          <w:rFonts w:ascii="宋体" w:hAnsi="宋体"/>
          <w:szCs w:val="21"/>
        </w:rPr>
      </w:pPr>
      <w:r>
        <w:rPr>
          <w:rFonts w:hint="eastAsia" w:ascii="宋体" w:hAnsi="宋体"/>
          <w:kern w:val="0"/>
          <w:szCs w:val="21"/>
        </w:rPr>
        <w:t>因承包人原因造成工期延误，在工期延误期间出现法律变化的，由此增加的费用和（或）延误的工期由承包人承担。</w:t>
      </w:r>
    </w:p>
    <w:p>
      <w:pPr>
        <w:pStyle w:val="2"/>
        <w:spacing w:before="120" w:after="120" w:line="360" w:lineRule="auto"/>
        <w:rPr>
          <w:rFonts w:ascii="宋体" w:hAnsi="宋体" w:eastAsia="宋体"/>
          <w:b w:val="0"/>
          <w:sz w:val="21"/>
          <w:szCs w:val="21"/>
        </w:rPr>
      </w:pPr>
      <w:bookmarkStart w:id="327" w:name="_Toc351203580"/>
      <w:bookmarkStart w:id="328" w:name="_Toc337558799"/>
      <w:bookmarkStart w:id="329" w:name="_Toc296503096"/>
      <w:bookmarkStart w:id="330" w:name="_Toc296346597"/>
      <w:r>
        <w:rPr>
          <w:rFonts w:ascii="宋体" w:hAnsi="宋体" w:eastAsia="宋体"/>
          <w:b w:val="0"/>
          <w:sz w:val="21"/>
          <w:szCs w:val="21"/>
        </w:rPr>
        <w:t xml:space="preserve">12. </w:t>
      </w:r>
      <w:r>
        <w:rPr>
          <w:rFonts w:hint="eastAsia" w:ascii="宋体" w:hAnsi="宋体" w:eastAsia="宋体"/>
          <w:b w:val="0"/>
          <w:sz w:val="21"/>
          <w:szCs w:val="21"/>
        </w:rPr>
        <w:t>合同价格、计量与支付</w:t>
      </w:r>
      <w:bookmarkEnd w:id="327"/>
    </w:p>
    <w:bookmarkEnd w:id="328"/>
    <w:p>
      <w:pPr>
        <w:pStyle w:val="6"/>
        <w:numPr>
          <w:ilvl w:val="0"/>
          <w:numId w:val="0"/>
        </w:numPr>
        <w:tabs>
          <w:tab w:val="left" w:pos="1140"/>
        </w:tabs>
        <w:spacing w:before="120" w:after="120" w:line="360" w:lineRule="auto"/>
        <w:ind w:left="540"/>
        <w:rPr>
          <w:rFonts w:ascii="宋体" w:hAnsi="宋体"/>
          <w:sz w:val="21"/>
          <w:szCs w:val="21"/>
        </w:rPr>
      </w:pPr>
      <w:bookmarkStart w:id="331" w:name="_Toc351203581"/>
      <w:bookmarkStart w:id="332" w:name="_Toc337558800"/>
      <w:r>
        <w:rPr>
          <w:rFonts w:ascii="宋体" w:hAnsi="宋体"/>
          <w:sz w:val="21"/>
          <w:szCs w:val="21"/>
        </w:rPr>
        <w:t xml:space="preserve">12.1 </w:t>
      </w:r>
      <w:r>
        <w:rPr>
          <w:rFonts w:hint="eastAsia" w:ascii="宋体" w:hAnsi="宋体"/>
          <w:sz w:val="21"/>
          <w:szCs w:val="21"/>
        </w:rPr>
        <w:t>合同价</w:t>
      </w:r>
      <w:bookmarkEnd w:id="329"/>
      <w:bookmarkEnd w:id="330"/>
      <w:r>
        <w:rPr>
          <w:rFonts w:hint="eastAsia" w:ascii="宋体" w:hAnsi="宋体"/>
          <w:sz w:val="21"/>
          <w:szCs w:val="21"/>
        </w:rPr>
        <w:t>格形式</w:t>
      </w:r>
      <w:bookmarkEnd w:id="331"/>
    </w:p>
    <w:bookmarkEnd w:id="33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发包人和承包人应在合同协议书中选择下列一种合同价格形式：</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kern w:val="0"/>
          <w:szCs w:val="21"/>
        </w:rPr>
        <w:t>、单价合同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w:t>
      </w:r>
      <w:r>
        <w:rPr>
          <w:rFonts w:hint="eastAsia" w:ascii="宋体" w:hAnsi="宋体"/>
          <w:szCs w:val="21"/>
        </w:rPr>
        <w:t>在约定的范围内合同单价不作调整</w:t>
      </w:r>
      <w:r>
        <w:rPr>
          <w:rFonts w:hint="eastAsia" w:ascii="宋体" w:hAnsi="宋体"/>
          <w:kern w:val="0"/>
          <w:szCs w:val="21"/>
        </w:rPr>
        <w:t>。合同当事人应在专用合同条款中约定综合单价包含的风险范围和风险费用的计算方法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并约定风险范围以外的合同价格的调整方法，其中因市场价格波动引起的调整按第</w:t>
      </w:r>
      <w:r>
        <w:rPr>
          <w:rFonts w:ascii="宋体" w:hAnsi="宋体"/>
          <w:kern w:val="0"/>
          <w:szCs w:val="21"/>
        </w:rPr>
        <w:t>11.1</w:t>
      </w:r>
      <w:r>
        <w:rPr>
          <w:rFonts w:hint="eastAsia" w:ascii="宋体" w:hAnsi="宋体"/>
          <w:kern w:val="0"/>
          <w:szCs w:val="21"/>
        </w:rPr>
        <w:t>款〔市场价格波动引起的调整〕约定执行。</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rPr>
        <w:t>、总价合同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。合同当事人应在专用合同条款中约定总价包含的风险范围和风险费用的计算方法，并约定风险范围以外的合同价格的调整方法，其中因市场价格波动引起的调整按第</w:t>
      </w:r>
      <w:r>
        <w:rPr>
          <w:rFonts w:ascii="宋体" w:hAnsi="宋体"/>
          <w:kern w:val="0"/>
          <w:szCs w:val="21"/>
        </w:rPr>
        <w:t>11.1</w:t>
      </w:r>
      <w:r>
        <w:rPr>
          <w:rFonts w:hint="eastAsia" w:ascii="宋体" w:hAnsi="宋体"/>
          <w:kern w:val="0"/>
          <w:szCs w:val="21"/>
        </w:rPr>
        <w:t>款〔市场价格波动引起的调整〕、因法律变化引起的调整按第</w:t>
      </w:r>
      <w:r>
        <w:rPr>
          <w:rFonts w:ascii="宋体" w:hAnsi="宋体"/>
          <w:kern w:val="0"/>
          <w:szCs w:val="21"/>
        </w:rPr>
        <w:t>11.2</w:t>
      </w:r>
      <w:r>
        <w:rPr>
          <w:rFonts w:hint="eastAsia" w:ascii="宋体" w:hAnsi="宋体"/>
          <w:kern w:val="0"/>
          <w:szCs w:val="21"/>
        </w:rPr>
        <w:t>款〔法律变化引起的调整〕约定执行。</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w:t>
      </w:r>
      <w:r>
        <w:rPr>
          <w:rFonts w:hint="eastAsia" w:ascii="宋体" w:hAnsi="宋体"/>
          <w:kern w:val="0"/>
          <w:szCs w:val="21"/>
        </w:rPr>
        <w:t>、其它价格形式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6"/>
        <w:numPr>
          <w:ilvl w:val="0"/>
          <w:numId w:val="0"/>
        </w:numPr>
        <w:tabs>
          <w:tab w:val="left" w:pos="1140"/>
        </w:tabs>
        <w:spacing w:before="120" w:after="120" w:line="360" w:lineRule="auto"/>
        <w:ind w:left="540"/>
        <w:rPr>
          <w:rFonts w:ascii="宋体" w:hAnsi="宋体"/>
          <w:sz w:val="21"/>
          <w:szCs w:val="21"/>
        </w:rPr>
      </w:pPr>
      <w:bookmarkStart w:id="333" w:name="_Toc351203583"/>
      <w:bookmarkStart w:id="334" w:name="_Toc337558802"/>
      <w:r>
        <w:rPr>
          <w:rFonts w:ascii="宋体" w:hAnsi="宋体"/>
          <w:sz w:val="21"/>
          <w:szCs w:val="21"/>
        </w:rPr>
        <w:t>12.3</w:t>
      </w:r>
      <w:r>
        <w:rPr>
          <w:rFonts w:hint="eastAsia" w:ascii="宋体" w:hAnsi="宋体"/>
          <w:sz w:val="21"/>
          <w:szCs w:val="21"/>
        </w:rPr>
        <w:t>计量</w:t>
      </w:r>
      <w:bookmarkEnd w:id="333"/>
    </w:p>
    <w:bookmarkEnd w:id="334"/>
    <w:p>
      <w:pPr>
        <w:spacing w:line="360" w:lineRule="auto"/>
        <w:ind w:firstLine="420" w:firstLineChars="200"/>
        <w:jc w:val="left"/>
        <w:rPr>
          <w:rFonts w:ascii="宋体" w:hAnsi="宋体"/>
          <w:kern w:val="0"/>
          <w:szCs w:val="21"/>
        </w:rPr>
      </w:pPr>
      <w:r>
        <w:rPr>
          <w:rFonts w:ascii="宋体" w:hAnsi="宋体"/>
          <w:kern w:val="0"/>
          <w:szCs w:val="21"/>
        </w:rPr>
        <w:t xml:space="preserve">12.3.1 </w:t>
      </w:r>
      <w:r>
        <w:rPr>
          <w:rFonts w:hint="eastAsia" w:ascii="宋体" w:hAnsi="宋体"/>
          <w:kern w:val="0"/>
          <w:szCs w:val="21"/>
        </w:rPr>
        <w:t>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ascii="宋体" w:hAnsi="宋体"/>
          <w:kern w:val="0"/>
          <w:szCs w:val="21"/>
        </w:rPr>
        <w:t xml:space="preserve">12.3.2 </w:t>
      </w:r>
      <w:r>
        <w:rPr>
          <w:rFonts w:hint="eastAsia" w:ascii="宋体" w:hAnsi="宋体"/>
          <w:kern w:val="0"/>
          <w:szCs w:val="21"/>
        </w:rPr>
        <w:t>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ascii="宋体" w:hAnsi="宋体"/>
          <w:kern w:val="0"/>
          <w:szCs w:val="21"/>
        </w:rPr>
        <w:t xml:space="preserve">12.3.3 </w:t>
      </w:r>
      <w:r>
        <w:rPr>
          <w:rFonts w:hint="eastAsia" w:ascii="宋体" w:hAnsi="宋体"/>
          <w:kern w:val="0"/>
          <w:szCs w:val="21"/>
        </w:rPr>
        <w:t>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）承包人应于每月</w:t>
      </w:r>
      <w:r>
        <w:rPr>
          <w:rFonts w:ascii="宋体" w:hAnsi="宋体"/>
          <w:kern w:val="0"/>
          <w:szCs w:val="21"/>
        </w:rPr>
        <w:t>25</w:t>
      </w:r>
      <w:r>
        <w:rPr>
          <w:rFonts w:hint="eastAsia" w:ascii="宋体" w:hAnsi="宋体"/>
          <w:kern w:val="0"/>
          <w:szCs w:val="21"/>
        </w:rPr>
        <w:t>日向监理人报送上月</w:t>
      </w:r>
      <w:r>
        <w:rPr>
          <w:rFonts w:ascii="宋体" w:hAnsi="宋体"/>
          <w:kern w:val="0"/>
          <w:szCs w:val="21"/>
        </w:rPr>
        <w:t>20</w:t>
      </w:r>
      <w:r>
        <w:rPr>
          <w:rFonts w:hint="eastAsia" w:ascii="宋体" w:hAnsi="宋体"/>
          <w:kern w:val="0"/>
          <w:szCs w:val="21"/>
        </w:rPr>
        <w:t>日至当月</w:t>
      </w:r>
      <w:r>
        <w:rPr>
          <w:rFonts w:ascii="宋体" w:hAnsi="宋体"/>
          <w:kern w:val="0"/>
          <w:szCs w:val="21"/>
        </w:rPr>
        <w:t>19</w:t>
      </w:r>
      <w:r>
        <w:rPr>
          <w:rFonts w:hint="eastAsia" w:ascii="宋体" w:hAnsi="宋体"/>
          <w:kern w:val="0"/>
          <w:szCs w:val="21"/>
        </w:rPr>
        <w:t>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）监理人应在收到承包人提交的工程量报告后</w:t>
      </w:r>
      <w:r>
        <w:rPr>
          <w:rFonts w:ascii="宋体" w:hAnsi="宋体"/>
          <w:kern w:val="0"/>
          <w:szCs w:val="21"/>
        </w:rPr>
        <w:t>7</w:t>
      </w:r>
      <w:r>
        <w:rPr>
          <w:rFonts w:hint="eastAsia" w:ascii="宋体" w:hAnsi="宋体"/>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）监理人未在收到承包人提交的工程量报表后的</w:t>
      </w:r>
      <w:r>
        <w:rPr>
          <w:rFonts w:ascii="宋体" w:hAnsi="宋体"/>
          <w:kern w:val="0"/>
          <w:szCs w:val="21"/>
        </w:rPr>
        <w:t>7</w:t>
      </w:r>
      <w:r>
        <w:rPr>
          <w:rFonts w:hint="eastAsia" w:ascii="宋体" w:hAnsi="宋体"/>
          <w:kern w:val="0"/>
          <w:szCs w:val="21"/>
        </w:rPr>
        <w:t>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ascii="宋体" w:hAnsi="宋体"/>
          <w:kern w:val="0"/>
          <w:szCs w:val="21"/>
        </w:rPr>
        <w:t xml:space="preserve">12.3.4 </w:t>
      </w:r>
      <w:r>
        <w:rPr>
          <w:rFonts w:hint="eastAsia" w:ascii="宋体" w:hAnsi="宋体"/>
          <w:kern w:val="0"/>
          <w:szCs w:val="21"/>
        </w:rPr>
        <w:t>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）承包人应于每月</w:t>
      </w:r>
      <w:r>
        <w:rPr>
          <w:rFonts w:ascii="宋体" w:hAnsi="宋体"/>
          <w:kern w:val="0"/>
          <w:szCs w:val="21"/>
        </w:rPr>
        <w:t>25</w:t>
      </w:r>
      <w:r>
        <w:rPr>
          <w:rFonts w:hint="eastAsia" w:ascii="宋体" w:hAnsi="宋体"/>
          <w:kern w:val="0"/>
          <w:szCs w:val="21"/>
        </w:rPr>
        <w:t>日向监理人报送上月</w:t>
      </w:r>
      <w:r>
        <w:rPr>
          <w:rFonts w:ascii="宋体" w:hAnsi="宋体"/>
          <w:kern w:val="0"/>
          <w:szCs w:val="21"/>
        </w:rPr>
        <w:t>20</w:t>
      </w:r>
      <w:r>
        <w:rPr>
          <w:rFonts w:hint="eastAsia" w:ascii="宋体" w:hAnsi="宋体"/>
          <w:kern w:val="0"/>
          <w:szCs w:val="21"/>
        </w:rPr>
        <w:t>日至当月</w:t>
      </w:r>
      <w:r>
        <w:rPr>
          <w:rFonts w:ascii="宋体" w:hAnsi="宋体"/>
          <w:kern w:val="0"/>
          <w:szCs w:val="21"/>
        </w:rPr>
        <w:t>19</w:t>
      </w:r>
      <w:r>
        <w:rPr>
          <w:rFonts w:hint="eastAsia" w:ascii="宋体" w:hAnsi="宋体"/>
          <w:kern w:val="0"/>
          <w:szCs w:val="21"/>
        </w:rPr>
        <w:t>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）监理人应在收到承包人提交的工程量报告后</w:t>
      </w:r>
      <w:r>
        <w:rPr>
          <w:rFonts w:ascii="宋体" w:hAnsi="宋体"/>
          <w:kern w:val="0"/>
          <w:szCs w:val="21"/>
        </w:rPr>
        <w:t>7</w:t>
      </w:r>
      <w:r>
        <w:rPr>
          <w:rFonts w:hint="eastAsia" w:ascii="宋体" w:hAnsi="宋体"/>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）监理人未在收到承包人提交的工程量报表后的</w:t>
      </w:r>
      <w:r>
        <w:rPr>
          <w:rFonts w:ascii="宋体" w:hAnsi="宋体"/>
          <w:kern w:val="0"/>
          <w:szCs w:val="21"/>
        </w:rPr>
        <w:t>7</w:t>
      </w:r>
      <w:r>
        <w:rPr>
          <w:rFonts w:hint="eastAsia" w:ascii="宋体" w:hAnsi="宋体"/>
          <w:kern w:val="0"/>
          <w:szCs w:val="21"/>
        </w:rPr>
        <w:t>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ascii="宋体" w:hAnsi="宋体"/>
          <w:kern w:val="0"/>
          <w:szCs w:val="21"/>
        </w:rPr>
        <w:t xml:space="preserve">12.3.5 </w:t>
      </w:r>
      <w:r>
        <w:rPr>
          <w:rFonts w:hint="eastAsia" w:ascii="宋体" w:hAnsi="宋体"/>
          <w:kern w:val="0"/>
          <w:szCs w:val="21"/>
        </w:rPr>
        <w:t>总价合同采用支付分解表计量支付的，可以按照第</w:t>
      </w:r>
      <w:r>
        <w:rPr>
          <w:rFonts w:ascii="宋体" w:hAnsi="宋体"/>
          <w:kern w:val="0"/>
          <w:szCs w:val="21"/>
        </w:rPr>
        <w:t>12.3.4</w:t>
      </w:r>
      <w:r>
        <w:rPr>
          <w:rFonts w:hint="eastAsia" w:ascii="宋体" w:hAnsi="宋体"/>
          <w:kern w:val="0"/>
          <w:szCs w:val="21"/>
        </w:rPr>
        <w:t>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ascii="宋体" w:hAnsi="宋体"/>
          <w:kern w:val="0"/>
          <w:szCs w:val="21"/>
        </w:rPr>
        <w:t xml:space="preserve">12.3.6 </w:t>
      </w:r>
      <w:r>
        <w:rPr>
          <w:rFonts w:hint="eastAsia" w:ascii="宋体" w:hAnsi="宋体"/>
          <w:kern w:val="0"/>
          <w:szCs w:val="21"/>
        </w:rPr>
        <w:t>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6"/>
        <w:numPr>
          <w:ilvl w:val="0"/>
          <w:numId w:val="0"/>
        </w:numPr>
        <w:tabs>
          <w:tab w:val="left" w:pos="1140"/>
        </w:tabs>
        <w:spacing w:before="120" w:after="120" w:line="360" w:lineRule="auto"/>
        <w:ind w:left="540"/>
        <w:rPr>
          <w:rFonts w:ascii="宋体" w:hAnsi="宋体"/>
          <w:sz w:val="21"/>
          <w:szCs w:val="21"/>
        </w:rPr>
      </w:pPr>
      <w:bookmarkStart w:id="335" w:name="_Toc296503101"/>
      <w:bookmarkStart w:id="336" w:name="_Toc296346602"/>
      <w:bookmarkStart w:id="337" w:name="_Toc351203584"/>
      <w:bookmarkStart w:id="338" w:name="_Toc337558803"/>
      <w:r>
        <w:rPr>
          <w:rFonts w:ascii="宋体" w:hAnsi="宋体"/>
          <w:sz w:val="21"/>
          <w:szCs w:val="21"/>
        </w:rPr>
        <w:t>12.4</w:t>
      </w:r>
      <w:r>
        <w:rPr>
          <w:rFonts w:hint="eastAsia" w:ascii="宋体" w:hAnsi="宋体"/>
          <w:sz w:val="21"/>
          <w:szCs w:val="21"/>
        </w:rPr>
        <w:t>工程进度款支</w:t>
      </w:r>
      <w:bookmarkEnd w:id="335"/>
      <w:bookmarkEnd w:id="336"/>
      <w:r>
        <w:rPr>
          <w:rFonts w:hint="eastAsia" w:ascii="宋体" w:hAnsi="宋体"/>
          <w:sz w:val="21"/>
          <w:szCs w:val="21"/>
        </w:rPr>
        <w:t>付</w:t>
      </w:r>
      <w:bookmarkEnd w:id="337"/>
    </w:p>
    <w:bookmarkEnd w:id="338"/>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12.4</w:t>
      </w:r>
      <w:r>
        <w:rPr>
          <w:rFonts w:ascii="宋体" w:hAnsi="宋体"/>
          <w:kern w:val="0"/>
          <w:szCs w:val="21"/>
        </w:rPr>
        <w:t xml:space="preserve">.1 </w:t>
      </w:r>
      <w:r>
        <w:rPr>
          <w:rFonts w:hint="eastAsia" w:ascii="宋体" w:hAnsi="宋体"/>
          <w:kern w:val="0"/>
          <w:szCs w:val="21"/>
        </w:rPr>
        <w:t>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w:t>
      </w:r>
      <w:r>
        <w:rPr>
          <w:rFonts w:ascii="宋体" w:hAnsi="宋体"/>
          <w:kern w:val="0"/>
          <w:szCs w:val="21"/>
        </w:rPr>
        <w:t>12.3.2</w:t>
      </w:r>
      <w:r>
        <w:rPr>
          <w:rFonts w:hint="eastAsia" w:ascii="宋体" w:hAnsi="宋体"/>
          <w:kern w:val="0"/>
          <w:szCs w:val="21"/>
        </w:rPr>
        <w:t>项〔计量周期〕的约定与计量周期保持一致。</w:t>
      </w:r>
    </w:p>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12.4</w:t>
      </w:r>
      <w:r>
        <w:rPr>
          <w:rFonts w:ascii="宋体" w:hAnsi="宋体"/>
          <w:kern w:val="0"/>
          <w:szCs w:val="21"/>
        </w:rPr>
        <w:t xml:space="preserve">.2 </w:t>
      </w:r>
      <w:r>
        <w:rPr>
          <w:rFonts w:hint="eastAsia" w:ascii="宋体" w:hAnsi="宋体"/>
          <w:kern w:val="0"/>
          <w:szCs w:val="21"/>
        </w:rPr>
        <w:t>进度付款申请单的编制</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）截至本次付款周期已完成工作对应的金额；</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）根据第</w:t>
      </w:r>
      <w:r>
        <w:rPr>
          <w:rFonts w:ascii="宋体" w:hAnsi="宋体"/>
          <w:kern w:val="0"/>
          <w:szCs w:val="21"/>
        </w:rPr>
        <w:t>10</w:t>
      </w:r>
      <w:r>
        <w:rPr>
          <w:rFonts w:hint="eastAsia" w:ascii="宋体" w:hAnsi="宋体"/>
          <w:kern w:val="0"/>
          <w:szCs w:val="21"/>
        </w:rPr>
        <w:t>条〔变更〕应增加和扣减的变更金额；</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）根据第</w:t>
      </w:r>
      <w:r>
        <w:rPr>
          <w:rFonts w:ascii="宋体" w:hAnsi="宋体"/>
          <w:kern w:val="0"/>
          <w:szCs w:val="21"/>
        </w:rPr>
        <w:t>15.3</w:t>
      </w:r>
      <w:r>
        <w:rPr>
          <w:rFonts w:hint="eastAsia" w:ascii="宋体" w:hAnsi="宋体"/>
          <w:kern w:val="0"/>
          <w:szCs w:val="21"/>
        </w:rPr>
        <w:t>款〔质量保证金〕约定应扣减的质量保证金；</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）根据第</w:t>
      </w:r>
      <w:r>
        <w:rPr>
          <w:rFonts w:ascii="宋体" w:hAnsi="宋体"/>
          <w:kern w:val="0"/>
          <w:szCs w:val="21"/>
        </w:rPr>
        <w:t>19</w:t>
      </w:r>
      <w:r>
        <w:rPr>
          <w:rFonts w:hint="eastAsia" w:ascii="宋体" w:hAnsi="宋体"/>
          <w:kern w:val="0"/>
          <w:szCs w:val="21"/>
        </w:rPr>
        <w:t>条〔索赔〕应增加和扣减的索赔金额；</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）对已签发的进度款支付证书中出现错误的修正，应在本次进度付款中支付或扣除的金额；</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）根据合同约定应增加和扣减的其他金额。</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12.4.3 </w:t>
      </w:r>
      <w:r>
        <w:rPr>
          <w:rFonts w:hint="eastAsia" w:ascii="宋体" w:hAnsi="宋体"/>
          <w:kern w:val="0"/>
          <w:szCs w:val="21"/>
        </w:rPr>
        <w:t>进度付款申请单的提交</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）单价合同进度付款申请单的提交</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w:t>
      </w:r>
      <w:r>
        <w:rPr>
          <w:rFonts w:ascii="宋体" w:hAnsi="宋体"/>
          <w:kern w:val="0"/>
          <w:szCs w:val="21"/>
        </w:rPr>
        <w:t>12.3.3</w:t>
      </w:r>
      <w:r>
        <w:rPr>
          <w:rFonts w:hint="eastAsia" w:ascii="宋体" w:hAnsi="宋体"/>
          <w:kern w:val="0"/>
          <w:szCs w:val="21"/>
        </w:rPr>
        <w:t>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）总价合同进度付款申请单的提交</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w:t>
      </w:r>
      <w:r>
        <w:rPr>
          <w:rFonts w:ascii="宋体" w:hAnsi="宋体"/>
          <w:kern w:val="0"/>
          <w:szCs w:val="21"/>
        </w:rPr>
        <w:t>12.3.4</w:t>
      </w:r>
      <w:r>
        <w:rPr>
          <w:rFonts w:hint="eastAsia" w:ascii="宋体" w:hAnsi="宋体"/>
          <w:kern w:val="0"/>
          <w:szCs w:val="21"/>
        </w:rPr>
        <w:t>项〔总价合同的计量〕约定的时间按月向监理人提交进度付款申请单，并附上已完成工程量报表和有关资料。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w:t>
      </w:r>
      <w:r>
        <w:rPr>
          <w:rFonts w:ascii="宋体" w:hAnsi="宋体"/>
          <w:kern w:val="0"/>
          <w:szCs w:val="21"/>
        </w:rPr>
        <w:t>12.4.6</w:t>
      </w:r>
      <w:r>
        <w:rPr>
          <w:rFonts w:hint="eastAsia" w:ascii="宋体" w:hAnsi="宋体"/>
          <w:kern w:val="0"/>
          <w:szCs w:val="21"/>
        </w:rPr>
        <w:t>项〔支付分解表〕及第</w:t>
      </w:r>
      <w:r>
        <w:rPr>
          <w:rFonts w:ascii="宋体" w:hAnsi="宋体"/>
          <w:kern w:val="0"/>
          <w:szCs w:val="21"/>
        </w:rPr>
        <w:t>12.4.2</w:t>
      </w:r>
      <w:r>
        <w:rPr>
          <w:rFonts w:hint="eastAsia" w:ascii="宋体" w:hAnsi="宋体"/>
          <w:kern w:val="0"/>
          <w:szCs w:val="21"/>
        </w:rPr>
        <w:t>项〔进度付款申请单的编制〕的约定向监理人提交进度付款申请单。</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）其他价格形式合同的进度付款申请单的提交</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12.4</w:t>
      </w:r>
      <w:r>
        <w:rPr>
          <w:rFonts w:ascii="宋体" w:hAnsi="宋体"/>
          <w:kern w:val="0"/>
          <w:szCs w:val="21"/>
        </w:rPr>
        <w:t xml:space="preserve">.4 </w:t>
      </w:r>
      <w:r>
        <w:rPr>
          <w:rFonts w:hint="eastAsia" w:ascii="宋体" w:hAnsi="宋体"/>
          <w:kern w:val="0"/>
          <w:szCs w:val="21"/>
        </w:rPr>
        <w:t>进度款审核和支付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）除专用合同条款另有约定外，监理人应在收到承包人进度付款申请单以及相关资料后</w:t>
      </w:r>
      <w:r>
        <w:rPr>
          <w:rFonts w:ascii="宋体" w:hAnsi="宋体"/>
          <w:kern w:val="0"/>
          <w:szCs w:val="21"/>
        </w:rPr>
        <w:t>7</w:t>
      </w:r>
      <w:r>
        <w:rPr>
          <w:rFonts w:hint="eastAsia" w:ascii="宋体" w:hAnsi="宋体"/>
          <w:kern w:val="0"/>
          <w:szCs w:val="21"/>
        </w:rPr>
        <w:t>天内完成审查并报送发包人，发包人应在收到后</w:t>
      </w:r>
      <w:r>
        <w:rPr>
          <w:rFonts w:ascii="宋体" w:hAnsi="宋体"/>
          <w:kern w:val="0"/>
          <w:szCs w:val="21"/>
        </w:rPr>
        <w:t>7</w:t>
      </w:r>
      <w:r>
        <w:rPr>
          <w:rFonts w:hint="eastAsia" w:ascii="宋体" w:hAnsi="宋体"/>
          <w:kern w:val="0"/>
          <w:szCs w:val="21"/>
        </w:rPr>
        <w:t>天内完成审批并签发进度款支付证书。发包人逾期未完成审批且未提出异议的，视为已签发进度款支付证书。</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kern w:val="0"/>
          <w:szCs w:val="21"/>
        </w:rPr>
        <w:t>7</w:t>
      </w:r>
      <w:r>
        <w:rPr>
          <w:rFonts w:hint="eastAsia" w:ascii="宋体" w:hAnsi="宋体"/>
          <w:kern w:val="0"/>
          <w:szCs w:val="21"/>
        </w:rPr>
        <w:t>天内完成审查并报送发包人，发包人应在收到监理人报送的进度付款申请单及相关资料后</w:t>
      </w:r>
      <w:r>
        <w:rPr>
          <w:rFonts w:ascii="宋体" w:hAnsi="宋体"/>
          <w:kern w:val="0"/>
          <w:szCs w:val="21"/>
        </w:rPr>
        <w:t>7</w:t>
      </w:r>
      <w:r>
        <w:rPr>
          <w:rFonts w:hint="eastAsia" w:ascii="宋体" w:hAnsi="宋体"/>
          <w:kern w:val="0"/>
          <w:szCs w:val="21"/>
        </w:rPr>
        <w:t>天内，向承包人签发无异议部分的临时进度款支付证书。存在争议的部分，按照第</w:t>
      </w:r>
      <w:r>
        <w:rPr>
          <w:rFonts w:ascii="宋体" w:hAnsi="宋体"/>
          <w:kern w:val="0"/>
          <w:szCs w:val="21"/>
        </w:rPr>
        <w:t>20</w:t>
      </w:r>
      <w:r>
        <w:rPr>
          <w:rFonts w:hint="eastAsia" w:ascii="宋体" w:hAnsi="宋体"/>
          <w:kern w:val="0"/>
          <w:szCs w:val="21"/>
        </w:rPr>
        <w:t>条〔争议解决〕的约定处理。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）除专用合同条款另有约定外，发包人应在进度款支付证书或临时进度款支付证书签发后</w:t>
      </w:r>
      <w:r>
        <w:rPr>
          <w:rFonts w:ascii="宋体" w:hAnsi="宋体"/>
          <w:kern w:val="0"/>
          <w:szCs w:val="21"/>
        </w:rPr>
        <w:t>14</w:t>
      </w:r>
      <w:r>
        <w:rPr>
          <w:rFonts w:hint="eastAsia" w:ascii="宋体" w:hAnsi="宋体"/>
          <w:kern w:val="0"/>
          <w:szCs w:val="21"/>
        </w:rPr>
        <w:t>天内完成支付，发包人逾期支付进度款的，应按照中国人民银行发布的同期同类贷款基准利率支付违约金。</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）发包人签发进度款支付证书或临时进度款支付证书，不表明发包人已同意、批准或接受了承包人完成的相应部分的工作。</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12.4.5 </w:t>
      </w:r>
      <w:r>
        <w:rPr>
          <w:rFonts w:hint="eastAsia" w:ascii="宋体" w:hAnsi="宋体"/>
          <w:kern w:val="0"/>
          <w:szCs w:val="21"/>
        </w:rPr>
        <w:t>进度付款的修正</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12.4.6 </w:t>
      </w:r>
      <w:r>
        <w:rPr>
          <w:rFonts w:hint="eastAsia" w:ascii="宋体" w:hAnsi="宋体"/>
          <w:kern w:val="0"/>
          <w:szCs w:val="21"/>
        </w:rPr>
        <w:t>支付分解表</w:t>
      </w:r>
    </w:p>
    <w:p>
      <w:pPr>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kern w:val="0"/>
          <w:szCs w:val="21"/>
        </w:rPr>
        <w:t>、支付分解表的编制要求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）支付分解表中所列的每期付款金额，应为第</w:t>
      </w:r>
      <w:r>
        <w:rPr>
          <w:rFonts w:ascii="宋体" w:hAnsi="宋体"/>
          <w:kern w:val="0"/>
          <w:szCs w:val="21"/>
        </w:rPr>
        <w:t>12.4.2</w:t>
      </w:r>
      <w:r>
        <w:rPr>
          <w:rFonts w:hint="eastAsia" w:ascii="宋体" w:hAnsi="宋体"/>
          <w:kern w:val="0"/>
          <w:szCs w:val="21"/>
        </w:rPr>
        <w:t>项〔进度付款申请单的编制〕第（</w:t>
      </w:r>
      <w:r>
        <w:rPr>
          <w:rFonts w:ascii="宋体" w:hAnsi="宋体"/>
          <w:kern w:val="0"/>
          <w:szCs w:val="21"/>
        </w:rPr>
        <w:t>1</w:t>
      </w:r>
      <w:r>
        <w:rPr>
          <w:rFonts w:hint="eastAsia" w:ascii="宋体" w:hAnsi="宋体"/>
          <w:kern w:val="0"/>
          <w:szCs w:val="21"/>
        </w:rPr>
        <w:t>）目的估算金额；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）实际进度与施工进度计划不一致的，合同当事人可按照第</w:t>
      </w:r>
      <w:r>
        <w:rPr>
          <w:rFonts w:ascii="宋体" w:hAnsi="宋体"/>
          <w:kern w:val="0"/>
          <w:szCs w:val="21"/>
        </w:rPr>
        <w:t>4.4</w:t>
      </w:r>
      <w:r>
        <w:rPr>
          <w:rFonts w:hint="eastAsia" w:ascii="宋体" w:hAnsi="宋体"/>
          <w:kern w:val="0"/>
          <w:szCs w:val="21"/>
        </w:rPr>
        <w:t>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rPr>
        <w:t>、总价合同支付分解表的编制与审批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）除专用合同条款另有约定外，承包人应根据第</w:t>
      </w:r>
      <w:r>
        <w:rPr>
          <w:rFonts w:ascii="宋体" w:hAnsi="宋体"/>
          <w:kern w:val="0"/>
          <w:szCs w:val="21"/>
        </w:rPr>
        <w:t>7.2</w:t>
      </w:r>
      <w:r>
        <w:rPr>
          <w:rFonts w:hint="eastAsia" w:ascii="宋体" w:hAnsi="宋体"/>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kern w:val="0"/>
          <w:szCs w:val="21"/>
        </w:rPr>
        <w:t>7</w:t>
      </w:r>
      <w:r>
        <w:rPr>
          <w:rFonts w:hint="eastAsia" w:ascii="宋体" w:hAnsi="宋体"/>
          <w:kern w:val="0"/>
          <w:szCs w:val="21"/>
        </w:rPr>
        <w:t>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）监理人应在收到支付分解表后</w:t>
      </w:r>
      <w:r>
        <w:rPr>
          <w:rFonts w:ascii="宋体" w:hAnsi="宋体"/>
          <w:kern w:val="0"/>
          <w:szCs w:val="21"/>
        </w:rPr>
        <w:t>7</w:t>
      </w:r>
      <w:r>
        <w:rPr>
          <w:rFonts w:hint="eastAsia" w:ascii="宋体" w:hAnsi="宋体"/>
          <w:kern w:val="0"/>
          <w:szCs w:val="21"/>
        </w:rPr>
        <w:t>天内完成审核并报送发包人。发包人应在收到经监理人审核的支付分解表后</w:t>
      </w:r>
      <w:r>
        <w:rPr>
          <w:rFonts w:ascii="宋体" w:hAnsi="宋体"/>
          <w:kern w:val="0"/>
          <w:szCs w:val="21"/>
        </w:rPr>
        <w:t>7</w:t>
      </w:r>
      <w:r>
        <w:rPr>
          <w:rFonts w:hint="eastAsia" w:ascii="宋体" w:hAnsi="宋体"/>
          <w:kern w:val="0"/>
          <w:szCs w:val="21"/>
        </w:rPr>
        <w:t>天内完成审批，经发包人批准的支付分解表为有约束力的支付分解表。</w:t>
      </w:r>
    </w:p>
    <w:p>
      <w:pPr>
        <w:spacing w:line="36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w:t>
      </w:r>
      <w:r>
        <w:rPr>
          <w:rFonts w:ascii="宋体" w:hAnsi="宋体"/>
          <w:kern w:val="0"/>
          <w:szCs w:val="21"/>
        </w:rPr>
        <w:t>3</w:t>
      </w:r>
      <w:r>
        <w:rPr>
          <w:rFonts w:hint="eastAsia" w:ascii="宋体" w:hAnsi="宋体"/>
          <w:kern w:val="0"/>
          <w:szCs w:val="21"/>
        </w:rPr>
        <w:t>）发包人逾期未完成支付分解表审批的，也未及时要求承包人进行修正和提供补充资料的，则承包人提交的支付分解表视为已经获得发包人批准。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ascii="宋体" w:hAnsi="宋体"/>
          <w:kern w:val="0"/>
          <w:szCs w:val="21"/>
        </w:rPr>
        <w:t>3</w:t>
      </w:r>
      <w:r>
        <w:rPr>
          <w:rFonts w:hint="eastAsia" w:ascii="宋体" w:hAnsi="宋体"/>
          <w:kern w:val="0"/>
          <w:szCs w:val="21"/>
        </w:rPr>
        <w:t>、单价合同的总价项目支付分解表的编制与审批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numPr>
          <w:ilvl w:val="0"/>
          <w:numId w:val="0"/>
        </w:numPr>
        <w:tabs>
          <w:tab w:val="left" w:pos="1140"/>
        </w:tabs>
        <w:spacing w:before="120" w:after="120" w:line="360" w:lineRule="auto"/>
        <w:ind w:left="540"/>
        <w:rPr>
          <w:rFonts w:ascii="宋体" w:hAnsi="宋体"/>
          <w:sz w:val="21"/>
          <w:szCs w:val="21"/>
        </w:rPr>
      </w:pPr>
      <w:bookmarkStart w:id="339" w:name="_Toc351203585"/>
      <w:r>
        <w:rPr>
          <w:rFonts w:ascii="宋体" w:hAnsi="宋体"/>
          <w:sz w:val="21"/>
          <w:szCs w:val="21"/>
        </w:rPr>
        <w:t>12.5</w:t>
      </w:r>
      <w:r>
        <w:rPr>
          <w:rFonts w:hint="eastAsia" w:ascii="宋体" w:hAnsi="宋体"/>
          <w:sz w:val="21"/>
          <w:szCs w:val="21"/>
        </w:rPr>
        <w:t>支付账户</w:t>
      </w:r>
      <w:bookmarkEnd w:id="339"/>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2"/>
        <w:spacing w:before="120" w:after="120" w:line="360" w:lineRule="auto"/>
        <w:rPr>
          <w:rFonts w:ascii="宋体" w:hAnsi="宋体" w:eastAsia="宋体"/>
          <w:b w:val="0"/>
          <w:sz w:val="21"/>
          <w:szCs w:val="21"/>
        </w:rPr>
      </w:pPr>
      <w:bookmarkStart w:id="340" w:name="_Toc351203586"/>
      <w:bookmarkStart w:id="341" w:name="_Toc296503106"/>
      <w:bookmarkStart w:id="342" w:name="_Toc322522574"/>
      <w:bookmarkStart w:id="343" w:name="_Toc337558804"/>
      <w:bookmarkStart w:id="344" w:name="_Toc296346607"/>
      <w:r>
        <w:rPr>
          <w:rFonts w:ascii="宋体" w:hAnsi="宋体" w:eastAsia="宋体"/>
          <w:b w:val="0"/>
          <w:sz w:val="21"/>
          <w:szCs w:val="21"/>
        </w:rPr>
        <w:t xml:space="preserve">13. </w:t>
      </w:r>
      <w:r>
        <w:rPr>
          <w:rFonts w:hint="eastAsia" w:ascii="宋体" w:hAnsi="宋体" w:eastAsia="宋体"/>
          <w:b w:val="0"/>
          <w:sz w:val="21"/>
          <w:szCs w:val="21"/>
        </w:rPr>
        <w:t>验收和工程试车</w:t>
      </w:r>
      <w:bookmarkEnd w:id="340"/>
    </w:p>
    <w:bookmarkEnd w:id="341"/>
    <w:bookmarkEnd w:id="342"/>
    <w:bookmarkEnd w:id="343"/>
    <w:bookmarkEnd w:id="344"/>
    <w:p>
      <w:pPr>
        <w:pStyle w:val="6"/>
        <w:numPr>
          <w:ilvl w:val="0"/>
          <w:numId w:val="0"/>
        </w:numPr>
        <w:tabs>
          <w:tab w:val="left" w:pos="1140"/>
        </w:tabs>
        <w:spacing w:before="120" w:after="120" w:line="360" w:lineRule="auto"/>
        <w:ind w:left="540"/>
        <w:rPr>
          <w:rFonts w:ascii="宋体" w:hAnsi="宋体"/>
          <w:sz w:val="21"/>
          <w:szCs w:val="21"/>
        </w:rPr>
      </w:pPr>
      <w:bookmarkStart w:id="345" w:name="_Toc351203587"/>
      <w:bookmarkStart w:id="346" w:name="_Toc337558805"/>
      <w:bookmarkStart w:id="347" w:name="_Toc296503110"/>
      <w:bookmarkStart w:id="348" w:name="_Toc296346611"/>
      <w:r>
        <w:rPr>
          <w:rFonts w:ascii="宋体" w:hAnsi="宋体"/>
          <w:sz w:val="21"/>
          <w:szCs w:val="21"/>
        </w:rPr>
        <w:t>13.1</w:t>
      </w:r>
      <w:r>
        <w:rPr>
          <w:rFonts w:hint="eastAsia" w:ascii="宋体" w:hAnsi="宋体"/>
          <w:sz w:val="21"/>
          <w:szCs w:val="21"/>
        </w:rPr>
        <w:t>分部分项工程验收</w:t>
      </w:r>
      <w:bookmarkEnd w:id="345"/>
    </w:p>
    <w:bookmarkEnd w:id="346"/>
    <w:p>
      <w:pPr>
        <w:spacing w:line="360" w:lineRule="auto"/>
        <w:ind w:firstLine="420" w:firstLineChars="200"/>
        <w:rPr>
          <w:rFonts w:ascii="宋体" w:hAnsi="宋体"/>
          <w:szCs w:val="21"/>
        </w:rPr>
      </w:pPr>
      <w:r>
        <w:rPr>
          <w:rFonts w:ascii="宋体" w:hAnsi="宋体"/>
          <w:szCs w:val="21"/>
        </w:rPr>
        <w:t xml:space="preserve">13.1.1 </w:t>
      </w:r>
      <w:r>
        <w:rPr>
          <w:rFonts w:hint="eastAsia" w:ascii="宋体" w:hAnsi="宋体"/>
          <w:szCs w:val="21"/>
        </w:rPr>
        <w:t>分部分项工程质量应符合国家有关工程施工验收规范、标准及合同约定，承包人应按照施工组织设计的要求完成分部分项工程施工。</w:t>
      </w:r>
    </w:p>
    <w:p>
      <w:pPr>
        <w:spacing w:line="360" w:lineRule="auto"/>
        <w:ind w:firstLine="420" w:firstLineChars="200"/>
        <w:rPr>
          <w:rFonts w:ascii="宋体" w:hAnsi="宋体"/>
          <w:szCs w:val="21"/>
        </w:rPr>
      </w:pPr>
      <w:r>
        <w:rPr>
          <w:rFonts w:ascii="宋体" w:hAnsi="宋体"/>
          <w:szCs w:val="21"/>
        </w:rPr>
        <w:t xml:space="preserve">13.1.2 </w:t>
      </w:r>
      <w:r>
        <w:rPr>
          <w:rFonts w:hint="eastAsia" w:ascii="宋体" w:hAnsi="宋体"/>
          <w:szCs w:val="21"/>
        </w:rPr>
        <w:t>除专用合同条款另有约定外，分部分项工程经承包人自检合格并具备验收条件的，承包人应提前</w:t>
      </w:r>
      <w:r>
        <w:rPr>
          <w:rFonts w:ascii="宋体" w:hAnsi="宋体"/>
          <w:szCs w:val="21"/>
        </w:rPr>
        <w:t>48</w:t>
      </w:r>
      <w:r>
        <w:rPr>
          <w:rFonts w:hint="eastAsia" w:ascii="宋体" w:hAnsi="宋体"/>
          <w:szCs w:val="21"/>
        </w:rPr>
        <w:t>小时通知监理人进行验收。</w:t>
      </w:r>
      <w:r>
        <w:rPr>
          <w:rFonts w:hint="eastAsia" w:ascii="宋体" w:hAnsi="宋体"/>
          <w:kern w:val="0"/>
          <w:szCs w:val="21"/>
        </w:rPr>
        <w:t>监理人不能按时进行验收的，应在验收前</w:t>
      </w:r>
      <w:r>
        <w:rPr>
          <w:rFonts w:ascii="宋体" w:hAnsi="宋体"/>
          <w:kern w:val="0"/>
          <w:szCs w:val="21"/>
        </w:rPr>
        <w:t>24</w:t>
      </w:r>
      <w:r>
        <w:rPr>
          <w:rFonts w:hint="eastAsia" w:ascii="宋体" w:hAnsi="宋体"/>
          <w:kern w:val="0"/>
          <w:szCs w:val="21"/>
        </w:rPr>
        <w:t>小时向承包人提交书面延期要求，但延期不能超过</w:t>
      </w:r>
      <w:r>
        <w:rPr>
          <w:rFonts w:ascii="宋体" w:hAnsi="宋体"/>
          <w:kern w:val="0"/>
          <w:szCs w:val="21"/>
        </w:rPr>
        <w:t>48</w:t>
      </w:r>
      <w:r>
        <w:rPr>
          <w:rFonts w:hint="eastAsia" w:ascii="宋体" w:hAnsi="宋体"/>
          <w:kern w:val="0"/>
          <w:szCs w:val="21"/>
        </w:rPr>
        <w:t>小时。监理人未按时进行验收，也未提出延期要求的，承包人有权自行验收，监理人应认可验收结果。</w:t>
      </w:r>
      <w:r>
        <w:rPr>
          <w:rFonts w:hint="eastAsia" w:ascii="宋体" w:hAnsi="宋体"/>
          <w:szCs w:val="21"/>
        </w:rPr>
        <w:t>分部分项工程未经验收的，不得进入下一道工序施工。</w:t>
      </w:r>
    </w:p>
    <w:p>
      <w:pPr>
        <w:spacing w:line="360" w:lineRule="auto"/>
        <w:ind w:firstLine="420" w:firstLineChars="200"/>
        <w:rPr>
          <w:rFonts w:ascii="宋体" w:hAnsi="宋体"/>
          <w:szCs w:val="21"/>
        </w:rPr>
      </w:pPr>
      <w:r>
        <w:rPr>
          <w:rFonts w:hint="eastAsia" w:ascii="宋体" w:hAnsi="宋体"/>
          <w:szCs w:val="21"/>
        </w:rPr>
        <w:t>分部分项工程的验收资料应当作为竣工资料的组成部分。</w:t>
      </w:r>
    </w:p>
    <w:p>
      <w:pPr>
        <w:pStyle w:val="6"/>
        <w:numPr>
          <w:ilvl w:val="0"/>
          <w:numId w:val="0"/>
        </w:numPr>
        <w:tabs>
          <w:tab w:val="left" w:pos="1140"/>
        </w:tabs>
        <w:spacing w:before="120" w:after="120" w:line="360" w:lineRule="auto"/>
        <w:ind w:left="540"/>
        <w:rPr>
          <w:rFonts w:ascii="宋体" w:hAnsi="宋体"/>
          <w:sz w:val="21"/>
          <w:szCs w:val="21"/>
        </w:rPr>
      </w:pPr>
      <w:bookmarkStart w:id="349" w:name="_Toc351203588"/>
      <w:bookmarkStart w:id="350" w:name="_Toc337558806"/>
      <w:r>
        <w:rPr>
          <w:rFonts w:ascii="宋体" w:hAnsi="宋体"/>
          <w:sz w:val="21"/>
          <w:szCs w:val="21"/>
        </w:rPr>
        <w:t>13.2</w:t>
      </w:r>
      <w:r>
        <w:rPr>
          <w:rFonts w:hint="eastAsia" w:ascii="宋体" w:hAnsi="宋体"/>
          <w:sz w:val="21"/>
          <w:szCs w:val="21"/>
        </w:rPr>
        <w:t>竣工验收</w:t>
      </w:r>
      <w:bookmarkEnd w:id="349"/>
    </w:p>
    <w:bookmarkEnd w:id="347"/>
    <w:bookmarkEnd w:id="348"/>
    <w:bookmarkEnd w:id="350"/>
    <w:p>
      <w:pPr>
        <w:spacing w:line="360" w:lineRule="auto"/>
        <w:ind w:firstLine="420" w:firstLineChars="200"/>
        <w:jc w:val="left"/>
        <w:rPr>
          <w:rFonts w:ascii="宋体" w:hAnsi="宋体"/>
          <w:kern w:val="0"/>
          <w:szCs w:val="21"/>
        </w:rPr>
      </w:pPr>
      <w:r>
        <w:rPr>
          <w:rFonts w:ascii="宋体" w:hAnsi="宋体"/>
          <w:kern w:val="0"/>
          <w:szCs w:val="21"/>
        </w:rPr>
        <w:t>13.2.1</w:t>
      </w:r>
      <w:r>
        <w:rPr>
          <w:rFonts w:hint="eastAsia" w:ascii="宋体" w:hAnsi="宋体"/>
          <w:kern w:val="0"/>
          <w:szCs w:val="21"/>
        </w:rPr>
        <w:t>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）已按合同约定的内容和份数备齐竣工资料。</w:t>
      </w:r>
    </w:p>
    <w:p>
      <w:pPr>
        <w:spacing w:line="360" w:lineRule="auto"/>
        <w:ind w:firstLine="420" w:firstLineChars="200"/>
        <w:jc w:val="left"/>
        <w:rPr>
          <w:rFonts w:ascii="宋体" w:hAnsi="宋体"/>
          <w:kern w:val="0"/>
          <w:szCs w:val="21"/>
        </w:rPr>
      </w:pPr>
      <w:r>
        <w:rPr>
          <w:rFonts w:ascii="宋体" w:hAnsi="宋体"/>
          <w:kern w:val="0"/>
          <w:szCs w:val="21"/>
        </w:rPr>
        <w:t>13.2.2</w:t>
      </w:r>
      <w:r>
        <w:rPr>
          <w:rFonts w:hint="eastAsia" w:ascii="宋体" w:hAnsi="宋体"/>
          <w:kern w:val="0"/>
          <w:szCs w:val="21"/>
        </w:rPr>
        <w:t>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）承包人向监理人报送竣工验收申请报告，监理人应在收到竣工验收申请报告后</w:t>
      </w:r>
      <w:r>
        <w:rPr>
          <w:rFonts w:ascii="宋体" w:hAnsi="宋体"/>
          <w:kern w:val="0"/>
          <w:szCs w:val="21"/>
        </w:rPr>
        <w:t>14</w:t>
      </w:r>
      <w:r>
        <w:rPr>
          <w:rFonts w:hint="eastAsia" w:ascii="宋体" w:hAnsi="宋体"/>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）监理人审查后认为已具备竣工验收条件的，应将竣工验收申请报告提交发包人，发包人应在收到经监理人审核的竣工验收申请报告后</w:t>
      </w:r>
      <w:r>
        <w:rPr>
          <w:rFonts w:ascii="宋体" w:hAnsi="宋体"/>
          <w:kern w:val="0"/>
          <w:szCs w:val="21"/>
        </w:rPr>
        <w:t>28</w:t>
      </w:r>
      <w:r>
        <w:rPr>
          <w:rFonts w:hint="eastAsia" w:ascii="宋体" w:hAnsi="宋体"/>
          <w:kern w:val="0"/>
          <w:szCs w:val="21"/>
        </w:rPr>
        <w:t>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）竣工验收合格的，发包人应在验收合格后</w:t>
      </w:r>
      <w:r>
        <w:rPr>
          <w:rFonts w:ascii="宋体" w:hAnsi="宋体"/>
          <w:kern w:val="0"/>
          <w:szCs w:val="21"/>
        </w:rPr>
        <w:t>14</w:t>
      </w:r>
      <w:r>
        <w:rPr>
          <w:rFonts w:hint="eastAsia" w:ascii="宋体" w:hAnsi="宋体"/>
          <w:kern w:val="0"/>
          <w:szCs w:val="21"/>
        </w:rPr>
        <w:t>天内向承包人签发工程接收证书。发包人无正当理由逾期不颁发工程接收证书的，自验收合格后第</w:t>
      </w:r>
      <w:r>
        <w:rPr>
          <w:rFonts w:ascii="宋体" w:hAnsi="宋体"/>
          <w:kern w:val="0"/>
          <w:szCs w:val="21"/>
        </w:rPr>
        <w:t>15</w:t>
      </w:r>
      <w:r>
        <w:rPr>
          <w:rFonts w:hint="eastAsia" w:ascii="宋体" w:hAnsi="宋体"/>
          <w:kern w:val="0"/>
          <w:szCs w:val="21"/>
        </w:rPr>
        <w:t>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）工程未经验收或验收不合格，发包人擅自使用的，应在转移占有工程后</w:t>
      </w:r>
      <w:r>
        <w:rPr>
          <w:rFonts w:ascii="宋体" w:hAnsi="宋体"/>
          <w:kern w:val="0"/>
          <w:szCs w:val="21"/>
        </w:rPr>
        <w:t>7</w:t>
      </w:r>
      <w:r>
        <w:rPr>
          <w:rFonts w:hint="eastAsia" w:ascii="宋体" w:hAnsi="宋体"/>
          <w:kern w:val="0"/>
          <w:szCs w:val="21"/>
        </w:rPr>
        <w:t>天内向承包人颁发工程接收证书；发包人无正当理由逾期不颁发工程接收证书的，自转移占有后第</w:t>
      </w:r>
      <w:r>
        <w:rPr>
          <w:rFonts w:ascii="宋体" w:hAnsi="宋体"/>
          <w:kern w:val="0"/>
          <w:szCs w:val="21"/>
        </w:rPr>
        <w:t>15</w:t>
      </w:r>
      <w:r>
        <w:rPr>
          <w:rFonts w:hint="eastAsia" w:ascii="宋体" w:hAnsi="宋体"/>
          <w:kern w:val="0"/>
          <w:szCs w:val="21"/>
        </w:rPr>
        <w:t>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ascii="宋体" w:hAnsi="宋体"/>
          <w:kern w:val="0"/>
          <w:szCs w:val="21"/>
        </w:rPr>
        <w:t>13.2.3</w:t>
      </w:r>
      <w:r>
        <w:rPr>
          <w:rFonts w:hint="eastAsia" w:ascii="宋体" w:hAnsi="宋体"/>
          <w:kern w:val="0"/>
          <w:szCs w:val="21"/>
        </w:rPr>
        <w:t>竣工日期</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kern w:val="0"/>
          <w:szCs w:val="21"/>
        </w:rPr>
        <w:t>42</w:t>
      </w:r>
      <w:r>
        <w:rPr>
          <w:rFonts w:hint="eastAsia" w:ascii="宋体" w:hAnsi="宋体"/>
          <w:kern w:val="0"/>
          <w:szCs w:val="21"/>
        </w:rPr>
        <w:t>天内完成竣工验收，或完成竣工验收不予签发工程接收证书的，以提交竣工验</w:t>
      </w:r>
      <w:bookmarkStart w:id="351" w:name="#go14"/>
      <w:bookmarkEnd w:id="351"/>
      <w:r>
        <w:rPr>
          <w:rFonts w:hint="eastAsia" w:ascii="宋体" w:hAnsi="宋体"/>
          <w:kern w:val="0"/>
          <w:szCs w:val="21"/>
        </w:rPr>
        <w:t>收申请报告的日期为实际竣工日期；工程未经竣工验收，发包人擅自使用的，以转移占有工程之日为实际竣工日期。</w:t>
      </w:r>
    </w:p>
    <w:p>
      <w:pPr>
        <w:spacing w:line="360" w:lineRule="auto"/>
        <w:ind w:firstLine="420" w:firstLineChars="200"/>
        <w:jc w:val="left"/>
        <w:rPr>
          <w:rFonts w:ascii="宋体" w:hAnsi="宋体"/>
          <w:kern w:val="0"/>
          <w:szCs w:val="21"/>
        </w:rPr>
      </w:pPr>
      <w:r>
        <w:rPr>
          <w:rFonts w:ascii="宋体" w:hAnsi="宋体"/>
          <w:kern w:val="0"/>
          <w:szCs w:val="21"/>
        </w:rPr>
        <w:t xml:space="preserve">13.2.4 </w:t>
      </w:r>
      <w:r>
        <w:rPr>
          <w:rFonts w:hint="eastAsia" w:ascii="宋体" w:hAnsi="宋体"/>
          <w:kern w:val="0"/>
          <w:szCs w:val="21"/>
        </w:rPr>
        <w:t>拒绝接收全部或部分工程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13.2.5 </w:t>
      </w:r>
      <w:r>
        <w:rPr>
          <w:rFonts w:hint="eastAsia" w:ascii="宋体" w:hAnsi="宋体"/>
          <w:kern w:val="0"/>
          <w:szCs w:val="21"/>
        </w:rPr>
        <w:t>移交、接收全部与部分工程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w:t>
      </w:r>
      <w:r>
        <w:rPr>
          <w:rFonts w:ascii="宋体" w:hAnsi="宋体"/>
          <w:kern w:val="0"/>
          <w:szCs w:val="21"/>
        </w:rPr>
        <w:t>7</w:t>
      </w:r>
      <w:r>
        <w:rPr>
          <w:rFonts w:hint="eastAsia" w:ascii="宋体" w:hAnsi="宋体"/>
          <w:kern w:val="0"/>
          <w:szCs w:val="21"/>
        </w:rPr>
        <w:t>天内完成工程的移交。</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6"/>
        <w:numPr>
          <w:ilvl w:val="0"/>
          <w:numId w:val="0"/>
        </w:numPr>
        <w:tabs>
          <w:tab w:val="left" w:pos="1140"/>
        </w:tabs>
        <w:spacing w:before="120" w:after="120" w:line="360" w:lineRule="auto"/>
        <w:ind w:left="540"/>
        <w:rPr>
          <w:rFonts w:ascii="宋体" w:hAnsi="宋体"/>
          <w:sz w:val="21"/>
          <w:szCs w:val="21"/>
        </w:rPr>
      </w:pPr>
      <w:bookmarkStart w:id="352" w:name="_Toc351203589"/>
      <w:bookmarkStart w:id="353" w:name="_Toc296346612"/>
      <w:bookmarkStart w:id="354" w:name="_Toc296503111"/>
      <w:bookmarkStart w:id="355" w:name="_Toc337558807"/>
      <w:r>
        <w:rPr>
          <w:rFonts w:ascii="宋体" w:hAnsi="宋体"/>
          <w:sz w:val="21"/>
          <w:szCs w:val="21"/>
        </w:rPr>
        <w:t>13.3</w:t>
      </w:r>
      <w:r>
        <w:rPr>
          <w:rFonts w:hint="eastAsia" w:ascii="宋体" w:hAnsi="宋体"/>
          <w:sz w:val="21"/>
          <w:szCs w:val="21"/>
        </w:rPr>
        <w:t>工程试车</w:t>
      </w:r>
      <w:bookmarkEnd w:id="352"/>
    </w:p>
    <w:bookmarkEnd w:id="353"/>
    <w:bookmarkEnd w:id="354"/>
    <w:bookmarkEnd w:id="355"/>
    <w:p>
      <w:pPr>
        <w:spacing w:line="360" w:lineRule="auto"/>
        <w:ind w:firstLine="420" w:firstLineChars="200"/>
        <w:jc w:val="left"/>
        <w:rPr>
          <w:rFonts w:ascii="宋体" w:hAnsi="宋体"/>
          <w:kern w:val="0"/>
          <w:szCs w:val="21"/>
        </w:rPr>
      </w:pPr>
      <w:r>
        <w:rPr>
          <w:rFonts w:ascii="宋体" w:hAnsi="宋体"/>
          <w:kern w:val="0"/>
          <w:szCs w:val="21"/>
        </w:rPr>
        <w:t>13.3.1</w:t>
      </w:r>
      <w:r>
        <w:rPr>
          <w:rFonts w:hint="eastAsia" w:ascii="宋体" w:hAnsi="宋体"/>
          <w:kern w:val="0"/>
          <w:szCs w:val="21"/>
        </w:rPr>
        <w:t>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）具备单机无负荷试车条件，承包人组织试车，并在试车前</w:t>
      </w:r>
      <w:r>
        <w:rPr>
          <w:rFonts w:ascii="宋体" w:hAnsi="宋体"/>
          <w:kern w:val="0"/>
          <w:szCs w:val="21"/>
        </w:rPr>
        <w:t>48</w:t>
      </w:r>
      <w:r>
        <w:rPr>
          <w:rFonts w:hint="eastAsia" w:ascii="宋体" w:hAnsi="宋体"/>
          <w:kern w:val="0"/>
          <w:szCs w:val="21"/>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宋体" w:hAnsi="宋体"/>
          <w:kern w:val="0"/>
          <w:szCs w:val="21"/>
        </w:rPr>
        <w:t>24</w:t>
      </w:r>
      <w:r>
        <w:rPr>
          <w:rFonts w:hint="eastAsia" w:ascii="宋体" w:hAnsi="宋体"/>
          <w:kern w:val="0"/>
          <w:szCs w:val="21"/>
        </w:rPr>
        <w:t>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w:t>
      </w:r>
      <w:r>
        <w:rPr>
          <w:rFonts w:ascii="宋体" w:hAnsi="宋体"/>
          <w:kern w:val="0"/>
          <w:szCs w:val="21"/>
        </w:rPr>
        <w:t>24</w:t>
      </w:r>
      <w:r>
        <w:rPr>
          <w:rFonts w:hint="eastAsia" w:ascii="宋体" w:hAnsi="宋体"/>
          <w:kern w:val="0"/>
          <w:szCs w:val="21"/>
        </w:rPr>
        <w:t>小时以书面形式向承包人提出延期要求，但延期不能超过</w:t>
      </w:r>
      <w:r>
        <w:rPr>
          <w:rFonts w:ascii="宋体" w:hAnsi="宋体"/>
          <w:kern w:val="0"/>
          <w:szCs w:val="21"/>
        </w:rPr>
        <w:t>48</w:t>
      </w:r>
      <w:r>
        <w:rPr>
          <w:rFonts w:hint="eastAsia" w:ascii="宋体" w:hAnsi="宋体"/>
          <w:kern w:val="0"/>
          <w:szCs w:val="21"/>
        </w:rPr>
        <w:t>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）具备无负荷联动试车条件，发包人组织试车，并在试车前</w:t>
      </w:r>
      <w:r>
        <w:rPr>
          <w:rFonts w:ascii="宋体" w:hAnsi="宋体"/>
          <w:kern w:val="0"/>
          <w:szCs w:val="21"/>
        </w:rPr>
        <w:t>48</w:t>
      </w:r>
      <w:r>
        <w:rPr>
          <w:rFonts w:hint="eastAsia" w:ascii="宋体" w:hAnsi="宋体"/>
          <w:kern w:val="0"/>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ascii="宋体" w:hAnsi="宋体"/>
          <w:kern w:val="0"/>
          <w:szCs w:val="21"/>
        </w:rPr>
      </w:pPr>
      <w:r>
        <w:rPr>
          <w:rFonts w:ascii="宋体" w:hAnsi="宋体"/>
          <w:kern w:val="0"/>
          <w:szCs w:val="21"/>
        </w:rPr>
        <w:t xml:space="preserve">13.3.2 </w:t>
      </w:r>
      <w:r>
        <w:rPr>
          <w:rFonts w:hint="eastAsia" w:ascii="宋体" w:hAnsi="宋体"/>
          <w:kern w:val="0"/>
          <w:szCs w:val="21"/>
        </w:rPr>
        <w:t>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ascii="宋体" w:hAnsi="宋体"/>
          <w:kern w:val="0"/>
          <w:szCs w:val="21"/>
        </w:rPr>
        <w:t xml:space="preserve">13.3.3 </w:t>
      </w:r>
      <w:r>
        <w:rPr>
          <w:rFonts w:hint="eastAsia" w:ascii="宋体" w:hAnsi="宋体"/>
          <w:kern w:val="0"/>
          <w:szCs w:val="21"/>
        </w:rPr>
        <w:t>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356" w:name="_Toc351203590"/>
      <w:bookmarkStart w:id="357" w:name="_Toc337558808"/>
      <w:r>
        <w:rPr>
          <w:rFonts w:ascii="宋体" w:hAnsi="宋体"/>
          <w:sz w:val="21"/>
          <w:szCs w:val="21"/>
        </w:rPr>
        <w:t>13.4</w:t>
      </w:r>
      <w:r>
        <w:rPr>
          <w:rFonts w:hint="eastAsia" w:ascii="宋体" w:hAnsi="宋体"/>
          <w:sz w:val="21"/>
          <w:szCs w:val="21"/>
        </w:rPr>
        <w:t>提前交付单位工程的验收</w:t>
      </w:r>
      <w:bookmarkEnd w:id="356"/>
    </w:p>
    <w:bookmarkEnd w:id="357"/>
    <w:p>
      <w:pPr>
        <w:spacing w:line="360" w:lineRule="auto"/>
        <w:ind w:firstLine="420" w:firstLineChars="200"/>
        <w:jc w:val="left"/>
        <w:rPr>
          <w:rFonts w:ascii="宋体" w:hAnsi="宋体"/>
          <w:kern w:val="0"/>
          <w:szCs w:val="21"/>
        </w:rPr>
      </w:pPr>
      <w:r>
        <w:rPr>
          <w:rFonts w:ascii="宋体" w:hAnsi="宋体"/>
          <w:kern w:val="0"/>
          <w:szCs w:val="21"/>
        </w:rPr>
        <w:t xml:space="preserve">13.4.1 </w:t>
      </w:r>
      <w:r>
        <w:rPr>
          <w:rFonts w:hint="eastAsia" w:ascii="宋体" w:hAnsi="宋体"/>
          <w:kern w:val="0"/>
          <w:szCs w:val="21"/>
        </w:rPr>
        <w:t>发包人需要在工程竣工前使用单位工程的，或承包人提出提前交付已经竣工的单位工程且经发包人同意的，可进行单位工程验收，验收的程序按照第</w:t>
      </w:r>
      <w:r>
        <w:rPr>
          <w:rFonts w:ascii="宋体" w:hAnsi="宋体"/>
          <w:kern w:val="0"/>
          <w:szCs w:val="21"/>
        </w:rPr>
        <w:t>13.2</w:t>
      </w:r>
      <w:r>
        <w:rPr>
          <w:rFonts w:hint="eastAsia" w:ascii="宋体" w:hAnsi="宋体"/>
          <w:kern w:val="0"/>
          <w:szCs w:val="21"/>
        </w:rPr>
        <w:t>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ascii="宋体" w:hAnsi="宋体"/>
          <w:kern w:val="0"/>
          <w:szCs w:val="21"/>
        </w:rPr>
        <w:t xml:space="preserve">13.4.2 </w:t>
      </w:r>
      <w:r>
        <w:rPr>
          <w:rFonts w:hint="eastAsia" w:ascii="宋体" w:hAnsi="宋体"/>
          <w:kern w:val="0"/>
          <w:szCs w:val="21"/>
        </w:rPr>
        <w:t>发包人要求在工程竣工前交付单位工程，由此导致承包人费用增加和（或）工期延误的，由发包人承担由此增加的费用和（或）延误的工期，并支付承包人合理的利润。</w:t>
      </w:r>
    </w:p>
    <w:p>
      <w:pPr>
        <w:pStyle w:val="6"/>
        <w:numPr>
          <w:ilvl w:val="0"/>
          <w:numId w:val="0"/>
        </w:numPr>
        <w:tabs>
          <w:tab w:val="left" w:pos="1140"/>
        </w:tabs>
        <w:spacing w:before="120" w:after="120" w:line="360" w:lineRule="auto"/>
        <w:ind w:left="540"/>
        <w:rPr>
          <w:rFonts w:ascii="宋体" w:hAnsi="宋体"/>
          <w:sz w:val="21"/>
          <w:szCs w:val="21"/>
        </w:rPr>
      </w:pPr>
      <w:bookmarkStart w:id="358" w:name="_Toc351203591"/>
      <w:r>
        <w:rPr>
          <w:rFonts w:ascii="宋体" w:hAnsi="宋体"/>
          <w:sz w:val="21"/>
          <w:szCs w:val="21"/>
        </w:rPr>
        <w:t xml:space="preserve">13.5 </w:t>
      </w:r>
      <w:r>
        <w:rPr>
          <w:rFonts w:hint="eastAsia" w:ascii="宋体" w:hAnsi="宋体"/>
          <w:sz w:val="21"/>
          <w:szCs w:val="21"/>
        </w:rPr>
        <w:t>施工期运行</w:t>
      </w:r>
      <w:bookmarkEnd w:id="358"/>
    </w:p>
    <w:p>
      <w:pPr>
        <w:spacing w:line="360" w:lineRule="auto"/>
        <w:ind w:firstLine="420" w:firstLineChars="200"/>
        <w:jc w:val="left"/>
        <w:rPr>
          <w:rFonts w:ascii="宋体" w:hAnsi="宋体"/>
          <w:kern w:val="0"/>
          <w:szCs w:val="21"/>
        </w:rPr>
      </w:pPr>
      <w:r>
        <w:rPr>
          <w:rFonts w:ascii="宋体" w:hAnsi="宋体"/>
          <w:kern w:val="0"/>
          <w:szCs w:val="21"/>
        </w:rPr>
        <w:t xml:space="preserve">13.5.1 </w:t>
      </w:r>
      <w:r>
        <w:rPr>
          <w:rFonts w:hint="eastAsia" w:ascii="宋体" w:hAnsi="宋体"/>
          <w:kern w:val="0"/>
          <w:szCs w:val="21"/>
        </w:rPr>
        <w:t>施工期运行是指合同工程尚未全部竣工，其中某项或某几项单位工程或工程设备安装已竣工，根据专用合同条款约定，需要投入施工期运行的，经发包人按第</w:t>
      </w:r>
      <w:r>
        <w:rPr>
          <w:rFonts w:ascii="宋体" w:hAnsi="宋体"/>
          <w:kern w:val="0"/>
          <w:szCs w:val="21"/>
        </w:rPr>
        <w:t>13.4</w:t>
      </w:r>
      <w:r>
        <w:rPr>
          <w:rFonts w:hint="eastAsia" w:ascii="宋体" w:hAnsi="宋体"/>
          <w:kern w:val="0"/>
          <w:szCs w:val="21"/>
        </w:rPr>
        <w:t>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ascii="宋体" w:hAnsi="宋体"/>
          <w:kern w:val="0"/>
          <w:szCs w:val="21"/>
        </w:rPr>
        <w:t xml:space="preserve">13.5.2 </w:t>
      </w:r>
      <w:r>
        <w:rPr>
          <w:rFonts w:hint="eastAsia" w:ascii="宋体" w:hAnsi="宋体"/>
          <w:kern w:val="0"/>
          <w:szCs w:val="21"/>
        </w:rPr>
        <w:t>在施工期运行中发现工程或工程设备损坏或存在缺陷的，由承包人按第</w:t>
      </w:r>
      <w:r>
        <w:rPr>
          <w:rFonts w:ascii="宋体" w:hAnsi="宋体"/>
          <w:kern w:val="0"/>
          <w:szCs w:val="21"/>
        </w:rPr>
        <w:t>15.2</w:t>
      </w:r>
      <w:r>
        <w:rPr>
          <w:rFonts w:hint="eastAsia" w:ascii="宋体" w:hAnsi="宋体"/>
          <w:kern w:val="0"/>
          <w:szCs w:val="21"/>
        </w:rPr>
        <w:t>款〔缺陷责任期〕约定进行修复。</w:t>
      </w:r>
    </w:p>
    <w:p>
      <w:pPr>
        <w:pStyle w:val="6"/>
        <w:numPr>
          <w:ilvl w:val="0"/>
          <w:numId w:val="0"/>
        </w:numPr>
        <w:tabs>
          <w:tab w:val="left" w:pos="1140"/>
        </w:tabs>
        <w:spacing w:before="120" w:after="120" w:line="360" w:lineRule="auto"/>
        <w:ind w:left="540"/>
        <w:rPr>
          <w:rFonts w:ascii="宋体" w:hAnsi="宋体"/>
          <w:sz w:val="21"/>
          <w:szCs w:val="21"/>
        </w:rPr>
      </w:pPr>
      <w:bookmarkStart w:id="359" w:name="_Toc296503112"/>
      <w:bookmarkStart w:id="360" w:name="_Toc296346613"/>
      <w:bookmarkStart w:id="361" w:name="_Toc351203592"/>
      <w:bookmarkStart w:id="362" w:name="_Toc337558809"/>
      <w:r>
        <w:rPr>
          <w:rFonts w:ascii="宋体" w:hAnsi="宋体"/>
          <w:sz w:val="21"/>
          <w:szCs w:val="21"/>
        </w:rPr>
        <w:t xml:space="preserve">13.6 </w:t>
      </w:r>
      <w:r>
        <w:rPr>
          <w:rFonts w:hint="eastAsia" w:ascii="宋体" w:hAnsi="宋体"/>
          <w:sz w:val="21"/>
          <w:szCs w:val="21"/>
        </w:rPr>
        <w:t>竣工退</w:t>
      </w:r>
      <w:bookmarkEnd w:id="359"/>
      <w:bookmarkEnd w:id="360"/>
      <w:r>
        <w:rPr>
          <w:rFonts w:hint="eastAsia" w:ascii="宋体" w:hAnsi="宋体"/>
          <w:sz w:val="21"/>
          <w:szCs w:val="21"/>
        </w:rPr>
        <w:t>场</w:t>
      </w:r>
      <w:bookmarkEnd w:id="361"/>
    </w:p>
    <w:bookmarkEnd w:id="362"/>
    <w:p>
      <w:pPr>
        <w:spacing w:line="360" w:lineRule="auto"/>
        <w:ind w:firstLine="420" w:firstLineChars="200"/>
        <w:jc w:val="left"/>
        <w:rPr>
          <w:rFonts w:ascii="宋体" w:hAnsi="宋体"/>
          <w:kern w:val="0"/>
          <w:szCs w:val="21"/>
        </w:rPr>
      </w:pPr>
      <w:r>
        <w:rPr>
          <w:rFonts w:ascii="宋体" w:hAnsi="宋体"/>
          <w:kern w:val="0"/>
          <w:szCs w:val="21"/>
        </w:rPr>
        <w:t xml:space="preserve">13.6.1 </w:t>
      </w:r>
      <w:r>
        <w:rPr>
          <w:rFonts w:hint="eastAsia" w:ascii="宋体" w:hAnsi="宋体"/>
          <w:kern w:val="0"/>
          <w:szCs w:val="21"/>
        </w:rPr>
        <w:t>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ascii="宋体" w:hAnsi="宋体"/>
          <w:kern w:val="0"/>
          <w:szCs w:val="21"/>
        </w:rPr>
        <w:t xml:space="preserve">13.6.2 </w:t>
      </w:r>
      <w:r>
        <w:rPr>
          <w:rFonts w:hint="eastAsia" w:ascii="宋体" w:hAnsi="宋体"/>
          <w:kern w:val="0"/>
          <w:szCs w:val="21"/>
        </w:rPr>
        <w:t>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2"/>
        <w:spacing w:before="120" w:after="120" w:line="360" w:lineRule="auto"/>
        <w:rPr>
          <w:rFonts w:ascii="宋体" w:hAnsi="宋体" w:eastAsia="宋体"/>
          <w:b w:val="0"/>
          <w:sz w:val="21"/>
          <w:szCs w:val="21"/>
        </w:rPr>
      </w:pPr>
      <w:bookmarkStart w:id="363" w:name="_Toc351203593"/>
      <w:bookmarkStart w:id="364" w:name="_Toc337558810"/>
      <w:bookmarkStart w:id="365" w:name="_Toc296503113"/>
      <w:bookmarkStart w:id="366" w:name="_Toc296346614"/>
      <w:r>
        <w:rPr>
          <w:rFonts w:ascii="宋体" w:hAnsi="宋体" w:eastAsia="宋体"/>
          <w:b w:val="0"/>
          <w:sz w:val="21"/>
          <w:szCs w:val="21"/>
        </w:rPr>
        <w:t xml:space="preserve">14. </w:t>
      </w:r>
      <w:r>
        <w:rPr>
          <w:rFonts w:hint="eastAsia" w:ascii="宋体" w:hAnsi="宋体" w:eastAsia="宋体"/>
          <w:b w:val="0"/>
          <w:sz w:val="21"/>
          <w:szCs w:val="21"/>
        </w:rPr>
        <w:t>竣工结算</w:t>
      </w:r>
      <w:bookmarkEnd w:id="363"/>
    </w:p>
    <w:bookmarkEnd w:id="364"/>
    <w:p>
      <w:pPr>
        <w:pStyle w:val="6"/>
        <w:numPr>
          <w:ilvl w:val="0"/>
          <w:numId w:val="0"/>
        </w:numPr>
        <w:tabs>
          <w:tab w:val="left" w:pos="1140"/>
        </w:tabs>
        <w:spacing w:before="120" w:after="120" w:line="360" w:lineRule="auto"/>
        <w:ind w:left="540"/>
        <w:rPr>
          <w:rFonts w:ascii="宋体" w:hAnsi="宋体"/>
          <w:sz w:val="21"/>
          <w:szCs w:val="21"/>
        </w:rPr>
      </w:pPr>
      <w:bookmarkStart w:id="367" w:name="_Toc351203594"/>
      <w:bookmarkStart w:id="368" w:name="_Toc337558811"/>
      <w:r>
        <w:rPr>
          <w:rFonts w:ascii="宋体" w:hAnsi="宋体"/>
          <w:sz w:val="21"/>
          <w:szCs w:val="21"/>
        </w:rPr>
        <w:t xml:space="preserve">14.1 </w:t>
      </w:r>
      <w:r>
        <w:rPr>
          <w:rFonts w:hint="eastAsia" w:ascii="宋体" w:hAnsi="宋体"/>
          <w:sz w:val="21"/>
          <w:szCs w:val="21"/>
        </w:rPr>
        <w:t>竣工结算申请</w:t>
      </w:r>
      <w:bookmarkEnd w:id="367"/>
    </w:p>
    <w:bookmarkEnd w:id="368"/>
    <w:p>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除专用合同条款另有约定外，</w:t>
      </w:r>
      <w:r>
        <w:rPr>
          <w:rFonts w:hint="eastAsia" w:ascii="宋体" w:hAnsi="宋体"/>
          <w:szCs w:val="21"/>
        </w:rPr>
        <w:t>承包人应在工程竣工验收合格后</w:t>
      </w:r>
      <w:r>
        <w:rPr>
          <w:rFonts w:ascii="宋体" w:hAnsi="宋体"/>
          <w:szCs w:val="21"/>
        </w:rPr>
        <w:t>28</w:t>
      </w:r>
      <w:r>
        <w:rPr>
          <w:rFonts w:hint="eastAsia" w:ascii="宋体" w:hAnsi="宋体"/>
          <w:szCs w:val="21"/>
        </w:rPr>
        <w:t>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除专用合同条款另有约定外，竣工结算申请单应包括以下内容：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）竣工结算合同价格；</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）发包人已支付承包人的款项；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）应扣留的质量保证金；</w:t>
      </w:r>
      <w:r>
        <w:rPr>
          <w:rFonts w:ascii="宋体" w:hAnsi="宋体"/>
          <w:szCs w:val="21"/>
        </w:rPr>
        <w:t xml:space="preserve">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）发包人应支付承包人的合同价款。</w:t>
      </w:r>
    </w:p>
    <w:p>
      <w:pPr>
        <w:pStyle w:val="6"/>
        <w:numPr>
          <w:ilvl w:val="0"/>
          <w:numId w:val="0"/>
        </w:numPr>
        <w:tabs>
          <w:tab w:val="left" w:pos="1140"/>
        </w:tabs>
        <w:spacing w:before="120" w:after="120" w:line="360" w:lineRule="auto"/>
        <w:ind w:left="540"/>
        <w:rPr>
          <w:rFonts w:ascii="宋体" w:hAnsi="宋体"/>
          <w:sz w:val="21"/>
          <w:szCs w:val="21"/>
        </w:rPr>
      </w:pPr>
      <w:bookmarkStart w:id="369" w:name="_Toc351203595"/>
      <w:bookmarkStart w:id="370" w:name="_Toc337558812"/>
      <w:r>
        <w:rPr>
          <w:rFonts w:ascii="宋体" w:hAnsi="宋体"/>
          <w:sz w:val="21"/>
          <w:szCs w:val="21"/>
        </w:rPr>
        <w:t xml:space="preserve">14.2 </w:t>
      </w:r>
      <w:r>
        <w:rPr>
          <w:rFonts w:hint="eastAsia" w:ascii="宋体" w:hAnsi="宋体"/>
          <w:sz w:val="21"/>
          <w:szCs w:val="21"/>
        </w:rPr>
        <w:t>竣工结算审核</w:t>
      </w:r>
      <w:bookmarkEnd w:id="369"/>
    </w:p>
    <w:bookmarkEnd w:id="370"/>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）除专用合同条款另有约定外，监理人应在收到竣工结算申请单后</w:t>
      </w:r>
      <w:r>
        <w:rPr>
          <w:rFonts w:ascii="宋体" w:hAnsi="宋体"/>
          <w:kern w:val="0"/>
          <w:szCs w:val="21"/>
        </w:rPr>
        <w:t>14</w:t>
      </w:r>
      <w:r>
        <w:rPr>
          <w:rFonts w:hint="eastAsia" w:ascii="宋体" w:hAnsi="宋体"/>
          <w:kern w:val="0"/>
          <w:szCs w:val="21"/>
        </w:rPr>
        <w:t>天内完成核查并报送发包人。发包人应在收到监理人提交的经审核的竣工结算申请单后</w:t>
      </w:r>
      <w:r>
        <w:rPr>
          <w:rFonts w:ascii="宋体" w:hAnsi="宋体"/>
          <w:kern w:val="0"/>
          <w:szCs w:val="21"/>
        </w:rPr>
        <w:t>14</w:t>
      </w:r>
      <w:r>
        <w:rPr>
          <w:rFonts w:hint="eastAsia" w:ascii="宋体" w:hAnsi="宋体"/>
          <w:kern w:val="0"/>
          <w:szCs w:val="21"/>
        </w:rPr>
        <w:t>天内完成审批，并由监理人向承包人签发经发包人签认的竣工付款证书。监理人或</w:t>
      </w:r>
      <w:r>
        <w:rPr>
          <w:rFonts w:hint="eastAsia" w:ascii="宋体" w:hAnsi="宋体"/>
          <w:szCs w:val="21"/>
        </w:rPr>
        <w:t>发包人对竣工</w:t>
      </w:r>
      <w:r>
        <w:rPr>
          <w:rFonts w:hint="eastAsia" w:ascii="宋体" w:hAnsi="宋体"/>
          <w:kern w:val="0"/>
          <w:szCs w:val="21"/>
        </w:rPr>
        <w:t>结算</w:t>
      </w:r>
      <w:r>
        <w:rPr>
          <w:rFonts w:hint="eastAsia" w:ascii="宋体" w:hAnsi="宋体"/>
          <w:szCs w:val="21"/>
        </w:rPr>
        <w:t>申请单有异议的，有权要求承包人进行修正和提供补充资料，承包人应提交修正后的竣工</w:t>
      </w:r>
      <w:r>
        <w:rPr>
          <w:rFonts w:hint="eastAsia" w:ascii="宋体" w:hAnsi="宋体"/>
          <w:kern w:val="0"/>
          <w:szCs w:val="21"/>
        </w:rPr>
        <w:t>结算</w:t>
      </w:r>
      <w:r>
        <w:rPr>
          <w:rFonts w:hint="eastAsia" w:ascii="宋体" w:hAnsi="宋体"/>
          <w:szCs w:val="21"/>
        </w:rPr>
        <w:t>申请单。</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）除专用合同条款另有约定外，发包人应在签发竣工付款证书后的</w:t>
      </w:r>
      <w:r>
        <w:rPr>
          <w:rFonts w:ascii="宋体" w:hAnsi="宋体"/>
          <w:kern w:val="0"/>
          <w:szCs w:val="21"/>
        </w:rPr>
        <w:t xml:space="preserve">14 </w:t>
      </w:r>
      <w:r>
        <w:rPr>
          <w:rFonts w:hint="eastAsia" w:ascii="宋体" w:hAnsi="宋体"/>
          <w:kern w:val="0"/>
          <w:szCs w:val="21"/>
        </w:rPr>
        <w:t>天内，完成对承包人的竣工付款。发包人逾期支付的，按照中国人民银行发布的同期同类贷款基准利率支付违约金；逾期支付超过</w:t>
      </w:r>
      <w:r>
        <w:rPr>
          <w:rFonts w:ascii="宋体" w:hAnsi="宋体"/>
          <w:kern w:val="0"/>
          <w:szCs w:val="21"/>
        </w:rPr>
        <w:t>56</w:t>
      </w:r>
      <w:r>
        <w:rPr>
          <w:rFonts w:hint="eastAsia" w:ascii="宋体" w:hAnsi="宋体"/>
          <w:kern w:val="0"/>
          <w:szCs w:val="21"/>
        </w:rPr>
        <w:t>天的，按照中国人民银行发布的同期同类贷款基准利率的两倍支付违约金。</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）承包人对发包人签认的竣工付款证书有异议的，对于有异议部分应在收到发包人签认的竣工付款证书后</w:t>
      </w:r>
      <w:r>
        <w:rPr>
          <w:rFonts w:ascii="宋体" w:hAnsi="宋体"/>
          <w:kern w:val="0"/>
          <w:szCs w:val="21"/>
        </w:rPr>
        <w:t>7</w:t>
      </w:r>
      <w:r>
        <w:rPr>
          <w:rFonts w:hint="eastAsia" w:ascii="宋体" w:hAnsi="宋体"/>
          <w:kern w:val="0"/>
          <w:szCs w:val="21"/>
        </w:rPr>
        <w:t>天内提出异议，并由合同当事人按照专用合同条款约定的方式和程序进行复核，或按照第</w:t>
      </w:r>
      <w:r>
        <w:rPr>
          <w:rFonts w:ascii="宋体" w:hAnsi="宋体"/>
          <w:kern w:val="0"/>
          <w:szCs w:val="21"/>
        </w:rPr>
        <w:t>20</w:t>
      </w:r>
      <w:r>
        <w:rPr>
          <w:rFonts w:hint="eastAsia" w:ascii="宋体" w:hAnsi="宋体"/>
          <w:kern w:val="0"/>
          <w:szCs w:val="21"/>
        </w:rPr>
        <w:t>条〔争议解决〕约定处理。对于无异议部分，发包人应签发临时竣工付款证书，并按本款第（</w:t>
      </w:r>
      <w:r>
        <w:rPr>
          <w:rFonts w:ascii="宋体" w:hAnsi="宋体"/>
          <w:kern w:val="0"/>
          <w:szCs w:val="21"/>
        </w:rPr>
        <w:t>2</w:t>
      </w:r>
      <w:r>
        <w:rPr>
          <w:rFonts w:hint="eastAsia" w:ascii="宋体" w:hAnsi="宋体"/>
          <w:kern w:val="0"/>
          <w:szCs w:val="21"/>
        </w:rPr>
        <w:t>）项完成付款。承包人逾期未提出异议的，视为认可发包人的审批结果。</w:t>
      </w:r>
    </w:p>
    <w:p>
      <w:pPr>
        <w:pStyle w:val="6"/>
        <w:numPr>
          <w:ilvl w:val="0"/>
          <w:numId w:val="0"/>
        </w:numPr>
        <w:tabs>
          <w:tab w:val="left" w:pos="1140"/>
        </w:tabs>
        <w:spacing w:before="120" w:after="120" w:line="360" w:lineRule="auto"/>
        <w:ind w:left="540"/>
        <w:rPr>
          <w:rFonts w:ascii="宋体" w:hAnsi="宋体"/>
          <w:sz w:val="21"/>
          <w:szCs w:val="21"/>
        </w:rPr>
      </w:pPr>
      <w:bookmarkStart w:id="371" w:name="_Toc351203596"/>
      <w:bookmarkStart w:id="372" w:name="_Toc337558813"/>
      <w:r>
        <w:rPr>
          <w:rFonts w:ascii="宋体" w:hAnsi="宋体"/>
          <w:sz w:val="21"/>
          <w:szCs w:val="21"/>
        </w:rPr>
        <w:t xml:space="preserve">14.3 </w:t>
      </w:r>
      <w:r>
        <w:rPr>
          <w:rFonts w:hint="eastAsia" w:ascii="宋体" w:hAnsi="宋体"/>
          <w:sz w:val="21"/>
          <w:szCs w:val="21"/>
        </w:rPr>
        <w:t>甩项竣工协议</w:t>
      </w:r>
      <w:bookmarkEnd w:id="371"/>
    </w:p>
    <w:bookmarkEnd w:id="372"/>
    <w:p>
      <w:pPr>
        <w:autoSpaceDE w:val="0"/>
        <w:autoSpaceDN w:val="0"/>
        <w:adjustRightInd w:val="0"/>
        <w:spacing w:line="360" w:lineRule="auto"/>
        <w:ind w:firstLine="411" w:firstLineChars="196"/>
        <w:jc w:val="left"/>
        <w:rPr>
          <w:rFonts w:ascii="宋体" w:hAnsi="宋体"/>
          <w:kern w:val="0"/>
          <w:szCs w:val="21"/>
        </w:rPr>
      </w:pPr>
      <w:r>
        <w:rPr>
          <w:rFonts w:hint="eastAsia" w:ascii="宋体" w:hAnsi="宋体"/>
          <w:szCs w:val="21"/>
        </w:rPr>
        <w:t>发包人要求甩项竣工的，合同当事人应签订甩项竣工协议。在甩项竣工协议中应明确，合同当事人按照第</w:t>
      </w:r>
      <w:r>
        <w:rPr>
          <w:rFonts w:ascii="宋体" w:hAnsi="宋体"/>
          <w:szCs w:val="21"/>
        </w:rPr>
        <w:t>14.1</w:t>
      </w:r>
      <w:r>
        <w:rPr>
          <w:rFonts w:hint="eastAsia" w:ascii="宋体" w:hAnsi="宋体"/>
          <w:szCs w:val="21"/>
        </w:rPr>
        <w:t>款〔竣工结算申请〕及</w:t>
      </w:r>
      <w:r>
        <w:rPr>
          <w:rFonts w:ascii="宋体" w:hAnsi="宋体"/>
          <w:szCs w:val="21"/>
        </w:rPr>
        <w:t>14.2</w:t>
      </w:r>
      <w:r>
        <w:rPr>
          <w:rFonts w:hint="eastAsia" w:ascii="宋体" w:hAnsi="宋体"/>
          <w:szCs w:val="21"/>
        </w:rPr>
        <w:t>款〔竣工结算审核〕的约定，对已完合格工程进行结算，并支付相应合同价款。</w:t>
      </w:r>
    </w:p>
    <w:p>
      <w:pPr>
        <w:pStyle w:val="6"/>
        <w:numPr>
          <w:ilvl w:val="0"/>
          <w:numId w:val="0"/>
        </w:numPr>
        <w:tabs>
          <w:tab w:val="left" w:pos="1140"/>
        </w:tabs>
        <w:spacing w:before="120" w:after="120" w:line="360" w:lineRule="auto"/>
        <w:ind w:left="540"/>
        <w:rPr>
          <w:rFonts w:ascii="宋体" w:hAnsi="宋体"/>
          <w:sz w:val="21"/>
          <w:szCs w:val="21"/>
        </w:rPr>
      </w:pPr>
      <w:bookmarkStart w:id="373" w:name="_Toc351203597"/>
      <w:bookmarkStart w:id="374" w:name="_Toc337558814"/>
      <w:r>
        <w:rPr>
          <w:rFonts w:ascii="宋体" w:hAnsi="宋体"/>
          <w:sz w:val="21"/>
          <w:szCs w:val="21"/>
        </w:rPr>
        <w:t xml:space="preserve">14.4 </w:t>
      </w:r>
      <w:r>
        <w:rPr>
          <w:rFonts w:hint="eastAsia" w:ascii="宋体" w:hAnsi="宋体"/>
          <w:sz w:val="21"/>
          <w:szCs w:val="21"/>
        </w:rPr>
        <w:t>最终结清</w:t>
      </w:r>
      <w:bookmarkEnd w:id="373"/>
    </w:p>
    <w:bookmarkEnd w:id="374"/>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14.4.1 </w:t>
      </w:r>
      <w:r>
        <w:rPr>
          <w:rFonts w:hint="eastAsia" w:ascii="宋体" w:hAnsi="宋体"/>
          <w:kern w:val="0"/>
          <w:szCs w:val="21"/>
        </w:rPr>
        <w:t>最终结清申请单</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）除专用合同条款另有约定外，承包人应在缺陷责任期终止证书颁发后</w:t>
      </w:r>
      <w:r>
        <w:rPr>
          <w:rFonts w:ascii="宋体" w:hAnsi="宋体"/>
          <w:kern w:val="0"/>
          <w:szCs w:val="21"/>
        </w:rPr>
        <w:t>7</w:t>
      </w:r>
      <w:r>
        <w:rPr>
          <w:rFonts w:hint="eastAsia" w:ascii="宋体" w:hAnsi="宋体"/>
          <w:kern w:val="0"/>
          <w:szCs w:val="21"/>
        </w:rPr>
        <w:t>天内，按专用合同条款约定的份数向发包人提交最终结清申请单，并提供相关证明材料。</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除专用合同条款另有约定外，</w:t>
      </w:r>
      <w:r>
        <w:rPr>
          <w:rFonts w:hint="eastAsia" w:ascii="宋体" w:hAnsi="宋体"/>
          <w:kern w:val="0"/>
          <w:szCs w:val="21"/>
        </w:rPr>
        <w:t>最终结清申请单</w:t>
      </w:r>
      <w:r>
        <w:rPr>
          <w:rFonts w:hint="eastAsia" w:ascii="宋体" w:hAnsi="宋体"/>
          <w:szCs w:val="21"/>
        </w:rPr>
        <w:t>应列明质量保证金、应扣除的质量保证金、缺陷责任期内发生的增减费用。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14.4.2 </w:t>
      </w:r>
      <w:r>
        <w:rPr>
          <w:rFonts w:hint="eastAsia" w:ascii="宋体" w:hAnsi="宋体"/>
          <w:kern w:val="0"/>
          <w:szCs w:val="21"/>
        </w:rPr>
        <w:t>最终结清证书和支付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）除专用合同条款另有约定外，发包人应在收到承包人提交的最终结清申请单后</w:t>
      </w:r>
      <w:r>
        <w:rPr>
          <w:rFonts w:ascii="宋体" w:hAnsi="宋体"/>
          <w:kern w:val="0"/>
          <w:szCs w:val="21"/>
        </w:rPr>
        <w:t>14</w:t>
      </w:r>
      <w:r>
        <w:rPr>
          <w:rFonts w:hint="eastAsia" w:ascii="宋体" w:hAnsi="宋体"/>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宋体" w:hAnsi="宋体"/>
          <w:kern w:val="0"/>
          <w:szCs w:val="21"/>
        </w:rPr>
        <w:t>15</w:t>
      </w:r>
      <w:r>
        <w:rPr>
          <w:rFonts w:hint="eastAsia" w:ascii="宋体" w:hAnsi="宋体"/>
          <w:kern w:val="0"/>
          <w:szCs w:val="21"/>
        </w:rPr>
        <w:t>天起视为已颁发最终结清证书。</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）除专用合同条款另有约定外，发包人应在颁发最终结清证书后</w:t>
      </w:r>
      <w:r>
        <w:rPr>
          <w:rFonts w:ascii="宋体" w:hAnsi="宋体"/>
          <w:kern w:val="0"/>
          <w:szCs w:val="21"/>
        </w:rPr>
        <w:t>7</w:t>
      </w:r>
      <w:r>
        <w:rPr>
          <w:rFonts w:hint="eastAsia" w:ascii="宋体" w:hAnsi="宋体"/>
          <w:kern w:val="0"/>
          <w:szCs w:val="21"/>
        </w:rPr>
        <w:t>天内完成支付。发包人逾期支付的，按照中国人民银行发布的同期同类贷款基准利率支付违约金；逾期支付超过</w:t>
      </w:r>
      <w:r>
        <w:rPr>
          <w:rFonts w:ascii="宋体" w:hAnsi="宋体"/>
          <w:kern w:val="0"/>
          <w:szCs w:val="21"/>
        </w:rPr>
        <w:t>56</w:t>
      </w:r>
      <w:r>
        <w:rPr>
          <w:rFonts w:hint="eastAsia" w:ascii="宋体" w:hAnsi="宋体"/>
          <w:kern w:val="0"/>
          <w:szCs w:val="21"/>
        </w:rPr>
        <w:t>天的，按照中国人民银行发布的同期同类贷款基准利率的两倍支付违约金。</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）承包人对发包人颁发的最终结清证书有异议的，按第</w:t>
      </w:r>
      <w:r>
        <w:rPr>
          <w:rFonts w:ascii="宋体" w:hAnsi="宋体"/>
          <w:kern w:val="0"/>
          <w:szCs w:val="21"/>
        </w:rPr>
        <w:t>20</w:t>
      </w:r>
      <w:r>
        <w:rPr>
          <w:rFonts w:hint="eastAsia" w:ascii="宋体" w:hAnsi="宋体"/>
          <w:kern w:val="0"/>
          <w:szCs w:val="21"/>
        </w:rPr>
        <w:t>条〔争议解决〕的约定办理。</w:t>
      </w:r>
    </w:p>
    <w:p>
      <w:pPr>
        <w:pStyle w:val="2"/>
        <w:spacing w:before="120" w:after="120" w:line="360" w:lineRule="auto"/>
        <w:rPr>
          <w:rFonts w:ascii="宋体" w:hAnsi="宋体" w:eastAsia="宋体"/>
          <w:b w:val="0"/>
          <w:sz w:val="21"/>
          <w:szCs w:val="21"/>
        </w:rPr>
      </w:pPr>
      <w:bookmarkStart w:id="375" w:name="_Toc351203598"/>
      <w:bookmarkStart w:id="376" w:name="_Toc337558815"/>
      <w:r>
        <w:rPr>
          <w:rFonts w:ascii="宋体" w:hAnsi="宋体" w:eastAsia="宋体"/>
          <w:b w:val="0"/>
          <w:sz w:val="21"/>
          <w:szCs w:val="21"/>
        </w:rPr>
        <w:t xml:space="preserve">15. </w:t>
      </w:r>
      <w:r>
        <w:rPr>
          <w:rFonts w:hint="eastAsia" w:ascii="宋体" w:hAnsi="宋体" w:eastAsia="宋体"/>
          <w:b w:val="0"/>
          <w:sz w:val="21"/>
          <w:szCs w:val="21"/>
        </w:rPr>
        <w:t>缺陷责任与保修</w:t>
      </w:r>
      <w:bookmarkEnd w:id="375"/>
    </w:p>
    <w:bookmarkEnd w:id="365"/>
    <w:bookmarkEnd w:id="366"/>
    <w:bookmarkEnd w:id="376"/>
    <w:p>
      <w:pPr>
        <w:pStyle w:val="6"/>
        <w:numPr>
          <w:ilvl w:val="0"/>
          <w:numId w:val="0"/>
        </w:numPr>
        <w:tabs>
          <w:tab w:val="left" w:pos="1140"/>
        </w:tabs>
        <w:spacing w:before="120" w:after="120" w:line="360" w:lineRule="auto"/>
        <w:ind w:left="540"/>
        <w:rPr>
          <w:rFonts w:ascii="宋体" w:hAnsi="宋体"/>
          <w:sz w:val="21"/>
          <w:szCs w:val="21"/>
        </w:rPr>
      </w:pPr>
      <w:bookmarkStart w:id="377" w:name="_Toc351203599"/>
      <w:bookmarkStart w:id="378" w:name="_Toc337558816"/>
      <w:bookmarkStart w:id="379" w:name="_Toc296346615"/>
      <w:bookmarkStart w:id="380" w:name="_Toc296503114"/>
      <w:r>
        <w:rPr>
          <w:rFonts w:ascii="宋体" w:hAnsi="宋体"/>
          <w:sz w:val="21"/>
          <w:szCs w:val="21"/>
        </w:rPr>
        <w:t xml:space="preserve">15.1 </w:t>
      </w:r>
      <w:r>
        <w:rPr>
          <w:rFonts w:hint="eastAsia" w:ascii="宋体" w:hAnsi="宋体"/>
          <w:sz w:val="21"/>
          <w:szCs w:val="21"/>
        </w:rPr>
        <w:t>工程保修的原则</w:t>
      </w:r>
      <w:bookmarkEnd w:id="377"/>
    </w:p>
    <w:bookmarkEnd w:id="378"/>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6"/>
        <w:numPr>
          <w:ilvl w:val="0"/>
          <w:numId w:val="0"/>
        </w:numPr>
        <w:tabs>
          <w:tab w:val="left" w:pos="1140"/>
        </w:tabs>
        <w:spacing w:before="120" w:after="120" w:line="360" w:lineRule="auto"/>
        <w:ind w:left="540"/>
        <w:rPr>
          <w:rFonts w:ascii="宋体" w:hAnsi="宋体"/>
          <w:sz w:val="21"/>
          <w:szCs w:val="21"/>
        </w:rPr>
      </w:pPr>
      <w:bookmarkStart w:id="381" w:name="_Toc351203600"/>
      <w:bookmarkStart w:id="382" w:name="_Toc337558817"/>
      <w:r>
        <w:rPr>
          <w:rFonts w:ascii="宋体" w:hAnsi="宋体"/>
          <w:sz w:val="21"/>
          <w:szCs w:val="21"/>
        </w:rPr>
        <w:t xml:space="preserve">15.2 </w:t>
      </w:r>
      <w:r>
        <w:rPr>
          <w:rFonts w:hint="eastAsia" w:ascii="宋体" w:hAnsi="宋体"/>
          <w:sz w:val="21"/>
          <w:szCs w:val="21"/>
        </w:rPr>
        <w:t>缺陷责任期</w:t>
      </w:r>
      <w:bookmarkEnd w:id="379"/>
      <w:bookmarkEnd w:id="380"/>
      <w:bookmarkEnd w:id="381"/>
    </w:p>
    <w:bookmarkEnd w:id="382"/>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15.2.1 </w:t>
      </w:r>
      <w:r>
        <w:rPr>
          <w:rFonts w:hint="eastAsia" w:ascii="宋体" w:hAnsi="宋体"/>
          <w:kern w:val="0"/>
          <w:szCs w:val="21"/>
        </w:rPr>
        <w:t>缺陷责任期自实际竣工日期起计算，合同当事人应在专用合同条款约定缺陷责任期的具体期限，但该期限最长不超过</w:t>
      </w:r>
      <w:r>
        <w:rPr>
          <w:rFonts w:ascii="宋体" w:hAnsi="宋体"/>
          <w:kern w:val="0"/>
          <w:szCs w:val="21"/>
        </w:rPr>
        <w:t>24</w:t>
      </w:r>
      <w:r>
        <w:rPr>
          <w:rFonts w:hint="eastAsia" w:ascii="宋体" w:hAnsi="宋体"/>
          <w:kern w:val="0"/>
          <w:szCs w:val="21"/>
        </w:rPr>
        <w:t>个月。</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15.2.2 </w:t>
      </w:r>
      <w:r>
        <w:rPr>
          <w:rFonts w:hint="eastAsia" w:ascii="宋体" w:hAnsi="宋体"/>
          <w:kern w:val="0"/>
          <w:szCs w:val="21"/>
        </w:rPr>
        <w:t>工程竣工验收合格后，因承包人原因导致的缺陷或损坏致使工程、单位工程或某项主要设备不能按原定目的使用的，则发包人有权要求承</w:t>
      </w:r>
      <w:r>
        <w:rPr>
          <w:rFonts w:hint="eastAsia" w:ascii="宋体" w:hAnsi="宋体"/>
          <w:bCs/>
          <w:szCs w:val="21"/>
        </w:rPr>
        <w:t>包人延长缺陷责任期，</w:t>
      </w:r>
      <w:r>
        <w:rPr>
          <w:rFonts w:hint="eastAsia" w:ascii="宋体" w:hAnsi="宋体"/>
          <w:kern w:val="0"/>
          <w:szCs w:val="21"/>
        </w:rPr>
        <w:t>并应在原缺陷责任期届满前发出延长通知，</w:t>
      </w:r>
      <w:r>
        <w:rPr>
          <w:rFonts w:hint="eastAsia" w:ascii="宋体" w:hAnsi="宋体"/>
          <w:bCs/>
          <w:szCs w:val="21"/>
        </w:rPr>
        <w:t>但缺陷责任期最长</w:t>
      </w:r>
      <w:r>
        <w:rPr>
          <w:rFonts w:hint="eastAsia" w:ascii="宋体" w:hAnsi="宋体"/>
          <w:kern w:val="0"/>
          <w:szCs w:val="21"/>
        </w:rPr>
        <w:t>不能超过</w:t>
      </w:r>
      <w:r>
        <w:rPr>
          <w:rFonts w:ascii="宋体" w:hAnsi="宋体"/>
          <w:kern w:val="0"/>
          <w:szCs w:val="21"/>
        </w:rPr>
        <w:t>24</w:t>
      </w:r>
      <w:r>
        <w:rPr>
          <w:rFonts w:hint="eastAsia" w:ascii="宋体" w:hAnsi="宋体"/>
          <w:kern w:val="0"/>
          <w:szCs w:val="21"/>
        </w:rPr>
        <w:t>个月。</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15.2.3 </w:t>
      </w:r>
      <w:r>
        <w:rPr>
          <w:rFonts w:hint="eastAsia" w:ascii="宋体" w:hAnsi="宋体"/>
          <w:kern w:val="0"/>
          <w:szCs w:val="21"/>
        </w:rPr>
        <w:t>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15.2.4 </w:t>
      </w:r>
      <w:r>
        <w:rPr>
          <w:rFonts w:hint="eastAsia" w:ascii="宋体" w:hAnsi="宋体"/>
          <w:kern w:val="0"/>
          <w:szCs w:val="21"/>
        </w:rPr>
        <w:t>除专用合同条款另有约定外，承包人应于缺陷责任期届满后</w:t>
      </w:r>
      <w:r>
        <w:rPr>
          <w:rFonts w:ascii="宋体" w:hAnsi="宋体"/>
          <w:kern w:val="0"/>
          <w:szCs w:val="21"/>
        </w:rPr>
        <w:t>7</w:t>
      </w:r>
      <w:r>
        <w:rPr>
          <w:rFonts w:hint="eastAsia" w:ascii="宋体" w:hAnsi="宋体"/>
          <w:kern w:val="0"/>
          <w:szCs w:val="21"/>
        </w:rPr>
        <w:t>天内向发包人发出缺陷责任期届满通知，发包人应在收到缺陷责任期满通知后</w:t>
      </w:r>
      <w:r>
        <w:rPr>
          <w:rFonts w:ascii="宋体" w:hAnsi="宋体"/>
          <w:kern w:val="0"/>
          <w:szCs w:val="21"/>
        </w:rPr>
        <w:t>14</w:t>
      </w:r>
      <w:r>
        <w:rPr>
          <w:rFonts w:hint="eastAsia" w:ascii="宋体" w:hAnsi="宋体"/>
          <w:kern w:val="0"/>
          <w:szCs w:val="21"/>
        </w:rPr>
        <w:t>天内核实承包人是否履行缺陷修复义务，承包人未能履行缺陷修复义务的，发包人有权扣除相应金额的维修费用。发包人应在收到缺陷责任期届满通知后</w:t>
      </w:r>
      <w:r>
        <w:rPr>
          <w:rFonts w:ascii="宋体" w:hAnsi="宋体"/>
          <w:kern w:val="0"/>
          <w:szCs w:val="21"/>
        </w:rPr>
        <w:t>14</w:t>
      </w:r>
      <w:r>
        <w:rPr>
          <w:rFonts w:hint="eastAsia" w:ascii="宋体" w:hAnsi="宋体"/>
          <w:kern w:val="0"/>
          <w:szCs w:val="21"/>
        </w:rPr>
        <w:t>天内，向承包人颁发缺陷责任期终止证书。</w:t>
      </w:r>
    </w:p>
    <w:p>
      <w:pPr>
        <w:pStyle w:val="6"/>
        <w:numPr>
          <w:ilvl w:val="0"/>
          <w:numId w:val="0"/>
        </w:numPr>
        <w:tabs>
          <w:tab w:val="left" w:pos="1140"/>
        </w:tabs>
        <w:spacing w:before="120" w:after="120" w:line="360" w:lineRule="auto"/>
        <w:ind w:left="540"/>
        <w:rPr>
          <w:rFonts w:ascii="宋体" w:hAnsi="宋体"/>
          <w:sz w:val="21"/>
          <w:szCs w:val="21"/>
        </w:rPr>
      </w:pPr>
      <w:bookmarkStart w:id="383" w:name="_Toc351203601"/>
      <w:bookmarkStart w:id="384" w:name="_Toc337558818"/>
      <w:bookmarkStart w:id="385" w:name="_Toc296503115"/>
      <w:bookmarkStart w:id="386" w:name="_Toc296346616"/>
      <w:r>
        <w:rPr>
          <w:rFonts w:ascii="宋体" w:hAnsi="宋体"/>
          <w:sz w:val="21"/>
          <w:szCs w:val="21"/>
        </w:rPr>
        <w:t xml:space="preserve">15.3 </w:t>
      </w:r>
      <w:r>
        <w:rPr>
          <w:rFonts w:hint="eastAsia" w:ascii="宋体" w:hAnsi="宋体"/>
          <w:sz w:val="21"/>
          <w:szCs w:val="21"/>
        </w:rPr>
        <w:t>质量保证金</w:t>
      </w:r>
      <w:bookmarkEnd w:id="383"/>
    </w:p>
    <w:bookmarkEnd w:id="384"/>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15.3.1 </w:t>
      </w:r>
      <w:r>
        <w:rPr>
          <w:rFonts w:hint="eastAsia" w:ascii="宋体" w:hAnsi="宋体"/>
          <w:kern w:val="0"/>
          <w:szCs w:val="21"/>
        </w:rPr>
        <w:t>承包人提供质量保证金的方式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）质量保证金保函；</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）相应比例的工程款；</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）双方约定的其他方式。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w:t>
      </w:r>
      <w:r>
        <w:rPr>
          <w:rFonts w:ascii="宋体" w:hAnsi="宋体"/>
          <w:kern w:val="0"/>
          <w:szCs w:val="21"/>
        </w:rPr>
        <w:t>1</w:t>
      </w:r>
      <w:r>
        <w:rPr>
          <w:rFonts w:hint="eastAsia" w:ascii="宋体" w:hAnsi="宋体"/>
          <w:kern w:val="0"/>
          <w:szCs w:val="21"/>
        </w:rPr>
        <w:t>）种方式。</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15.3.2 </w:t>
      </w:r>
      <w:r>
        <w:rPr>
          <w:rFonts w:hint="eastAsia" w:ascii="宋体" w:hAnsi="宋体"/>
          <w:kern w:val="0"/>
          <w:szCs w:val="21"/>
        </w:rPr>
        <w:t>质量保证金的扣留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）工</w:t>
      </w:r>
      <w:bookmarkStart w:id="387" w:name="#go6"/>
      <w:bookmarkEnd w:id="387"/>
      <w:r>
        <w:rPr>
          <w:rFonts w:hint="eastAsia" w:ascii="宋体" w:hAnsi="宋体"/>
          <w:kern w:val="0"/>
          <w:szCs w:val="21"/>
        </w:rPr>
        <w:t>程竣工结算时一次性扣留质量保证金；</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）双方约定的其他扣留方式。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w:t>
      </w:r>
      <w:r>
        <w:rPr>
          <w:rFonts w:ascii="宋体" w:hAnsi="宋体"/>
          <w:kern w:val="0"/>
          <w:szCs w:val="21"/>
        </w:rPr>
        <w:t>1</w:t>
      </w:r>
      <w:r>
        <w:rPr>
          <w:rFonts w:hint="eastAsia" w:ascii="宋体" w:hAnsi="宋体"/>
          <w:kern w:val="0"/>
          <w:szCs w:val="21"/>
        </w:rPr>
        <w:t>）种方式。</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w:t>
      </w:r>
      <w:bookmarkStart w:id="388" w:name="#go4"/>
      <w:bookmarkEnd w:id="388"/>
      <w:r>
        <w:rPr>
          <w:rFonts w:hint="eastAsia" w:ascii="宋体" w:hAnsi="宋体"/>
          <w:kern w:val="0"/>
          <w:szCs w:val="21"/>
        </w:rPr>
        <w:t>包人累计扣留的质量保证金不得超过结算合同价格的</w:t>
      </w:r>
      <w:r>
        <w:rPr>
          <w:rFonts w:ascii="宋体" w:hAnsi="宋体"/>
          <w:kern w:val="0"/>
          <w:szCs w:val="21"/>
        </w:rPr>
        <w:t>5%</w:t>
      </w:r>
      <w:r>
        <w:rPr>
          <w:rFonts w:hint="eastAsia" w:ascii="宋体" w:hAnsi="宋体"/>
          <w:kern w:val="0"/>
          <w:szCs w:val="21"/>
        </w:rPr>
        <w:t>，如承包人在发包人签发竣工付款证书后</w:t>
      </w:r>
      <w:r>
        <w:rPr>
          <w:rFonts w:ascii="宋体" w:hAnsi="宋体"/>
          <w:kern w:val="0"/>
          <w:szCs w:val="21"/>
        </w:rPr>
        <w:t>28</w:t>
      </w:r>
      <w:r>
        <w:rPr>
          <w:rFonts w:hint="eastAsia" w:ascii="宋体" w:hAnsi="宋体"/>
          <w:kern w:val="0"/>
          <w:szCs w:val="21"/>
        </w:rPr>
        <w:t>天内提交质量保证金保函，发包人应同时退还扣留的作为质量保证金的工程价款。</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15.3.3 </w:t>
      </w:r>
      <w:r>
        <w:rPr>
          <w:rFonts w:hint="eastAsia" w:ascii="宋体" w:hAnsi="宋体"/>
          <w:szCs w:val="21"/>
        </w:rPr>
        <w:t>质量保证金</w:t>
      </w:r>
      <w:r>
        <w:rPr>
          <w:rFonts w:hint="eastAsia" w:ascii="宋体" w:hAnsi="宋体"/>
          <w:kern w:val="0"/>
          <w:szCs w:val="21"/>
        </w:rPr>
        <w:t>的退还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w:t>
      </w:r>
      <w:r>
        <w:rPr>
          <w:rFonts w:ascii="宋体" w:hAnsi="宋体"/>
          <w:kern w:val="0"/>
          <w:szCs w:val="21"/>
        </w:rPr>
        <w:t>14.4</w:t>
      </w:r>
      <w:r>
        <w:rPr>
          <w:rFonts w:hint="eastAsia" w:ascii="宋体" w:hAnsi="宋体"/>
          <w:kern w:val="0"/>
          <w:szCs w:val="21"/>
        </w:rPr>
        <w:t>款〔最终结清〕的约定退还质量保证金。</w:t>
      </w:r>
    </w:p>
    <w:p>
      <w:pPr>
        <w:pStyle w:val="6"/>
        <w:numPr>
          <w:ilvl w:val="0"/>
          <w:numId w:val="0"/>
        </w:numPr>
        <w:tabs>
          <w:tab w:val="left" w:pos="1140"/>
        </w:tabs>
        <w:spacing w:before="120" w:after="120" w:line="360" w:lineRule="auto"/>
        <w:ind w:left="540"/>
        <w:rPr>
          <w:rFonts w:ascii="宋体" w:hAnsi="宋体"/>
          <w:sz w:val="21"/>
          <w:szCs w:val="21"/>
        </w:rPr>
      </w:pPr>
      <w:bookmarkStart w:id="389" w:name="_Toc351203602"/>
      <w:bookmarkStart w:id="390" w:name="_Toc337558819"/>
      <w:r>
        <w:rPr>
          <w:rFonts w:ascii="宋体" w:hAnsi="宋体"/>
          <w:sz w:val="21"/>
          <w:szCs w:val="21"/>
        </w:rPr>
        <w:t xml:space="preserve">15.4 </w:t>
      </w:r>
      <w:r>
        <w:rPr>
          <w:rFonts w:hint="eastAsia" w:ascii="宋体" w:hAnsi="宋体"/>
          <w:sz w:val="21"/>
          <w:szCs w:val="21"/>
        </w:rPr>
        <w:t>保修</w:t>
      </w:r>
      <w:bookmarkEnd w:id="389"/>
    </w:p>
    <w:bookmarkEnd w:id="385"/>
    <w:bookmarkEnd w:id="386"/>
    <w:bookmarkEnd w:id="390"/>
    <w:p>
      <w:pPr>
        <w:spacing w:line="360" w:lineRule="auto"/>
        <w:ind w:firstLine="420" w:firstLineChars="200"/>
        <w:jc w:val="left"/>
        <w:rPr>
          <w:rFonts w:ascii="宋体" w:hAnsi="宋体"/>
          <w:kern w:val="0"/>
          <w:szCs w:val="21"/>
        </w:rPr>
      </w:pPr>
      <w:r>
        <w:rPr>
          <w:rFonts w:ascii="宋体" w:hAnsi="宋体"/>
          <w:kern w:val="0"/>
          <w:szCs w:val="21"/>
        </w:rPr>
        <w:t>15.4.1</w:t>
      </w:r>
      <w:r>
        <w:rPr>
          <w:rFonts w:hint="eastAsia" w:ascii="宋体" w:hAnsi="宋体"/>
          <w:kern w:val="0"/>
          <w:szCs w:val="21"/>
        </w:rPr>
        <w:t>保修责任</w:t>
      </w:r>
    </w:p>
    <w:p>
      <w:pPr>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20" w:firstLineChars="200"/>
        <w:jc w:val="left"/>
        <w:rPr>
          <w:rFonts w:ascii="宋体" w:hAnsi="宋体"/>
          <w:szCs w:val="21"/>
        </w:rPr>
      </w:pPr>
      <w:r>
        <w:rPr>
          <w:rFonts w:hint="eastAsia" w:ascii="宋体" w:hAnsi="宋体"/>
          <w:szCs w:val="21"/>
        </w:rPr>
        <w:t>发包人未经竣工验收擅自使用工程的，保修期自</w:t>
      </w:r>
      <w:r>
        <w:rPr>
          <w:rFonts w:hint="eastAsia" w:ascii="宋体" w:hAnsi="宋体"/>
          <w:kern w:val="0"/>
          <w:szCs w:val="21"/>
        </w:rPr>
        <w:t>转移占有之日起算</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15.4.2 </w:t>
      </w:r>
      <w:r>
        <w:rPr>
          <w:rFonts w:hint="eastAsia" w:ascii="宋体" w:hAnsi="宋体"/>
          <w:kern w:val="0"/>
          <w:szCs w:val="21"/>
        </w:rPr>
        <w:t>修复费用</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）因其他原因造成工程的缺陷、损坏，可以委托承包人修复，发包人应承担修复的费用，并支付承包人合理的利润，因工程的缺陷、损坏造成的人身伤害和财产损失由责任方承担。</w:t>
      </w:r>
    </w:p>
    <w:p>
      <w:pPr>
        <w:spacing w:line="360" w:lineRule="auto"/>
        <w:ind w:firstLine="420" w:firstLineChars="200"/>
        <w:jc w:val="left"/>
        <w:rPr>
          <w:rFonts w:ascii="宋体" w:hAnsi="宋体"/>
          <w:kern w:val="0"/>
          <w:szCs w:val="21"/>
        </w:rPr>
      </w:pPr>
      <w:r>
        <w:rPr>
          <w:rFonts w:ascii="宋体" w:hAnsi="宋体"/>
          <w:kern w:val="0"/>
          <w:szCs w:val="21"/>
        </w:rPr>
        <w:t xml:space="preserve">15.4.3 </w:t>
      </w:r>
      <w:r>
        <w:rPr>
          <w:rFonts w:hint="eastAsia" w:ascii="宋体" w:hAnsi="宋体"/>
          <w:kern w:val="0"/>
          <w:szCs w:val="21"/>
        </w:rPr>
        <w:t>修复通知</w:t>
      </w:r>
    </w:p>
    <w:p>
      <w:pPr>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kern w:val="0"/>
          <w:szCs w:val="21"/>
        </w:rPr>
        <w:t>48</w:t>
      </w:r>
      <w:r>
        <w:rPr>
          <w:rFonts w:hint="eastAsia" w:ascii="宋体" w:hAnsi="宋体"/>
          <w:kern w:val="0"/>
          <w:szCs w:val="21"/>
        </w:rPr>
        <w:t>小时内书面确认，承包人应在专用合同条款约定的合理期限内到达工程现场并修复缺陷或损坏。</w:t>
      </w:r>
    </w:p>
    <w:p>
      <w:pPr>
        <w:spacing w:line="360" w:lineRule="auto"/>
        <w:ind w:firstLine="420" w:firstLineChars="200"/>
        <w:jc w:val="left"/>
        <w:rPr>
          <w:rFonts w:ascii="宋体" w:hAnsi="宋体"/>
          <w:kern w:val="0"/>
          <w:szCs w:val="21"/>
        </w:rPr>
      </w:pPr>
      <w:r>
        <w:rPr>
          <w:rFonts w:ascii="宋体" w:hAnsi="宋体"/>
          <w:kern w:val="0"/>
          <w:szCs w:val="21"/>
        </w:rPr>
        <w:t xml:space="preserve">15.4.4 </w:t>
      </w:r>
      <w:r>
        <w:rPr>
          <w:rFonts w:hint="eastAsia" w:ascii="宋体" w:hAnsi="宋体"/>
          <w:kern w:val="0"/>
          <w:szCs w:val="21"/>
        </w:rPr>
        <w:t>未能修复</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20" w:firstLineChars="200"/>
        <w:jc w:val="left"/>
        <w:rPr>
          <w:rFonts w:ascii="宋体" w:hAnsi="宋体"/>
          <w:kern w:val="0"/>
          <w:szCs w:val="21"/>
        </w:rPr>
      </w:pPr>
      <w:r>
        <w:rPr>
          <w:rFonts w:ascii="宋体" w:hAnsi="宋体"/>
          <w:kern w:val="0"/>
          <w:szCs w:val="21"/>
        </w:rPr>
        <w:t xml:space="preserve">15.4.5 </w:t>
      </w:r>
      <w:r>
        <w:rPr>
          <w:rFonts w:hint="eastAsia" w:ascii="宋体" w:hAnsi="宋体"/>
          <w:kern w:val="0"/>
          <w:szCs w:val="21"/>
        </w:rPr>
        <w:t>承包人出入权</w:t>
      </w:r>
    </w:p>
    <w:p>
      <w:pPr>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w:t>
      </w:r>
      <w:r>
        <w:rPr>
          <w:rFonts w:ascii="宋体" w:hAnsi="宋体"/>
          <w:kern w:val="0"/>
          <w:szCs w:val="21"/>
        </w:rPr>
        <w:t>24</w:t>
      </w:r>
      <w:r>
        <w:rPr>
          <w:rFonts w:hint="eastAsia" w:ascii="宋体" w:hAnsi="宋体"/>
          <w:kern w:val="0"/>
          <w:szCs w:val="21"/>
        </w:rPr>
        <w:t>小时通知发包人进场修复的时间。承包人进入工程现场前应获得发包人同意，且不应影响发包人正常的生产经营，并应遵守发包人有关保安和保密等规定。</w:t>
      </w:r>
    </w:p>
    <w:p>
      <w:pPr>
        <w:pStyle w:val="2"/>
        <w:spacing w:before="120" w:after="120" w:line="360" w:lineRule="auto"/>
        <w:rPr>
          <w:rFonts w:ascii="宋体" w:hAnsi="宋体" w:eastAsia="宋体"/>
          <w:b w:val="0"/>
          <w:sz w:val="21"/>
          <w:szCs w:val="21"/>
        </w:rPr>
      </w:pPr>
      <w:bookmarkStart w:id="391" w:name="_Toc351203603"/>
      <w:bookmarkStart w:id="392" w:name="_Toc337558820"/>
      <w:r>
        <w:rPr>
          <w:rFonts w:ascii="宋体" w:hAnsi="宋体" w:eastAsia="宋体"/>
          <w:b w:val="0"/>
          <w:sz w:val="21"/>
          <w:szCs w:val="21"/>
        </w:rPr>
        <w:t xml:space="preserve">16. </w:t>
      </w:r>
      <w:r>
        <w:rPr>
          <w:rFonts w:hint="eastAsia" w:ascii="宋体" w:hAnsi="宋体" w:eastAsia="宋体"/>
          <w:b w:val="0"/>
          <w:sz w:val="21"/>
          <w:szCs w:val="21"/>
        </w:rPr>
        <w:t>违约</w:t>
      </w:r>
      <w:bookmarkEnd w:id="391"/>
    </w:p>
    <w:bookmarkEnd w:id="392"/>
    <w:p>
      <w:pPr>
        <w:pStyle w:val="6"/>
        <w:numPr>
          <w:ilvl w:val="0"/>
          <w:numId w:val="0"/>
        </w:numPr>
        <w:tabs>
          <w:tab w:val="left" w:pos="1140"/>
        </w:tabs>
        <w:spacing w:before="120" w:after="120" w:line="360" w:lineRule="auto"/>
        <w:ind w:left="540"/>
        <w:rPr>
          <w:rFonts w:ascii="宋体" w:hAnsi="宋体"/>
          <w:sz w:val="21"/>
          <w:szCs w:val="21"/>
        </w:rPr>
      </w:pPr>
      <w:bookmarkStart w:id="393" w:name="_Toc296346630"/>
      <w:bookmarkStart w:id="394" w:name="_Toc296503129"/>
      <w:bookmarkStart w:id="395" w:name="_Toc351203604"/>
      <w:bookmarkStart w:id="396" w:name="_Toc337558821"/>
      <w:r>
        <w:rPr>
          <w:rFonts w:ascii="宋体" w:hAnsi="宋体"/>
          <w:sz w:val="21"/>
          <w:szCs w:val="21"/>
        </w:rPr>
        <w:t xml:space="preserve">16.1 </w:t>
      </w:r>
      <w:r>
        <w:rPr>
          <w:rFonts w:hint="eastAsia" w:ascii="宋体" w:hAnsi="宋体"/>
          <w:sz w:val="21"/>
          <w:szCs w:val="21"/>
        </w:rPr>
        <w:t>发</w:t>
      </w:r>
      <w:bookmarkEnd w:id="393"/>
      <w:bookmarkEnd w:id="394"/>
      <w:r>
        <w:rPr>
          <w:rFonts w:hint="eastAsia" w:ascii="宋体" w:hAnsi="宋体"/>
          <w:sz w:val="21"/>
          <w:szCs w:val="21"/>
        </w:rPr>
        <w:t>包人违约</w:t>
      </w:r>
      <w:bookmarkEnd w:id="395"/>
    </w:p>
    <w:bookmarkEnd w:id="396"/>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16.1.1 </w:t>
      </w:r>
      <w:r>
        <w:rPr>
          <w:rFonts w:hint="eastAsia" w:ascii="宋体" w:hAnsi="宋体"/>
          <w:kern w:val="0"/>
          <w:szCs w:val="21"/>
        </w:rPr>
        <w:t>发包人违约的情形</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）因发包人原因未能在计划开工日期前</w:t>
      </w:r>
      <w:r>
        <w:rPr>
          <w:rFonts w:ascii="宋体" w:hAnsi="宋体"/>
          <w:kern w:val="0"/>
          <w:szCs w:val="21"/>
        </w:rPr>
        <w:t>7</w:t>
      </w:r>
      <w:r>
        <w:rPr>
          <w:rFonts w:hint="eastAsia" w:ascii="宋体" w:hAnsi="宋体"/>
          <w:kern w:val="0"/>
          <w:szCs w:val="21"/>
        </w:rPr>
        <w:t>天内下达开工通知的；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）因发包人原因未能按合同约定支付合同价款的；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）发包人违反第</w:t>
      </w:r>
      <w:r>
        <w:rPr>
          <w:rFonts w:ascii="宋体" w:hAnsi="宋体"/>
          <w:kern w:val="0"/>
          <w:szCs w:val="21"/>
        </w:rPr>
        <w:t>10.1</w:t>
      </w:r>
      <w:r>
        <w:rPr>
          <w:rFonts w:hint="eastAsia" w:ascii="宋体" w:hAnsi="宋体"/>
          <w:kern w:val="0"/>
          <w:szCs w:val="21"/>
        </w:rPr>
        <w:t>款〔变更的范围〕第（</w:t>
      </w:r>
      <w:r>
        <w:rPr>
          <w:rFonts w:ascii="宋体" w:hAnsi="宋体"/>
          <w:kern w:val="0"/>
          <w:szCs w:val="21"/>
        </w:rPr>
        <w:t>2</w:t>
      </w:r>
      <w:r>
        <w:rPr>
          <w:rFonts w:hint="eastAsia" w:ascii="宋体" w:hAnsi="宋体"/>
          <w:kern w:val="0"/>
          <w:szCs w:val="21"/>
        </w:rPr>
        <w:t>）项约定，自行实施被取消的工作或转由他人实施的；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）因发包人违反合同约定造成暂停施工的；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）发包人无正当理由没有在约定期限内发出复工指示，导致承包人无法复工的；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）发包人明确表示或者以其行为表明不履行合同主要义务的；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）发包人未能按照合同约定履行其他义务的。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发包人发生除本项第（</w:t>
      </w:r>
      <w:r>
        <w:rPr>
          <w:rFonts w:ascii="宋体" w:hAnsi="宋体"/>
          <w:kern w:val="0"/>
          <w:szCs w:val="21"/>
        </w:rPr>
        <w:t>7</w:t>
      </w:r>
      <w:r>
        <w:rPr>
          <w:rFonts w:hint="eastAsia" w:ascii="宋体" w:hAnsi="宋体"/>
          <w:kern w:val="0"/>
          <w:szCs w:val="21"/>
        </w:rPr>
        <w:t>）目以外的违约情况时，承包人可向发包人发出通知，要求发包人采取有效措施纠正违约行为。发包人收到承包人通知后</w:t>
      </w:r>
      <w:r>
        <w:rPr>
          <w:rFonts w:ascii="宋体" w:hAnsi="宋体"/>
          <w:kern w:val="0"/>
          <w:szCs w:val="21"/>
        </w:rPr>
        <w:t>28</w:t>
      </w:r>
      <w:r>
        <w:rPr>
          <w:rFonts w:hint="eastAsia" w:ascii="宋体" w:hAnsi="宋体"/>
          <w:kern w:val="0"/>
          <w:szCs w:val="21"/>
        </w:rPr>
        <w:t>天内仍不纠正违约行为的，承包人有权暂停相应部位工程施工，并通知监理人。</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16.1.2 </w:t>
      </w:r>
      <w:r>
        <w:rPr>
          <w:rFonts w:hint="eastAsia" w:ascii="宋体" w:hAnsi="宋体"/>
          <w:kern w:val="0"/>
          <w:szCs w:val="21"/>
        </w:rPr>
        <w:t>发包人违约的责任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16.1.3 </w:t>
      </w:r>
      <w:r>
        <w:rPr>
          <w:rFonts w:hint="eastAsia" w:ascii="宋体" w:hAnsi="宋体"/>
          <w:kern w:val="0"/>
          <w:szCs w:val="21"/>
        </w:rPr>
        <w:t>因发包人违约解除合同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w:t>
      </w:r>
      <w:r>
        <w:rPr>
          <w:rFonts w:ascii="宋体" w:hAnsi="宋体"/>
          <w:kern w:val="0"/>
          <w:szCs w:val="21"/>
        </w:rPr>
        <w:t>16.1.1</w:t>
      </w:r>
      <w:r>
        <w:rPr>
          <w:rFonts w:hint="eastAsia" w:ascii="宋体" w:hAnsi="宋体"/>
          <w:kern w:val="0"/>
          <w:szCs w:val="21"/>
        </w:rPr>
        <w:t>项〔发包人违约的情形〕约定暂停施工满</w:t>
      </w:r>
      <w:r>
        <w:rPr>
          <w:rFonts w:ascii="宋体" w:hAnsi="宋体"/>
          <w:kern w:val="0"/>
          <w:szCs w:val="21"/>
        </w:rPr>
        <w:t>28</w:t>
      </w:r>
      <w:r>
        <w:rPr>
          <w:rFonts w:hint="eastAsia" w:ascii="宋体" w:hAnsi="宋体"/>
          <w:kern w:val="0"/>
          <w:szCs w:val="21"/>
        </w:rPr>
        <w:t>天后，发包人仍不纠正其违约行为并致使合同目的不能实现的，或出现第</w:t>
      </w:r>
      <w:r>
        <w:rPr>
          <w:rFonts w:ascii="宋体" w:hAnsi="宋体"/>
          <w:kern w:val="0"/>
          <w:szCs w:val="21"/>
        </w:rPr>
        <w:t>16.1.1</w:t>
      </w:r>
      <w:r>
        <w:rPr>
          <w:rFonts w:hint="eastAsia" w:ascii="宋体" w:hAnsi="宋体"/>
          <w:kern w:val="0"/>
          <w:szCs w:val="21"/>
        </w:rPr>
        <w:t>项〔发包人违约的情形〕第（</w:t>
      </w:r>
      <w:r>
        <w:rPr>
          <w:rFonts w:ascii="宋体" w:hAnsi="宋体"/>
          <w:kern w:val="0"/>
          <w:szCs w:val="21"/>
        </w:rPr>
        <w:t>7</w:t>
      </w:r>
      <w:r>
        <w:rPr>
          <w:rFonts w:hint="eastAsia" w:ascii="宋体" w:hAnsi="宋体"/>
          <w:kern w:val="0"/>
          <w:szCs w:val="21"/>
        </w:rPr>
        <w:t>）目约定的违约情况，承包人有权解除合同，发包人应承担由此增加的费用，并支付承包人合理的利润。</w:t>
      </w:r>
    </w:p>
    <w:p>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16.1.4 </w:t>
      </w:r>
      <w:r>
        <w:rPr>
          <w:rFonts w:hint="eastAsia" w:ascii="宋体" w:hAnsi="宋体"/>
          <w:kern w:val="0"/>
          <w:szCs w:val="21"/>
        </w:rPr>
        <w:t>因发包人违约解除合同后的付款</w:t>
      </w:r>
    </w:p>
    <w:p>
      <w:pPr>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w:t>
      </w:r>
      <w:r>
        <w:rPr>
          <w:rFonts w:ascii="宋体" w:hAnsi="宋体"/>
          <w:kern w:val="0"/>
          <w:szCs w:val="21"/>
        </w:rPr>
        <w:t>28</w:t>
      </w:r>
      <w:r>
        <w:rPr>
          <w:rFonts w:hint="eastAsia" w:ascii="宋体" w:hAnsi="宋体"/>
          <w:kern w:val="0"/>
          <w:szCs w:val="21"/>
        </w:rPr>
        <w:t>天内支付下列款项，并解除履约担保：</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）合同解除前所完成工作的价款；</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）承包人为工程施工订购并已付款的材料、工程设备和其他物品的价款；</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）承包人撤离施工现场以及遣散承包人人员的款项；</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）按照合同约定在合同解除前应支付的违约金；</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）按照合同约定应当支付给承包人的其他款项；</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）按照合同约定应退还的质量保证金；</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）因解除合同给承包人造成的损失。</w:t>
      </w:r>
    </w:p>
    <w:p>
      <w:pPr>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w:t>
      </w:r>
      <w:r>
        <w:rPr>
          <w:rFonts w:ascii="宋体" w:hAnsi="宋体"/>
          <w:kern w:val="0"/>
          <w:szCs w:val="21"/>
        </w:rPr>
        <w:t>20</w:t>
      </w:r>
      <w:r>
        <w:rPr>
          <w:rFonts w:hint="eastAsia" w:ascii="宋体" w:hAnsi="宋体"/>
          <w:kern w:val="0"/>
          <w:szCs w:val="21"/>
        </w:rPr>
        <w:t>条〔争议解决〕的约定处理。</w:t>
      </w:r>
    </w:p>
    <w:p>
      <w:pPr>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6"/>
        <w:numPr>
          <w:ilvl w:val="0"/>
          <w:numId w:val="0"/>
        </w:numPr>
        <w:tabs>
          <w:tab w:val="left" w:pos="1140"/>
        </w:tabs>
        <w:spacing w:before="120" w:after="120" w:line="360" w:lineRule="auto"/>
        <w:ind w:left="540"/>
        <w:rPr>
          <w:rFonts w:ascii="宋体" w:hAnsi="宋体"/>
          <w:sz w:val="21"/>
          <w:szCs w:val="21"/>
        </w:rPr>
      </w:pPr>
      <w:bookmarkStart w:id="397" w:name="_Toc351203605"/>
      <w:bookmarkStart w:id="398" w:name="_Toc337558822"/>
      <w:bookmarkStart w:id="399" w:name="_Toc296346632"/>
      <w:bookmarkStart w:id="400" w:name="_Toc296503131"/>
      <w:r>
        <w:rPr>
          <w:rFonts w:ascii="宋体" w:hAnsi="宋体"/>
          <w:sz w:val="21"/>
          <w:szCs w:val="21"/>
        </w:rPr>
        <w:t xml:space="preserve">16.2 </w:t>
      </w:r>
      <w:r>
        <w:rPr>
          <w:rFonts w:hint="eastAsia" w:ascii="宋体" w:hAnsi="宋体"/>
          <w:sz w:val="21"/>
          <w:szCs w:val="21"/>
        </w:rPr>
        <w:t>承包人违约</w:t>
      </w:r>
      <w:bookmarkEnd w:id="397"/>
    </w:p>
    <w:bookmarkEnd w:id="398"/>
    <w:bookmarkEnd w:id="399"/>
    <w:bookmarkEnd w:id="400"/>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16.2.1 </w:t>
      </w:r>
      <w:r>
        <w:rPr>
          <w:rFonts w:hint="eastAsia" w:ascii="宋体" w:hAnsi="宋体"/>
          <w:kern w:val="0"/>
          <w:szCs w:val="21"/>
        </w:rPr>
        <w:t>承包人违约的情形</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）承包人违反合同约定进行转包或违法分包的；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）承包人违反合同约定采购和使用不合格的材料和工程设备的；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）因承包人原因导致工程质量不符合合同要求的；</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）承包人违反第</w:t>
      </w:r>
      <w:r>
        <w:rPr>
          <w:rFonts w:ascii="宋体" w:hAnsi="宋体"/>
          <w:kern w:val="0"/>
          <w:szCs w:val="21"/>
        </w:rPr>
        <w:t>8.9</w:t>
      </w:r>
      <w:r>
        <w:rPr>
          <w:rFonts w:hint="eastAsia" w:ascii="宋体" w:hAnsi="宋体"/>
          <w:kern w:val="0"/>
          <w:szCs w:val="21"/>
        </w:rPr>
        <w:t>款〔材料与设备专用要求〕的约定，未经批准，私自将已按照合同约定进入施工现场的材料或设备撤离施工现场的；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）承包人未能按施工进度计划及时完成合同约定的工作，造成工期延误的；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）承包人在缺陷责任期及保修期内，未能在合理期限对工程缺陷进行修复，或拒绝按发包人要求进行修复的；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）承包人明确表示或者以其行为表明不履行合同主要义务的；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）承包人未能按照合同约定履行其他义务的。</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承包人发生除本项第（</w:t>
      </w:r>
      <w:r>
        <w:rPr>
          <w:rFonts w:ascii="宋体" w:hAnsi="宋体"/>
          <w:kern w:val="0"/>
          <w:szCs w:val="21"/>
        </w:rPr>
        <w:t>7</w:t>
      </w:r>
      <w:r>
        <w:rPr>
          <w:rFonts w:hint="eastAsia" w:ascii="宋体" w:hAnsi="宋体"/>
          <w:kern w:val="0"/>
          <w:szCs w:val="21"/>
        </w:rPr>
        <w:t>）目约定以外的其他违约情况时，监理人可向承包人发出整改通知，要求其在指定的期限内改正。</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16.2.2 </w:t>
      </w:r>
      <w:r>
        <w:rPr>
          <w:rFonts w:hint="eastAsia" w:ascii="宋体" w:hAnsi="宋体"/>
          <w:kern w:val="0"/>
          <w:szCs w:val="21"/>
        </w:rPr>
        <w:t>承包人违约的责任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16.2.3 </w:t>
      </w:r>
      <w:r>
        <w:rPr>
          <w:rFonts w:hint="eastAsia" w:ascii="宋体" w:hAnsi="宋体"/>
          <w:kern w:val="0"/>
          <w:szCs w:val="21"/>
        </w:rPr>
        <w:t>因承包人违约解除合同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w:t>
      </w:r>
      <w:r>
        <w:rPr>
          <w:rFonts w:ascii="宋体" w:hAnsi="宋体"/>
          <w:kern w:val="0"/>
          <w:szCs w:val="21"/>
        </w:rPr>
        <w:t>16.2.1</w:t>
      </w:r>
      <w:r>
        <w:rPr>
          <w:rFonts w:hint="eastAsia" w:ascii="宋体" w:hAnsi="宋体"/>
          <w:kern w:val="0"/>
          <w:szCs w:val="21"/>
        </w:rPr>
        <w:t>项〔承包人违约的情形〕第（</w:t>
      </w:r>
      <w:r>
        <w:rPr>
          <w:rFonts w:ascii="宋体" w:hAnsi="宋体"/>
          <w:kern w:val="0"/>
          <w:szCs w:val="21"/>
        </w:rPr>
        <w:t>7</w:t>
      </w:r>
      <w:r>
        <w:rPr>
          <w:rFonts w:hint="eastAsia" w:ascii="宋体" w:hAnsi="宋体"/>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20" w:firstLineChars="200"/>
        <w:jc w:val="left"/>
        <w:rPr>
          <w:rFonts w:ascii="宋体" w:hAnsi="宋体"/>
          <w:kern w:val="0"/>
          <w:szCs w:val="21"/>
        </w:rPr>
      </w:pPr>
      <w:r>
        <w:rPr>
          <w:rFonts w:ascii="宋体" w:hAnsi="宋体"/>
          <w:kern w:val="0"/>
          <w:szCs w:val="21"/>
        </w:rPr>
        <w:t>16.2.4</w:t>
      </w:r>
      <w:r>
        <w:rPr>
          <w:rFonts w:hint="eastAsia" w:ascii="宋体" w:hAnsi="宋体"/>
          <w:kern w:val="0"/>
          <w:szCs w:val="21"/>
        </w:rPr>
        <w:t>因承包人违约解除合同后的处理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w:t>
      </w:r>
      <w:r>
        <w:rPr>
          <w:rFonts w:ascii="宋体" w:hAnsi="宋体"/>
          <w:kern w:val="0"/>
          <w:szCs w:val="21"/>
        </w:rPr>
        <w:t>28</w:t>
      </w:r>
      <w:r>
        <w:rPr>
          <w:rFonts w:hint="eastAsia" w:ascii="宋体" w:hAnsi="宋体"/>
          <w:kern w:val="0"/>
          <w:szCs w:val="21"/>
        </w:rPr>
        <w:t>天内完成估价、付款和清算，并按以下约定执行：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）合同解除后，按第</w:t>
      </w:r>
      <w:r>
        <w:rPr>
          <w:rFonts w:ascii="宋体" w:hAnsi="宋体"/>
          <w:kern w:val="0"/>
          <w:szCs w:val="21"/>
        </w:rPr>
        <w:t>4.4</w:t>
      </w:r>
      <w:r>
        <w:rPr>
          <w:rFonts w:hint="eastAsia" w:ascii="宋体" w:hAnsi="宋体"/>
          <w:kern w:val="0"/>
          <w:szCs w:val="21"/>
        </w:rPr>
        <w:t>款〔商定或确定〕商定或确定承包人实际完成工作对应的合同价款，以及承包人已提供的材料、工程设备、施工设备和临时工程等的价值；</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）合同解除后，承包人应支付的违约金；</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）合同解除后，因解除合同给发包人造成的损失；</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）合同解除后，承包人应按照发包人要求和监理人的指示完成现场的清理和撤离；</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）发包人和承包人应在合同解除后进行清算，出具最终结清付款证书，结清全部款项。</w:t>
      </w:r>
    </w:p>
    <w:p>
      <w:pPr>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kern w:val="0"/>
          <w:szCs w:val="21"/>
        </w:rPr>
        <w:t>20</w:t>
      </w:r>
      <w:r>
        <w:rPr>
          <w:rFonts w:hint="eastAsia" w:ascii="宋体" w:hAnsi="宋体"/>
          <w:kern w:val="0"/>
          <w:szCs w:val="21"/>
        </w:rPr>
        <w:t>条〔争议解决〕的约定处理。</w:t>
      </w:r>
    </w:p>
    <w:p>
      <w:pPr>
        <w:spacing w:line="360" w:lineRule="auto"/>
        <w:ind w:firstLine="420" w:firstLineChars="200"/>
        <w:jc w:val="left"/>
        <w:rPr>
          <w:rFonts w:ascii="宋体" w:hAnsi="宋体"/>
          <w:kern w:val="0"/>
          <w:szCs w:val="21"/>
        </w:rPr>
      </w:pPr>
      <w:r>
        <w:rPr>
          <w:rFonts w:ascii="宋体" w:hAnsi="宋体"/>
          <w:kern w:val="0"/>
          <w:szCs w:val="21"/>
        </w:rPr>
        <w:t>16.2.5</w:t>
      </w:r>
      <w:r>
        <w:rPr>
          <w:rFonts w:hint="eastAsia" w:ascii="宋体" w:hAnsi="宋体"/>
          <w:kern w:val="0"/>
          <w:szCs w:val="21"/>
        </w:rPr>
        <w:t>采购合同权益转让</w:t>
      </w:r>
    </w:p>
    <w:p>
      <w:pPr>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w:t>
      </w:r>
      <w:r>
        <w:rPr>
          <w:rFonts w:ascii="宋体" w:hAnsi="宋体"/>
          <w:kern w:val="0"/>
          <w:szCs w:val="21"/>
        </w:rPr>
        <w:t>14</w:t>
      </w:r>
      <w:r>
        <w:rPr>
          <w:rFonts w:hint="eastAsia" w:ascii="宋体" w:hAnsi="宋体"/>
          <w:kern w:val="0"/>
          <w:szCs w:val="21"/>
        </w:rPr>
        <w:t>天内，协助发包人与采购合同的供应商达成相关的转让协议。</w:t>
      </w:r>
    </w:p>
    <w:p>
      <w:pPr>
        <w:pStyle w:val="6"/>
        <w:numPr>
          <w:ilvl w:val="0"/>
          <w:numId w:val="0"/>
        </w:numPr>
        <w:tabs>
          <w:tab w:val="left" w:pos="1140"/>
        </w:tabs>
        <w:spacing w:before="120" w:after="120" w:line="360" w:lineRule="auto"/>
        <w:ind w:left="540"/>
        <w:rPr>
          <w:rFonts w:ascii="宋体" w:hAnsi="宋体"/>
          <w:sz w:val="21"/>
          <w:szCs w:val="21"/>
        </w:rPr>
      </w:pPr>
      <w:bookmarkStart w:id="401" w:name="_Toc351203606"/>
      <w:r>
        <w:rPr>
          <w:rFonts w:ascii="宋体" w:hAnsi="宋体"/>
          <w:sz w:val="21"/>
          <w:szCs w:val="21"/>
        </w:rPr>
        <w:t xml:space="preserve">16.3 </w:t>
      </w:r>
      <w:r>
        <w:rPr>
          <w:rFonts w:hint="eastAsia" w:ascii="宋体" w:hAnsi="宋体"/>
          <w:sz w:val="21"/>
          <w:szCs w:val="21"/>
        </w:rPr>
        <w:t>第三人造成的违约</w:t>
      </w:r>
      <w:bookmarkEnd w:id="401"/>
    </w:p>
    <w:p>
      <w:pPr>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2"/>
        <w:spacing w:before="120" w:after="120" w:line="360" w:lineRule="auto"/>
        <w:rPr>
          <w:rFonts w:ascii="宋体" w:hAnsi="宋体" w:eastAsia="宋体"/>
          <w:b w:val="0"/>
          <w:sz w:val="21"/>
          <w:szCs w:val="21"/>
        </w:rPr>
      </w:pPr>
      <w:bookmarkStart w:id="402" w:name="_Toc351203607"/>
      <w:bookmarkStart w:id="403" w:name="_Toc296503116"/>
      <w:bookmarkStart w:id="404" w:name="_Toc337558823"/>
      <w:bookmarkStart w:id="405" w:name="_Toc296346617"/>
      <w:r>
        <w:rPr>
          <w:rFonts w:ascii="宋体" w:hAnsi="宋体" w:eastAsia="宋体"/>
          <w:b w:val="0"/>
          <w:sz w:val="21"/>
          <w:szCs w:val="21"/>
        </w:rPr>
        <w:t xml:space="preserve">17. </w:t>
      </w:r>
      <w:r>
        <w:rPr>
          <w:rFonts w:hint="eastAsia" w:ascii="宋体" w:hAnsi="宋体" w:eastAsia="宋体"/>
          <w:b w:val="0"/>
          <w:sz w:val="21"/>
          <w:szCs w:val="21"/>
        </w:rPr>
        <w:t>不可抗力</w:t>
      </w:r>
      <w:bookmarkEnd w:id="402"/>
      <w:r>
        <w:rPr>
          <w:rFonts w:ascii="宋体" w:hAnsi="宋体" w:eastAsia="宋体"/>
          <w:b w:val="0"/>
          <w:sz w:val="21"/>
          <w:szCs w:val="21"/>
        </w:rPr>
        <w:t xml:space="preserve"> </w:t>
      </w:r>
      <w:bookmarkEnd w:id="403"/>
      <w:bookmarkEnd w:id="404"/>
      <w:bookmarkEnd w:id="405"/>
    </w:p>
    <w:p>
      <w:pPr>
        <w:pStyle w:val="6"/>
        <w:numPr>
          <w:ilvl w:val="0"/>
          <w:numId w:val="0"/>
        </w:numPr>
        <w:tabs>
          <w:tab w:val="left" w:pos="1140"/>
        </w:tabs>
        <w:spacing w:before="120" w:after="120" w:line="360" w:lineRule="auto"/>
        <w:ind w:left="540"/>
        <w:rPr>
          <w:rFonts w:ascii="宋体" w:hAnsi="宋体"/>
          <w:sz w:val="21"/>
          <w:szCs w:val="21"/>
        </w:rPr>
      </w:pPr>
      <w:bookmarkStart w:id="406" w:name="_Toc351203608"/>
      <w:bookmarkStart w:id="407" w:name="_Toc296503117"/>
      <w:bookmarkStart w:id="408" w:name="_Toc337558824"/>
      <w:bookmarkStart w:id="409" w:name="_Toc296346618"/>
      <w:r>
        <w:rPr>
          <w:rFonts w:ascii="宋体" w:hAnsi="宋体"/>
          <w:sz w:val="21"/>
          <w:szCs w:val="21"/>
        </w:rPr>
        <w:t xml:space="preserve">17.1 </w:t>
      </w:r>
      <w:r>
        <w:rPr>
          <w:rFonts w:hint="eastAsia" w:ascii="宋体" w:hAnsi="宋体"/>
          <w:sz w:val="21"/>
          <w:szCs w:val="21"/>
        </w:rPr>
        <w:t>不可抗力的确认</w:t>
      </w:r>
      <w:bookmarkEnd w:id="406"/>
    </w:p>
    <w:bookmarkEnd w:id="407"/>
    <w:bookmarkEnd w:id="408"/>
    <w:bookmarkEnd w:id="409"/>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kern w:val="0"/>
          <w:szCs w:val="21"/>
        </w:rPr>
        <w:t>4.4</w:t>
      </w:r>
      <w:r>
        <w:rPr>
          <w:rFonts w:hint="eastAsia" w:ascii="宋体" w:hAnsi="宋体"/>
          <w:kern w:val="0"/>
          <w:szCs w:val="21"/>
        </w:rPr>
        <w:t>款〔商定或确定〕的约定处理。发生争议时，按第</w:t>
      </w:r>
      <w:r>
        <w:rPr>
          <w:rFonts w:ascii="宋体" w:hAnsi="宋体"/>
          <w:kern w:val="0"/>
          <w:szCs w:val="21"/>
        </w:rPr>
        <w:t>20</w:t>
      </w:r>
      <w:r>
        <w:rPr>
          <w:rFonts w:hint="eastAsia" w:ascii="宋体" w:hAnsi="宋体"/>
          <w:kern w:val="0"/>
          <w:szCs w:val="21"/>
        </w:rPr>
        <w:t>条〔争议解决〕的约定处理。</w:t>
      </w:r>
    </w:p>
    <w:p>
      <w:pPr>
        <w:pStyle w:val="6"/>
        <w:numPr>
          <w:ilvl w:val="0"/>
          <w:numId w:val="0"/>
        </w:numPr>
        <w:tabs>
          <w:tab w:val="left" w:pos="1140"/>
        </w:tabs>
        <w:spacing w:before="120" w:after="120" w:line="360" w:lineRule="auto"/>
        <w:ind w:left="540"/>
        <w:rPr>
          <w:rFonts w:ascii="宋体" w:hAnsi="宋体"/>
          <w:sz w:val="21"/>
          <w:szCs w:val="21"/>
        </w:rPr>
      </w:pPr>
      <w:bookmarkStart w:id="410" w:name="_Toc351203609"/>
      <w:bookmarkStart w:id="411" w:name="_Toc337558825"/>
      <w:bookmarkStart w:id="412" w:name="_Toc296346619"/>
      <w:bookmarkStart w:id="413" w:name="_Toc296503118"/>
      <w:r>
        <w:rPr>
          <w:rFonts w:ascii="宋体" w:hAnsi="宋体"/>
          <w:sz w:val="21"/>
          <w:szCs w:val="21"/>
        </w:rPr>
        <w:t xml:space="preserve">17.2 </w:t>
      </w:r>
      <w:r>
        <w:rPr>
          <w:rFonts w:hint="eastAsia" w:ascii="宋体" w:hAnsi="宋体"/>
          <w:sz w:val="21"/>
          <w:szCs w:val="21"/>
        </w:rPr>
        <w:t>不可抗力的通知</w:t>
      </w:r>
      <w:bookmarkEnd w:id="410"/>
    </w:p>
    <w:bookmarkEnd w:id="411"/>
    <w:bookmarkEnd w:id="412"/>
    <w:bookmarkEnd w:id="413"/>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pPr>
        <w:pStyle w:val="6"/>
        <w:numPr>
          <w:ilvl w:val="0"/>
          <w:numId w:val="0"/>
        </w:numPr>
        <w:tabs>
          <w:tab w:val="left" w:pos="1140"/>
        </w:tabs>
        <w:spacing w:before="120" w:after="120" w:line="360" w:lineRule="auto"/>
        <w:ind w:left="540"/>
        <w:rPr>
          <w:rFonts w:ascii="宋体" w:hAnsi="宋体"/>
          <w:sz w:val="21"/>
          <w:szCs w:val="21"/>
        </w:rPr>
      </w:pPr>
      <w:bookmarkStart w:id="414" w:name="_Toc351203610"/>
      <w:bookmarkStart w:id="415" w:name="_Toc296346620"/>
      <w:bookmarkStart w:id="416" w:name="_Toc296503119"/>
      <w:bookmarkStart w:id="417" w:name="_Toc337558826"/>
      <w:r>
        <w:rPr>
          <w:rFonts w:ascii="宋体" w:hAnsi="宋体"/>
          <w:sz w:val="21"/>
          <w:szCs w:val="21"/>
        </w:rPr>
        <w:t xml:space="preserve">17.3 </w:t>
      </w:r>
      <w:r>
        <w:rPr>
          <w:rFonts w:hint="eastAsia" w:ascii="宋体" w:hAnsi="宋体"/>
          <w:sz w:val="21"/>
          <w:szCs w:val="21"/>
        </w:rPr>
        <w:t>不可抗力后果的承担</w:t>
      </w:r>
      <w:bookmarkEnd w:id="414"/>
    </w:p>
    <w:bookmarkEnd w:id="415"/>
    <w:bookmarkEnd w:id="416"/>
    <w:bookmarkEnd w:id="417"/>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17.3.1 </w:t>
      </w:r>
      <w:r>
        <w:rPr>
          <w:rFonts w:hint="eastAsia" w:ascii="宋体" w:hAnsi="宋体"/>
          <w:kern w:val="0"/>
          <w:szCs w:val="21"/>
        </w:rPr>
        <w:t>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不可抗力导致的人员伤亡、财产损失、费用增加和（或）工期延误等后果，由合同当事人按以下原则承担：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）永久工程、已运至施工现场的材料和工程设备的损坏，以及因工程损坏造成的第三人人员伤亡和财产损失由发包人承担；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）承包人施工设备的损坏由承包人承担；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）发包人和承包人承担各自人员伤亡和财产的损失；</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）因不可抗力引起或将引起工期延误，发包人要求赶工的，由此增加的赶工费用由发包人承担；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）承包人在停工期间按照发包人要求照管、清理和修复工程的费用由发包人承担。</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6"/>
        <w:numPr>
          <w:ilvl w:val="0"/>
          <w:numId w:val="0"/>
        </w:numPr>
        <w:tabs>
          <w:tab w:val="left" w:pos="1140"/>
        </w:tabs>
        <w:spacing w:before="120" w:after="120" w:line="360" w:lineRule="auto"/>
        <w:ind w:left="540"/>
        <w:rPr>
          <w:rFonts w:ascii="宋体" w:hAnsi="宋体"/>
          <w:sz w:val="21"/>
          <w:szCs w:val="21"/>
        </w:rPr>
      </w:pPr>
      <w:bookmarkStart w:id="418" w:name="_Toc351203611"/>
      <w:bookmarkStart w:id="419" w:name="_Toc337558827"/>
      <w:r>
        <w:rPr>
          <w:rFonts w:ascii="宋体" w:hAnsi="宋体"/>
          <w:sz w:val="21"/>
          <w:szCs w:val="21"/>
        </w:rPr>
        <w:t xml:space="preserve">17.4 </w:t>
      </w:r>
      <w:r>
        <w:rPr>
          <w:rFonts w:hint="eastAsia" w:ascii="宋体" w:hAnsi="宋体"/>
          <w:sz w:val="21"/>
          <w:szCs w:val="21"/>
        </w:rPr>
        <w:t>因不可抗力解除合同</w:t>
      </w:r>
      <w:bookmarkEnd w:id="418"/>
    </w:p>
    <w:bookmarkEnd w:id="419"/>
    <w:p>
      <w:pPr>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w:t>
      </w:r>
      <w:r>
        <w:rPr>
          <w:rFonts w:ascii="宋体" w:hAnsi="宋体"/>
          <w:kern w:val="0"/>
          <w:szCs w:val="21"/>
        </w:rPr>
        <w:t>84</w:t>
      </w:r>
      <w:r>
        <w:rPr>
          <w:rFonts w:hint="eastAsia" w:ascii="宋体" w:hAnsi="宋体"/>
          <w:kern w:val="0"/>
          <w:szCs w:val="21"/>
        </w:rPr>
        <w:t>天或累计超过</w:t>
      </w:r>
      <w:r>
        <w:rPr>
          <w:rFonts w:ascii="宋体" w:hAnsi="宋体"/>
          <w:kern w:val="0"/>
          <w:szCs w:val="21"/>
        </w:rPr>
        <w:t>140</w:t>
      </w:r>
      <w:r>
        <w:rPr>
          <w:rFonts w:hint="eastAsia" w:ascii="宋体" w:hAnsi="宋体"/>
          <w:kern w:val="0"/>
          <w:szCs w:val="21"/>
        </w:rPr>
        <w:t>天的，发包人和承包人均有权解除合同。合同解除后，由双方当事人按照第</w:t>
      </w:r>
      <w:r>
        <w:rPr>
          <w:rFonts w:ascii="宋体" w:hAnsi="宋体"/>
          <w:kern w:val="0"/>
          <w:szCs w:val="21"/>
        </w:rPr>
        <w:t>4.4</w:t>
      </w:r>
      <w:r>
        <w:rPr>
          <w:rFonts w:hint="eastAsia" w:ascii="宋体" w:hAnsi="宋体"/>
          <w:kern w:val="0"/>
          <w:szCs w:val="21"/>
        </w:rPr>
        <w:t>款〔商定或确定〕商定或确定发包人应支付的款项，该款项包括：</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）合同解除前承包人已完成工作的价款；</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）承包人为工程订购的并已交付给承包人，或承包人有责任接受交付的材料、工程设备和其他物品的价款；</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）发包人要求承包人退货或解除订货合同而产生的费用，或因不能退货或解除合同而产生的损失；</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）承包人撤离施工现场以及遣散承包人人员的费用；</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）按照合同约定在合同解除前应支付给承包人的其他款项；</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）扣减承包人按照合同约定应向发包人支付的款项；</w:t>
      </w:r>
    </w:p>
    <w:p>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）双方商定或确定的其他款项。</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w:t>
      </w:r>
      <w:r>
        <w:rPr>
          <w:rFonts w:ascii="宋体" w:hAnsi="宋体"/>
          <w:kern w:val="0"/>
          <w:szCs w:val="21"/>
        </w:rPr>
        <w:t>28</w:t>
      </w:r>
      <w:r>
        <w:rPr>
          <w:rFonts w:hint="eastAsia" w:ascii="宋体" w:hAnsi="宋体"/>
          <w:kern w:val="0"/>
          <w:szCs w:val="21"/>
        </w:rPr>
        <w:t>天内完成上述款项的支付。</w:t>
      </w:r>
    </w:p>
    <w:p>
      <w:pPr>
        <w:pStyle w:val="2"/>
        <w:spacing w:before="120" w:after="120" w:line="360" w:lineRule="auto"/>
        <w:rPr>
          <w:rFonts w:ascii="宋体" w:hAnsi="宋体" w:eastAsia="宋体"/>
          <w:b w:val="0"/>
          <w:sz w:val="21"/>
          <w:szCs w:val="21"/>
        </w:rPr>
      </w:pPr>
      <w:bookmarkStart w:id="420" w:name="_Toc351203612"/>
      <w:bookmarkStart w:id="421" w:name="_Toc296346621"/>
      <w:bookmarkStart w:id="422" w:name="_Toc296503120"/>
      <w:bookmarkStart w:id="423" w:name="_Toc337558828"/>
      <w:r>
        <w:rPr>
          <w:rFonts w:ascii="宋体" w:hAnsi="宋体" w:eastAsia="宋体"/>
          <w:b w:val="0"/>
          <w:sz w:val="21"/>
          <w:szCs w:val="21"/>
        </w:rPr>
        <w:t xml:space="preserve">18. </w:t>
      </w:r>
      <w:r>
        <w:rPr>
          <w:rFonts w:hint="eastAsia" w:ascii="宋体" w:hAnsi="宋体" w:eastAsia="宋体"/>
          <w:b w:val="0"/>
          <w:sz w:val="21"/>
          <w:szCs w:val="21"/>
        </w:rPr>
        <w:t>保险</w:t>
      </w:r>
      <w:bookmarkEnd w:id="420"/>
    </w:p>
    <w:bookmarkEnd w:id="421"/>
    <w:bookmarkEnd w:id="422"/>
    <w:bookmarkEnd w:id="423"/>
    <w:p>
      <w:pPr>
        <w:pStyle w:val="6"/>
        <w:numPr>
          <w:ilvl w:val="0"/>
          <w:numId w:val="0"/>
        </w:numPr>
        <w:tabs>
          <w:tab w:val="left" w:pos="1140"/>
        </w:tabs>
        <w:spacing w:before="120" w:after="120" w:line="360" w:lineRule="auto"/>
        <w:ind w:left="540"/>
        <w:rPr>
          <w:rFonts w:ascii="宋体" w:hAnsi="宋体"/>
          <w:sz w:val="21"/>
          <w:szCs w:val="21"/>
        </w:rPr>
      </w:pPr>
      <w:bookmarkStart w:id="424" w:name="_Toc351203613"/>
      <w:bookmarkStart w:id="425" w:name="_Toc296503121"/>
      <w:bookmarkStart w:id="426" w:name="_Toc337558829"/>
      <w:bookmarkStart w:id="427" w:name="_Toc296346622"/>
      <w:r>
        <w:rPr>
          <w:rFonts w:ascii="宋体" w:hAnsi="宋体"/>
          <w:sz w:val="21"/>
          <w:szCs w:val="21"/>
        </w:rPr>
        <w:t xml:space="preserve">18.1 </w:t>
      </w:r>
      <w:r>
        <w:rPr>
          <w:rFonts w:hint="eastAsia" w:ascii="宋体" w:hAnsi="宋体"/>
          <w:sz w:val="21"/>
          <w:szCs w:val="21"/>
        </w:rPr>
        <w:t>工程保险</w:t>
      </w:r>
      <w:bookmarkEnd w:id="424"/>
    </w:p>
    <w:bookmarkEnd w:id="425"/>
    <w:bookmarkEnd w:id="426"/>
    <w:bookmarkEnd w:id="427"/>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6"/>
        <w:numPr>
          <w:ilvl w:val="0"/>
          <w:numId w:val="0"/>
        </w:numPr>
        <w:tabs>
          <w:tab w:val="left" w:pos="1140"/>
        </w:tabs>
        <w:spacing w:before="120" w:after="120" w:line="360" w:lineRule="auto"/>
        <w:ind w:left="540"/>
        <w:rPr>
          <w:rFonts w:ascii="宋体" w:hAnsi="宋体"/>
          <w:sz w:val="21"/>
          <w:szCs w:val="21"/>
        </w:rPr>
      </w:pPr>
      <w:bookmarkStart w:id="428" w:name="_Toc351203614"/>
      <w:bookmarkStart w:id="429" w:name="_Toc296346623"/>
      <w:bookmarkStart w:id="430" w:name="_Toc296503122"/>
      <w:bookmarkStart w:id="431" w:name="_Toc337558830"/>
      <w:r>
        <w:rPr>
          <w:rFonts w:ascii="宋体" w:hAnsi="宋体"/>
          <w:sz w:val="21"/>
          <w:szCs w:val="21"/>
        </w:rPr>
        <w:t xml:space="preserve">18.2 </w:t>
      </w:r>
      <w:r>
        <w:rPr>
          <w:rFonts w:hint="eastAsia" w:ascii="宋体" w:hAnsi="宋体"/>
          <w:sz w:val="21"/>
          <w:szCs w:val="21"/>
        </w:rPr>
        <w:t>工伤保险</w:t>
      </w:r>
      <w:bookmarkEnd w:id="428"/>
    </w:p>
    <w:bookmarkEnd w:id="429"/>
    <w:bookmarkEnd w:id="430"/>
    <w:bookmarkEnd w:id="431"/>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18.2.1 </w:t>
      </w:r>
      <w:r>
        <w:rPr>
          <w:rFonts w:hint="eastAsia" w:ascii="宋体" w:hAnsi="宋体"/>
          <w:kern w:val="0"/>
          <w:szCs w:val="21"/>
        </w:rPr>
        <w:t>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18.2.2 </w:t>
      </w:r>
      <w:r>
        <w:rPr>
          <w:rFonts w:hint="eastAsia" w:ascii="宋体" w:hAnsi="宋体"/>
          <w:kern w:val="0"/>
          <w:szCs w:val="21"/>
        </w:rPr>
        <w:t>承包人应依照法律规定参加工伤保险，并为其履行合同的全部员工办理工伤保险，缴纳工伤保险费，并要求分包人及由承包人为履行合同聘请的第三方依法参加工伤保险。</w:t>
      </w:r>
    </w:p>
    <w:p>
      <w:pPr>
        <w:pStyle w:val="6"/>
        <w:numPr>
          <w:ilvl w:val="0"/>
          <w:numId w:val="0"/>
        </w:numPr>
        <w:tabs>
          <w:tab w:val="left" w:pos="1140"/>
        </w:tabs>
        <w:spacing w:before="120" w:after="120" w:line="360" w:lineRule="auto"/>
        <w:ind w:left="540"/>
        <w:rPr>
          <w:rFonts w:ascii="宋体" w:hAnsi="宋体"/>
          <w:sz w:val="21"/>
          <w:szCs w:val="21"/>
        </w:rPr>
      </w:pPr>
      <w:bookmarkStart w:id="432" w:name="_Toc351203615"/>
      <w:bookmarkStart w:id="433" w:name="_Toc296503125"/>
      <w:bookmarkStart w:id="434" w:name="_Toc337558831"/>
      <w:bookmarkStart w:id="435" w:name="_Toc296346626"/>
      <w:r>
        <w:rPr>
          <w:rFonts w:ascii="宋体" w:hAnsi="宋体"/>
          <w:sz w:val="21"/>
          <w:szCs w:val="21"/>
        </w:rPr>
        <w:t>18.3</w:t>
      </w:r>
      <w:r>
        <w:rPr>
          <w:rFonts w:hint="eastAsia" w:ascii="宋体" w:hAnsi="宋体"/>
          <w:sz w:val="21"/>
          <w:szCs w:val="21"/>
        </w:rPr>
        <w:t>其他保险</w:t>
      </w:r>
      <w:bookmarkEnd w:id="432"/>
    </w:p>
    <w:bookmarkEnd w:id="433"/>
    <w:bookmarkEnd w:id="434"/>
    <w:bookmarkEnd w:id="435"/>
    <w:p>
      <w:pPr>
        <w:spacing w:line="360" w:lineRule="auto"/>
        <w:ind w:firstLine="420" w:firstLineChars="200"/>
        <w:jc w:val="left"/>
        <w:rPr>
          <w:rFonts w:ascii="宋体" w:hAnsi="宋体"/>
          <w:szCs w:val="21"/>
        </w:rPr>
      </w:pPr>
      <w:r>
        <w:rPr>
          <w:rFonts w:hint="eastAsia" w:ascii="宋体" w:hAnsi="宋体"/>
          <w:szCs w:val="21"/>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20" w:firstLineChars="200"/>
        <w:jc w:val="left"/>
        <w:rPr>
          <w:rFonts w:ascii="宋体" w:hAnsi="宋体"/>
          <w:szCs w:val="21"/>
        </w:rPr>
      </w:pPr>
      <w:r>
        <w:rPr>
          <w:rFonts w:hint="eastAsia" w:ascii="宋体" w:hAnsi="宋体"/>
          <w:szCs w:val="21"/>
        </w:rPr>
        <w:t>除专用合同条款另有约定外，承包人应为其施工设备等办理财产保险。</w:t>
      </w:r>
    </w:p>
    <w:p>
      <w:pPr>
        <w:pStyle w:val="6"/>
        <w:numPr>
          <w:ilvl w:val="0"/>
          <w:numId w:val="0"/>
        </w:numPr>
        <w:tabs>
          <w:tab w:val="left" w:pos="1140"/>
        </w:tabs>
        <w:spacing w:before="120" w:after="120" w:line="360" w:lineRule="auto"/>
        <w:ind w:left="540"/>
        <w:rPr>
          <w:rFonts w:ascii="宋体" w:hAnsi="宋体"/>
          <w:sz w:val="21"/>
          <w:szCs w:val="21"/>
        </w:rPr>
      </w:pPr>
      <w:bookmarkStart w:id="436" w:name="_Toc351203616"/>
      <w:r>
        <w:rPr>
          <w:rFonts w:ascii="宋体" w:hAnsi="宋体"/>
          <w:sz w:val="21"/>
          <w:szCs w:val="21"/>
        </w:rPr>
        <w:t>18.4</w:t>
      </w:r>
      <w:r>
        <w:rPr>
          <w:rFonts w:hint="eastAsia" w:ascii="宋体" w:hAnsi="宋体"/>
          <w:sz w:val="21"/>
          <w:szCs w:val="21"/>
        </w:rPr>
        <w:t>持续保险</w:t>
      </w:r>
      <w:bookmarkEnd w:id="436"/>
    </w:p>
    <w:p>
      <w:pPr>
        <w:spacing w:line="360" w:lineRule="auto"/>
        <w:ind w:firstLine="420" w:firstLineChars="200"/>
        <w:jc w:val="left"/>
        <w:rPr>
          <w:rFonts w:ascii="宋体" w:hAnsi="宋体"/>
          <w:szCs w:val="21"/>
        </w:rPr>
      </w:pPr>
      <w:r>
        <w:rPr>
          <w:rFonts w:hint="eastAsia" w:ascii="宋体" w:hAnsi="宋体"/>
          <w:szCs w:val="21"/>
        </w:rPr>
        <w:t>合同当事人应与保险人保持联系，使保险人能够随时了解工程实施中的变动，并确保按保险合同条款要求持续保险。</w:t>
      </w:r>
    </w:p>
    <w:p>
      <w:pPr>
        <w:pStyle w:val="6"/>
        <w:numPr>
          <w:ilvl w:val="0"/>
          <w:numId w:val="0"/>
        </w:numPr>
        <w:tabs>
          <w:tab w:val="left" w:pos="1140"/>
        </w:tabs>
        <w:spacing w:before="120" w:after="120" w:line="360" w:lineRule="auto"/>
        <w:ind w:left="540"/>
        <w:rPr>
          <w:rFonts w:ascii="宋体" w:hAnsi="宋体"/>
          <w:sz w:val="21"/>
          <w:szCs w:val="21"/>
        </w:rPr>
      </w:pPr>
      <w:bookmarkStart w:id="437" w:name="_Toc351203617"/>
      <w:bookmarkStart w:id="438" w:name="_Toc337558832"/>
      <w:bookmarkStart w:id="439" w:name="_Toc296503126"/>
      <w:bookmarkStart w:id="440" w:name="_Toc296346627"/>
      <w:r>
        <w:rPr>
          <w:rFonts w:ascii="宋体" w:hAnsi="宋体"/>
          <w:sz w:val="21"/>
          <w:szCs w:val="21"/>
        </w:rPr>
        <w:t xml:space="preserve">18.5 </w:t>
      </w:r>
      <w:r>
        <w:rPr>
          <w:rFonts w:hint="eastAsia" w:ascii="宋体" w:hAnsi="宋体"/>
          <w:sz w:val="21"/>
          <w:szCs w:val="21"/>
        </w:rPr>
        <w:t>保险凭证</w:t>
      </w:r>
      <w:bookmarkEnd w:id="437"/>
    </w:p>
    <w:bookmarkEnd w:id="438"/>
    <w:bookmarkEnd w:id="439"/>
    <w:bookmarkEnd w:id="440"/>
    <w:p>
      <w:pPr>
        <w:spacing w:line="360" w:lineRule="auto"/>
        <w:ind w:firstLine="420" w:firstLineChars="200"/>
        <w:jc w:val="left"/>
        <w:rPr>
          <w:rFonts w:ascii="宋体" w:hAnsi="宋体"/>
          <w:szCs w:val="21"/>
        </w:rPr>
      </w:pPr>
      <w:r>
        <w:rPr>
          <w:rFonts w:hint="eastAsia" w:ascii="宋体" w:hAnsi="宋体"/>
          <w:szCs w:val="21"/>
        </w:rPr>
        <w:t>合同当事人应及时向另一方当事人提交其已投保的各项保险的凭证和保险单复印件。</w:t>
      </w:r>
    </w:p>
    <w:p>
      <w:pPr>
        <w:pStyle w:val="6"/>
        <w:numPr>
          <w:ilvl w:val="0"/>
          <w:numId w:val="0"/>
        </w:numPr>
        <w:tabs>
          <w:tab w:val="left" w:pos="1140"/>
        </w:tabs>
        <w:spacing w:before="120" w:after="120" w:line="360" w:lineRule="auto"/>
        <w:ind w:left="540"/>
        <w:rPr>
          <w:rFonts w:ascii="宋体" w:hAnsi="宋体"/>
          <w:sz w:val="21"/>
          <w:szCs w:val="21"/>
        </w:rPr>
      </w:pPr>
      <w:bookmarkStart w:id="441" w:name="_Toc351203618"/>
      <w:bookmarkStart w:id="442" w:name="_Toc337558833"/>
      <w:bookmarkStart w:id="443" w:name="_Toc296503127"/>
      <w:bookmarkStart w:id="444" w:name="_Toc296346628"/>
      <w:r>
        <w:rPr>
          <w:rFonts w:ascii="宋体" w:hAnsi="宋体"/>
          <w:sz w:val="21"/>
          <w:szCs w:val="21"/>
        </w:rPr>
        <w:t xml:space="preserve">18.6 </w:t>
      </w:r>
      <w:r>
        <w:rPr>
          <w:rFonts w:hint="eastAsia" w:ascii="宋体" w:hAnsi="宋体"/>
          <w:sz w:val="21"/>
          <w:szCs w:val="21"/>
        </w:rPr>
        <w:t>未按约定投保的补救</w:t>
      </w:r>
      <w:bookmarkEnd w:id="441"/>
    </w:p>
    <w:bookmarkEnd w:id="442"/>
    <w:bookmarkEnd w:id="443"/>
    <w:bookmarkEnd w:id="444"/>
    <w:p>
      <w:pPr>
        <w:spacing w:line="360" w:lineRule="auto"/>
        <w:ind w:firstLine="420" w:firstLineChars="200"/>
        <w:jc w:val="left"/>
        <w:rPr>
          <w:rFonts w:ascii="宋体" w:hAnsi="宋体"/>
          <w:szCs w:val="21"/>
        </w:rPr>
      </w:pPr>
      <w:r>
        <w:rPr>
          <w:rFonts w:ascii="宋体" w:hAnsi="宋体"/>
          <w:szCs w:val="21"/>
        </w:rPr>
        <w:t>18.6.1</w:t>
      </w:r>
      <w:r>
        <w:rPr>
          <w:rFonts w:hint="eastAsia" w:ascii="宋体" w:hAnsi="宋体"/>
          <w:szCs w:val="21"/>
        </w:rPr>
        <w:t>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20" w:firstLineChars="200"/>
        <w:jc w:val="left"/>
        <w:rPr>
          <w:rFonts w:ascii="宋体" w:hAnsi="宋体"/>
          <w:szCs w:val="21"/>
        </w:rPr>
      </w:pPr>
      <w:r>
        <w:rPr>
          <w:rFonts w:ascii="宋体" w:hAnsi="宋体"/>
          <w:szCs w:val="21"/>
        </w:rPr>
        <w:t>18.6.2</w:t>
      </w:r>
      <w:r>
        <w:rPr>
          <w:rFonts w:hint="eastAsia" w:ascii="宋体" w:hAnsi="宋体"/>
          <w:szCs w:val="21"/>
        </w:rPr>
        <w:t>承包人未按合同约定办理保险，或未能使保险持续有效的，则发包人可代为办理，所需费用由承包人承担。承包人未按合同约定办理保险，导致未能得到足额赔偿的，由承包人负责补足。</w:t>
      </w:r>
    </w:p>
    <w:p>
      <w:pPr>
        <w:pStyle w:val="6"/>
        <w:numPr>
          <w:ilvl w:val="0"/>
          <w:numId w:val="0"/>
        </w:numPr>
        <w:tabs>
          <w:tab w:val="left" w:pos="1140"/>
        </w:tabs>
        <w:spacing w:before="120" w:after="120" w:line="360" w:lineRule="auto"/>
        <w:ind w:left="540"/>
        <w:rPr>
          <w:rFonts w:ascii="宋体" w:hAnsi="宋体"/>
          <w:sz w:val="21"/>
          <w:szCs w:val="21"/>
        </w:rPr>
      </w:pPr>
      <w:bookmarkStart w:id="445" w:name="_Toc351203619"/>
      <w:bookmarkStart w:id="446" w:name="_Toc337558834"/>
      <w:r>
        <w:rPr>
          <w:rFonts w:ascii="宋体" w:hAnsi="宋体"/>
          <w:sz w:val="21"/>
          <w:szCs w:val="21"/>
        </w:rPr>
        <w:t xml:space="preserve">18.7 </w:t>
      </w:r>
      <w:r>
        <w:rPr>
          <w:rFonts w:hint="eastAsia" w:ascii="宋体" w:hAnsi="宋体"/>
          <w:sz w:val="21"/>
          <w:szCs w:val="21"/>
        </w:rPr>
        <w:t>通知义务</w:t>
      </w:r>
      <w:bookmarkEnd w:id="445"/>
    </w:p>
    <w:bookmarkEnd w:id="446"/>
    <w:p>
      <w:pPr>
        <w:spacing w:line="360" w:lineRule="auto"/>
        <w:ind w:firstLine="420" w:firstLineChars="200"/>
        <w:jc w:val="left"/>
        <w:rPr>
          <w:rFonts w:ascii="宋体" w:hAnsi="宋体"/>
          <w:szCs w:val="21"/>
        </w:rPr>
      </w:pPr>
      <w:r>
        <w:rPr>
          <w:rFonts w:hint="eastAsia" w:ascii="宋体" w:hAnsi="宋体"/>
          <w:szCs w:val="21"/>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20" w:firstLineChars="200"/>
        <w:jc w:val="left"/>
        <w:rPr>
          <w:rFonts w:ascii="宋体" w:hAnsi="宋体"/>
          <w:szCs w:val="21"/>
        </w:rPr>
      </w:pPr>
      <w:r>
        <w:rPr>
          <w:rFonts w:hint="eastAsia" w:ascii="宋体" w:hAnsi="宋体"/>
          <w:szCs w:val="21"/>
        </w:rPr>
        <w:t>保险事故发生时，投保人应按照保险合同规定的条件和期限及时向保险人报告。发包人和承包人应当在知道保险事故发生后及时通知对方。</w:t>
      </w:r>
    </w:p>
    <w:p>
      <w:pPr>
        <w:pStyle w:val="2"/>
        <w:spacing w:before="120" w:after="120" w:line="360" w:lineRule="auto"/>
        <w:rPr>
          <w:rFonts w:ascii="宋体" w:hAnsi="宋体" w:eastAsia="宋体"/>
          <w:b w:val="0"/>
          <w:sz w:val="21"/>
          <w:szCs w:val="21"/>
        </w:rPr>
      </w:pPr>
      <w:bookmarkStart w:id="447" w:name="_Toc351203620"/>
      <w:bookmarkStart w:id="448" w:name="_Toc337558835"/>
      <w:bookmarkStart w:id="449" w:name="_Toc296503140"/>
      <w:bookmarkStart w:id="450" w:name="_Toc296346641"/>
      <w:r>
        <w:rPr>
          <w:rFonts w:ascii="宋体" w:hAnsi="宋体" w:eastAsia="宋体"/>
          <w:b w:val="0"/>
          <w:sz w:val="21"/>
          <w:szCs w:val="21"/>
        </w:rPr>
        <w:t xml:space="preserve">19. </w:t>
      </w:r>
      <w:r>
        <w:rPr>
          <w:rFonts w:hint="eastAsia" w:ascii="宋体" w:hAnsi="宋体" w:eastAsia="宋体"/>
          <w:b w:val="0"/>
          <w:sz w:val="21"/>
          <w:szCs w:val="21"/>
        </w:rPr>
        <w:t>索赔</w:t>
      </w:r>
      <w:bookmarkEnd w:id="447"/>
    </w:p>
    <w:bookmarkEnd w:id="448"/>
    <w:bookmarkEnd w:id="449"/>
    <w:bookmarkEnd w:id="450"/>
    <w:p>
      <w:pPr>
        <w:pStyle w:val="6"/>
        <w:numPr>
          <w:ilvl w:val="0"/>
          <w:numId w:val="0"/>
        </w:numPr>
        <w:tabs>
          <w:tab w:val="left" w:pos="1140"/>
        </w:tabs>
        <w:spacing w:before="120" w:after="120" w:line="360" w:lineRule="auto"/>
        <w:ind w:left="540"/>
        <w:rPr>
          <w:rFonts w:ascii="宋体" w:hAnsi="宋体"/>
          <w:sz w:val="21"/>
          <w:szCs w:val="21"/>
        </w:rPr>
      </w:pPr>
      <w:bookmarkStart w:id="451" w:name="_Toc351203621"/>
      <w:bookmarkStart w:id="452" w:name="_Toc337558836"/>
      <w:bookmarkStart w:id="453" w:name="_Toc296503141"/>
      <w:bookmarkStart w:id="454" w:name="_Toc296346642"/>
      <w:r>
        <w:rPr>
          <w:rFonts w:ascii="宋体" w:hAnsi="宋体"/>
          <w:sz w:val="21"/>
          <w:szCs w:val="21"/>
        </w:rPr>
        <w:t>19.1</w:t>
      </w:r>
      <w:r>
        <w:rPr>
          <w:rFonts w:hint="eastAsia" w:ascii="宋体" w:hAnsi="宋体"/>
          <w:sz w:val="21"/>
          <w:szCs w:val="21"/>
        </w:rPr>
        <w:t>承包人的索赔</w:t>
      </w:r>
      <w:bookmarkEnd w:id="451"/>
    </w:p>
    <w:bookmarkEnd w:id="452"/>
    <w:bookmarkEnd w:id="453"/>
    <w:bookmarkEnd w:id="454"/>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）承包人应在知道或应当知道索赔事件发生后</w:t>
      </w:r>
      <w:r>
        <w:rPr>
          <w:rFonts w:ascii="宋体" w:hAnsi="宋体"/>
          <w:kern w:val="0"/>
          <w:szCs w:val="21"/>
        </w:rPr>
        <w:t>28</w:t>
      </w:r>
      <w:r>
        <w:rPr>
          <w:rFonts w:hint="eastAsia" w:ascii="宋体" w:hAnsi="宋体"/>
          <w:kern w:val="0"/>
          <w:szCs w:val="21"/>
        </w:rPr>
        <w:t>天内，向监理人递交索赔意向通知书，并说明发生索赔事件的事由；承包人未在前述</w:t>
      </w:r>
      <w:r>
        <w:rPr>
          <w:rFonts w:ascii="宋体" w:hAnsi="宋体"/>
          <w:kern w:val="0"/>
          <w:szCs w:val="21"/>
        </w:rPr>
        <w:t>28</w:t>
      </w:r>
      <w:r>
        <w:rPr>
          <w:rFonts w:hint="eastAsia" w:ascii="宋体" w:hAnsi="宋体"/>
          <w:kern w:val="0"/>
          <w:szCs w:val="21"/>
        </w:rPr>
        <w:t>天内发出索赔意向通知书的，丧失要求追加付款和（或）延长工期的权利；</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）承包人应在发出索赔意向通知书后</w:t>
      </w:r>
      <w:r>
        <w:rPr>
          <w:rFonts w:ascii="宋体" w:hAnsi="宋体"/>
          <w:kern w:val="0"/>
          <w:szCs w:val="21"/>
        </w:rPr>
        <w:t>28</w:t>
      </w:r>
      <w:r>
        <w:rPr>
          <w:rFonts w:hint="eastAsia" w:ascii="宋体" w:hAnsi="宋体"/>
          <w:kern w:val="0"/>
          <w:szCs w:val="21"/>
        </w:rPr>
        <w:t>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）在索赔事件影响结束后</w:t>
      </w:r>
      <w:r>
        <w:rPr>
          <w:rFonts w:ascii="宋体" w:hAnsi="宋体"/>
          <w:kern w:val="0"/>
          <w:szCs w:val="21"/>
        </w:rPr>
        <w:t>28</w:t>
      </w:r>
      <w:r>
        <w:rPr>
          <w:rFonts w:hint="eastAsia" w:ascii="宋体" w:hAnsi="宋体"/>
          <w:kern w:val="0"/>
          <w:szCs w:val="21"/>
        </w:rPr>
        <w:t>天内，承包人应向监理人递交最终索赔报告，说明最终要求索赔的追加付款金额和（或）延长的工期，并附必要的记录和证明材料。</w:t>
      </w:r>
    </w:p>
    <w:p>
      <w:pPr>
        <w:pStyle w:val="6"/>
        <w:numPr>
          <w:ilvl w:val="0"/>
          <w:numId w:val="0"/>
        </w:numPr>
        <w:tabs>
          <w:tab w:val="left" w:pos="1140"/>
        </w:tabs>
        <w:spacing w:before="120" w:after="120" w:line="360" w:lineRule="auto"/>
        <w:ind w:left="540"/>
        <w:rPr>
          <w:rFonts w:ascii="宋体" w:hAnsi="宋体"/>
          <w:sz w:val="21"/>
          <w:szCs w:val="21"/>
        </w:rPr>
      </w:pPr>
      <w:bookmarkStart w:id="455" w:name="_Toc351203622"/>
      <w:bookmarkStart w:id="456" w:name="_Toc296503142"/>
      <w:bookmarkStart w:id="457" w:name="_Toc337558837"/>
      <w:bookmarkStart w:id="458" w:name="_Toc296346643"/>
      <w:r>
        <w:rPr>
          <w:rFonts w:ascii="宋体" w:hAnsi="宋体"/>
          <w:sz w:val="21"/>
          <w:szCs w:val="21"/>
        </w:rPr>
        <w:t xml:space="preserve">19.2 </w:t>
      </w:r>
      <w:r>
        <w:rPr>
          <w:rFonts w:hint="eastAsia" w:ascii="宋体" w:hAnsi="宋体"/>
          <w:sz w:val="21"/>
          <w:szCs w:val="21"/>
        </w:rPr>
        <w:t>对承包人索赔的处理</w:t>
      </w:r>
      <w:bookmarkEnd w:id="455"/>
    </w:p>
    <w:bookmarkEnd w:id="456"/>
    <w:bookmarkEnd w:id="457"/>
    <w:bookmarkEnd w:id="458"/>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）监理人应在收到索赔报告后</w:t>
      </w:r>
      <w:r>
        <w:rPr>
          <w:rFonts w:ascii="宋体" w:hAnsi="宋体"/>
          <w:kern w:val="0"/>
          <w:szCs w:val="21"/>
        </w:rPr>
        <w:t>14</w:t>
      </w:r>
      <w:r>
        <w:rPr>
          <w:rFonts w:hint="eastAsia" w:ascii="宋体" w:hAnsi="宋体"/>
          <w:kern w:val="0"/>
          <w:szCs w:val="21"/>
        </w:rPr>
        <w:t>天内完成审查并报送发包人。监理人对索赔报告存在异议的，有权要求承包人提交全部原始记录副本；</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）发包人应在监理人收到索赔报告或有关索赔的进一步证明材料后的</w:t>
      </w:r>
      <w:r>
        <w:rPr>
          <w:rFonts w:ascii="宋体" w:hAnsi="宋体"/>
          <w:kern w:val="0"/>
          <w:szCs w:val="21"/>
        </w:rPr>
        <w:t>28</w:t>
      </w:r>
      <w:r>
        <w:rPr>
          <w:rFonts w:hint="eastAsia" w:ascii="宋体" w:hAnsi="宋体"/>
          <w:kern w:val="0"/>
          <w:szCs w:val="21"/>
        </w:rPr>
        <w:t>天内，由监理人向承包人出具经发包人签认的索赔处理结果。发包人逾期答复的，则视为认可承包人的索赔要求；</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）承包人接受索赔处理结果的，索赔款项在当期进度款中进行支付；承包人不接受索赔处理结果的，按照第</w:t>
      </w:r>
      <w:r>
        <w:rPr>
          <w:rFonts w:ascii="宋体" w:hAnsi="宋体"/>
          <w:kern w:val="0"/>
          <w:szCs w:val="21"/>
        </w:rPr>
        <w:t>20</w:t>
      </w:r>
      <w:r>
        <w:rPr>
          <w:rFonts w:hint="eastAsia" w:ascii="宋体" w:hAnsi="宋体"/>
          <w:kern w:val="0"/>
          <w:szCs w:val="21"/>
        </w:rPr>
        <w:t>条〔争议解决〕约定处理。</w:t>
      </w:r>
    </w:p>
    <w:p>
      <w:pPr>
        <w:pStyle w:val="6"/>
        <w:numPr>
          <w:ilvl w:val="0"/>
          <w:numId w:val="0"/>
        </w:numPr>
        <w:tabs>
          <w:tab w:val="left" w:pos="1140"/>
        </w:tabs>
        <w:spacing w:before="120" w:after="120" w:line="360" w:lineRule="auto"/>
        <w:ind w:left="540"/>
        <w:rPr>
          <w:rFonts w:ascii="宋体" w:hAnsi="宋体"/>
          <w:sz w:val="21"/>
          <w:szCs w:val="21"/>
        </w:rPr>
      </w:pPr>
      <w:bookmarkStart w:id="459" w:name="_Toc351203623"/>
      <w:bookmarkStart w:id="460" w:name="_Toc296346644"/>
      <w:bookmarkStart w:id="461" w:name="_Toc337558838"/>
      <w:bookmarkStart w:id="462" w:name="_Toc296503143"/>
      <w:r>
        <w:rPr>
          <w:rFonts w:ascii="宋体" w:hAnsi="宋体"/>
          <w:sz w:val="21"/>
          <w:szCs w:val="21"/>
        </w:rPr>
        <w:t>19.3</w:t>
      </w:r>
      <w:r>
        <w:rPr>
          <w:rFonts w:hint="eastAsia" w:ascii="宋体" w:hAnsi="宋体"/>
          <w:sz w:val="21"/>
          <w:szCs w:val="21"/>
        </w:rPr>
        <w:t>发包人的索赔</w:t>
      </w:r>
      <w:bookmarkEnd w:id="459"/>
    </w:p>
    <w:bookmarkEnd w:id="460"/>
    <w:bookmarkEnd w:id="461"/>
    <w:bookmarkEnd w:id="462"/>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w:t>
      </w:r>
      <w:r>
        <w:rPr>
          <w:rFonts w:ascii="宋体" w:hAnsi="宋体"/>
          <w:kern w:val="0"/>
          <w:szCs w:val="21"/>
        </w:rPr>
        <w:t>28</w:t>
      </w:r>
      <w:r>
        <w:rPr>
          <w:rFonts w:hint="eastAsia" w:ascii="宋体" w:hAnsi="宋体"/>
          <w:kern w:val="0"/>
          <w:szCs w:val="21"/>
        </w:rPr>
        <w:t>天内通过监理人向承包人提出索赔意向通知书，发包人未在前述</w:t>
      </w:r>
      <w:r>
        <w:rPr>
          <w:rFonts w:ascii="宋体" w:hAnsi="宋体"/>
          <w:kern w:val="0"/>
          <w:szCs w:val="21"/>
        </w:rPr>
        <w:t>28</w:t>
      </w:r>
      <w:r>
        <w:rPr>
          <w:rFonts w:hint="eastAsia" w:ascii="宋体" w:hAnsi="宋体"/>
          <w:kern w:val="0"/>
          <w:szCs w:val="21"/>
        </w:rPr>
        <w:t>天内发出索赔意向通知书的，丧失要求赔付金额和（或）延长缺陷责任期的权利。发包人应在发出索赔意向通知书后</w:t>
      </w:r>
      <w:r>
        <w:rPr>
          <w:rFonts w:ascii="宋体" w:hAnsi="宋体"/>
          <w:kern w:val="0"/>
          <w:szCs w:val="21"/>
        </w:rPr>
        <w:t>28</w:t>
      </w:r>
      <w:r>
        <w:rPr>
          <w:rFonts w:hint="eastAsia" w:ascii="宋体" w:hAnsi="宋体"/>
          <w:kern w:val="0"/>
          <w:szCs w:val="21"/>
        </w:rPr>
        <w:t>天内，通过监理人向承包人正式递交索赔报告。</w:t>
      </w:r>
    </w:p>
    <w:p>
      <w:pPr>
        <w:pStyle w:val="6"/>
        <w:numPr>
          <w:ilvl w:val="0"/>
          <w:numId w:val="0"/>
        </w:numPr>
        <w:tabs>
          <w:tab w:val="left" w:pos="1140"/>
        </w:tabs>
        <w:spacing w:before="120" w:after="120" w:line="360" w:lineRule="auto"/>
        <w:ind w:left="540"/>
        <w:rPr>
          <w:rFonts w:ascii="宋体" w:hAnsi="宋体"/>
          <w:sz w:val="21"/>
          <w:szCs w:val="21"/>
        </w:rPr>
      </w:pPr>
      <w:bookmarkStart w:id="463" w:name="_Toc351203624"/>
      <w:bookmarkStart w:id="464" w:name="_Toc296346645"/>
      <w:bookmarkStart w:id="465" w:name="_Toc337558839"/>
      <w:bookmarkStart w:id="466" w:name="_Toc296503144"/>
      <w:r>
        <w:rPr>
          <w:rFonts w:ascii="宋体" w:hAnsi="宋体"/>
          <w:sz w:val="21"/>
          <w:szCs w:val="21"/>
        </w:rPr>
        <w:t xml:space="preserve">19.4 </w:t>
      </w:r>
      <w:r>
        <w:rPr>
          <w:rFonts w:hint="eastAsia" w:ascii="宋体" w:hAnsi="宋体"/>
          <w:sz w:val="21"/>
          <w:szCs w:val="21"/>
        </w:rPr>
        <w:t>对发包人索赔的处理</w:t>
      </w:r>
      <w:bookmarkEnd w:id="463"/>
    </w:p>
    <w:bookmarkEnd w:id="464"/>
    <w:bookmarkEnd w:id="465"/>
    <w:bookmarkEnd w:id="466"/>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）承包人收到发包人提交的索赔报告后，应及时审查索赔报告的内容、查验发包人证明材料；</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）承包人应在收到索赔报告或有关索赔的进一步证明材料后</w:t>
      </w:r>
      <w:r>
        <w:rPr>
          <w:rFonts w:ascii="宋体" w:hAnsi="宋体"/>
          <w:kern w:val="0"/>
          <w:szCs w:val="21"/>
        </w:rPr>
        <w:t>28</w:t>
      </w:r>
      <w:r>
        <w:rPr>
          <w:rFonts w:hint="eastAsia" w:ascii="宋体" w:hAnsi="宋体"/>
          <w:kern w:val="0"/>
          <w:szCs w:val="21"/>
        </w:rPr>
        <w:t>天内，将索赔处理结果答复发包人。如果承包人未在上述期限内作出答复的，则视为对发包人索赔要求的认可；</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）承包人接受索赔处理结果的，发包人可从应支付给承包人的合同价款中扣除赔付的金额或延长缺陷责任期；发包人不接受索赔处理结果的，按第</w:t>
      </w:r>
      <w:r>
        <w:rPr>
          <w:rFonts w:ascii="宋体" w:hAnsi="宋体"/>
          <w:kern w:val="0"/>
          <w:szCs w:val="21"/>
        </w:rPr>
        <w:t>20</w:t>
      </w:r>
      <w:r>
        <w:rPr>
          <w:rFonts w:hint="eastAsia" w:ascii="宋体" w:hAnsi="宋体"/>
          <w:kern w:val="0"/>
          <w:szCs w:val="21"/>
        </w:rPr>
        <w:t>条〔争议解决〕约定处理。</w:t>
      </w:r>
    </w:p>
    <w:p>
      <w:pPr>
        <w:pStyle w:val="6"/>
        <w:numPr>
          <w:ilvl w:val="0"/>
          <w:numId w:val="0"/>
        </w:numPr>
        <w:tabs>
          <w:tab w:val="left" w:pos="1140"/>
        </w:tabs>
        <w:spacing w:before="120" w:after="120" w:line="360" w:lineRule="auto"/>
        <w:ind w:left="540"/>
        <w:rPr>
          <w:rFonts w:ascii="宋体" w:hAnsi="宋体"/>
          <w:sz w:val="21"/>
          <w:szCs w:val="21"/>
        </w:rPr>
      </w:pPr>
      <w:bookmarkStart w:id="467" w:name="_Toc351203625"/>
      <w:r>
        <w:rPr>
          <w:rFonts w:ascii="宋体" w:hAnsi="宋体"/>
          <w:sz w:val="21"/>
          <w:szCs w:val="21"/>
        </w:rPr>
        <w:t xml:space="preserve">19.5 </w:t>
      </w:r>
      <w:r>
        <w:rPr>
          <w:rFonts w:hint="eastAsia" w:ascii="宋体" w:hAnsi="宋体"/>
          <w:sz w:val="21"/>
          <w:szCs w:val="21"/>
        </w:rPr>
        <w:t>提出索赔的期限</w:t>
      </w:r>
      <w:bookmarkEnd w:id="467"/>
    </w:p>
    <w:p>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）承包人按第</w:t>
      </w:r>
      <w:r>
        <w:rPr>
          <w:rFonts w:ascii="宋体" w:hAnsi="宋体"/>
          <w:kern w:val="0"/>
          <w:szCs w:val="21"/>
        </w:rPr>
        <w:t>14.2</w:t>
      </w:r>
      <w:r>
        <w:rPr>
          <w:rFonts w:hint="eastAsia" w:ascii="宋体" w:hAnsi="宋体"/>
          <w:kern w:val="0"/>
          <w:szCs w:val="21"/>
        </w:rPr>
        <w:t>款〔竣工结算审核〕约定接收竣工付款证书后，应被视为已无权再提出在工程接收证书颁发前所发生的任何索赔。</w:t>
      </w:r>
    </w:p>
    <w:p>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）承包人按第</w:t>
      </w:r>
      <w:r>
        <w:rPr>
          <w:rFonts w:ascii="宋体" w:hAnsi="宋体"/>
          <w:kern w:val="0"/>
          <w:szCs w:val="21"/>
        </w:rPr>
        <w:t>14.4</w:t>
      </w:r>
      <w:r>
        <w:rPr>
          <w:rFonts w:hint="eastAsia" w:ascii="宋体" w:hAnsi="宋体"/>
          <w:kern w:val="0"/>
          <w:szCs w:val="21"/>
        </w:rPr>
        <w:t>款〔最终结清〕提交的最终结清申请单中，只限于提出工程接收证书颁发后发生的索赔。提出索赔的期限自接受最终结清证书时终止。</w:t>
      </w:r>
    </w:p>
    <w:p>
      <w:pPr>
        <w:pStyle w:val="2"/>
        <w:spacing w:before="120" w:after="120" w:line="360" w:lineRule="auto"/>
        <w:rPr>
          <w:rFonts w:ascii="宋体" w:hAnsi="宋体" w:eastAsia="宋体"/>
          <w:b w:val="0"/>
          <w:sz w:val="21"/>
          <w:szCs w:val="21"/>
        </w:rPr>
      </w:pPr>
      <w:bookmarkStart w:id="468" w:name="_Toc351203626"/>
      <w:r>
        <w:rPr>
          <w:rFonts w:ascii="宋体" w:hAnsi="宋体" w:eastAsia="宋体"/>
          <w:b w:val="0"/>
          <w:sz w:val="21"/>
          <w:szCs w:val="21"/>
        </w:rPr>
        <w:t>20</w:t>
      </w:r>
      <w:bookmarkStart w:id="469" w:name="_Toc296346647"/>
      <w:bookmarkStart w:id="470" w:name="_Toc296503146"/>
      <w:bookmarkStart w:id="471" w:name="_Toc337558840"/>
      <w:r>
        <w:rPr>
          <w:rFonts w:ascii="宋体" w:hAnsi="宋体" w:eastAsia="宋体"/>
          <w:b w:val="0"/>
          <w:sz w:val="21"/>
          <w:szCs w:val="21"/>
        </w:rPr>
        <w:t xml:space="preserve">. </w:t>
      </w:r>
      <w:r>
        <w:rPr>
          <w:rFonts w:hint="eastAsia" w:ascii="宋体" w:hAnsi="宋体" w:eastAsia="宋体"/>
          <w:b w:val="0"/>
          <w:sz w:val="21"/>
          <w:szCs w:val="21"/>
        </w:rPr>
        <w:t>争议解决</w:t>
      </w:r>
      <w:bookmarkEnd w:id="468"/>
    </w:p>
    <w:bookmarkEnd w:id="469"/>
    <w:bookmarkEnd w:id="470"/>
    <w:bookmarkEnd w:id="471"/>
    <w:p>
      <w:pPr>
        <w:pStyle w:val="6"/>
        <w:numPr>
          <w:ilvl w:val="0"/>
          <w:numId w:val="0"/>
        </w:numPr>
        <w:tabs>
          <w:tab w:val="left" w:pos="1140"/>
        </w:tabs>
        <w:spacing w:before="120" w:after="120" w:line="360" w:lineRule="auto"/>
        <w:ind w:left="540"/>
        <w:rPr>
          <w:rFonts w:ascii="宋体" w:hAnsi="宋体"/>
          <w:sz w:val="21"/>
          <w:szCs w:val="21"/>
        </w:rPr>
      </w:pPr>
      <w:bookmarkStart w:id="472" w:name="_Toc351203627"/>
      <w:bookmarkStart w:id="473" w:name="_Toc337558841"/>
      <w:bookmarkStart w:id="474" w:name="_Toc296503147"/>
      <w:bookmarkStart w:id="475" w:name="_Toc296346648"/>
      <w:r>
        <w:rPr>
          <w:rFonts w:ascii="宋体" w:hAnsi="宋体"/>
          <w:sz w:val="21"/>
          <w:szCs w:val="21"/>
        </w:rPr>
        <w:t>20.1</w:t>
      </w:r>
      <w:r>
        <w:rPr>
          <w:rFonts w:hint="eastAsia" w:ascii="宋体" w:hAnsi="宋体"/>
          <w:sz w:val="21"/>
          <w:szCs w:val="21"/>
        </w:rPr>
        <w:t>和解</w:t>
      </w:r>
      <w:bookmarkEnd w:id="472"/>
    </w:p>
    <w:bookmarkEnd w:id="473"/>
    <w:bookmarkEnd w:id="474"/>
    <w:bookmarkEnd w:id="475"/>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pPr>
        <w:pStyle w:val="6"/>
        <w:numPr>
          <w:ilvl w:val="0"/>
          <w:numId w:val="0"/>
        </w:numPr>
        <w:tabs>
          <w:tab w:val="left" w:pos="1140"/>
        </w:tabs>
        <w:spacing w:before="120" w:after="120" w:line="360" w:lineRule="auto"/>
        <w:ind w:left="540"/>
        <w:rPr>
          <w:rFonts w:ascii="宋体" w:hAnsi="宋体"/>
          <w:sz w:val="21"/>
          <w:szCs w:val="21"/>
        </w:rPr>
      </w:pPr>
      <w:bookmarkStart w:id="476" w:name="_Toc351203628"/>
      <w:r>
        <w:rPr>
          <w:rFonts w:ascii="宋体" w:hAnsi="宋体"/>
          <w:sz w:val="21"/>
          <w:szCs w:val="21"/>
        </w:rPr>
        <w:t>20</w:t>
      </w:r>
      <w:bookmarkStart w:id="477" w:name="_Toc337558842"/>
      <w:bookmarkStart w:id="478" w:name="_Toc296346649"/>
      <w:bookmarkStart w:id="479" w:name="_Toc296503148"/>
      <w:r>
        <w:rPr>
          <w:rFonts w:ascii="宋体" w:hAnsi="宋体"/>
          <w:sz w:val="21"/>
          <w:szCs w:val="21"/>
        </w:rPr>
        <w:t>.2</w:t>
      </w:r>
      <w:r>
        <w:rPr>
          <w:rFonts w:hint="eastAsia" w:ascii="宋体" w:hAnsi="宋体"/>
          <w:sz w:val="21"/>
          <w:szCs w:val="21"/>
        </w:rPr>
        <w:t>调解</w:t>
      </w:r>
      <w:bookmarkEnd w:id="476"/>
    </w:p>
    <w:bookmarkEnd w:id="477"/>
    <w:bookmarkEnd w:id="478"/>
    <w:bookmarkEnd w:id="479"/>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pPr>
        <w:pStyle w:val="6"/>
        <w:numPr>
          <w:ilvl w:val="0"/>
          <w:numId w:val="0"/>
        </w:numPr>
        <w:tabs>
          <w:tab w:val="left" w:pos="1140"/>
        </w:tabs>
        <w:spacing w:before="120" w:after="120" w:line="360" w:lineRule="auto"/>
        <w:ind w:left="540"/>
        <w:rPr>
          <w:rFonts w:ascii="宋体" w:hAnsi="宋体"/>
          <w:sz w:val="21"/>
          <w:szCs w:val="21"/>
        </w:rPr>
      </w:pPr>
      <w:bookmarkStart w:id="480" w:name="_Toc351203629"/>
      <w:bookmarkStart w:id="481" w:name="_Toc337558843"/>
      <w:bookmarkStart w:id="482" w:name="_Toc296346650"/>
      <w:bookmarkStart w:id="483" w:name="_Toc296503149"/>
      <w:r>
        <w:rPr>
          <w:rFonts w:ascii="宋体" w:hAnsi="宋体"/>
          <w:sz w:val="21"/>
          <w:szCs w:val="21"/>
        </w:rPr>
        <w:t>20.3</w:t>
      </w:r>
      <w:r>
        <w:rPr>
          <w:rFonts w:hint="eastAsia" w:ascii="宋体" w:hAnsi="宋体"/>
          <w:sz w:val="21"/>
          <w:szCs w:val="21"/>
        </w:rPr>
        <w:t>争议评审</w:t>
      </w:r>
      <w:bookmarkEnd w:id="480"/>
    </w:p>
    <w:bookmarkEnd w:id="481"/>
    <w:bookmarkEnd w:id="482"/>
    <w:bookmarkEnd w:id="483"/>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20.3.1 </w:t>
      </w:r>
      <w:r>
        <w:rPr>
          <w:rFonts w:hint="eastAsia" w:ascii="宋体" w:hAnsi="宋体"/>
          <w:kern w:val="0"/>
          <w:szCs w:val="21"/>
        </w:rPr>
        <w:t>争议评审小组的确定</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20.3.2 </w:t>
      </w:r>
      <w:r>
        <w:rPr>
          <w:rFonts w:hint="eastAsia" w:ascii="宋体" w:hAnsi="宋体"/>
          <w:kern w:val="0"/>
          <w:szCs w:val="21"/>
        </w:rPr>
        <w:t>争议评审小组的决定</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天内作出书面决定，并说明理由。合同当事人可以在专用合同条款中对本项事项另行约定。</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20.3.3 </w:t>
      </w:r>
      <w:r>
        <w:rPr>
          <w:rFonts w:hint="eastAsia" w:ascii="宋体" w:hAnsi="宋体"/>
          <w:kern w:val="0"/>
          <w:szCs w:val="21"/>
        </w:rPr>
        <w:t>争议评审小组决定的效力</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6"/>
        <w:numPr>
          <w:ilvl w:val="0"/>
          <w:numId w:val="0"/>
        </w:numPr>
        <w:tabs>
          <w:tab w:val="left" w:pos="1140"/>
        </w:tabs>
        <w:spacing w:before="120" w:after="120" w:line="360" w:lineRule="auto"/>
        <w:ind w:left="540"/>
        <w:rPr>
          <w:rFonts w:ascii="宋体" w:hAnsi="宋体"/>
          <w:sz w:val="21"/>
          <w:szCs w:val="21"/>
        </w:rPr>
      </w:pPr>
      <w:bookmarkStart w:id="484" w:name="_Toc351203630"/>
      <w:bookmarkStart w:id="485" w:name="_Toc296346651"/>
      <w:bookmarkStart w:id="486" w:name="_Toc337558844"/>
      <w:bookmarkStart w:id="487" w:name="_Toc296503150"/>
      <w:r>
        <w:rPr>
          <w:rFonts w:ascii="宋体" w:hAnsi="宋体"/>
          <w:sz w:val="21"/>
          <w:szCs w:val="21"/>
        </w:rPr>
        <w:t>20.4</w:t>
      </w:r>
      <w:r>
        <w:rPr>
          <w:rFonts w:hint="eastAsia" w:ascii="宋体" w:hAnsi="宋体"/>
          <w:sz w:val="21"/>
          <w:szCs w:val="21"/>
        </w:rPr>
        <w:t>仲裁或诉讼</w:t>
      </w:r>
      <w:bookmarkEnd w:id="484"/>
    </w:p>
    <w:bookmarkEnd w:id="485"/>
    <w:bookmarkEnd w:id="486"/>
    <w:bookmarkEnd w:id="487"/>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pPr>
        <w:pStyle w:val="6"/>
        <w:numPr>
          <w:ilvl w:val="0"/>
          <w:numId w:val="0"/>
        </w:numPr>
        <w:tabs>
          <w:tab w:val="left" w:pos="1140"/>
        </w:tabs>
        <w:spacing w:before="120" w:after="120" w:line="360" w:lineRule="auto"/>
        <w:ind w:left="540"/>
        <w:rPr>
          <w:rFonts w:ascii="宋体" w:hAnsi="宋体"/>
          <w:sz w:val="21"/>
          <w:szCs w:val="21"/>
        </w:rPr>
      </w:pPr>
      <w:bookmarkStart w:id="488" w:name="_Toc351203631"/>
      <w:bookmarkStart w:id="489" w:name="_Toc296503152"/>
      <w:bookmarkStart w:id="490" w:name="_Toc337558845"/>
      <w:bookmarkStart w:id="491" w:name="_Toc296346653"/>
      <w:r>
        <w:rPr>
          <w:rFonts w:ascii="宋体" w:hAnsi="宋体"/>
          <w:sz w:val="21"/>
          <w:szCs w:val="21"/>
        </w:rPr>
        <w:t>20.5</w:t>
      </w:r>
      <w:r>
        <w:rPr>
          <w:rFonts w:hint="eastAsia" w:ascii="宋体" w:hAnsi="宋体"/>
          <w:sz w:val="21"/>
          <w:szCs w:val="21"/>
        </w:rPr>
        <w:t>争议解决条款效力</w:t>
      </w:r>
      <w:bookmarkEnd w:id="488"/>
    </w:p>
    <w:bookmarkEnd w:id="489"/>
    <w:bookmarkEnd w:id="490"/>
    <w:bookmarkEnd w:id="491"/>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pPr>
        <w:pStyle w:val="5"/>
        <w:keepNext w:val="0"/>
        <w:keepLines w:val="0"/>
        <w:adjustRightInd w:val="0"/>
        <w:snapToGrid w:val="0"/>
        <w:spacing w:before="0" w:after="0" w:line="360" w:lineRule="auto"/>
        <w:jc w:val="center"/>
        <w:rPr>
          <w:rFonts w:hint="eastAsia" w:ascii="宋体" w:hAnsi="宋体"/>
        </w:rPr>
      </w:pPr>
      <w:r>
        <w:rPr>
          <w:rFonts w:ascii="宋体" w:hAnsi="宋体"/>
          <w:sz w:val="21"/>
          <w:szCs w:val="21"/>
        </w:rPr>
        <w:br w:type="page"/>
      </w:r>
      <w:r>
        <w:rPr>
          <w:rFonts w:ascii="宋体" w:hAnsi="宋体"/>
        </w:rPr>
        <w:t xml:space="preserve">第三部分 </w:t>
      </w:r>
      <w:r>
        <w:rPr>
          <w:rFonts w:hint="eastAsia" w:ascii="宋体" w:hAnsi="宋体"/>
        </w:rPr>
        <w:t>专用合同条款</w:t>
      </w:r>
      <w:bookmarkEnd w:id="70"/>
    </w:p>
    <w:p>
      <w:pPr>
        <w:pStyle w:val="2"/>
        <w:keepNext w:val="0"/>
        <w:keepLines w:val="0"/>
        <w:adjustRightInd w:val="0"/>
        <w:snapToGrid w:val="0"/>
        <w:spacing w:before="0" w:after="0" w:line="360" w:lineRule="auto"/>
        <w:rPr>
          <w:rFonts w:ascii="宋体" w:hAnsi="宋体" w:eastAsia="宋体"/>
          <w:sz w:val="21"/>
          <w:szCs w:val="21"/>
        </w:rPr>
      </w:pPr>
      <w:bookmarkStart w:id="492" w:name="_Toc351203633"/>
      <w:r>
        <w:rPr>
          <w:rFonts w:ascii="宋体" w:hAnsi="宋体" w:eastAsia="宋体"/>
          <w:sz w:val="21"/>
          <w:szCs w:val="21"/>
        </w:rPr>
        <w:t>1</w:t>
      </w:r>
      <w:bookmarkStart w:id="493" w:name="_Toc296891196"/>
      <w:bookmarkStart w:id="494" w:name="_Toc297048342"/>
      <w:bookmarkStart w:id="495" w:name="_Toc296890984"/>
      <w:bookmarkStart w:id="496" w:name="_Toc292559866"/>
      <w:bookmarkStart w:id="497" w:name="_Toc296503156"/>
      <w:bookmarkStart w:id="498" w:name="_Toc296944495"/>
      <w:bookmarkStart w:id="499" w:name="_Toc292559361"/>
      <w:bookmarkStart w:id="500" w:name="_Toc296347155"/>
      <w:bookmarkStart w:id="501" w:name="_Toc296346657"/>
      <w:bookmarkStart w:id="502" w:name="_Toc297120456"/>
      <w:r>
        <w:rPr>
          <w:rFonts w:ascii="宋体" w:hAnsi="宋体" w:eastAsia="宋体"/>
          <w:sz w:val="21"/>
          <w:szCs w:val="21"/>
        </w:rPr>
        <w:t>. 一般约定</w:t>
      </w:r>
      <w:bookmarkEnd w:id="492"/>
    </w:p>
    <w:bookmarkEnd w:id="493"/>
    <w:bookmarkEnd w:id="494"/>
    <w:bookmarkEnd w:id="495"/>
    <w:bookmarkEnd w:id="496"/>
    <w:bookmarkEnd w:id="497"/>
    <w:bookmarkEnd w:id="498"/>
    <w:bookmarkEnd w:id="499"/>
    <w:bookmarkEnd w:id="500"/>
    <w:bookmarkEnd w:id="501"/>
    <w:bookmarkEnd w:id="502"/>
    <w:p>
      <w:pPr>
        <w:adjustRightInd w:val="0"/>
        <w:snapToGrid w:val="0"/>
        <w:spacing w:line="360" w:lineRule="auto"/>
        <w:ind w:firstLine="420" w:firstLineChars="200"/>
        <w:rPr>
          <w:rFonts w:ascii="宋体" w:hAnsi="宋体"/>
          <w:szCs w:val="21"/>
        </w:rPr>
      </w:pPr>
      <w:r>
        <w:rPr>
          <w:rFonts w:ascii="宋体" w:hAnsi="宋体"/>
          <w:szCs w:val="21"/>
        </w:rPr>
        <w:t>1.1 词语定义</w:t>
      </w:r>
    </w:p>
    <w:p>
      <w:pPr>
        <w:adjustRightInd w:val="0"/>
        <w:snapToGrid w:val="0"/>
        <w:spacing w:line="360" w:lineRule="auto"/>
        <w:ind w:firstLine="420" w:firstLineChars="200"/>
        <w:rPr>
          <w:rFonts w:ascii="宋体" w:hAnsi="宋体"/>
          <w:kern w:val="0"/>
          <w:szCs w:val="21"/>
        </w:rPr>
      </w:pPr>
      <w:r>
        <w:rPr>
          <w:rFonts w:ascii="宋体" w:hAnsi="宋体"/>
          <w:kern w:val="0"/>
          <w:szCs w:val="21"/>
        </w:rPr>
        <w:t>1.1.1合同</w:t>
      </w:r>
    </w:p>
    <w:p>
      <w:pPr>
        <w:adjustRightInd w:val="0"/>
        <w:snapToGrid w:val="0"/>
        <w:spacing w:line="360" w:lineRule="auto"/>
        <w:ind w:firstLine="420" w:firstLineChars="200"/>
        <w:rPr>
          <w:rFonts w:ascii="宋体" w:hAnsi="宋体"/>
          <w:kern w:val="0"/>
          <w:szCs w:val="21"/>
          <w:u w:val="single"/>
        </w:rPr>
      </w:pPr>
      <w:r>
        <w:rPr>
          <w:rFonts w:ascii="宋体" w:hAnsi="宋体"/>
          <w:kern w:val="0"/>
          <w:szCs w:val="21"/>
        </w:rPr>
        <w:t>1.1.1.10其他合同文件包括：</w:t>
      </w:r>
      <w:r>
        <w:rPr>
          <w:rFonts w:hint="eastAsia" w:ascii="宋体" w:hAnsi="宋体"/>
          <w:kern w:val="0"/>
          <w:szCs w:val="21"/>
          <w:u w:val="single"/>
        </w:rPr>
        <w:t>本合同协议书、合同专用条款、招标文件（含工程量清单及经修订的工程量清单）、答疑纪要、签证、设计变更、图纸、标准规范及有关技术文件（其中强制性于其它条件）等资料</w:t>
      </w:r>
      <w:r>
        <w:rPr>
          <w:rFonts w:ascii="宋体" w:hAnsi="宋体"/>
          <w:szCs w:val="21"/>
          <w:u w:val="single"/>
        </w:rPr>
        <w:t>。</w:t>
      </w:r>
    </w:p>
    <w:p>
      <w:pPr>
        <w:adjustRightInd w:val="0"/>
        <w:snapToGrid w:val="0"/>
        <w:spacing w:line="360" w:lineRule="auto"/>
        <w:ind w:firstLine="420" w:firstLineChars="200"/>
        <w:rPr>
          <w:rFonts w:ascii="宋体" w:hAnsi="宋体"/>
          <w:szCs w:val="21"/>
        </w:rPr>
      </w:pPr>
      <w:r>
        <w:rPr>
          <w:rFonts w:ascii="宋体" w:hAnsi="宋体"/>
          <w:szCs w:val="21"/>
        </w:rPr>
        <w:t>1.1.2 合同当事人及其他相关方</w:t>
      </w:r>
    </w:p>
    <w:p>
      <w:pPr>
        <w:adjustRightInd w:val="0"/>
        <w:snapToGrid w:val="0"/>
        <w:spacing w:line="360" w:lineRule="auto"/>
        <w:ind w:firstLine="420" w:firstLineChars="200"/>
        <w:rPr>
          <w:rFonts w:ascii="宋体" w:hAnsi="宋体"/>
          <w:szCs w:val="21"/>
        </w:rPr>
      </w:pPr>
      <w:r>
        <w:rPr>
          <w:rFonts w:ascii="宋体" w:hAnsi="宋体"/>
          <w:szCs w:val="21"/>
        </w:rPr>
        <w:t>1.1.2.4监理人：</w:t>
      </w:r>
    </w:p>
    <w:p>
      <w:pPr>
        <w:adjustRightInd w:val="0"/>
        <w:snapToGrid w:val="0"/>
        <w:spacing w:line="360" w:lineRule="auto"/>
        <w:ind w:firstLine="420" w:firstLineChars="200"/>
        <w:rPr>
          <w:rFonts w:ascii="宋体" w:hAnsi="宋体"/>
          <w:szCs w:val="21"/>
          <w:highlight w:val="yellow"/>
        </w:rPr>
      </w:pPr>
      <w:r>
        <w:rPr>
          <w:rFonts w:ascii="宋体" w:hAnsi="宋体"/>
          <w:szCs w:val="21"/>
        </w:rPr>
        <w:t>名    称：</w:t>
      </w:r>
      <w:r>
        <w:rPr>
          <w:rFonts w:hint="eastAsia" w:ascii="宋体" w:hAnsi="宋体"/>
          <w:szCs w:val="21"/>
          <w:u w:val="single"/>
        </w:rPr>
        <w:t>陕西秦军国防工业工程监理所</w:t>
      </w:r>
      <w:r>
        <w:rPr>
          <w:rFonts w:ascii="宋体" w:hAnsi="宋体"/>
          <w:szCs w:val="21"/>
        </w:rPr>
        <w:t>；</w:t>
      </w:r>
    </w:p>
    <w:p>
      <w:pPr>
        <w:adjustRightInd w:val="0"/>
        <w:snapToGrid w:val="0"/>
        <w:spacing w:line="360" w:lineRule="auto"/>
        <w:ind w:firstLine="420" w:firstLineChars="200"/>
        <w:rPr>
          <w:rFonts w:hint="eastAsia" w:ascii="宋体" w:hAnsi="宋体"/>
          <w:szCs w:val="21"/>
        </w:rPr>
      </w:pPr>
      <w:r>
        <w:rPr>
          <w:rFonts w:ascii="宋体" w:hAnsi="宋体"/>
          <w:szCs w:val="21"/>
        </w:rPr>
        <w:t>资质类别和等级：</w:t>
      </w:r>
      <w:r>
        <w:rPr>
          <w:rFonts w:ascii="宋体" w:hAnsi="宋体"/>
          <w:szCs w:val="21"/>
          <w:u w:val="single"/>
        </w:rPr>
        <w:t></w:t>
      </w:r>
      <w:r>
        <w:rPr>
          <w:rFonts w:hint="eastAsia" w:ascii="宋体" w:hAnsi="宋体"/>
          <w:szCs w:val="21"/>
          <w:u w:val="single"/>
        </w:rPr>
        <w:t xml:space="preserve">                  </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1.1.2.5 设计人：</w:t>
      </w:r>
    </w:p>
    <w:p>
      <w:pPr>
        <w:adjustRightInd w:val="0"/>
        <w:snapToGrid w:val="0"/>
        <w:spacing w:line="360" w:lineRule="auto"/>
        <w:ind w:firstLine="420" w:firstLineChars="200"/>
        <w:rPr>
          <w:rFonts w:ascii="宋体" w:hAnsi="宋体"/>
          <w:szCs w:val="21"/>
        </w:rPr>
      </w:pPr>
      <w:r>
        <w:rPr>
          <w:rFonts w:ascii="宋体" w:hAnsi="宋体"/>
          <w:szCs w:val="21"/>
        </w:rPr>
        <w:t>名    称：</w:t>
      </w:r>
      <w:r>
        <w:rPr>
          <w:rFonts w:hint="eastAsia" w:ascii="宋体" w:hAnsi="宋体"/>
          <w:szCs w:val="21"/>
          <w:u w:val="single"/>
        </w:rPr>
        <w:t>上海徐汇规划建筑设计有限公司</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资质类别和等级</w:t>
      </w:r>
      <w:r>
        <w:rPr>
          <w:rFonts w:hint="eastAsia" w:ascii="宋体" w:hAnsi="宋体"/>
          <w:szCs w:val="21"/>
          <w:u w:val="single"/>
        </w:rPr>
        <w:t xml:space="preserve">                      </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pPr>
        <w:adjustRightInd w:val="0"/>
        <w:snapToGrid w:val="0"/>
        <w:spacing w:line="360" w:lineRule="auto"/>
        <w:ind w:firstLine="420" w:firstLineChars="200"/>
        <w:rPr>
          <w:rFonts w:hint="eastAsia"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1.1.3 工程和设备</w:t>
      </w:r>
    </w:p>
    <w:p>
      <w:pPr>
        <w:adjustRightInd w:val="0"/>
        <w:snapToGrid w:val="0"/>
        <w:spacing w:line="360" w:lineRule="auto"/>
        <w:ind w:firstLine="420" w:firstLineChars="200"/>
        <w:rPr>
          <w:rFonts w:ascii="宋体" w:hAnsi="宋体"/>
          <w:szCs w:val="21"/>
        </w:rPr>
      </w:pPr>
      <w:r>
        <w:rPr>
          <w:rFonts w:ascii="宋体" w:hAnsi="宋体"/>
          <w:szCs w:val="21"/>
        </w:rPr>
        <w:t>1.1.3.7 作为施工现场组成部分的其他场所包括：</w:t>
      </w:r>
      <w:r>
        <w:rPr>
          <w:rFonts w:hint="eastAsia" w:ascii="宋体" w:hAnsi="宋体"/>
          <w:szCs w:val="21"/>
          <w:u w:val="single"/>
        </w:rPr>
        <w:t xml:space="preserve"> 发包方提供的施工场地</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1.1.3.9 永久占地包括：</w:t>
      </w:r>
      <w:r>
        <w:rPr>
          <w:rFonts w:ascii="宋体" w:hAnsi="宋体"/>
          <w:szCs w:val="21"/>
          <w:u w:val="single"/>
        </w:rPr>
        <w:t xml:space="preserve">   </w:t>
      </w:r>
      <w:r>
        <w:rPr>
          <w:rFonts w:hint="eastAsia" w:ascii="宋体" w:hAnsi="宋体"/>
          <w:szCs w:val="21"/>
          <w:u w:val="single"/>
        </w:rPr>
        <w:t>依据设计图纸确定</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1.1.3.10 临时占地包括：</w:t>
      </w:r>
      <w:r>
        <w:rPr>
          <w:rFonts w:ascii="宋体" w:hAnsi="宋体"/>
          <w:szCs w:val="21"/>
          <w:u w:val="single"/>
        </w:rPr>
        <w:t xml:space="preserve">   </w:t>
      </w:r>
      <w:r>
        <w:rPr>
          <w:rFonts w:hint="eastAsia" w:ascii="宋体" w:hAnsi="宋体"/>
          <w:szCs w:val="21"/>
          <w:u w:val="single"/>
        </w:rPr>
        <w:t>投标单位自行考虑，但须经发包人同意</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 xml:space="preserve">1.3法律 </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适用于合同的其他规范性文件：</w:t>
      </w:r>
      <w:r>
        <w:rPr>
          <w:rFonts w:hint="eastAsia" w:ascii="宋体" w:hAnsi="宋体"/>
          <w:szCs w:val="21"/>
          <w:u w:val="single"/>
        </w:rPr>
        <w:t>《中华人民共和国民法典》、《中华人民共和国招标投标法》、《中华人民共和国建筑法》、《建筑工程质量管理条例》、《建筑工程安全生产管理条例》、《建筑工程强制性标准条文》、《建筑工程质量保修办法》、《陕西省建筑市场管理条例》、《陕西省建设工程工程量清单计价规则》(2009)及其配套文件、陕西省建设行政主管部门有关基本建设的相关规定等。</w:t>
      </w:r>
    </w:p>
    <w:p>
      <w:pPr>
        <w:spacing w:line="360" w:lineRule="auto"/>
        <w:ind w:firstLine="420" w:firstLineChars="200"/>
        <w:rPr>
          <w:rFonts w:ascii="宋体" w:hAnsi="宋体"/>
          <w:szCs w:val="21"/>
        </w:rPr>
      </w:pPr>
      <w:r>
        <w:rPr>
          <w:rFonts w:ascii="宋体" w:hAnsi="宋体"/>
          <w:szCs w:val="21"/>
        </w:rPr>
        <w:t>1.4 标准和规范</w:t>
      </w:r>
    </w:p>
    <w:p>
      <w:pPr>
        <w:spacing w:line="360" w:lineRule="auto"/>
        <w:ind w:firstLine="415" w:firstLineChars="198"/>
        <w:rPr>
          <w:rFonts w:hint="eastAsia" w:ascii="宋体" w:hAnsi="宋体"/>
          <w:szCs w:val="21"/>
          <w:u w:val="single"/>
        </w:rPr>
      </w:pPr>
      <w:r>
        <w:rPr>
          <w:rFonts w:ascii="宋体" w:hAnsi="宋体"/>
          <w:szCs w:val="21"/>
        </w:rPr>
        <w:t>1.4.1适用于工程的标准规范包括：</w:t>
      </w:r>
      <w:r>
        <w:rPr>
          <w:rFonts w:hint="eastAsia" w:ascii="宋体" w:hAnsi="宋体"/>
          <w:szCs w:val="21"/>
          <w:u w:val="single"/>
        </w:rPr>
        <w:t>执行国家现行的技术标准、施工验收规范及质量检验评定标准，以及材料、设备所涉及的现行国家、省、市或行业的工程建设标准、规范的要求。</w:t>
      </w:r>
    </w:p>
    <w:p>
      <w:pPr>
        <w:spacing w:line="360" w:lineRule="auto"/>
        <w:ind w:firstLine="415" w:firstLineChars="198"/>
        <w:rPr>
          <w:rFonts w:hint="eastAsia" w:ascii="宋体" w:hAnsi="宋体"/>
          <w:szCs w:val="21"/>
          <w:u w:val="single"/>
        </w:rPr>
      </w:pPr>
      <w:r>
        <w:rPr>
          <w:rFonts w:hint="eastAsia" w:ascii="宋体" w:hAnsi="宋体"/>
          <w:szCs w:val="21"/>
        </w:rPr>
        <w:t>1.4.3发包人对工程的技术标准和功能要求的特殊要求：</w:t>
      </w:r>
      <w:r>
        <w:rPr>
          <w:rFonts w:hint="eastAsia" w:ascii="宋体" w:hAnsi="宋体"/>
          <w:szCs w:val="21"/>
          <w:u w:val="single"/>
        </w:rPr>
        <w:t>采用行业或地方标准及规范。</w:t>
      </w:r>
    </w:p>
    <w:p>
      <w:pPr>
        <w:spacing w:line="360" w:lineRule="auto"/>
        <w:ind w:firstLine="420" w:firstLineChars="200"/>
        <w:rPr>
          <w:rFonts w:ascii="宋体" w:hAnsi="宋体"/>
          <w:szCs w:val="21"/>
        </w:rPr>
      </w:pPr>
      <w:r>
        <w:rPr>
          <w:rFonts w:ascii="宋体" w:hAnsi="宋体"/>
          <w:szCs w:val="21"/>
        </w:rPr>
        <w:t>1.5 合同文件的优先顺序</w:t>
      </w:r>
    </w:p>
    <w:p>
      <w:pPr>
        <w:spacing w:line="360" w:lineRule="auto"/>
        <w:ind w:firstLine="420" w:firstLineChars="200"/>
        <w:rPr>
          <w:rFonts w:hint="eastAsia" w:ascii="宋体" w:hAnsi="宋体"/>
          <w:szCs w:val="21"/>
        </w:rPr>
      </w:pPr>
      <w:r>
        <w:rPr>
          <w:rFonts w:ascii="宋体" w:hAnsi="宋体"/>
          <w:szCs w:val="21"/>
        </w:rPr>
        <w:t>合同文件组成及优先顺序为：</w:t>
      </w:r>
      <w:r>
        <w:rPr>
          <w:rFonts w:hint="eastAsia" w:ascii="宋体" w:hAnsi="宋体"/>
          <w:szCs w:val="21"/>
          <w:u w:val="single"/>
        </w:rPr>
        <w:t>本合同协议书,本合同专用条款,答疑纪要,招标文件(含工程量清单及经修订的工程量清单),中标通知书,投标书及其附件,图纸、标准、规范及其有关技术文件(其中强制性标准优于其他条件)、 本合同通用条款。</w:t>
      </w:r>
    </w:p>
    <w:p>
      <w:pPr>
        <w:spacing w:line="360" w:lineRule="auto"/>
        <w:ind w:firstLine="420" w:firstLineChars="200"/>
        <w:rPr>
          <w:rFonts w:ascii="宋体" w:hAnsi="宋体"/>
          <w:szCs w:val="21"/>
        </w:rPr>
      </w:pPr>
      <w:r>
        <w:rPr>
          <w:rFonts w:ascii="宋体" w:hAnsi="宋体"/>
          <w:szCs w:val="21"/>
        </w:rPr>
        <w:t>1.6 图纸和承包人文件</w:t>
      </w:r>
      <w:r>
        <w:rPr>
          <w:rFonts w:ascii="宋体" w:hAnsi="宋体"/>
          <w:szCs w:val="21"/>
        </w:rPr>
        <w:tab/>
      </w:r>
    </w:p>
    <w:p>
      <w:pPr>
        <w:spacing w:line="360" w:lineRule="auto"/>
        <w:ind w:firstLine="420" w:firstLineChars="200"/>
        <w:rPr>
          <w:rFonts w:ascii="宋体" w:hAnsi="宋体"/>
          <w:szCs w:val="21"/>
        </w:rPr>
      </w:pPr>
      <w:r>
        <w:rPr>
          <w:rFonts w:ascii="宋体" w:hAnsi="宋体"/>
          <w:szCs w:val="21"/>
        </w:rPr>
        <w:t>1.6.1 图纸的提供</w:t>
      </w:r>
    </w:p>
    <w:p>
      <w:pPr>
        <w:spacing w:line="360" w:lineRule="auto"/>
        <w:ind w:firstLine="420" w:firstLineChars="200"/>
        <w:rPr>
          <w:rFonts w:ascii="宋体" w:hAnsi="宋体"/>
          <w:szCs w:val="21"/>
        </w:rPr>
      </w:pPr>
      <w:r>
        <w:rPr>
          <w:rFonts w:ascii="宋体" w:hAnsi="宋体"/>
          <w:szCs w:val="21"/>
        </w:rPr>
        <w:t>发包人向承包人提供图纸的期限：</w:t>
      </w:r>
      <w:r>
        <w:rPr>
          <w:rFonts w:hint="eastAsia" w:ascii="宋体" w:hAnsi="宋体" w:cs="宋体"/>
          <w:szCs w:val="21"/>
          <w:u w:val="single"/>
        </w:rPr>
        <w:t>合同签订后</w:t>
      </w:r>
      <w:r>
        <w:rPr>
          <w:rFonts w:ascii="宋体" w:hAnsi="宋体" w:cs="宋体"/>
          <w:szCs w:val="21"/>
          <w:u w:val="single"/>
        </w:rPr>
        <w:t>7</w:t>
      </w:r>
      <w:r>
        <w:rPr>
          <w:rFonts w:hint="eastAsia" w:ascii="宋体" w:hAnsi="宋体" w:cs="宋体"/>
          <w:szCs w:val="21"/>
          <w:u w:val="single"/>
        </w:rPr>
        <w:t>日内</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发包人向承包人提供图纸的数量：</w:t>
      </w:r>
      <w:r>
        <w:rPr>
          <w:rFonts w:hint="eastAsia" w:ascii="宋体" w:hAnsi="宋体" w:cs="宋体"/>
          <w:szCs w:val="21"/>
          <w:u w:val="single"/>
        </w:rPr>
        <w:t>6套 ；</w:t>
      </w:r>
    </w:p>
    <w:p>
      <w:pPr>
        <w:spacing w:line="360" w:lineRule="auto"/>
        <w:ind w:firstLine="420" w:firstLineChars="200"/>
        <w:rPr>
          <w:rFonts w:ascii="宋体" w:hAnsi="宋体"/>
          <w:szCs w:val="21"/>
        </w:rPr>
      </w:pPr>
      <w:r>
        <w:rPr>
          <w:rFonts w:ascii="宋体" w:hAnsi="宋体"/>
          <w:szCs w:val="21"/>
        </w:rPr>
        <w:t>发包人向承包人提供图纸的内容：</w:t>
      </w:r>
      <w:r>
        <w:rPr>
          <w:rFonts w:hint="eastAsia" w:ascii="宋体" w:hAnsi="宋体"/>
          <w:szCs w:val="21"/>
          <w:u w:val="single"/>
        </w:rPr>
        <w:t>6</w:t>
      </w:r>
      <w:r>
        <w:rPr>
          <w:rFonts w:hint="eastAsia" w:ascii="MingLiU_HKSCS" w:hAnsi="MingLiU_HKSCS" w:cs="MingLiU_HKSCS"/>
          <w:szCs w:val="21"/>
          <w:u w:val="single"/>
        </w:rPr>
        <w:t>套施工图纸,其中3套图纸用于做竣工图。如承包人因工程需要,需增加图纸时,发包人可代为协调加晒,相应的费用由承包人承担</w:t>
      </w:r>
      <w:r>
        <w:rPr>
          <w:rFonts w:hint="eastAsia" w:ascii="宋体" w:hAnsi="宋体" w:cs="宋体"/>
          <w:sz w:val="18"/>
          <w:szCs w:val="18"/>
          <w:u w:val="single"/>
        </w:rPr>
        <w:t>。</w:t>
      </w:r>
    </w:p>
    <w:p>
      <w:pPr>
        <w:spacing w:line="360" w:lineRule="auto"/>
        <w:ind w:firstLine="420" w:firstLineChars="200"/>
        <w:rPr>
          <w:rFonts w:ascii="宋体" w:hAnsi="宋体"/>
          <w:szCs w:val="21"/>
        </w:rPr>
      </w:pPr>
      <w:r>
        <w:rPr>
          <w:rFonts w:ascii="宋体" w:hAnsi="宋体"/>
          <w:szCs w:val="21"/>
        </w:rPr>
        <w:t>1.6.4 承包人文件</w:t>
      </w:r>
    </w:p>
    <w:p>
      <w:pPr>
        <w:spacing w:line="360" w:lineRule="auto"/>
        <w:ind w:firstLine="420" w:firstLineChars="200"/>
        <w:jc w:val="left"/>
        <w:rPr>
          <w:rFonts w:ascii="宋体" w:hAnsi="宋体"/>
          <w:szCs w:val="21"/>
          <w:u w:val="single"/>
        </w:rPr>
      </w:pPr>
      <w:r>
        <w:rPr>
          <w:rFonts w:ascii="宋体" w:hAnsi="宋体"/>
          <w:szCs w:val="21"/>
        </w:rPr>
        <w:t>需要由承包人提供的文件，包括：</w:t>
      </w:r>
      <w:r>
        <w:rPr>
          <w:rFonts w:ascii="宋体" w:hAnsi="宋体"/>
          <w:szCs w:val="21"/>
          <w:u w:val="single"/>
        </w:rPr>
        <w:t></w:t>
      </w:r>
      <w:r>
        <w:rPr>
          <w:rFonts w:hint="eastAsia" w:ascii="宋体" w:hAnsi="宋体"/>
          <w:szCs w:val="21"/>
          <w:u w:val="single"/>
        </w:rPr>
        <w:t xml:space="preserve">双方另行确定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承包人提供的文件的期限为：</w:t>
      </w:r>
      <w:r>
        <w:rPr>
          <w:rFonts w:ascii="宋体" w:hAnsi="宋体"/>
          <w:szCs w:val="21"/>
          <w:u w:val="single"/>
        </w:rPr>
        <w:t></w:t>
      </w:r>
      <w:r>
        <w:rPr>
          <w:rFonts w:hint="eastAsia" w:ascii="宋体" w:hAnsi="宋体"/>
          <w:szCs w:val="21"/>
          <w:u w:val="single"/>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auto"/>
        <w:ind w:firstLine="420" w:firstLineChars="200"/>
        <w:rPr>
          <w:rFonts w:ascii="宋体" w:hAnsi="宋体"/>
          <w:szCs w:val="21"/>
        </w:rPr>
      </w:pPr>
      <w:r>
        <w:rPr>
          <w:rFonts w:ascii="宋体" w:hAnsi="宋体"/>
          <w:szCs w:val="21"/>
        </w:rPr>
        <w:t>承包人提供的文件的数量为：</w:t>
      </w:r>
      <w:r>
        <w:rPr>
          <w:rFonts w:ascii="宋体" w:hAnsi="宋体"/>
          <w:szCs w:val="21"/>
          <w:u w:val="single"/>
        </w:rPr>
        <w:t></w:t>
      </w:r>
      <w:r>
        <w:rPr>
          <w:rFonts w:hint="eastAsia" w:ascii="宋体" w:hAnsi="宋体"/>
          <w:szCs w:val="21"/>
          <w:u w:val="single"/>
        </w:rPr>
        <w:t>/</w:t>
      </w:r>
      <w:r>
        <w:rPr>
          <w:rFonts w:ascii="宋体" w:hAnsi="宋体"/>
          <w:szCs w:val="21"/>
          <w:u w:val="single"/>
        </w:rPr>
        <w:t></w:t>
      </w:r>
      <w:r>
        <w:rPr>
          <w:rFonts w:hint="eastAsia"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承包人提供的文件的形式为：</w:t>
      </w:r>
      <w:r>
        <w:rPr>
          <w:rFonts w:ascii="宋体" w:hAnsi="宋体"/>
          <w:szCs w:val="21"/>
          <w:u w:val="single"/>
        </w:rPr>
        <w:t></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发包人</w:t>
      </w:r>
      <w:r>
        <w:rPr>
          <w:rFonts w:hint="eastAsia" w:ascii="宋体" w:hAnsi="宋体"/>
          <w:szCs w:val="21"/>
        </w:rPr>
        <w:t>审批</w:t>
      </w:r>
      <w:r>
        <w:rPr>
          <w:rFonts w:ascii="宋体" w:hAnsi="宋体"/>
          <w:szCs w:val="21"/>
        </w:rPr>
        <w:t>承包人文件的期限：</w:t>
      </w:r>
      <w:r>
        <w:rPr>
          <w:rFonts w:ascii="宋体" w:hAnsi="宋体"/>
          <w:szCs w:val="21"/>
          <w:u w:val="single"/>
        </w:rPr>
        <w:t></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1.6.5 现场图纸准备</w:t>
      </w:r>
    </w:p>
    <w:p>
      <w:pPr>
        <w:spacing w:line="360" w:lineRule="auto"/>
        <w:ind w:firstLine="420" w:firstLineChars="200"/>
        <w:rPr>
          <w:rFonts w:ascii="宋体" w:hAnsi="宋体"/>
          <w:szCs w:val="21"/>
        </w:rPr>
      </w:pPr>
      <w:r>
        <w:rPr>
          <w:rFonts w:ascii="宋体" w:hAnsi="宋体"/>
          <w:szCs w:val="21"/>
        </w:rPr>
        <w:t>关于现场图纸准备的约定：</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1.7 联络</w:t>
      </w:r>
    </w:p>
    <w:p>
      <w:pPr>
        <w:spacing w:line="360" w:lineRule="auto"/>
        <w:ind w:firstLine="420" w:firstLineChars="200"/>
        <w:rPr>
          <w:rFonts w:ascii="宋体"/>
          <w:kern w:val="0"/>
          <w:szCs w:val="21"/>
        </w:rPr>
      </w:pPr>
      <w:r>
        <w:rPr>
          <w:rFonts w:ascii="宋体" w:hAnsi="宋体"/>
          <w:kern w:val="0"/>
          <w:szCs w:val="21"/>
        </w:rPr>
        <w:t>1.7.1</w:t>
      </w:r>
      <w:r>
        <w:rPr>
          <w:rFonts w:hint="eastAsia" w:ascii="宋体" w:hAnsi="宋体"/>
          <w:kern w:val="0"/>
          <w:szCs w:val="21"/>
        </w:rPr>
        <w:t>发包人和承包人应当在</w:t>
      </w:r>
      <w:r>
        <w:rPr>
          <w:rFonts w:hint="eastAsia" w:ascii="MingLiU_HKSCS" w:hAnsi="MingLiU_HKSCS" w:cs="MingLiU_HKSCS"/>
          <w:szCs w:val="21"/>
          <w:u w:val="single"/>
        </w:rPr>
        <w:t></w:t>
      </w:r>
      <w:r>
        <w:rPr>
          <w:rFonts w:ascii="宋体" w:hAnsi="宋体"/>
          <w:szCs w:val="21"/>
          <w:u w:val="single"/>
        </w:rPr>
        <w:t xml:space="preserve">7 </w:t>
      </w:r>
      <w:r>
        <w:rPr>
          <w:rFonts w:hint="eastAsia" w:ascii="宋体" w:hAnsi="宋体"/>
          <w:kern w:val="0"/>
          <w:szCs w:val="21"/>
        </w:rPr>
        <w:t>天内将与合同有关的通知、批准、证明、证书、指示、指令、要求、请求、同意、意见、确定和决定等书面函件送达对方当事人。</w:t>
      </w:r>
    </w:p>
    <w:p>
      <w:pPr>
        <w:spacing w:line="360" w:lineRule="auto"/>
        <w:ind w:firstLine="420" w:firstLineChars="200"/>
        <w:rPr>
          <w:rFonts w:ascii="宋体"/>
          <w:kern w:val="0"/>
          <w:szCs w:val="21"/>
        </w:rPr>
      </w:pPr>
      <w:r>
        <w:rPr>
          <w:rFonts w:ascii="宋体" w:hAnsi="宋体"/>
          <w:kern w:val="0"/>
          <w:szCs w:val="21"/>
        </w:rPr>
        <w:t xml:space="preserve">1.7.2 </w:t>
      </w:r>
      <w:r>
        <w:rPr>
          <w:rFonts w:hint="eastAsia" w:ascii="宋体" w:hAnsi="宋体"/>
          <w:kern w:val="0"/>
          <w:szCs w:val="21"/>
        </w:rPr>
        <w:t>发包人接收文件的地点：</w:t>
      </w:r>
      <w:r>
        <w:rPr>
          <w:rFonts w:hint="eastAsia" w:ascii="宋体" w:hAnsi="宋体"/>
          <w:szCs w:val="21"/>
          <w:u w:val="single"/>
        </w:rPr>
        <w:t>项目所在地发包人的现场办公室</w:t>
      </w:r>
      <w:r>
        <w:rPr>
          <w:rFonts w:hint="eastAsia" w:ascii="宋体" w:hAnsi="宋体"/>
          <w:kern w:val="0"/>
          <w:szCs w:val="21"/>
        </w:rPr>
        <w:t>；</w:t>
      </w:r>
    </w:p>
    <w:p>
      <w:pPr>
        <w:spacing w:line="360" w:lineRule="auto"/>
        <w:ind w:firstLine="420" w:firstLineChars="200"/>
        <w:rPr>
          <w:rFonts w:ascii="宋体"/>
          <w:kern w:val="0"/>
          <w:szCs w:val="21"/>
        </w:rPr>
      </w:pPr>
      <w:r>
        <w:rPr>
          <w:rFonts w:hint="eastAsia" w:ascii="宋体" w:hAnsi="宋体"/>
          <w:kern w:val="0"/>
          <w:szCs w:val="21"/>
        </w:rPr>
        <w:t>发包人指定的接收人为：</w:t>
      </w:r>
      <w:r>
        <w:rPr>
          <w:rFonts w:hint="eastAsia" w:ascii="宋体" w:hAnsi="宋体" w:cs="MingLiU_HKSCS"/>
          <w:szCs w:val="21"/>
          <w:u w:val="single"/>
        </w:rPr>
        <w:t>发包人驻工地代表</w:t>
      </w:r>
      <w:r>
        <w:rPr>
          <w:rFonts w:hint="eastAsia" w:ascii="宋体" w:hAnsi="宋体"/>
          <w:kern w:val="0"/>
          <w:szCs w:val="21"/>
        </w:rPr>
        <w:t>。</w:t>
      </w:r>
    </w:p>
    <w:p>
      <w:pPr>
        <w:spacing w:line="360" w:lineRule="auto"/>
        <w:ind w:firstLine="420" w:firstLineChars="200"/>
        <w:rPr>
          <w:rFonts w:ascii="宋体"/>
          <w:kern w:val="0"/>
          <w:szCs w:val="21"/>
        </w:rPr>
      </w:pPr>
      <w:r>
        <w:rPr>
          <w:rFonts w:hint="eastAsia" w:ascii="宋体" w:hAnsi="宋体"/>
          <w:kern w:val="0"/>
          <w:szCs w:val="21"/>
        </w:rPr>
        <w:t>承包人接收文件的地点：</w:t>
      </w:r>
      <w:r>
        <w:rPr>
          <w:rFonts w:hint="eastAsia" w:ascii="宋体" w:hAnsi="宋体"/>
          <w:kern w:val="0"/>
          <w:szCs w:val="21"/>
          <w:u w:val="single"/>
        </w:rPr>
        <w:t>项目所在地承包人的</w:t>
      </w:r>
      <w:r>
        <w:rPr>
          <w:rFonts w:hint="eastAsia" w:ascii="宋体" w:hAnsi="宋体"/>
          <w:szCs w:val="21"/>
          <w:u w:val="single"/>
        </w:rPr>
        <w:t>办公室</w:t>
      </w:r>
      <w:r>
        <w:rPr>
          <w:rFonts w:hint="eastAsia" w:ascii="宋体" w:hAnsi="宋体"/>
          <w:kern w:val="0"/>
          <w:szCs w:val="21"/>
        </w:rPr>
        <w:t>；</w:t>
      </w:r>
    </w:p>
    <w:p>
      <w:pPr>
        <w:spacing w:line="360" w:lineRule="auto"/>
        <w:ind w:firstLine="420" w:firstLineChars="200"/>
        <w:rPr>
          <w:rFonts w:ascii="宋体"/>
          <w:kern w:val="0"/>
          <w:szCs w:val="21"/>
        </w:rPr>
      </w:pPr>
      <w:r>
        <w:rPr>
          <w:rFonts w:hint="eastAsia" w:ascii="宋体" w:hAnsi="宋体"/>
          <w:kern w:val="0"/>
          <w:szCs w:val="21"/>
        </w:rPr>
        <w:t>承包人指定的接收人为：</w:t>
      </w:r>
      <w:r>
        <w:rPr>
          <w:rFonts w:hint="eastAsia" w:ascii="宋体" w:hAnsi="宋体" w:cs="MingLiU_HKSCS"/>
          <w:szCs w:val="21"/>
          <w:u w:val="single"/>
        </w:rPr>
        <w:t>项目经理</w:t>
      </w:r>
      <w:r>
        <w:rPr>
          <w:rFonts w:hint="eastAsia" w:ascii="宋体" w:hAnsi="宋体"/>
          <w:kern w:val="0"/>
          <w:szCs w:val="21"/>
        </w:rPr>
        <w:t>。</w:t>
      </w:r>
    </w:p>
    <w:p>
      <w:pPr>
        <w:spacing w:line="360" w:lineRule="auto"/>
        <w:ind w:firstLine="420" w:firstLineChars="200"/>
        <w:rPr>
          <w:rFonts w:ascii="宋体"/>
          <w:kern w:val="0"/>
          <w:szCs w:val="21"/>
        </w:rPr>
      </w:pPr>
      <w:r>
        <w:rPr>
          <w:rFonts w:hint="eastAsia" w:ascii="宋体" w:hAnsi="宋体"/>
          <w:kern w:val="0"/>
          <w:szCs w:val="21"/>
        </w:rPr>
        <w:t>监理人接收文件的地点：</w:t>
      </w:r>
      <w:r>
        <w:rPr>
          <w:rFonts w:hint="eastAsia" w:ascii="宋体" w:hAnsi="宋体"/>
          <w:szCs w:val="21"/>
          <w:u w:val="single"/>
        </w:rPr>
        <w:t>项目所在地监理人的办公室</w:t>
      </w:r>
      <w:r>
        <w:rPr>
          <w:rFonts w:hint="eastAsia" w:ascii="宋体" w:hAnsi="宋体"/>
          <w:kern w:val="0"/>
          <w:szCs w:val="21"/>
        </w:rPr>
        <w:t>；</w:t>
      </w:r>
    </w:p>
    <w:p>
      <w:pPr>
        <w:spacing w:line="360" w:lineRule="auto"/>
        <w:ind w:firstLine="420" w:firstLineChars="200"/>
        <w:rPr>
          <w:rFonts w:ascii="宋体" w:hAnsi="宋体"/>
          <w:kern w:val="0"/>
          <w:szCs w:val="21"/>
        </w:rPr>
      </w:pPr>
      <w:r>
        <w:rPr>
          <w:rFonts w:hint="eastAsia" w:ascii="宋体" w:hAnsi="宋体"/>
          <w:kern w:val="0"/>
          <w:szCs w:val="21"/>
        </w:rPr>
        <w:t>监理人指定的接收人为：</w:t>
      </w:r>
      <w:r>
        <w:rPr>
          <w:rFonts w:hint="eastAsia" w:ascii="宋体" w:hAnsi="宋体"/>
          <w:kern w:val="0"/>
          <w:szCs w:val="21"/>
          <w:u w:val="single"/>
        </w:rPr>
        <w:t>总</w:t>
      </w:r>
      <w:r>
        <w:rPr>
          <w:rFonts w:hint="eastAsia" w:ascii="宋体" w:hAnsi="宋体"/>
          <w:szCs w:val="21"/>
          <w:u w:val="single"/>
        </w:rPr>
        <w:t>监理工程师</w:t>
      </w:r>
    </w:p>
    <w:p>
      <w:pPr>
        <w:spacing w:line="360" w:lineRule="auto"/>
        <w:ind w:firstLine="420" w:firstLineChars="200"/>
        <w:rPr>
          <w:rFonts w:ascii="宋体" w:hAnsi="宋体"/>
          <w:szCs w:val="21"/>
        </w:rPr>
      </w:pPr>
      <w:r>
        <w:rPr>
          <w:rFonts w:ascii="宋体" w:hAnsi="宋体"/>
          <w:szCs w:val="21"/>
        </w:rPr>
        <w:t>1.10 交通运输</w:t>
      </w:r>
    </w:p>
    <w:p>
      <w:pPr>
        <w:spacing w:line="360" w:lineRule="auto"/>
        <w:ind w:firstLine="420" w:firstLineChars="200"/>
        <w:rPr>
          <w:rFonts w:hint="eastAsia" w:ascii="宋体" w:hAnsi="宋体"/>
          <w:szCs w:val="21"/>
        </w:rPr>
      </w:pPr>
      <w:r>
        <w:rPr>
          <w:rFonts w:ascii="宋体" w:hAnsi="宋体"/>
          <w:szCs w:val="21"/>
        </w:rPr>
        <w:t>1</w:t>
      </w:r>
      <w:bookmarkStart w:id="503" w:name="_Toc303539100"/>
      <w:bookmarkStart w:id="504" w:name="_Toc318581155"/>
      <w:bookmarkStart w:id="505" w:name="_Toc300934943"/>
      <w:bookmarkStart w:id="506" w:name="_Toc312677986"/>
      <w:bookmarkStart w:id="507" w:name="_Toc304295521"/>
      <w:r>
        <w:rPr>
          <w:rFonts w:ascii="宋体" w:hAnsi="宋体"/>
          <w:szCs w:val="21"/>
        </w:rPr>
        <w:t>.10.1 出入现场的权利</w:t>
      </w:r>
    </w:p>
    <w:p>
      <w:pPr>
        <w:spacing w:line="360" w:lineRule="auto"/>
        <w:ind w:firstLine="420" w:firstLineChars="200"/>
        <w:rPr>
          <w:rFonts w:ascii="宋体" w:hAnsi="宋体"/>
          <w:szCs w:val="21"/>
        </w:rPr>
      </w:pPr>
      <w:r>
        <w:rPr>
          <w:rFonts w:ascii="宋体" w:hAnsi="宋体"/>
          <w:szCs w:val="21"/>
        </w:rPr>
        <w:t>关于出入现场的权利的约定：</w:t>
      </w:r>
      <w:r>
        <w:rPr>
          <w:rFonts w:ascii="宋体" w:hAnsi="宋体"/>
          <w:szCs w:val="21"/>
          <w:u w:val="single"/>
        </w:rPr>
        <w:t></w:t>
      </w:r>
      <w:r>
        <w:rPr>
          <w:rFonts w:hint="eastAsia" w:ascii="宋体" w:hAnsi="宋体"/>
          <w:szCs w:val="21"/>
          <w:u w:val="single"/>
        </w:rPr>
        <w:t>由承包人按发包人要求负责取得出入施工现场所需的批准手续和权利，以及取得因施工所需修建道路、以及其他基础设施的权利，并承担相关手续费用和建设费用</w:t>
      </w:r>
      <w:r>
        <w:rPr>
          <w:rFonts w:ascii="宋体" w:hAnsi="宋体"/>
          <w:szCs w:val="21"/>
          <w:u w:val="single"/>
        </w:rPr>
        <w:t></w:t>
      </w:r>
      <w:r>
        <w:rPr>
          <w:rFonts w:ascii="宋体" w:hAnsi="宋体"/>
          <w:szCs w:val="21"/>
        </w:rPr>
        <w:t>。</w:t>
      </w:r>
    </w:p>
    <w:bookmarkEnd w:id="503"/>
    <w:bookmarkEnd w:id="504"/>
    <w:bookmarkEnd w:id="505"/>
    <w:bookmarkEnd w:id="506"/>
    <w:bookmarkEnd w:id="507"/>
    <w:p>
      <w:pPr>
        <w:spacing w:line="360" w:lineRule="auto"/>
        <w:ind w:firstLine="420" w:firstLineChars="200"/>
        <w:jc w:val="left"/>
        <w:rPr>
          <w:rFonts w:ascii="宋体" w:hAnsi="宋体"/>
          <w:szCs w:val="21"/>
        </w:rPr>
      </w:pPr>
      <w:r>
        <w:rPr>
          <w:rFonts w:ascii="宋体" w:hAnsi="宋体"/>
          <w:szCs w:val="21"/>
        </w:rPr>
        <w:t>1</w:t>
      </w:r>
      <w:bookmarkStart w:id="508" w:name="_Toc312677987"/>
      <w:bookmarkStart w:id="509" w:name="_Toc304295522"/>
      <w:bookmarkStart w:id="510" w:name="_Toc300934944"/>
      <w:bookmarkStart w:id="511" w:name="_Toc318581156"/>
      <w:bookmarkStart w:id="512" w:name="_Toc303539101"/>
      <w:r>
        <w:rPr>
          <w:rFonts w:ascii="宋体" w:hAnsi="宋体"/>
          <w:szCs w:val="21"/>
        </w:rPr>
        <w:t>.10.3 场内交通</w:t>
      </w:r>
    </w:p>
    <w:p>
      <w:pPr>
        <w:spacing w:line="360" w:lineRule="auto"/>
        <w:ind w:firstLine="420" w:firstLineChars="200"/>
        <w:jc w:val="left"/>
        <w:rPr>
          <w:rFonts w:ascii="宋体" w:hAnsi="宋体"/>
          <w:kern w:val="0"/>
          <w:szCs w:val="21"/>
        </w:rPr>
      </w:pPr>
      <w:r>
        <w:rPr>
          <w:rFonts w:ascii="宋体" w:hAnsi="宋体"/>
          <w:kern w:val="0"/>
          <w:szCs w:val="21"/>
        </w:rPr>
        <w:t>关于场外交通和场内交通的边界的约定：</w:t>
      </w:r>
      <w:r>
        <w:rPr>
          <w:rFonts w:hint="eastAsia" w:ascii="宋体" w:hAnsi="宋体"/>
          <w:kern w:val="0"/>
          <w:szCs w:val="21"/>
          <w:u w:val="single"/>
        </w:rPr>
        <w:t>以施工现场围挡范围划分</w:t>
      </w:r>
      <w:r>
        <w:rPr>
          <w:rFonts w:ascii="宋体" w:hAnsi="宋体"/>
          <w:szCs w:val="21"/>
        </w:rPr>
        <w:t>。</w:t>
      </w:r>
    </w:p>
    <w:p>
      <w:pPr>
        <w:spacing w:line="360" w:lineRule="auto"/>
        <w:ind w:firstLine="420" w:firstLineChars="200"/>
        <w:jc w:val="left"/>
        <w:rPr>
          <w:rFonts w:hint="eastAsia" w:ascii="宋体" w:hAnsi="宋体"/>
          <w:szCs w:val="21"/>
        </w:rPr>
      </w:pPr>
      <w:r>
        <w:rPr>
          <w:rFonts w:ascii="宋体" w:hAnsi="宋体"/>
          <w:szCs w:val="21"/>
        </w:rPr>
        <w:t>关于发包人向承包人免费提供满足工程施工需要的场内道路和交通设施的约定：</w:t>
      </w:r>
      <w:r>
        <w:rPr>
          <w:rFonts w:hint="eastAsia" w:ascii="宋体" w:hAnsi="宋体"/>
          <w:szCs w:val="21"/>
          <w:u w:val="single"/>
        </w:rPr>
        <w:t>由承包人按投标时场地的规划，文明工地施工要求自行解决场内道路和交通设施，其费用包含在报价内。确保满足施工运输的需要，保证施工期间的畅通</w:t>
      </w:r>
      <w:r>
        <w:rPr>
          <w:rFonts w:ascii="宋体" w:hAnsi="宋体"/>
          <w:sz w:val="18"/>
          <w:szCs w:val="18"/>
          <w:u w:val="single"/>
        </w:rPr>
        <w:t>。</w:t>
      </w:r>
      <w:r>
        <w:rPr>
          <w:rFonts w:ascii="宋体" w:hAnsi="宋体"/>
          <w:szCs w:val="21"/>
          <w:u w:val="single"/>
        </w:rPr>
        <w:t></w:t>
      </w:r>
      <w:bookmarkEnd w:id="508"/>
      <w:bookmarkEnd w:id="509"/>
      <w:bookmarkEnd w:id="510"/>
      <w:bookmarkEnd w:id="511"/>
      <w:bookmarkEnd w:id="512"/>
      <w:r>
        <w:rPr>
          <w:rFonts w:ascii="宋体" w:hAnsi="宋体"/>
          <w:szCs w:val="21"/>
        </w:rPr>
        <w:t xml:space="preserve">  </w:t>
      </w:r>
      <w:bookmarkStart w:id="513" w:name="_Toc318581157"/>
    </w:p>
    <w:p>
      <w:pPr>
        <w:spacing w:line="360" w:lineRule="auto"/>
        <w:ind w:firstLine="420" w:firstLineChars="200"/>
        <w:jc w:val="left"/>
        <w:rPr>
          <w:rFonts w:ascii="宋体" w:hAnsi="宋体"/>
          <w:szCs w:val="21"/>
        </w:rPr>
      </w:pPr>
      <w:r>
        <w:rPr>
          <w:rFonts w:ascii="宋体" w:hAnsi="宋体"/>
          <w:szCs w:val="21"/>
        </w:rPr>
        <w:t>1.10.4超大件和超重件的运输</w:t>
      </w:r>
    </w:p>
    <w:p>
      <w:pPr>
        <w:spacing w:line="360" w:lineRule="auto"/>
        <w:ind w:firstLine="420" w:firstLineChars="200"/>
        <w:jc w:val="left"/>
        <w:rPr>
          <w:rFonts w:ascii="宋体" w:hAnsi="宋体"/>
          <w:szCs w:val="21"/>
        </w:rPr>
      </w:pPr>
      <w:r>
        <w:rPr>
          <w:rFonts w:ascii="宋体" w:hAnsi="宋体"/>
          <w:szCs w:val="21"/>
        </w:rPr>
        <w:t>运输超大件或超重件所需的道路和桥梁临时加固改造费用和其他有关费用由</w:t>
      </w:r>
      <w:r>
        <w:rPr>
          <w:rFonts w:hint="eastAsia" w:ascii="宋体" w:hAnsi="宋体"/>
          <w:szCs w:val="21"/>
          <w:u w:val="single"/>
        </w:rPr>
        <w:t>承包人自行承担，费用包含在报价内。</w:t>
      </w:r>
    </w:p>
    <w:bookmarkEnd w:id="513"/>
    <w:p>
      <w:pPr>
        <w:spacing w:line="360" w:lineRule="auto"/>
        <w:ind w:firstLine="420" w:firstLineChars="200"/>
        <w:rPr>
          <w:rFonts w:ascii="宋体" w:hAnsi="宋体"/>
          <w:szCs w:val="21"/>
        </w:rPr>
      </w:pPr>
      <w:r>
        <w:rPr>
          <w:rFonts w:ascii="宋体" w:hAnsi="宋体"/>
          <w:szCs w:val="21"/>
        </w:rPr>
        <w:t>1.11 知识产权</w:t>
      </w:r>
    </w:p>
    <w:p>
      <w:pPr>
        <w:spacing w:line="360" w:lineRule="auto"/>
        <w:ind w:firstLine="420" w:firstLineChars="200"/>
        <w:rPr>
          <w:rFonts w:ascii="宋体" w:hAnsi="宋体"/>
          <w:szCs w:val="21"/>
        </w:rPr>
      </w:pPr>
      <w:r>
        <w:rPr>
          <w:rFonts w:ascii="宋体" w:hAnsi="宋体"/>
          <w:szCs w:val="21"/>
        </w:rPr>
        <w:t>1.11.1关于发包人提供给承包人的图纸、发包人为实施工程自行编制或委托编制的技术规范以及反映发包人关于合同要求或其他类似性质的文件的著作权的归属：</w:t>
      </w:r>
      <w:r>
        <w:rPr>
          <w:rFonts w:ascii="宋体" w:hAnsi="宋体"/>
          <w:szCs w:val="21"/>
          <w:u w:val="single"/>
        </w:rPr>
        <w:t></w:t>
      </w:r>
      <w:r>
        <w:rPr>
          <w:rFonts w:hint="eastAsia" w:ascii="宋体" w:hAnsi="宋体"/>
          <w:szCs w:val="21"/>
          <w:u w:val="single"/>
        </w:rPr>
        <w:t>发包人所有</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关于发包人提供的上述文件的使用限制的要求：</w:t>
      </w:r>
      <w:r>
        <w:rPr>
          <w:rFonts w:hint="eastAsia" w:ascii="宋体" w:hAnsi="宋体"/>
          <w:szCs w:val="21"/>
          <w:u w:val="single"/>
        </w:rPr>
        <w:t>执行通用条款承</w:t>
      </w:r>
      <w:r>
        <w:rPr>
          <w:rFonts w:ascii="宋体" w:hAnsi="宋体"/>
          <w:szCs w:val="21"/>
          <w:u w:val="single"/>
        </w:rPr>
        <w:t>包人对上</w:t>
      </w:r>
      <w:r>
        <w:rPr>
          <w:rFonts w:hint="eastAsia" w:ascii="宋体" w:hAnsi="宋体"/>
          <w:szCs w:val="21"/>
          <w:u w:val="single"/>
        </w:rPr>
        <w:t>述</w:t>
      </w:r>
      <w:r>
        <w:rPr>
          <w:rFonts w:ascii="宋体" w:hAnsi="宋体"/>
          <w:szCs w:val="21"/>
          <w:u w:val="single"/>
        </w:rPr>
        <w:t>文件复</w:t>
      </w:r>
      <w:r>
        <w:rPr>
          <w:rFonts w:hint="eastAsia" w:ascii="宋体" w:hAnsi="宋体"/>
          <w:szCs w:val="21"/>
          <w:u w:val="single"/>
        </w:rPr>
        <w:t>制</w:t>
      </w:r>
      <w:r>
        <w:rPr>
          <w:rFonts w:ascii="宋体" w:hAnsi="宋体"/>
          <w:szCs w:val="21"/>
          <w:u w:val="single"/>
        </w:rPr>
        <w:t>应经发包人同意并记录，按受控文件要求进行管理，不得外传、外借</w:t>
      </w:r>
      <w:r>
        <w:rPr>
          <w:rFonts w:hint="eastAsia" w:ascii="宋体" w:hAnsi="宋体" w:cs="宋体"/>
          <w:sz w:val="18"/>
          <w:szCs w:val="18"/>
          <w:u w:val="single"/>
        </w:rPr>
        <w:t>。</w:t>
      </w:r>
    </w:p>
    <w:p>
      <w:pPr>
        <w:spacing w:line="360" w:lineRule="auto"/>
        <w:ind w:firstLine="420" w:firstLineChars="200"/>
        <w:rPr>
          <w:rFonts w:hint="eastAsia" w:ascii="宋体" w:hAnsi="宋体"/>
          <w:szCs w:val="21"/>
        </w:rPr>
      </w:pPr>
      <w:r>
        <w:rPr>
          <w:rFonts w:ascii="宋体" w:hAnsi="宋体"/>
          <w:szCs w:val="21"/>
        </w:rPr>
        <w:t>1.11.2 关于承包人为实施工程所编制文件的著作权的归属：</w:t>
      </w:r>
      <w:r>
        <w:rPr>
          <w:rFonts w:hint="eastAsia" w:ascii="宋体" w:hAnsi="宋体"/>
          <w:szCs w:val="21"/>
          <w:u w:val="single"/>
        </w:rPr>
        <w:t>发包人。</w:t>
      </w:r>
    </w:p>
    <w:p>
      <w:pPr>
        <w:spacing w:line="360" w:lineRule="auto"/>
        <w:ind w:firstLine="420" w:firstLineChars="200"/>
        <w:rPr>
          <w:rFonts w:ascii="宋体" w:hAnsi="宋体"/>
          <w:szCs w:val="21"/>
        </w:rPr>
      </w:pPr>
      <w:r>
        <w:rPr>
          <w:rFonts w:ascii="宋体" w:hAnsi="宋体"/>
          <w:szCs w:val="21"/>
        </w:rPr>
        <w:t>关于承包人提供的上述文件的使用限制的要求：</w:t>
      </w:r>
      <w:r>
        <w:rPr>
          <w:rFonts w:hint="eastAsia" w:ascii="宋体" w:hAnsi="宋体"/>
          <w:szCs w:val="21"/>
          <w:u w:val="single"/>
        </w:rPr>
        <w:t>承包人对上述文件复制应经发包人同意并记录，按受控文件要求进行管理，不得外传、外借。</w:t>
      </w:r>
    </w:p>
    <w:p>
      <w:pPr>
        <w:spacing w:line="360" w:lineRule="auto"/>
        <w:ind w:firstLine="420" w:firstLineChars="200"/>
        <w:rPr>
          <w:rFonts w:ascii="宋体" w:hAnsi="宋体"/>
          <w:kern w:val="0"/>
          <w:szCs w:val="21"/>
        </w:rPr>
      </w:pPr>
      <w:r>
        <w:rPr>
          <w:rFonts w:ascii="宋体" w:hAnsi="宋体"/>
          <w:szCs w:val="21"/>
        </w:rPr>
        <w:t>1.11.4 承包人在施工过程中所采用的专利、专有技术、技术秘密的使用费的承担方式：</w:t>
      </w:r>
      <w:r>
        <w:rPr>
          <w:rFonts w:hint="eastAsia" w:ascii="宋体" w:hAnsi="宋体"/>
          <w:szCs w:val="21"/>
          <w:u w:val="single"/>
        </w:rPr>
        <w:t>承包人自行承担。</w:t>
      </w:r>
    </w:p>
    <w:p>
      <w:pPr>
        <w:spacing w:line="360" w:lineRule="auto"/>
        <w:ind w:firstLine="420" w:firstLineChars="200"/>
        <w:rPr>
          <w:rFonts w:ascii="宋体" w:hAnsi="宋体"/>
          <w:szCs w:val="21"/>
        </w:rPr>
      </w:pPr>
      <w:r>
        <w:rPr>
          <w:rFonts w:ascii="宋体" w:hAnsi="宋体"/>
          <w:szCs w:val="21"/>
        </w:rPr>
        <w:t>1.13工程量清单错误的修正</w:t>
      </w:r>
    </w:p>
    <w:p>
      <w:pPr>
        <w:numPr>
          <w:ilvl w:val="0"/>
          <w:numId w:val="6"/>
        </w:numPr>
        <w:spacing w:after="120" w:line="360" w:lineRule="auto"/>
        <w:ind w:firstLine="420" w:firstLineChars="200"/>
        <w:rPr>
          <w:rFonts w:hint="eastAsia" w:ascii="宋体"/>
          <w:szCs w:val="21"/>
          <w:u w:val="single"/>
        </w:rPr>
      </w:pPr>
      <w:bookmarkStart w:id="514" w:name="_Toc351203634"/>
      <w:r>
        <w:rPr>
          <w:rFonts w:hint="eastAsia" w:ascii="宋体" w:hAnsi="宋体"/>
          <w:szCs w:val="21"/>
        </w:rPr>
        <w:t>出现工程量清单错误时，是否调整合同价格：</w:t>
      </w:r>
      <w:r>
        <w:rPr>
          <w:rFonts w:hint="eastAsia" w:ascii="宋体" w:hAnsi="宋体" w:cs="宋体"/>
          <w:u w:val="single"/>
        </w:rPr>
        <w:t>工程量清单仅描述主要特征，各投标单位应依据图纸、相关图集并结合招标文件、合同条款、现场情况等进行科学合理组价，所投标的综合单价招标人视为相应清单项在招标范围内的全部内容价格，结算时综合单价不予调整；工程量以审计部门最终审定的工程量为准。</w:t>
      </w:r>
    </w:p>
    <w:p>
      <w:pPr>
        <w:spacing w:after="120" w:line="360" w:lineRule="auto"/>
        <w:ind w:firstLine="420" w:firstLineChars="200"/>
        <w:rPr>
          <w:rFonts w:ascii="宋体" w:hAnsi="宋体"/>
          <w:szCs w:val="21"/>
        </w:rPr>
      </w:pPr>
      <w:r>
        <w:rPr>
          <w:rFonts w:hint="eastAsia" w:ascii="宋体" w:hAnsi="宋体"/>
          <w:szCs w:val="21"/>
        </w:rPr>
        <w:t>（2）图纸内容已在清单中进行编制并体现了图纸基本要求和内容，但清单描述不清或未明确描述，应按照此条规定遵循“按图施工”的原则，对因此产生的调整诉求或争议，应依据图纸内容施工，不予调整。</w:t>
      </w:r>
    </w:p>
    <w:p>
      <w:pPr>
        <w:spacing w:after="120" w:line="360" w:lineRule="auto"/>
        <w:ind w:firstLine="420" w:firstLineChars="200"/>
        <w:rPr>
          <w:rFonts w:hint="eastAsia" w:ascii="宋体" w:hAnsi="宋体" w:cs="宋体"/>
          <w:u w:val="single"/>
        </w:rPr>
      </w:pPr>
      <w:r>
        <w:rPr>
          <w:rFonts w:hint="eastAsia" w:ascii="宋体" w:hAnsi="宋体"/>
          <w:szCs w:val="21"/>
        </w:rPr>
        <w:t>（3）允许调整合同价格的工程量偏差范围：</w:t>
      </w:r>
      <w:r>
        <w:rPr>
          <w:rFonts w:hint="eastAsia" w:ascii="宋体" w:hAnsi="宋体" w:cs="宋体"/>
          <w:u w:val="single"/>
        </w:rPr>
        <w:t>工程量按实调整；</w:t>
      </w:r>
    </w:p>
    <w:p>
      <w:pPr>
        <w:spacing w:after="120" w:line="360" w:lineRule="auto"/>
        <w:ind w:firstLine="420" w:firstLineChars="200"/>
        <w:rPr>
          <w:rFonts w:hint="eastAsia" w:ascii="宋体" w:hAnsi="宋体" w:cs="宋体"/>
          <w:color w:val="FF0000"/>
          <w:u w:val="single"/>
        </w:rPr>
      </w:pPr>
      <w:r>
        <w:rPr>
          <w:rFonts w:hint="eastAsia" w:ascii="宋体" w:hAnsi="宋体" w:cs="宋体"/>
          <w:color w:val="FF0000"/>
          <w:u w:val="single"/>
        </w:rPr>
        <w:t>（4）建设单位原因漏项〔图纸有清单无〕，经确认后予以增加；</w:t>
      </w:r>
    </w:p>
    <w:p>
      <w:pPr>
        <w:spacing w:after="120" w:line="360" w:lineRule="auto"/>
        <w:ind w:firstLine="420" w:firstLineChars="200"/>
        <w:rPr>
          <w:rFonts w:hint="eastAsia" w:ascii="宋体" w:hAnsi="宋体"/>
          <w:color w:val="FF0000"/>
          <w:szCs w:val="21"/>
          <w:u w:val="single"/>
        </w:rPr>
      </w:pPr>
      <w:r>
        <w:rPr>
          <w:rFonts w:hint="eastAsia" w:ascii="宋体" w:hAnsi="宋体"/>
          <w:color w:val="FF0000"/>
          <w:szCs w:val="21"/>
          <w:u w:val="single"/>
        </w:rPr>
        <w:t>（5）本工程清单以部位编制，存在大量相同清单项，相同工程量清单投标单位报价不一致的，以最低分项报价结算。</w:t>
      </w:r>
    </w:p>
    <w:p>
      <w:pPr>
        <w:pStyle w:val="2"/>
        <w:spacing w:line="360" w:lineRule="auto"/>
        <w:rPr>
          <w:rFonts w:ascii="宋体" w:hAnsi="宋体" w:eastAsia="宋体"/>
          <w:b w:val="0"/>
          <w:sz w:val="21"/>
          <w:szCs w:val="21"/>
        </w:rPr>
      </w:pPr>
      <w:r>
        <w:rPr>
          <w:rFonts w:ascii="宋体" w:hAnsi="宋体" w:eastAsia="宋体"/>
          <w:b w:val="0"/>
          <w:sz w:val="21"/>
          <w:szCs w:val="21"/>
        </w:rPr>
        <w:t>2</w:t>
      </w:r>
      <w:bookmarkStart w:id="515" w:name="_Toc296503157"/>
      <w:bookmarkStart w:id="516" w:name="_Toc296891197"/>
      <w:bookmarkStart w:id="517" w:name="_Toc292559362"/>
      <w:bookmarkStart w:id="518" w:name="_Toc297048343"/>
      <w:bookmarkStart w:id="519" w:name="_Toc296944496"/>
      <w:bookmarkStart w:id="520" w:name="_Toc296346658"/>
      <w:bookmarkStart w:id="521" w:name="_Toc297120457"/>
      <w:bookmarkStart w:id="522" w:name="_Toc296890985"/>
      <w:bookmarkStart w:id="523" w:name="_Toc296347156"/>
      <w:bookmarkStart w:id="524" w:name="_Toc292559867"/>
      <w:r>
        <w:rPr>
          <w:rFonts w:ascii="宋体" w:hAnsi="宋体" w:eastAsia="宋体"/>
          <w:b w:val="0"/>
          <w:sz w:val="21"/>
          <w:szCs w:val="21"/>
        </w:rPr>
        <w:t>. 发包人</w:t>
      </w:r>
      <w:bookmarkEnd w:id="514"/>
    </w:p>
    <w:bookmarkEnd w:id="515"/>
    <w:bookmarkEnd w:id="516"/>
    <w:bookmarkEnd w:id="517"/>
    <w:bookmarkEnd w:id="518"/>
    <w:bookmarkEnd w:id="519"/>
    <w:bookmarkEnd w:id="520"/>
    <w:bookmarkEnd w:id="521"/>
    <w:bookmarkEnd w:id="522"/>
    <w:bookmarkEnd w:id="523"/>
    <w:bookmarkEnd w:id="524"/>
    <w:p>
      <w:pPr>
        <w:spacing w:line="360" w:lineRule="auto"/>
        <w:ind w:firstLine="420" w:firstLineChars="200"/>
        <w:rPr>
          <w:rFonts w:ascii="宋体" w:hAnsi="宋体"/>
          <w:szCs w:val="21"/>
        </w:rPr>
      </w:pPr>
      <w:r>
        <w:rPr>
          <w:rFonts w:ascii="宋体" w:hAnsi="宋体"/>
          <w:szCs w:val="21"/>
        </w:rPr>
        <w:t>2.2 发包人代表</w:t>
      </w:r>
    </w:p>
    <w:p>
      <w:pPr>
        <w:spacing w:line="360" w:lineRule="auto"/>
        <w:ind w:firstLine="420" w:firstLineChars="200"/>
        <w:rPr>
          <w:rFonts w:ascii="宋体" w:hAnsi="宋体"/>
          <w:szCs w:val="21"/>
        </w:rPr>
      </w:pPr>
      <w:r>
        <w:rPr>
          <w:rFonts w:ascii="宋体" w:hAnsi="宋体"/>
          <w:szCs w:val="21"/>
        </w:rPr>
        <w:t>发包人代表：</w:t>
      </w:r>
    </w:p>
    <w:p>
      <w:pPr>
        <w:spacing w:line="360" w:lineRule="auto"/>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lang w:val="en-US" w:eastAsia="zh-CN"/>
        </w:rPr>
        <w:t xml:space="preserve">     </w:t>
      </w:r>
      <w:r>
        <w:rPr>
          <w:rFonts w:ascii="宋体" w:hAnsi="宋体"/>
          <w:szCs w:val="21"/>
          <w:u w:val="single"/>
        </w:rPr>
        <w:t xml:space="preserve">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身份证号：</w:t>
      </w:r>
      <w:r>
        <w:rPr>
          <w:rFonts w:ascii="宋体" w:hAnsi="宋体"/>
          <w:szCs w:val="21"/>
          <w:u w:val="single"/>
        </w:rPr>
        <w:t xml:space="preserve"> 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职    务：</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通信地址：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发包人对发包人代表的授权范围如下：</w:t>
      </w:r>
      <w:r>
        <w:rPr>
          <w:rFonts w:hint="eastAsia" w:ascii="宋体" w:hAnsi="宋体"/>
          <w:szCs w:val="21"/>
          <w:u w:val="single"/>
        </w:rPr>
        <w:t>督促指导监理工程师行使职权，协调施工现场各方面的关系，协调工程质量、进度和安全文明施工中存在的问题，对项目部就质量、安全、进度等进行考核，解决有关设计和技术签证，办理、签认现场经济技术签证，审核工程进度报表。</w:t>
      </w:r>
    </w:p>
    <w:p>
      <w:pPr>
        <w:spacing w:line="360" w:lineRule="auto"/>
        <w:ind w:firstLine="420" w:firstLineChars="200"/>
        <w:rPr>
          <w:rFonts w:ascii="宋体" w:hAnsi="宋体"/>
          <w:szCs w:val="21"/>
        </w:rPr>
      </w:pPr>
      <w:r>
        <w:rPr>
          <w:rFonts w:ascii="宋体" w:hAnsi="宋体"/>
          <w:szCs w:val="21"/>
        </w:rPr>
        <w:t>2.4 施工现场、施工条件和基础资料的提供</w:t>
      </w:r>
    </w:p>
    <w:p>
      <w:pPr>
        <w:spacing w:line="360" w:lineRule="auto"/>
        <w:ind w:firstLine="420" w:firstLineChars="200"/>
        <w:rPr>
          <w:rFonts w:ascii="宋体" w:hAnsi="宋体"/>
          <w:szCs w:val="21"/>
        </w:rPr>
      </w:pPr>
      <w:r>
        <w:rPr>
          <w:rFonts w:ascii="宋体" w:hAnsi="宋体"/>
          <w:szCs w:val="21"/>
        </w:rPr>
        <w:t>2.4.1 提供施工现场</w:t>
      </w:r>
    </w:p>
    <w:p>
      <w:pPr>
        <w:spacing w:line="360" w:lineRule="auto"/>
        <w:ind w:firstLine="420" w:firstLineChars="200"/>
        <w:jc w:val="left"/>
        <w:rPr>
          <w:rFonts w:ascii="宋体" w:hAnsi="宋体"/>
          <w:szCs w:val="21"/>
        </w:rPr>
      </w:pPr>
      <w:r>
        <w:rPr>
          <w:rFonts w:ascii="宋体" w:hAnsi="宋体"/>
          <w:szCs w:val="21"/>
        </w:rPr>
        <w:t>关于发包人移交施工现场的期限要求：</w:t>
      </w:r>
      <w:r>
        <w:rPr>
          <w:rFonts w:hint="eastAsia" w:ascii="宋体" w:hAnsi="宋体"/>
          <w:szCs w:val="21"/>
          <w:u w:val="single"/>
        </w:rPr>
        <w:t>按通用条款执行，满足工程开工条件</w:t>
      </w:r>
      <w:r>
        <w:rPr>
          <w:rFonts w:hint="eastAsia" w:ascii="宋体" w:hAnsi="宋体" w:cs="宋体"/>
          <w:sz w:val="18"/>
          <w:szCs w:val="18"/>
          <w:u w:val="single"/>
        </w:rPr>
        <w:t>。</w:t>
      </w:r>
      <w:r>
        <w:rPr>
          <w:rFonts w:ascii="宋体" w:hAnsi="宋体"/>
          <w:sz w:val="18"/>
          <w:szCs w:val="18"/>
        </w:rPr>
        <w:t xml:space="preserve"> </w:t>
      </w:r>
    </w:p>
    <w:p>
      <w:pPr>
        <w:spacing w:line="360" w:lineRule="auto"/>
        <w:ind w:firstLine="420" w:firstLineChars="200"/>
        <w:rPr>
          <w:rFonts w:ascii="宋体" w:hAnsi="宋体"/>
          <w:szCs w:val="21"/>
        </w:rPr>
      </w:pPr>
      <w:r>
        <w:rPr>
          <w:rFonts w:ascii="宋体" w:hAnsi="宋体"/>
          <w:szCs w:val="21"/>
        </w:rPr>
        <w:t>2.4.2 提供施工条件</w:t>
      </w:r>
    </w:p>
    <w:p>
      <w:pPr>
        <w:spacing w:line="360" w:lineRule="auto"/>
        <w:ind w:firstLine="420" w:firstLineChars="200"/>
        <w:rPr>
          <w:rFonts w:hint="eastAsia" w:ascii="宋体" w:hAnsi="宋体"/>
          <w:szCs w:val="21"/>
        </w:rPr>
      </w:pPr>
      <w:r>
        <w:rPr>
          <w:rFonts w:ascii="宋体" w:hAnsi="宋体"/>
          <w:szCs w:val="21"/>
        </w:rPr>
        <w:t>关于发包人应负责提供施工</w:t>
      </w:r>
      <w:r>
        <w:rPr>
          <w:rFonts w:hint="eastAsia" w:ascii="宋体" w:hAnsi="宋体"/>
          <w:szCs w:val="21"/>
        </w:rPr>
        <w:t>所需要的条件，</w:t>
      </w:r>
      <w:r>
        <w:rPr>
          <w:rFonts w:ascii="宋体" w:hAnsi="宋体"/>
          <w:szCs w:val="21"/>
        </w:rPr>
        <w:t>包括：</w:t>
      </w:r>
    </w:p>
    <w:p>
      <w:pPr>
        <w:adjustRightInd w:val="0"/>
        <w:snapToGrid w:val="0"/>
        <w:spacing w:line="360" w:lineRule="auto"/>
        <w:ind w:firstLine="420" w:firstLineChars="200"/>
        <w:rPr>
          <w:rFonts w:ascii="宋体" w:hAnsi="宋体"/>
          <w:szCs w:val="21"/>
          <w:u w:val="single"/>
        </w:rPr>
      </w:pPr>
      <w:r>
        <w:rPr>
          <w:rFonts w:hint="eastAsia" w:ascii="宋体" w:hAnsi="宋体"/>
          <w:szCs w:val="21"/>
          <w:u w:val="single"/>
        </w:rPr>
        <w:t>1、工程开工前，发包人负责人将水准点与坐标控制点以书面形式交给承包人并进行现场交验,承包人正式放线后,由发包人负责及时请城建管理部门进行验线。2、将施工所需的水、电、电讯线路接至施工场地的时间、地点和供应要求发包人提供水电的接入点,施工现场内水、电接引工作及费用由承包人自理（接点至施工现场段管道/管线、计量设备由承包人自行解决）。水费按照6.3元/吨、电费按照0.91元/度计取，由发包人计算、代缴,结算时以学校后勤管理处出具的施工用水电费计量单为准，在工程结算时一次性扣除。</w:t>
      </w:r>
    </w:p>
    <w:p>
      <w:pPr>
        <w:spacing w:line="360" w:lineRule="auto"/>
        <w:ind w:firstLine="420" w:firstLineChars="200"/>
        <w:rPr>
          <w:rFonts w:ascii="宋体" w:hAnsi="宋体"/>
          <w:szCs w:val="21"/>
        </w:rPr>
      </w:pPr>
      <w:r>
        <w:rPr>
          <w:rFonts w:ascii="宋体" w:hAnsi="宋体"/>
          <w:szCs w:val="21"/>
        </w:rPr>
        <w:t>2.5 资金来源证明及支付担保</w:t>
      </w:r>
    </w:p>
    <w:p>
      <w:pPr>
        <w:spacing w:line="360" w:lineRule="auto"/>
        <w:ind w:firstLine="420" w:firstLineChars="200"/>
        <w:rPr>
          <w:rFonts w:ascii="宋体" w:hAnsi="宋体"/>
          <w:szCs w:val="21"/>
        </w:rPr>
      </w:pPr>
      <w:r>
        <w:rPr>
          <w:rFonts w:ascii="宋体" w:hAnsi="宋体"/>
          <w:szCs w:val="21"/>
        </w:rPr>
        <w:t>发包人提供资金来源证明的期限要求：</w:t>
      </w:r>
      <w:r>
        <w:rPr>
          <w:rFonts w:ascii="宋体" w:hAnsi="宋体"/>
          <w:szCs w:val="21"/>
          <w:u w:val="single"/>
        </w:rPr>
        <w:t></w:t>
      </w:r>
      <w:r>
        <w:rPr>
          <w:rFonts w:hint="eastAsia" w:ascii="宋体" w:hAnsi="宋体"/>
          <w:szCs w:val="21"/>
          <w:u w:val="single"/>
        </w:rPr>
        <w:t>/</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发包人是否提供支付担保：</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u w:val="single"/>
        </w:rPr>
      </w:pPr>
      <w:r>
        <w:rPr>
          <w:rFonts w:ascii="宋体" w:hAnsi="宋体"/>
          <w:szCs w:val="21"/>
        </w:rPr>
        <w:t>发包人提供支付担保的形式：</w:t>
      </w:r>
      <w:r>
        <w:rPr>
          <w:rFonts w:ascii="宋体" w:hAnsi="宋体"/>
          <w:szCs w:val="21"/>
          <w:u w:val="single"/>
        </w:rPr>
        <w:t></w:t>
      </w:r>
      <w:r>
        <w:rPr>
          <w:rFonts w:hint="eastAsia" w:ascii="宋体" w:hAnsi="宋体"/>
          <w:szCs w:val="21"/>
          <w:u w:val="single"/>
        </w:rPr>
        <w:t>/</w:t>
      </w:r>
      <w:r>
        <w:rPr>
          <w:rFonts w:ascii="宋体" w:hAnsi="宋体"/>
          <w:szCs w:val="21"/>
          <w:u w:val="single"/>
        </w:rPr>
        <w:t xml:space="preserve">        </w:t>
      </w:r>
      <w:r>
        <w:rPr>
          <w:rFonts w:ascii="宋体" w:hAnsi="宋体"/>
          <w:szCs w:val="21"/>
        </w:rPr>
        <w:t>。</w:t>
      </w:r>
    </w:p>
    <w:p>
      <w:pPr>
        <w:pStyle w:val="2"/>
        <w:spacing w:line="540" w:lineRule="exact"/>
        <w:rPr>
          <w:rFonts w:ascii="宋体" w:hAnsi="宋体" w:eastAsia="宋体"/>
          <w:b w:val="0"/>
          <w:sz w:val="21"/>
          <w:szCs w:val="21"/>
        </w:rPr>
      </w:pPr>
      <w:bookmarkStart w:id="525" w:name="_Toc351203635"/>
      <w:r>
        <w:rPr>
          <w:rFonts w:ascii="宋体" w:hAnsi="宋体" w:eastAsia="宋体"/>
          <w:b w:val="0"/>
          <w:sz w:val="21"/>
          <w:szCs w:val="21"/>
        </w:rPr>
        <w:t>3</w:t>
      </w:r>
      <w:bookmarkStart w:id="526" w:name="_Toc297048344"/>
      <w:bookmarkStart w:id="527" w:name="_Toc292559868"/>
      <w:bookmarkStart w:id="528" w:name="_Toc296944497"/>
      <w:bookmarkStart w:id="529" w:name="_Toc296890986"/>
      <w:bookmarkStart w:id="530" w:name="_Toc296503158"/>
      <w:bookmarkStart w:id="531" w:name="_Toc296347157"/>
      <w:bookmarkStart w:id="532" w:name="_Toc296891198"/>
      <w:bookmarkStart w:id="533" w:name="_Toc296346659"/>
      <w:bookmarkStart w:id="534" w:name="_Toc297120458"/>
      <w:bookmarkStart w:id="535" w:name="_Toc292559363"/>
      <w:r>
        <w:rPr>
          <w:rFonts w:ascii="宋体" w:hAnsi="宋体" w:eastAsia="宋体"/>
          <w:b w:val="0"/>
          <w:sz w:val="21"/>
          <w:szCs w:val="21"/>
        </w:rPr>
        <w:t>. 承包人</w:t>
      </w:r>
      <w:bookmarkEnd w:id="525"/>
    </w:p>
    <w:bookmarkEnd w:id="526"/>
    <w:bookmarkEnd w:id="527"/>
    <w:bookmarkEnd w:id="528"/>
    <w:bookmarkEnd w:id="529"/>
    <w:bookmarkEnd w:id="530"/>
    <w:bookmarkEnd w:id="531"/>
    <w:bookmarkEnd w:id="532"/>
    <w:bookmarkEnd w:id="533"/>
    <w:bookmarkEnd w:id="534"/>
    <w:bookmarkEnd w:id="535"/>
    <w:p>
      <w:pPr>
        <w:spacing w:line="360" w:lineRule="auto"/>
        <w:ind w:firstLine="420" w:firstLineChars="200"/>
        <w:rPr>
          <w:rFonts w:hint="eastAsia" w:ascii="宋体" w:hAnsi="宋体"/>
          <w:szCs w:val="21"/>
        </w:rPr>
      </w:pPr>
      <w:r>
        <w:rPr>
          <w:rFonts w:ascii="宋体" w:hAnsi="宋体"/>
          <w:szCs w:val="21"/>
        </w:rPr>
        <w:t>3.1 承包人的一般义务</w:t>
      </w:r>
    </w:p>
    <w:p>
      <w:pPr>
        <w:spacing w:line="360" w:lineRule="auto"/>
        <w:ind w:firstLine="420" w:firstLineChars="200"/>
        <w:rPr>
          <w:rFonts w:ascii="宋体" w:hAnsi="宋体"/>
          <w:szCs w:val="21"/>
        </w:rPr>
      </w:pPr>
      <w:r>
        <w:rPr>
          <w:rFonts w:ascii="宋体" w:hAnsi="宋体"/>
          <w:kern w:val="0"/>
          <w:szCs w:val="21"/>
        </w:rPr>
        <w:t>（</w:t>
      </w:r>
      <w:r>
        <w:rPr>
          <w:rFonts w:hint="eastAsia" w:ascii="宋体" w:hAnsi="宋体"/>
          <w:kern w:val="0"/>
          <w:szCs w:val="21"/>
        </w:rPr>
        <w:t>5</w:t>
      </w:r>
      <w:r>
        <w:rPr>
          <w:rFonts w:ascii="宋体" w:hAnsi="宋体"/>
          <w:kern w:val="0"/>
          <w:szCs w:val="21"/>
        </w:rPr>
        <w:t>）</w:t>
      </w:r>
      <w:r>
        <w:rPr>
          <w:rFonts w:ascii="宋体" w:hAnsi="宋体"/>
          <w:szCs w:val="21"/>
        </w:rPr>
        <w:t>承包人提交的竣工资料的内容</w:t>
      </w:r>
      <w:r>
        <w:rPr>
          <w:rFonts w:ascii="宋体" w:hAnsi="宋体"/>
          <w:sz w:val="18"/>
          <w:szCs w:val="18"/>
        </w:rPr>
        <w:t>：</w:t>
      </w:r>
      <w:r>
        <w:rPr>
          <w:rFonts w:hint="eastAsia" w:ascii="宋体" w:hAnsi="宋体"/>
          <w:szCs w:val="21"/>
          <w:u w:val="single"/>
        </w:rPr>
        <w:t>工程具备竣工验收条件,承包人按国家工程竣工有关规定,向发包人提供完整竣工资料三份(均为原件)和竣工验收报告。承包人在发包人竣工验收批准后30天内向发包人提交竣工图三份及电子版一套,竣工图纸必须将所有的变更标注到图纸上,竣工图纸上的变更和变更资料反映的内容应一致,竣工图纸变更反映不全面或不真实的,发包人不予受理。其它内容不清晰的,按不利于承包人的情况进行结算。其中1套竣工资料及竣工图由承包人代发包人交城建档案馆。竣工图（含电子版本）的费用均已包含在投标价中。</w:t>
      </w:r>
    </w:p>
    <w:p>
      <w:pPr>
        <w:spacing w:line="360" w:lineRule="auto"/>
        <w:ind w:firstLine="420" w:firstLineChars="200"/>
        <w:jc w:val="left"/>
        <w:rPr>
          <w:rFonts w:hint="eastAsia" w:ascii="宋体" w:hAnsi="宋体"/>
          <w:szCs w:val="21"/>
        </w:rPr>
      </w:pPr>
      <w:r>
        <w:rPr>
          <w:rFonts w:ascii="宋体" w:hAnsi="宋体"/>
          <w:szCs w:val="21"/>
        </w:rPr>
        <w:t>承包人需要提交的竣工资料套数：</w:t>
      </w:r>
      <w:r>
        <w:rPr>
          <w:rFonts w:ascii="宋体" w:hAnsi="宋体"/>
          <w:szCs w:val="21"/>
          <w:u w:val="single"/>
        </w:rPr>
        <w:t xml:space="preserve">   </w:t>
      </w:r>
      <w:r>
        <w:rPr>
          <w:rFonts w:hint="eastAsia" w:ascii="宋体" w:hAnsi="宋体"/>
          <w:szCs w:val="21"/>
          <w:u w:val="single"/>
        </w:rPr>
        <w:t>3套（均为原件）</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hint="eastAsia" w:ascii="宋体" w:hAnsi="宋体"/>
          <w:szCs w:val="21"/>
        </w:rPr>
      </w:pPr>
      <w:r>
        <w:rPr>
          <w:rFonts w:ascii="宋体" w:hAnsi="宋体"/>
          <w:szCs w:val="21"/>
        </w:rPr>
        <w:t>承包人提交的竣工资料的费用承担：</w:t>
      </w:r>
      <w:r>
        <w:rPr>
          <w:rFonts w:ascii="宋体" w:hAnsi="宋体"/>
          <w:szCs w:val="21"/>
          <w:u w:val="single"/>
        </w:rPr>
        <w:t xml:space="preserve">  </w:t>
      </w:r>
      <w:r>
        <w:rPr>
          <w:rFonts w:hint="eastAsia" w:ascii="宋体" w:hAnsi="宋体"/>
          <w:szCs w:val="21"/>
          <w:u w:val="single"/>
        </w:rPr>
        <w:t>承包人自行承担，费用包含在投标报价内</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承包人提交的竣工资料移交时间：</w:t>
      </w:r>
      <w:r>
        <w:rPr>
          <w:rFonts w:ascii="宋体" w:hAnsi="宋体"/>
          <w:sz w:val="18"/>
          <w:szCs w:val="18"/>
          <w:u w:val="single"/>
        </w:rPr>
        <w:t xml:space="preserve">  </w:t>
      </w:r>
      <w:r>
        <w:rPr>
          <w:rFonts w:hint="eastAsia" w:ascii="宋体" w:hAnsi="宋体"/>
          <w:szCs w:val="21"/>
          <w:u w:val="single"/>
        </w:rPr>
        <w:t>工程竣工验收合格后</w:t>
      </w:r>
      <w:r>
        <w:rPr>
          <w:rFonts w:ascii="宋体" w:hAnsi="宋体"/>
          <w:szCs w:val="21"/>
          <w:u w:val="single"/>
        </w:rPr>
        <w:t>1</w:t>
      </w:r>
      <w:r>
        <w:rPr>
          <w:rFonts w:hint="eastAsia" w:ascii="宋体" w:hAnsi="宋体"/>
          <w:szCs w:val="21"/>
          <w:u w:val="single"/>
        </w:rPr>
        <w:t>个月内</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Cs w:val="21"/>
        </w:rPr>
        <w:t>。</w:t>
      </w:r>
    </w:p>
    <w:p>
      <w:pPr>
        <w:spacing w:line="360" w:lineRule="auto"/>
        <w:ind w:firstLine="420" w:firstLineChars="200"/>
        <w:jc w:val="left"/>
        <w:rPr>
          <w:rFonts w:hint="eastAsia" w:ascii="宋体" w:hAnsi="宋体"/>
          <w:szCs w:val="21"/>
          <w:u w:val="single"/>
        </w:rPr>
      </w:pPr>
      <w:r>
        <w:rPr>
          <w:rFonts w:ascii="宋体" w:hAnsi="宋体"/>
          <w:szCs w:val="21"/>
        </w:rPr>
        <w:t>承包人提交的竣工资料形式要求：</w:t>
      </w:r>
      <w:r>
        <w:rPr>
          <w:rFonts w:ascii="宋体" w:hAnsi="宋体"/>
          <w:sz w:val="18"/>
          <w:szCs w:val="18"/>
          <w:u w:val="single"/>
        </w:rPr>
        <w:t xml:space="preserve">  </w:t>
      </w:r>
      <w:r>
        <w:rPr>
          <w:rFonts w:hint="eastAsia" w:ascii="宋体" w:hAnsi="宋体"/>
          <w:szCs w:val="21"/>
          <w:u w:val="single"/>
        </w:rPr>
        <w:t>按陕西省相关规定提供书面及电子文档</w:t>
      </w:r>
      <w:r>
        <w:rPr>
          <w:rFonts w:hint="eastAsia" w:ascii="宋体" w:hAnsi="宋体"/>
          <w:sz w:val="18"/>
          <w:szCs w:val="18"/>
          <w:u w:val="single"/>
        </w:rPr>
        <w:t xml:space="preserve"> 。</w:t>
      </w:r>
    </w:p>
    <w:p>
      <w:pPr>
        <w:spacing w:line="360" w:lineRule="auto"/>
        <w:ind w:firstLine="420" w:firstLineChars="200"/>
        <w:jc w:val="left"/>
        <w:rPr>
          <w:rFonts w:ascii="宋体" w:hAnsi="宋体"/>
          <w:szCs w:val="21"/>
        </w:rPr>
      </w:pPr>
      <w:r>
        <w:rPr>
          <w:rFonts w:hint="eastAsia" w:ascii="宋体" w:hAnsi="宋体"/>
          <w:szCs w:val="21"/>
        </w:rPr>
        <w:t>3.1.2承包人应履行的其他义务：</w:t>
      </w:r>
    </w:p>
    <w:p>
      <w:pPr>
        <w:spacing w:line="360" w:lineRule="auto"/>
        <w:ind w:firstLine="420" w:firstLineChars="200"/>
        <w:jc w:val="left"/>
        <w:rPr>
          <w:rFonts w:ascii="宋体" w:hAnsi="宋体"/>
          <w:szCs w:val="21"/>
        </w:rPr>
      </w:pPr>
      <w:r>
        <w:rPr>
          <w:rFonts w:hint="eastAsia" w:ascii="宋体" w:hAnsi="宋体"/>
          <w:szCs w:val="21"/>
        </w:rPr>
        <w:t>3.1.2.1承担施工安全保卫工作及非夜间施工照明的责任和要求：</w:t>
      </w:r>
    </w:p>
    <w:p>
      <w:pPr>
        <w:spacing w:line="360" w:lineRule="auto"/>
        <w:ind w:firstLine="420" w:firstLineChars="200"/>
        <w:jc w:val="left"/>
        <w:rPr>
          <w:rFonts w:ascii="宋体" w:hAnsi="宋体"/>
          <w:szCs w:val="21"/>
        </w:rPr>
      </w:pPr>
      <w:r>
        <w:rPr>
          <w:rFonts w:hint="eastAsia" w:ascii="宋体" w:hAnsi="宋体"/>
          <w:szCs w:val="21"/>
        </w:rPr>
        <w:t>（1）承包人应提供施工现场安全保卫及施工、交通、巡查等必要的照明、危险物的警示、围栏设施等，并负责施工现场的防火、防盗等施工安全保卫工作，相关费用已包含在合同价款中。</w:t>
      </w:r>
    </w:p>
    <w:p>
      <w:pPr>
        <w:spacing w:line="360" w:lineRule="auto"/>
        <w:ind w:firstLine="420" w:firstLineChars="200"/>
        <w:jc w:val="left"/>
        <w:rPr>
          <w:rFonts w:ascii="宋体" w:hAnsi="宋体"/>
          <w:szCs w:val="21"/>
        </w:rPr>
      </w:pPr>
      <w:r>
        <w:rPr>
          <w:rFonts w:hint="eastAsia" w:ascii="宋体" w:hAnsi="宋体"/>
          <w:szCs w:val="21"/>
        </w:rPr>
        <w:t>（2）承包人应严格按照《施工现场临时用电安全技术规范</w:t>
      </w:r>
      <w:r>
        <w:rPr>
          <w:rFonts w:ascii="宋体" w:hAnsi="宋体"/>
          <w:szCs w:val="21"/>
        </w:rPr>
        <w:t>JGJ 46</w:t>
      </w:r>
      <w:r>
        <w:rPr>
          <w:rFonts w:hint="eastAsia" w:ascii="宋体" w:hAnsi="宋体"/>
          <w:szCs w:val="21"/>
        </w:rPr>
        <w:sym w:font="Symbol" w:char="F02D"/>
      </w:r>
      <w:r>
        <w:rPr>
          <w:rFonts w:ascii="宋体" w:hAnsi="宋体"/>
          <w:szCs w:val="21"/>
        </w:rPr>
        <w:t>2012</w:t>
      </w:r>
      <w:r>
        <w:rPr>
          <w:rFonts w:hint="eastAsia" w:ascii="宋体" w:hAnsi="宋体"/>
          <w:szCs w:val="21"/>
        </w:rPr>
        <w:t>》和《建设工程施工现场供用电安全规范</w:t>
      </w:r>
      <w:r>
        <w:rPr>
          <w:rFonts w:ascii="宋体" w:hAnsi="宋体"/>
          <w:szCs w:val="21"/>
        </w:rPr>
        <w:t>GB 50194</w:t>
      </w:r>
      <w:r>
        <w:rPr>
          <w:rFonts w:hint="eastAsia" w:ascii="宋体" w:hAnsi="宋体"/>
          <w:szCs w:val="21"/>
        </w:rPr>
        <w:sym w:font="Symbol" w:char="F02D"/>
      </w:r>
      <w:r>
        <w:rPr>
          <w:rFonts w:ascii="宋体" w:hAnsi="宋体"/>
          <w:szCs w:val="21"/>
        </w:rPr>
        <w:t>2014</w:t>
      </w:r>
      <w:r>
        <w:rPr>
          <w:rFonts w:hint="eastAsia" w:ascii="宋体" w:hAnsi="宋体"/>
          <w:szCs w:val="21"/>
        </w:rPr>
        <w:t>》组织施工，相关费用已包含在合同价款中。</w:t>
      </w:r>
    </w:p>
    <w:p>
      <w:pPr>
        <w:spacing w:line="360" w:lineRule="auto"/>
        <w:ind w:firstLine="420" w:firstLineChars="200"/>
        <w:jc w:val="left"/>
        <w:rPr>
          <w:rFonts w:ascii="宋体" w:hAnsi="宋体"/>
          <w:szCs w:val="21"/>
        </w:rPr>
      </w:pPr>
      <w:r>
        <w:rPr>
          <w:rFonts w:hint="eastAsia" w:ascii="宋体" w:hAnsi="宋体"/>
          <w:szCs w:val="21"/>
        </w:rPr>
        <w:t>（3）因承包人未能按照上述要求及规范组织施工，应自行承担责任及费用；工程师提出整改要求，承包人及时整改；如拒绝整改，工程师有权根据现场实际情况在工程付款时扣除相关费用作为违约金。</w:t>
      </w:r>
    </w:p>
    <w:p>
      <w:pPr>
        <w:spacing w:line="360" w:lineRule="auto"/>
        <w:ind w:firstLine="420" w:firstLineChars="200"/>
        <w:jc w:val="left"/>
        <w:rPr>
          <w:rFonts w:ascii="宋体" w:hAnsi="宋体"/>
          <w:szCs w:val="21"/>
          <w:u w:val="single"/>
        </w:rPr>
      </w:pPr>
      <w:r>
        <w:rPr>
          <w:rFonts w:hint="eastAsia" w:ascii="宋体" w:hAnsi="宋体"/>
          <w:szCs w:val="21"/>
        </w:rPr>
        <w:t>3.1.2.2向发包人提供的办公和生活房屋及设施的要求：</w:t>
      </w:r>
      <w:r>
        <w:rPr>
          <w:rFonts w:hint="eastAsia" w:ascii="宋体" w:hAnsi="宋体"/>
          <w:szCs w:val="21"/>
          <w:u w:val="single"/>
        </w:rPr>
        <w:t>承包人无偿提供给发包人及监理单位满足本工程需要的办公和生活房屋及设施。</w:t>
      </w:r>
    </w:p>
    <w:p>
      <w:pPr>
        <w:spacing w:line="360" w:lineRule="auto"/>
        <w:ind w:firstLine="420" w:firstLineChars="200"/>
        <w:jc w:val="left"/>
        <w:rPr>
          <w:rFonts w:ascii="宋体" w:hAnsi="宋体"/>
          <w:szCs w:val="21"/>
        </w:rPr>
      </w:pPr>
      <w:r>
        <w:rPr>
          <w:rFonts w:hint="eastAsia" w:ascii="宋体" w:hAnsi="宋体"/>
          <w:szCs w:val="21"/>
        </w:rPr>
        <w:t>3.1.2.3需承包人办理的有关施工场地交通、环卫和施工噪音管理等手续：按规定办理有关手续，并以书面形式通知发包人，相关费用都已包含在合同价款中。</w:t>
      </w:r>
    </w:p>
    <w:p>
      <w:pPr>
        <w:spacing w:line="360" w:lineRule="auto"/>
        <w:ind w:firstLine="420" w:firstLineChars="200"/>
        <w:jc w:val="left"/>
        <w:rPr>
          <w:rFonts w:ascii="宋体" w:hAnsi="宋体"/>
          <w:szCs w:val="21"/>
        </w:rPr>
      </w:pPr>
      <w:r>
        <w:rPr>
          <w:rFonts w:hint="eastAsia" w:ascii="宋体" w:hAnsi="宋体"/>
          <w:szCs w:val="21"/>
        </w:rPr>
        <w:t>3.1.2.4已完工程成品保护的特殊要求及费用承担：包括已完工程在内所有未交付发包人之前的工程，承包人负责保护工作，发生损坏时，承包人负责自费予以修复。发包人要求承包人采取特殊措施保护的工程部位增加的费用由发包人承担。承包人有义务采取措施保护施工过程所涉及的公共部位及第三方（如有）的施工成果，如造成损坏需自行限时恢复。如未按时恢复，发包人有权安排其他单位恢复，并就所花费用</w:t>
      </w:r>
      <w:r>
        <w:rPr>
          <w:rFonts w:ascii="宋体" w:hAnsi="宋体"/>
          <w:szCs w:val="21"/>
        </w:rPr>
        <w:t>2</w:t>
      </w:r>
      <w:r>
        <w:rPr>
          <w:rFonts w:hint="eastAsia" w:ascii="宋体" w:hAnsi="宋体"/>
          <w:szCs w:val="21"/>
        </w:rPr>
        <w:t>倍向承包人索赔。</w:t>
      </w:r>
    </w:p>
    <w:p>
      <w:pPr>
        <w:spacing w:line="360" w:lineRule="auto"/>
        <w:ind w:firstLine="420" w:firstLineChars="200"/>
        <w:jc w:val="left"/>
        <w:rPr>
          <w:rFonts w:ascii="宋体" w:hAnsi="宋体"/>
          <w:szCs w:val="21"/>
        </w:rPr>
      </w:pPr>
      <w:r>
        <w:rPr>
          <w:rFonts w:hint="eastAsia" w:ascii="宋体" w:hAnsi="宋体"/>
          <w:szCs w:val="21"/>
        </w:rPr>
        <w:t>3.1.2.5施工场地周围地下管线和邻近建筑物、构筑物（含文物保护建筑）、古树名木的保护要求及费用承担：承包人应妥善保护，</w:t>
      </w:r>
      <w:r>
        <w:rPr>
          <w:rFonts w:hint="eastAsia" w:ascii="宋体" w:hAnsi="宋体" w:cs="宋体"/>
        </w:rPr>
        <w:t>未予保护或保护不力造成的经济损失由承包人承担；如发包人提出特殊保护要求，承包人予以执行，增加的费用由发包人承担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3.1.2.6施工场地清洁卫生的要求：</w:t>
      </w:r>
      <w:r>
        <w:rPr>
          <w:rFonts w:hint="eastAsia" w:ascii="宋体" w:hAnsi="宋体" w:cs="宋体"/>
        </w:rPr>
        <w:t>按照</w:t>
      </w:r>
      <w:r>
        <w:rPr>
          <w:rFonts w:ascii="宋体" w:hAnsi="宋体" w:cs="宋体"/>
          <w:u w:val="single"/>
        </w:rPr>
        <w:t xml:space="preserve">    / </w:t>
      </w:r>
      <w:r>
        <w:rPr>
          <w:rFonts w:ascii="宋体" w:hAnsi="宋体" w:cs="宋体"/>
        </w:rPr>
        <w:t xml:space="preserve"> </w:t>
      </w:r>
      <w:r>
        <w:rPr>
          <w:rFonts w:hint="eastAsia" w:ascii="宋体" w:hAnsi="宋体" w:cs="宋体"/>
        </w:rPr>
        <w:t>文明工地标准。按照环境卫生管理的有关规定，现场必须采取必要的防尘措施；建筑垃圾的堆放清除、现场材料、设备的存放均应有序并明确标识；交工前清理现场达到建筑物无污染，现场无建筑垃圾，做到工完场清，相关费用已包含在合同价款中。施工完毕应清理场地，不得防碍其他承包人的正常施工。承包人未按要求执行的，承担因此造成的损失和罚款；工程师提出整改要求，承包人应及时整改，如拒绝整改，工程师有权根据现场实际情况在工程付款时扣除相关费用作为违约金，若承包人不清理现场场地导致发包人另请人清理，清理费由承包人负责并支付</w:t>
      </w:r>
      <w:r>
        <w:rPr>
          <w:rFonts w:ascii="宋体" w:hAnsi="宋体" w:cs="宋体"/>
        </w:rPr>
        <w:t>5000/</w:t>
      </w:r>
      <w:r>
        <w:rPr>
          <w:rFonts w:hint="eastAsia" w:ascii="宋体" w:hAnsi="宋体" w:cs="宋体"/>
        </w:rPr>
        <w:t>次的违约金。本工程竣工后，承包人应将承包人生活区周围范围内施工现场清除干净；无建筑材料、无建筑设备、无临时垃圾、无掩埋的硬化道路、施工设备基础和垃圾，做到场地清洁、达到交钥匙工程标准，否则发包人暂不予支付工程款，直至承包人完成上述工作时再行支付</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3.1.2.7承包人必须严格管理本方工作人员，严格遵守发包人及现场管理制度，服从发包人及监理部工作人员的监督与管理，不得从事与本工程施工无关的活动，否则造成一切后果由承包人全部承担。承包人负责施工期间的安全责任，因此而产生的损失（包括但不限于承包人、承包人员工及其它任何第三人的人身及财产损失）由承包人承担，发包人因此而遭受损失的，承包人应予以赔偿。</w:t>
      </w:r>
    </w:p>
    <w:p>
      <w:pPr>
        <w:spacing w:line="360" w:lineRule="auto"/>
        <w:ind w:firstLine="420" w:firstLineChars="200"/>
        <w:jc w:val="left"/>
        <w:rPr>
          <w:rFonts w:ascii="宋体" w:hAnsi="宋体"/>
          <w:szCs w:val="21"/>
        </w:rPr>
      </w:pPr>
      <w:r>
        <w:rPr>
          <w:rFonts w:hint="eastAsia" w:ascii="宋体" w:hAnsi="宋体"/>
          <w:szCs w:val="21"/>
        </w:rPr>
        <w:t>3.1.2.8</w:t>
      </w:r>
      <w:r>
        <w:rPr>
          <w:rFonts w:hint="eastAsia" w:ascii="宋体" w:hAnsi="宋体" w:cs="宋体"/>
        </w:rPr>
        <w:t>承包人接到发包人或发包人委托的监理公司的开工通知（令）后，承包人必须按开工通知或开工令规定的日期进场施工，否则，经发包人和监理公司共同确认后，承包人每日应承担合同签约合同价</w:t>
      </w:r>
      <w:r>
        <w:rPr>
          <w:rFonts w:ascii="宋体" w:hAnsi="宋体" w:cs="宋体"/>
        </w:rPr>
        <w:t>1%</w:t>
      </w:r>
      <w:r>
        <w:rPr>
          <w:rFonts w:hint="eastAsia" w:ascii="宋体" w:hAnsi="宋体" w:cs="宋体"/>
        </w:rPr>
        <w:t>的违约金；承包人超过</w:t>
      </w:r>
      <w:r>
        <w:rPr>
          <w:rFonts w:ascii="宋体" w:hAnsi="宋体" w:cs="宋体"/>
        </w:rPr>
        <w:t>7</w:t>
      </w:r>
      <w:r>
        <w:rPr>
          <w:rFonts w:hint="eastAsia" w:ascii="宋体" w:hAnsi="宋体" w:cs="宋体"/>
        </w:rPr>
        <w:t>天没有进场施工的，承包人收到发包人的解除合同当日本合同即解除。承包人在接到发包人或监理发出的开工令后</w:t>
      </w:r>
      <w:r>
        <w:rPr>
          <w:rFonts w:ascii="宋体" w:hAnsi="宋体" w:cs="宋体"/>
        </w:rPr>
        <w:t>3</w:t>
      </w:r>
      <w:r>
        <w:rPr>
          <w:rFonts w:hint="eastAsia" w:ascii="宋体" w:hAnsi="宋体" w:cs="宋体"/>
        </w:rPr>
        <w:t>日内，必须向发包人和监理公司提交</w:t>
      </w:r>
      <w:r>
        <w:rPr>
          <w:rFonts w:ascii="宋体" w:hAnsi="宋体" w:cs="宋体"/>
        </w:rPr>
        <w:t>2</w:t>
      </w:r>
      <w:r>
        <w:rPr>
          <w:rFonts w:hint="eastAsia" w:ascii="宋体" w:hAnsi="宋体" w:cs="宋体"/>
        </w:rPr>
        <w:t>份承包人盖章确认的本项目施工管理人员名单的通讯录，同时以授权委托书的形式指定人员并附其通讯联络方式在通讯录中到发包人和监理公司领取或送达往来文件。逾期承包人按</w:t>
      </w:r>
      <w:r>
        <w:rPr>
          <w:rFonts w:ascii="宋体" w:hAnsi="宋体" w:cs="宋体"/>
        </w:rPr>
        <w:t>1000</w:t>
      </w:r>
      <w:r>
        <w:rPr>
          <w:rFonts w:hint="eastAsia" w:ascii="宋体" w:hAnsi="宋体" w:cs="宋体"/>
        </w:rPr>
        <w:t>元</w:t>
      </w:r>
      <w:r>
        <w:rPr>
          <w:rFonts w:ascii="宋体" w:hAnsi="宋体" w:cs="宋体"/>
        </w:rPr>
        <w:t>/</w:t>
      </w:r>
      <w:r>
        <w:rPr>
          <w:rFonts w:hint="eastAsia" w:ascii="宋体" w:hAnsi="宋体" w:cs="宋体"/>
        </w:rPr>
        <w:t>天承担违约责任</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3.1.2.9</w:t>
      </w:r>
      <w:r>
        <w:rPr>
          <w:rFonts w:hint="eastAsia" w:ascii="宋体" w:hAnsi="宋体" w:cs="宋体"/>
        </w:rPr>
        <w:t>承包人进场施工后，没有按《施工组织设计》所承诺配备的机械设备和工程技术人员、劳动力的数量开展工程进度的，经发包人和监理公司共同确认后，承包人应当在确认后</w:t>
      </w:r>
      <w:r>
        <w:rPr>
          <w:rFonts w:ascii="宋体" w:hAnsi="宋体" w:cs="宋体"/>
        </w:rPr>
        <w:t>3</w:t>
      </w:r>
      <w:r>
        <w:rPr>
          <w:rFonts w:hint="eastAsia" w:ascii="宋体" w:hAnsi="宋体" w:cs="宋体"/>
        </w:rPr>
        <w:t>日内按《施工组织设计》的承诺配备机械设备和工程技术人员、劳动力，并追赶工程进度；否则，发包人有权另行聘请其他承包人代理承包人完成需要赶工的工作量，并按实际费用的</w:t>
      </w:r>
      <w:r>
        <w:rPr>
          <w:rFonts w:ascii="宋体" w:hAnsi="宋体" w:cs="宋体"/>
        </w:rPr>
        <w:t>1.5</w:t>
      </w:r>
      <w:r>
        <w:rPr>
          <w:rFonts w:hint="eastAsia" w:ascii="宋体" w:hAnsi="宋体" w:cs="宋体"/>
        </w:rPr>
        <w:t>倍从承包人合同款项中直接扣除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3.1.2.10</w:t>
      </w:r>
      <w:r>
        <w:rPr>
          <w:rFonts w:hint="eastAsia" w:ascii="宋体" w:hAnsi="宋体" w:cs="宋体"/>
        </w:rPr>
        <w:t>承包人负责相关材料和设备的采购、供应和保管（含甲供材料移交后的保管）。保证所采购的材料、设备等的规格、质量达到图纸的要求，选用现行国内中等偏高档次品牌材料，在同一种品牌中选用中等偏高档次材料，并按照程序进场前报发包人项目部审批获得发包人现场主管工程师和监理单位书面确认后方可进场，并做好材料进场记录表。发包人指定技术标准及其他有相关要求的材料，必须符合发包人的技术标准要求，承包人除提供材料合格证明、检验文件等相关资料外，还须证明其真实性。发包人有权随时对承包人的相关进场材料进行抽查，若发现不满足要求的材料，承包人须无条件进行更换，若二次更换后仍不满足发包人要求，发包人有权另行指定其他符合要求的材料，且对承包人价格不进行调整</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3.1.2.11承包人项目经理必须按时参加每周工程例会，因故不能按时参加的须提前</w:t>
      </w:r>
      <w:r>
        <w:rPr>
          <w:rFonts w:ascii="宋体" w:hAnsi="宋体"/>
          <w:szCs w:val="21"/>
        </w:rPr>
        <w:t>4</w:t>
      </w:r>
      <w:r>
        <w:rPr>
          <w:rFonts w:hint="eastAsia" w:ascii="宋体" w:hAnsi="宋体"/>
          <w:szCs w:val="21"/>
        </w:rPr>
        <w:t>小时向发包人提出书面申请，并在获得发包人批准后方可缺席（或迟到），否则承包人向发包人支付违约金</w:t>
      </w:r>
      <w:r>
        <w:rPr>
          <w:rFonts w:ascii="宋体" w:hAnsi="宋体"/>
          <w:szCs w:val="21"/>
        </w:rPr>
        <w:t>5000</w:t>
      </w:r>
      <w:r>
        <w:rPr>
          <w:rFonts w:hint="eastAsia" w:ascii="宋体" w:hAnsi="宋体"/>
          <w:szCs w:val="21"/>
        </w:rPr>
        <w:t>元</w:t>
      </w:r>
      <w:r>
        <w:rPr>
          <w:rFonts w:ascii="宋体" w:hAnsi="宋体"/>
          <w:szCs w:val="21"/>
        </w:rPr>
        <w:t>/</w:t>
      </w:r>
      <w:r>
        <w:rPr>
          <w:rFonts w:hint="eastAsia" w:ascii="宋体" w:hAnsi="宋体"/>
          <w:szCs w:val="21"/>
        </w:rPr>
        <w:t>人次。承包人必须按发包人或监理要求在规定时间完成每周工程例会提出的配合或质量整改问题，否则，承包人向发包人支付违约金</w:t>
      </w:r>
      <w:r>
        <w:rPr>
          <w:rFonts w:ascii="宋体" w:hAnsi="宋体"/>
          <w:szCs w:val="21"/>
        </w:rPr>
        <w:t>5000</w:t>
      </w:r>
      <w:r>
        <w:rPr>
          <w:rFonts w:hint="eastAsia" w:ascii="宋体" w:hAnsi="宋体"/>
          <w:szCs w:val="21"/>
        </w:rPr>
        <w:t>元</w:t>
      </w:r>
      <w:r>
        <w:rPr>
          <w:rFonts w:ascii="宋体" w:hAnsi="宋体"/>
          <w:szCs w:val="21"/>
        </w:rPr>
        <w:t>/</w:t>
      </w:r>
      <w:r>
        <w:rPr>
          <w:rFonts w:hint="eastAsia" w:ascii="宋体" w:hAnsi="宋体"/>
          <w:szCs w:val="21"/>
        </w:rPr>
        <w:t>次。违约金处罚通知由发包人和监理公司共同盖章确认后即生效，并直接从工程结算款中扣除，承包人逾期</w:t>
      </w:r>
      <w:r>
        <w:rPr>
          <w:rFonts w:ascii="宋体" w:hAnsi="宋体"/>
          <w:szCs w:val="21"/>
        </w:rPr>
        <w:t>5</w:t>
      </w:r>
      <w:r>
        <w:rPr>
          <w:rFonts w:hint="eastAsia" w:ascii="宋体" w:hAnsi="宋体"/>
          <w:szCs w:val="21"/>
        </w:rPr>
        <w:t>天仍未完成，视为承包人同意发包人另聘他人完成，并由承包人承担实际支出的</w:t>
      </w:r>
      <w:r>
        <w:rPr>
          <w:rFonts w:ascii="宋体" w:hAnsi="宋体"/>
          <w:szCs w:val="21"/>
        </w:rPr>
        <w:t>1.5</w:t>
      </w:r>
      <w:r>
        <w:rPr>
          <w:rFonts w:hint="eastAsia" w:ascii="宋体" w:hAnsi="宋体"/>
          <w:szCs w:val="21"/>
        </w:rPr>
        <w:t>倍费用。</w:t>
      </w:r>
    </w:p>
    <w:p>
      <w:pPr>
        <w:spacing w:line="360" w:lineRule="auto"/>
        <w:ind w:firstLine="420" w:firstLineChars="200"/>
        <w:jc w:val="left"/>
        <w:rPr>
          <w:rFonts w:ascii="宋体" w:hAnsi="宋体"/>
          <w:szCs w:val="21"/>
        </w:rPr>
      </w:pPr>
      <w:r>
        <w:rPr>
          <w:rFonts w:hint="eastAsia" w:ascii="宋体" w:hAnsi="宋体"/>
          <w:szCs w:val="21"/>
        </w:rPr>
        <w:t>3.1.2.12对工程例会（或会下），确定应由承包人完成的工作（如计划暂估价专业工程进场时间，确保工程质量方面的工作，确保安全、文明施工方面的工作等），承包人必须按时完成。如承包人不能按时完成，则发包人（或监理）有权每次处以</w:t>
      </w:r>
      <w:r>
        <w:rPr>
          <w:rFonts w:ascii="宋体" w:hAnsi="宋体"/>
          <w:szCs w:val="21"/>
        </w:rPr>
        <w:t>5000-10000</w:t>
      </w:r>
      <w:r>
        <w:rPr>
          <w:rFonts w:hint="eastAsia" w:ascii="宋体" w:hAnsi="宋体"/>
          <w:szCs w:val="21"/>
        </w:rPr>
        <w:t>元的违约金。</w:t>
      </w:r>
    </w:p>
    <w:p>
      <w:pPr>
        <w:spacing w:line="360" w:lineRule="auto"/>
        <w:ind w:firstLine="420" w:firstLineChars="200"/>
        <w:jc w:val="left"/>
        <w:rPr>
          <w:rFonts w:ascii="宋体" w:hAnsi="宋体"/>
          <w:szCs w:val="21"/>
        </w:rPr>
      </w:pPr>
      <w:r>
        <w:rPr>
          <w:rFonts w:hint="eastAsia" w:ascii="宋体" w:hAnsi="宋体"/>
          <w:szCs w:val="21"/>
        </w:rPr>
        <w:t>3.1.2.13散装水泥、临时路口、临时场地及城建档案资料等保证金或押金由发包人负责缴纳，承包人未及时提供合法发票或提交合格的资料或交还占用的场地造成发包人未能收回该保证金，即该费用由承包人承担，发包人有权从应付给承包人的任何工程款项中扣回。</w:t>
      </w:r>
    </w:p>
    <w:p>
      <w:pPr>
        <w:spacing w:line="360" w:lineRule="auto"/>
        <w:ind w:firstLine="420" w:firstLineChars="200"/>
        <w:jc w:val="left"/>
        <w:rPr>
          <w:rFonts w:ascii="宋体" w:hAnsi="宋体"/>
          <w:szCs w:val="21"/>
        </w:rPr>
      </w:pPr>
      <w:r>
        <w:rPr>
          <w:rFonts w:hint="eastAsia" w:ascii="宋体" w:hAnsi="宋体"/>
          <w:szCs w:val="21"/>
        </w:rPr>
        <w:t>3.1.2.14建筑垃圾必须外运，不得进行回填，若发现回填建筑垃圾，每次处以建筑垃圾外运价双倍的违约金，且结算时此工程量不予计量。</w:t>
      </w:r>
    </w:p>
    <w:p>
      <w:pPr>
        <w:spacing w:line="360" w:lineRule="auto"/>
        <w:ind w:firstLine="420" w:firstLineChars="200"/>
        <w:jc w:val="left"/>
        <w:rPr>
          <w:rFonts w:ascii="宋体" w:hAnsi="宋体"/>
          <w:szCs w:val="21"/>
        </w:rPr>
      </w:pPr>
      <w:r>
        <w:rPr>
          <w:rFonts w:hint="eastAsia" w:ascii="宋体" w:hAnsi="宋体"/>
          <w:szCs w:val="21"/>
        </w:rPr>
        <w:t>3.1.2.16工程竣工后，须向发包人提供符合归档标准的竣工档案及电子目录，并呈送验收单及结算单据，移交现场及钥匙。</w:t>
      </w:r>
    </w:p>
    <w:p>
      <w:pPr>
        <w:spacing w:line="360" w:lineRule="auto"/>
        <w:ind w:firstLine="420" w:firstLineChars="200"/>
        <w:jc w:val="left"/>
        <w:rPr>
          <w:rFonts w:ascii="宋体" w:hAnsi="宋体"/>
          <w:szCs w:val="21"/>
        </w:rPr>
      </w:pPr>
      <w:r>
        <w:rPr>
          <w:rFonts w:hint="eastAsia" w:ascii="宋体" w:hAnsi="宋体"/>
          <w:szCs w:val="21"/>
        </w:rPr>
        <w:t>3.1.2.17发包人或监理公司因承包人违约或违反技术规范、现场施工管理规定，对承包人开具的处罚单（通知），承包人应按通知时间签收，不得拒绝，否则，经过监理公司在监理会议上宣读并记录在监理会议纪要后即视为送达承包人，处罚单（通知）立即生效，并在当期进度款项中扣除罚金。</w:t>
      </w:r>
    </w:p>
    <w:p>
      <w:pPr>
        <w:spacing w:line="360" w:lineRule="auto"/>
        <w:ind w:firstLine="420" w:firstLineChars="200"/>
        <w:jc w:val="left"/>
        <w:rPr>
          <w:rFonts w:ascii="宋体" w:hAnsi="宋体"/>
          <w:szCs w:val="21"/>
        </w:rPr>
      </w:pPr>
      <w:r>
        <w:rPr>
          <w:rFonts w:hint="eastAsia" w:ascii="宋体" w:hAnsi="宋体"/>
          <w:szCs w:val="21"/>
        </w:rPr>
        <w:t>3.1.2.18施工期间，未经发包人同意，承包人不得将施工现场私自开放给他人进行现场参观、拍照。</w:t>
      </w:r>
    </w:p>
    <w:p>
      <w:pPr>
        <w:spacing w:line="360" w:lineRule="auto"/>
        <w:ind w:firstLine="420" w:firstLineChars="200"/>
        <w:jc w:val="left"/>
        <w:rPr>
          <w:rFonts w:ascii="宋体" w:hAnsi="宋体"/>
          <w:szCs w:val="21"/>
        </w:rPr>
      </w:pPr>
      <w:r>
        <w:rPr>
          <w:rFonts w:hint="eastAsia" w:ascii="宋体" w:hAnsi="宋体"/>
          <w:szCs w:val="21"/>
        </w:rPr>
        <w:t>3.1.2.19承包人必须及时办理工人人身意外险和工伤险等险种，施工期间承包人必须负责其工作人员人身、财产安全，受到任何损失由承包人自行负责。</w:t>
      </w:r>
    </w:p>
    <w:p>
      <w:pPr>
        <w:spacing w:line="360" w:lineRule="auto"/>
        <w:ind w:firstLine="420" w:firstLineChars="200"/>
        <w:jc w:val="left"/>
        <w:rPr>
          <w:rFonts w:ascii="宋体" w:hAnsi="宋体"/>
          <w:szCs w:val="21"/>
        </w:rPr>
      </w:pPr>
      <w:r>
        <w:rPr>
          <w:rFonts w:hint="eastAsia" w:ascii="宋体" w:hAnsi="宋体"/>
          <w:szCs w:val="21"/>
        </w:rPr>
        <w:t>3.1.2.20</w:t>
      </w:r>
      <w:r>
        <w:rPr>
          <w:rFonts w:hint="eastAsia" w:ascii="宋体" w:hAnsi="宋体" w:cs="宋体"/>
        </w:rPr>
        <w:t>承包人应按安全施工管理有关规定，配备安全管理机构，配备合格的安全管理人员，负责施工现场安全，处理全体工作人员和劳务人员的安全保护和防止事故等问题，特别是施工用电必须符合施工用电安全规范规定，现场用电必须按照施工规范及招标人要求，采用三相五线制，一机一闸必须带漏电保护。对于不接漏电保护、接地保护，碘钨灯外壳不接地等现象每发现一处，承包人需承担</w:t>
      </w:r>
      <w:r>
        <w:rPr>
          <w:rFonts w:ascii="宋体" w:hAnsi="宋体" w:cs="宋体"/>
        </w:rPr>
        <w:t>500</w:t>
      </w:r>
      <w:r>
        <w:rPr>
          <w:rFonts w:hint="eastAsia" w:ascii="宋体" w:hAnsi="宋体" w:cs="宋体"/>
        </w:rPr>
        <w:t>元</w:t>
      </w:r>
      <w:r>
        <w:rPr>
          <w:rFonts w:ascii="宋体" w:hAnsi="宋体" w:cs="宋体"/>
        </w:rPr>
        <w:t>/</w:t>
      </w:r>
      <w:r>
        <w:rPr>
          <w:rFonts w:hint="eastAsia" w:ascii="宋体" w:hAnsi="宋体" w:cs="宋体"/>
        </w:rPr>
        <w:t>处的违约金，如影响发包人用电的，承包人需承担</w:t>
      </w:r>
      <w:r>
        <w:rPr>
          <w:rFonts w:ascii="宋体" w:hAnsi="宋体" w:cs="宋体"/>
        </w:rPr>
        <w:t>1000</w:t>
      </w:r>
      <w:r>
        <w:rPr>
          <w:rFonts w:hint="eastAsia" w:ascii="宋体" w:hAnsi="宋体" w:cs="宋体"/>
        </w:rPr>
        <w:t>元</w:t>
      </w:r>
      <w:r>
        <w:rPr>
          <w:rFonts w:ascii="宋体" w:hAnsi="宋体" w:cs="宋体"/>
        </w:rPr>
        <w:t>/</w:t>
      </w:r>
      <w:r>
        <w:rPr>
          <w:rFonts w:hint="eastAsia" w:ascii="宋体" w:hAnsi="宋体" w:cs="宋体"/>
        </w:rPr>
        <w:t>次的违约金，相关款项在结算时扣除。承包人必须认真抓好施工安全工作，安全管理人员必须持证上岗，对施工现场安全负全部责任。监理单位和发包人发现有不安全因素存在，经指出仍未按期纠正的，承包人每次应支付</w:t>
      </w:r>
      <w:r>
        <w:rPr>
          <w:rFonts w:ascii="宋体" w:hAnsi="宋体" w:cs="宋体"/>
        </w:rPr>
        <w:t>500</w:t>
      </w:r>
      <w:r>
        <w:rPr>
          <w:rFonts w:hint="eastAsia" w:ascii="宋体" w:hAnsi="宋体" w:cs="宋体"/>
        </w:rPr>
        <w:t>元人民币的违约金；出现安全事故，承包人自行承担责任和费用，并处以因安全事故所造成直接经济损失</w:t>
      </w:r>
      <w:r>
        <w:rPr>
          <w:rFonts w:ascii="宋体" w:hAnsi="宋体" w:cs="宋体"/>
        </w:rPr>
        <w:t>2</w:t>
      </w:r>
      <w:r>
        <w:rPr>
          <w:rFonts w:hint="eastAsia" w:ascii="宋体" w:hAnsi="宋体" w:cs="宋体"/>
        </w:rPr>
        <w:t>倍的罚款</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3.1.2.21承包人需严格按国家相关规范及行业规范、图纸及清单要求施工，且须按以上各项中最高标准执行。</w:t>
      </w:r>
    </w:p>
    <w:p>
      <w:pPr>
        <w:spacing w:line="360" w:lineRule="auto"/>
        <w:ind w:firstLine="420" w:firstLineChars="200"/>
        <w:jc w:val="left"/>
        <w:rPr>
          <w:rFonts w:ascii="宋体" w:hAnsi="宋体"/>
          <w:szCs w:val="21"/>
        </w:rPr>
      </w:pPr>
      <w:r>
        <w:rPr>
          <w:rFonts w:hint="eastAsia" w:ascii="宋体" w:hAnsi="宋体"/>
          <w:szCs w:val="21"/>
        </w:rPr>
        <w:t>3.1.2.22发包人安排的与本工程相关的零星工程，如承包人拒绝接受该工作，则承包人</w:t>
      </w:r>
      <w:r>
        <w:rPr>
          <w:rFonts w:hint="eastAsia" w:ascii="宋体" w:hAnsi="宋体"/>
          <w:szCs w:val="21"/>
          <w:lang w:val="en-US" w:eastAsia="zh-CN"/>
        </w:rPr>
        <w:t>每次</w:t>
      </w:r>
      <w:r>
        <w:rPr>
          <w:rFonts w:hint="eastAsia" w:ascii="宋体" w:hAnsi="宋体"/>
          <w:szCs w:val="21"/>
        </w:rPr>
        <w:t>须承担违约金人民币1万元整。承包人必须无条件执行施工图变更、发包人和监理人提出的变更要求，承包人不得以任何理由拒绝、拖延施工，否则承包人承担违约责任。</w:t>
      </w:r>
    </w:p>
    <w:p>
      <w:pPr>
        <w:spacing w:line="360" w:lineRule="auto"/>
        <w:ind w:firstLine="420" w:firstLineChars="200"/>
        <w:jc w:val="left"/>
        <w:rPr>
          <w:rFonts w:ascii="宋体" w:hAnsi="宋体"/>
          <w:szCs w:val="21"/>
        </w:rPr>
      </w:pPr>
      <w:r>
        <w:rPr>
          <w:rFonts w:hint="eastAsia" w:ascii="宋体" w:hAnsi="宋体"/>
          <w:szCs w:val="21"/>
        </w:rPr>
        <w:t>3.1.2.23承包人应根据合同的规定，就材料设备、专业工程施工的供货和配合事宜，向发包人和监理提交一份材料设备、专业工程施工的供货和配合计划，并保证在随后的整个施工期内于每个月的25日，将经过修改的、最新的、准确的材料设备的供货和专业工程施工配合计划提交给发包人和监理审阅后备案。该计划应包括专业工程施工、材料设备的进场和到货时间以及品名、数量、规格型号、性能以及其他需要明确的技术参数、供货和配合要求等。</w:t>
      </w:r>
    </w:p>
    <w:p>
      <w:pPr>
        <w:spacing w:line="360" w:lineRule="auto"/>
        <w:ind w:firstLine="420" w:firstLineChars="200"/>
        <w:jc w:val="left"/>
        <w:rPr>
          <w:rFonts w:ascii="宋体" w:hAnsi="宋体"/>
          <w:szCs w:val="21"/>
        </w:rPr>
      </w:pPr>
      <w:r>
        <w:rPr>
          <w:rFonts w:hint="eastAsia" w:ascii="宋体" w:hAnsi="宋体"/>
          <w:szCs w:val="21"/>
        </w:rPr>
        <w:t>3.1.2.24承包人的总体施工进度由承包人协调平衡，以满足发包人和监理对整个施工过程中阶段性工期的控制要求，对此承包人负有不可推卸的责任。承包人在编制所有工程施工计划时，应充分考虑暂估价专业工程的工期计划，特别对于相关专业、部位和工序的施工顺序应合理安排进度，确保承包人和各分包单位都能按计划有序地完成各自的工程施工任务。因暂估价专业工程的原因造成工程工期延误和质量问题，由承包人负责。</w:t>
      </w:r>
    </w:p>
    <w:p>
      <w:pPr>
        <w:spacing w:line="360" w:lineRule="auto"/>
        <w:ind w:firstLine="420" w:firstLineChars="200"/>
        <w:jc w:val="left"/>
        <w:rPr>
          <w:rFonts w:ascii="宋体" w:hAnsi="宋体"/>
          <w:szCs w:val="21"/>
        </w:rPr>
      </w:pPr>
      <w:r>
        <w:rPr>
          <w:rFonts w:hint="eastAsia" w:ascii="宋体" w:hAnsi="宋体"/>
          <w:szCs w:val="21"/>
        </w:rPr>
        <w:t>3.1.2.25在遵守中华人民共和国法律法规的前提下，若因承包方自身原因使竣工工期延误而导致发包人损失时，承包人应承担由此给发包人带来的损失，发包人有权在对承包人的付款审核中扣除该损失，同时发包人有权保留向承包人进一步追偿的权力。但因非承包人原因造成的工期延误，承包人将不承担工期违约责任。如果工期的延误是多重原因决定的，应明确各个原因所占的比重，根据该比重由责任方分别承担责任。</w:t>
      </w:r>
    </w:p>
    <w:p>
      <w:pPr>
        <w:spacing w:line="360" w:lineRule="auto"/>
        <w:ind w:firstLine="420" w:firstLineChars="200"/>
        <w:jc w:val="left"/>
        <w:rPr>
          <w:rFonts w:ascii="宋体" w:hAnsi="宋体"/>
          <w:szCs w:val="21"/>
        </w:rPr>
      </w:pPr>
      <w:r>
        <w:rPr>
          <w:rFonts w:hint="eastAsia" w:ascii="宋体" w:hAnsi="宋体"/>
          <w:szCs w:val="21"/>
        </w:rPr>
        <w:t>3.1.2.26承包人必须按发包人、监理确认的进度计划组织施工，接受发包人、监理的检查、监督。工程实际进度计划不相符时，承包人应按发包人、监理的要求提出改进措施，经监理确认后执行。因承包人的原因导致实际进度与进度计划不符，承包人无权就改进措施提出追加合同价款和补偿工期的要求。</w:t>
      </w:r>
    </w:p>
    <w:p>
      <w:pPr>
        <w:spacing w:line="360" w:lineRule="auto"/>
        <w:ind w:firstLine="420" w:firstLineChars="200"/>
        <w:jc w:val="left"/>
        <w:rPr>
          <w:rFonts w:ascii="宋体" w:hAnsi="宋体"/>
          <w:szCs w:val="21"/>
        </w:rPr>
      </w:pPr>
      <w:r>
        <w:rPr>
          <w:rFonts w:hint="eastAsia" w:ascii="宋体" w:hAnsi="宋体"/>
          <w:szCs w:val="21"/>
        </w:rPr>
        <w:t>3.1.2.27承包人采购的材料设备和所使用的工艺都应符合合同规定要求。按国家、行业和地方规范要求在现场或其它地方进行检验、测试，并按发包人要求提供样品，上述这些费用均已在合同价款和合同计价方法中综合考虑，不再另行计取。除发包人另有规定外，任何用于工程主材都必须送检。承包人应提供相应的质检报告和出厂合格证等资料，但甲供的材料和设备除外。</w:t>
      </w:r>
    </w:p>
    <w:p>
      <w:pPr>
        <w:spacing w:line="360" w:lineRule="auto"/>
        <w:ind w:firstLine="420" w:firstLineChars="200"/>
        <w:jc w:val="left"/>
        <w:rPr>
          <w:rFonts w:ascii="宋体" w:hAnsi="宋体"/>
          <w:szCs w:val="21"/>
        </w:rPr>
      </w:pPr>
      <w:r>
        <w:rPr>
          <w:rFonts w:hint="eastAsia" w:ascii="宋体" w:hAnsi="宋体"/>
          <w:szCs w:val="21"/>
        </w:rPr>
        <w:t>3.1.2.28凡属发包人限价的材料、设备，承包人必须按发包人指定的品牌、规格型号、技术参数及设计图纸等要求进行采购。进货时按合同、发包人的限价文件及国家、行业、地方的相关规范验收，如发现不符合上述要求，发包人有权要求承包人重新订货，由此造成的一切损失由承包人负责。未报发包人确认的属发包人限定价格范围内的材料价格，不做为结算依据，按发包人通知价格为准。</w:t>
      </w:r>
    </w:p>
    <w:p>
      <w:pPr>
        <w:spacing w:line="360" w:lineRule="auto"/>
        <w:ind w:firstLine="420" w:firstLineChars="200"/>
        <w:jc w:val="left"/>
        <w:rPr>
          <w:rFonts w:ascii="宋体" w:hAnsi="宋体"/>
          <w:szCs w:val="21"/>
        </w:rPr>
      </w:pPr>
      <w:r>
        <w:rPr>
          <w:rFonts w:hint="eastAsia" w:ascii="宋体" w:hAnsi="宋体"/>
          <w:szCs w:val="21"/>
        </w:rPr>
        <w:t>3.1.2.29对于发包人限价的材料和设备，如发包人证实在市场上能够按发包人所限价格购买该材料设备，并将有关信息通知承包人，而承包人仍拒绝购买，该种材料改为发包人供货，该材料设备费用按合同价格从合同价款中扣除，并向承包人收取该材料设备采购金额5%的违约金，由此造成的工期延误等责任由承包人负责，发包人有权继续保留合同其他条款赋予发包人的权利。</w:t>
      </w:r>
    </w:p>
    <w:p>
      <w:pPr>
        <w:spacing w:line="360" w:lineRule="auto"/>
        <w:ind w:firstLine="420" w:firstLineChars="200"/>
        <w:jc w:val="left"/>
        <w:rPr>
          <w:rFonts w:ascii="宋体" w:hAnsi="宋体"/>
          <w:szCs w:val="21"/>
        </w:rPr>
      </w:pPr>
      <w:r>
        <w:rPr>
          <w:rFonts w:hint="eastAsia" w:ascii="宋体" w:hAnsi="宋体"/>
          <w:szCs w:val="21"/>
        </w:rPr>
        <w:t>3.1.2.30发包人限价材料设备及乙供其他材料设备如超过总进度计划进货时间14天仍不能供货到场，发包人有权将该种材料改为甲供，该材料设备费用按合同价格或材料设备的实际采购价格从合同价款中扣除，并向承包人收取该材料设备价款2倍的违约金。对工程造成影响的，发包人有权继续保留合同其他条款赋予发包人的权利。</w:t>
      </w:r>
    </w:p>
    <w:p>
      <w:pPr>
        <w:spacing w:line="360" w:lineRule="auto"/>
        <w:ind w:firstLine="420" w:firstLineChars="200"/>
        <w:jc w:val="left"/>
        <w:rPr>
          <w:rFonts w:ascii="宋体" w:hAnsi="宋体"/>
          <w:szCs w:val="21"/>
        </w:rPr>
      </w:pPr>
      <w:r>
        <w:rPr>
          <w:rFonts w:hint="eastAsia" w:ascii="宋体" w:hAnsi="宋体"/>
          <w:szCs w:val="21"/>
        </w:rPr>
        <w:t>3.1.2.31施工过程中，如果承包人承包范围内各专业施工设计图纸之间有不一致之处，则承包人应及时尽早向发包人提出，否则只要有某一专业设计图纸是正确的，则以此专业设计图纸为准；因专业设计图纸不一致且承包人也未向发包人提出，则由此而引起的一切工程变更的损失与费用（包括对其它专业设计的修正与变更费用）均由承包人自行承担。</w:t>
      </w:r>
    </w:p>
    <w:p>
      <w:pPr>
        <w:spacing w:line="360" w:lineRule="auto"/>
        <w:ind w:firstLine="420" w:firstLineChars="200"/>
        <w:jc w:val="left"/>
        <w:rPr>
          <w:rFonts w:ascii="宋体" w:hAnsi="宋体"/>
          <w:szCs w:val="21"/>
        </w:rPr>
      </w:pPr>
      <w:r>
        <w:rPr>
          <w:rFonts w:hint="eastAsia" w:ascii="宋体" w:hAnsi="宋体"/>
          <w:szCs w:val="21"/>
        </w:rPr>
        <w:t>3.1.2.32承包人为本项目的总承包单位，应负起本工程的总承包管理责任，在各方面均须与专业工程承包人密切配合和协调。承包人须清楚明了此项义务，并保证会在发包人和监理的要求下全面与有关单位配合和协调，为专业工程承包人提供足够的工作面和预留足够施工时间。不管是合同内取得批准的分包项目，还是由发包人指定或另行分包的项目。承包人均不解除合同规定的任何责任或义务，承包人应当对分包人加强监督和管理，并对分包人的工程质量及其职工的行为、违约和疏忽负完全责任。</w:t>
      </w:r>
    </w:p>
    <w:p>
      <w:pPr>
        <w:spacing w:line="360" w:lineRule="auto"/>
        <w:ind w:firstLine="420" w:firstLineChars="200"/>
        <w:jc w:val="left"/>
        <w:rPr>
          <w:rFonts w:ascii="宋体" w:hAnsi="宋体"/>
          <w:szCs w:val="21"/>
        </w:rPr>
      </w:pPr>
      <w:r>
        <w:rPr>
          <w:rFonts w:hint="eastAsia" w:ascii="宋体" w:hAnsi="宋体"/>
          <w:szCs w:val="21"/>
        </w:rPr>
        <w:t>3.1.2.33遵守政府主管部门对施工场地交通、施工噪音以及《中华人民共和国安全生产法》有关的管理规定，按规定办理有关手续，并以书面形式通知发包人、监理，严格遵守有关环境保护法律、法规，并按照环境检查审核要求，加强施工现场的环境管理，在施工过程中严格落实粉尘、废水等污染防治措施及生态保护、水土保持措施，费用承包人承担。由于承包人责任造成的政府部门的罚款由承包人负责。如超出政府相关部门规定时间施工，造成周边居民投诉，所有责任及后果由承包人承担。</w:t>
      </w:r>
    </w:p>
    <w:p>
      <w:pPr>
        <w:spacing w:line="360" w:lineRule="auto"/>
        <w:ind w:firstLine="420" w:firstLineChars="200"/>
        <w:jc w:val="left"/>
        <w:rPr>
          <w:rFonts w:ascii="宋体" w:hAnsi="宋体"/>
          <w:szCs w:val="21"/>
        </w:rPr>
      </w:pPr>
      <w:r>
        <w:rPr>
          <w:rFonts w:hint="eastAsia" w:ascii="宋体" w:hAnsi="宋体"/>
          <w:szCs w:val="21"/>
        </w:rPr>
        <w:t>3.1.2.34防水责任：由于承包人施工质量瑕疵（如结构裂缝、砼浇捣不密实、砂浆抹灰面空鼓、脱落、开裂、使用假冒防水材料或未按设计要求施工等）导致的渗水、漏水问题由承包人无偿承担维修责任及受损方的全部经济损失。</w:t>
      </w:r>
    </w:p>
    <w:p>
      <w:pPr>
        <w:spacing w:line="360" w:lineRule="auto"/>
        <w:ind w:firstLine="420" w:firstLineChars="200"/>
        <w:jc w:val="left"/>
        <w:rPr>
          <w:rFonts w:ascii="宋体" w:hAnsi="宋体"/>
          <w:szCs w:val="21"/>
        </w:rPr>
      </w:pPr>
      <w:r>
        <w:rPr>
          <w:rFonts w:hint="eastAsia" w:ascii="宋体" w:hAnsi="宋体"/>
          <w:szCs w:val="21"/>
        </w:rPr>
        <w:t>3.1.2.35在工程施工过程中以及工程移交后保修期内，由于承包人责任出现质量问题、安全事故或者其他原因，受到报纸、电视等媒体的曝光或政府有关主管部门的通报批评均会给本工程的社会形象造成影响，每次由承包人向发包人支付5万元违约金，造成经济损失的由承包人承担赔偿责任。</w:t>
      </w:r>
    </w:p>
    <w:p>
      <w:pPr>
        <w:spacing w:line="360" w:lineRule="auto"/>
        <w:ind w:firstLine="420" w:firstLineChars="200"/>
        <w:jc w:val="left"/>
        <w:rPr>
          <w:rFonts w:ascii="宋体" w:hAnsi="宋体"/>
          <w:szCs w:val="21"/>
        </w:rPr>
      </w:pPr>
      <w:r>
        <w:rPr>
          <w:rFonts w:hint="eastAsia" w:ascii="宋体" w:hAnsi="宋体"/>
          <w:szCs w:val="21"/>
        </w:rPr>
        <w:t>3.1.2.36因承包人原因（包括但不限于材料质量、施工质量、施工安全等）导致的发包人及任何第三方的损害赔偿责任均由承包人承担。</w:t>
      </w:r>
    </w:p>
    <w:p>
      <w:pPr>
        <w:spacing w:line="360" w:lineRule="auto"/>
        <w:ind w:firstLine="420" w:firstLineChars="200"/>
        <w:jc w:val="left"/>
        <w:rPr>
          <w:rFonts w:ascii="宋体" w:hAnsi="宋体"/>
          <w:szCs w:val="21"/>
        </w:rPr>
      </w:pPr>
      <w:r>
        <w:rPr>
          <w:rFonts w:hint="eastAsia" w:ascii="宋体" w:hAnsi="宋体"/>
          <w:szCs w:val="21"/>
        </w:rPr>
        <w:t>3.1.2.37双方约定承包人应做的其它工作：</w:t>
      </w:r>
    </w:p>
    <w:p>
      <w:pPr>
        <w:spacing w:line="360" w:lineRule="auto"/>
        <w:ind w:firstLine="420" w:firstLineChars="200"/>
        <w:jc w:val="left"/>
        <w:rPr>
          <w:rFonts w:ascii="宋体" w:hAnsi="宋体"/>
          <w:szCs w:val="21"/>
        </w:rPr>
      </w:pPr>
      <w:r>
        <w:rPr>
          <w:rFonts w:hint="eastAsia" w:ascii="宋体" w:hAnsi="宋体"/>
          <w:szCs w:val="21"/>
        </w:rPr>
        <w:t>（1）承包人应根据国家测绘基准、测绘系统和工程测量技术规范，对发包人提供的水准点、测量基准点、基准线进行复核测量。并按上述基准点（线）和本工程精度要求，测设施工控制网，并应在开工前将施工控制网资料报送监理工程师审批。承包人应承担施工控制网的管理与修复费用，并在工程竣工后移交发包人。</w:t>
      </w:r>
    </w:p>
    <w:p>
      <w:pPr>
        <w:spacing w:line="360" w:lineRule="auto"/>
        <w:ind w:firstLine="420" w:firstLineChars="200"/>
        <w:jc w:val="left"/>
        <w:rPr>
          <w:rFonts w:ascii="宋体" w:hAnsi="宋体"/>
          <w:szCs w:val="21"/>
        </w:rPr>
      </w:pPr>
      <w:r>
        <w:rPr>
          <w:rFonts w:hint="eastAsia" w:ascii="宋体" w:hAnsi="宋体"/>
          <w:szCs w:val="21"/>
        </w:rPr>
        <w:t>承包人负责施工过程中的全部施工测量放线工作，负责对本工程各部分的控制点坐标、原始地面标高、尺寸及其线形进行精确复核。由发包人及监理工程师进行的有关任何放线或任何标高的检查，在任何情况下均不能免除承包人对此等项目的准确程度应负的责任。承包人应为发包人及监理工程师需要作测验标高及放线的工作免费提供一切设备及劳务。</w:t>
      </w:r>
    </w:p>
    <w:p>
      <w:pPr>
        <w:spacing w:line="360" w:lineRule="auto"/>
        <w:ind w:firstLine="420" w:firstLineChars="200"/>
        <w:jc w:val="left"/>
        <w:rPr>
          <w:rFonts w:ascii="宋体" w:hAnsi="宋体"/>
          <w:szCs w:val="21"/>
        </w:rPr>
      </w:pPr>
      <w:r>
        <w:rPr>
          <w:rFonts w:hint="eastAsia" w:ascii="宋体" w:hAnsi="宋体"/>
          <w:szCs w:val="21"/>
        </w:rPr>
        <w:t>测量时如发现基准点（线）或设计图纸中有错误或有变化需要重新调整时，应向监理工程师提交一份详细资料，列出需修正的数据报监理工程师核查确认。如果承包人在全部工程开工前对图纸中的数据未提出异议，则认为图纸中的数据是准确无误的，在工程计量时则不予纠正。</w:t>
      </w:r>
    </w:p>
    <w:p>
      <w:pPr>
        <w:spacing w:line="360" w:lineRule="auto"/>
        <w:ind w:firstLine="420" w:firstLineChars="200"/>
        <w:jc w:val="left"/>
        <w:rPr>
          <w:rFonts w:ascii="宋体" w:hAnsi="宋体"/>
          <w:szCs w:val="21"/>
        </w:rPr>
      </w:pPr>
      <w:r>
        <w:rPr>
          <w:rFonts w:hint="eastAsia" w:ascii="宋体" w:hAnsi="宋体"/>
          <w:szCs w:val="21"/>
        </w:rPr>
        <w:t>（2）承包人在投标书中填写的资料，属于合同文本的组成部分，承包人应全面履行其所作的承诺，否则属于承包人违约。发包人视其违约情况，可要求承包人按</w:t>
      </w:r>
      <w:r>
        <w:rPr>
          <w:rFonts w:ascii="宋体" w:hAnsi="宋体"/>
          <w:szCs w:val="21"/>
        </w:rPr>
        <w:t>1</w:t>
      </w:r>
      <w:r>
        <w:rPr>
          <w:rFonts w:hint="eastAsia" w:ascii="宋体" w:hAnsi="宋体"/>
          <w:szCs w:val="21"/>
        </w:rPr>
        <w:t>万元</w:t>
      </w:r>
      <w:r>
        <w:rPr>
          <w:rFonts w:ascii="宋体" w:hAnsi="宋体"/>
          <w:szCs w:val="21"/>
        </w:rPr>
        <w:t>-10</w:t>
      </w:r>
      <w:r>
        <w:rPr>
          <w:rFonts w:hint="eastAsia" w:ascii="宋体" w:hAnsi="宋体"/>
          <w:szCs w:val="21"/>
        </w:rPr>
        <w:t>万元</w:t>
      </w:r>
      <w:r>
        <w:rPr>
          <w:rFonts w:ascii="宋体" w:hAnsi="宋体"/>
          <w:szCs w:val="21"/>
        </w:rPr>
        <w:t>/</w:t>
      </w:r>
      <w:r>
        <w:rPr>
          <w:rFonts w:hint="eastAsia" w:ascii="宋体" w:hAnsi="宋体"/>
          <w:szCs w:val="21"/>
        </w:rPr>
        <w:t>项的标准承担违约责任。</w:t>
      </w:r>
    </w:p>
    <w:p>
      <w:pPr>
        <w:spacing w:line="360" w:lineRule="auto"/>
        <w:ind w:firstLine="420" w:firstLineChars="200"/>
        <w:jc w:val="left"/>
        <w:rPr>
          <w:rFonts w:ascii="宋体" w:hAnsi="宋体"/>
          <w:szCs w:val="21"/>
        </w:rPr>
      </w:pPr>
      <w:r>
        <w:rPr>
          <w:rFonts w:hint="eastAsia" w:ascii="宋体" w:hAnsi="宋体"/>
          <w:szCs w:val="21"/>
        </w:rPr>
        <w:t>（3）承包人主要机械设备未能按工程计划（或监理工程师的要求）及时到场或到场设备不能正常运转以及擅自调走已进场的机械设备，应按</w:t>
      </w: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天·台（套）标准向发包人支付违约金；迟到或调离超过</w:t>
      </w:r>
      <w:r>
        <w:rPr>
          <w:rFonts w:ascii="宋体" w:hAnsi="宋体"/>
          <w:szCs w:val="21"/>
        </w:rPr>
        <w:t>10</w:t>
      </w:r>
      <w:r>
        <w:rPr>
          <w:rFonts w:hint="eastAsia" w:ascii="宋体" w:hAnsi="宋体"/>
          <w:szCs w:val="21"/>
        </w:rPr>
        <w:t>天时，发包人可自行组织采购，费用直接在支付工程款时予以扣除，同时对到场时限的延迟仍要计算违约金。</w:t>
      </w:r>
    </w:p>
    <w:p>
      <w:pPr>
        <w:spacing w:line="360" w:lineRule="auto"/>
        <w:ind w:firstLine="420" w:firstLineChars="200"/>
        <w:jc w:val="left"/>
        <w:rPr>
          <w:rFonts w:ascii="宋体" w:hAnsi="宋体"/>
          <w:szCs w:val="21"/>
        </w:rPr>
      </w:pPr>
      <w:r>
        <w:rPr>
          <w:rFonts w:hint="eastAsia" w:ascii="宋体" w:hAnsi="宋体"/>
          <w:szCs w:val="21"/>
        </w:rPr>
        <w:t>（4）从合同生效之日起直到合同终止的时间内，承包人应承担合同规定的现场各项临时房屋、设施、设备的修建、购置、安装、管理、保养和维修，并提供必要的设施保洁服务。至合同终止发包人及监理工程师撤出工地后，上述各项设备和设施均由承包人自行收回和拆除。承包人提供的以上条件和服务被认为包含在承包人的投标报价中。</w:t>
      </w:r>
    </w:p>
    <w:p>
      <w:pPr>
        <w:spacing w:line="360" w:lineRule="auto"/>
        <w:ind w:firstLine="420" w:firstLineChars="200"/>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发包人需要时，可能对施工做出某些限制和配合要求，承包人应按照要求做出配合，并承担因此而引起工效降低需增加的费用。</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w:t>
      </w:r>
      <w:r>
        <w:rPr>
          <w:rFonts w:hint="eastAsia" w:ascii="宋体" w:hAnsi="宋体"/>
          <w:szCs w:val="21"/>
        </w:rPr>
        <w:t>38在合同要求许可的范围内，在施工、完成工程及保修过程中，承包人所必需的一切操作均不应对公众的便利及公用道路，以及通往属于发包人或他人财产的人行道的进入、使用或占有，产生不必要及不适当的干扰。</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w:t>
      </w:r>
      <w:r>
        <w:rPr>
          <w:rFonts w:hint="eastAsia" w:ascii="宋体" w:hAnsi="宋体"/>
          <w:szCs w:val="21"/>
        </w:rPr>
        <w:t>39承包人的施工管理区及施工现场应设有临时的污水处理设施和施工排水设施，生活、施工垃圾等处置应妥当，施工材料如涂料、易燃品、易爆品及化学品等妥善存放，并设有防雨、防风等措施。</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w:t>
      </w:r>
      <w:r>
        <w:rPr>
          <w:rFonts w:hint="eastAsia" w:ascii="宋体" w:hAnsi="宋体"/>
          <w:szCs w:val="21"/>
        </w:rPr>
        <w:t>40竣工验收合格后，承包人应立即从签发了移交证书的那部分工地上将所有有关承包人的设备、多余材料、垃圾、及各种临时工程清除、移走，恢复损坏的原有公共设施，并使这一部分工程及工地保持清洁，使发包人满意。在保修期结束之前，未完成保修期内的义务，将其需要的材料、承包人的设备、临时设施保留在发包人指定的位置。</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.4</w:t>
      </w:r>
      <w:r>
        <w:rPr>
          <w:rFonts w:hint="eastAsia" w:ascii="宋体" w:hAnsi="宋体"/>
          <w:szCs w:val="21"/>
        </w:rPr>
        <w:t>1承包人应全权负责其劳务及资源的雇佣、工资的支付、房屋、膳食及运输的安排。承包人在任何时候应采取一切合理的预防措施，以防止其职员发生任何违法的、妨害治安的行为，并维护治安和保护工程附近的个人或财产免遭上述行为的破坏。</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.4</w:t>
      </w:r>
      <w:r>
        <w:rPr>
          <w:rFonts w:hint="eastAsia" w:ascii="宋体" w:hAnsi="宋体"/>
          <w:szCs w:val="21"/>
        </w:rPr>
        <w:t>2承包人应以迅速而有序的方式将所采购的材料运至工地现场，并按工程规范要求做相应的试验、试样及检测工作，当这些工作不符合现行有关规定（包括不及时开展相关工作）时，发包人有权直接指定有相关资质的检测单位进行试验、试样、检测工作，由此发生的所有费用由承包人承担。</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.4</w:t>
      </w:r>
      <w:r>
        <w:rPr>
          <w:rFonts w:hint="eastAsia" w:ascii="宋体" w:hAnsi="宋体"/>
          <w:szCs w:val="21"/>
        </w:rPr>
        <w:t>3承包人应负责各分包人在施工过程的之前、之中、之后协调工作，包括工序、场地、材料堆放、水、电供应等，所发生的费用若是经批准自行分包的由承包人自行解决，若是发包人指定或另行分包的则计取总包服务费。</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.4</w:t>
      </w:r>
      <w:r>
        <w:rPr>
          <w:rFonts w:hint="eastAsia" w:ascii="宋体" w:hAnsi="宋体"/>
          <w:szCs w:val="21"/>
        </w:rPr>
        <w:t>4承包人应负责实施本工程的档案管理，竣工资料的检查汇总及各分包人的资料汇总。</w:t>
      </w:r>
    </w:p>
    <w:p>
      <w:pPr>
        <w:spacing w:line="360" w:lineRule="auto"/>
        <w:ind w:firstLine="420" w:firstLineChars="200"/>
        <w:jc w:val="left"/>
        <w:rPr>
          <w:rFonts w:ascii="宋体" w:hAnsi="宋体"/>
          <w:szCs w:val="21"/>
        </w:rPr>
      </w:pPr>
      <w:r>
        <w:rPr>
          <w:rFonts w:hint="eastAsia" w:ascii="宋体" w:hAnsi="宋体"/>
          <w:szCs w:val="21"/>
        </w:rPr>
        <w:t>3.1.2</w:t>
      </w:r>
      <w:r>
        <w:rPr>
          <w:rFonts w:ascii="宋体" w:hAnsi="宋体"/>
          <w:szCs w:val="21"/>
        </w:rPr>
        <w:t>.4</w:t>
      </w:r>
      <w:r>
        <w:rPr>
          <w:rFonts w:hint="eastAsia" w:ascii="宋体" w:hAnsi="宋体"/>
          <w:szCs w:val="21"/>
        </w:rPr>
        <w:t>5承担地方政府管理部门规定应由承包人交纳的费用，如承包人不能按要求支付而影响办理工程相关手续时，发包人可代其支付，所发生的费用从支付给承包人的工程款中双倍扣除。</w:t>
      </w:r>
    </w:p>
    <w:p>
      <w:pPr>
        <w:spacing w:line="360" w:lineRule="auto"/>
        <w:ind w:firstLine="420" w:firstLineChars="200"/>
        <w:rPr>
          <w:rFonts w:ascii="宋体" w:hAnsi="宋体"/>
          <w:szCs w:val="21"/>
        </w:rPr>
      </w:pPr>
      <w:r>
        <w:rPr>
          <w:rFonts w:hint="eastAsia" w:ascii="宋体" w:hAnsi="宋体"/>
          <w:szCs w:val="21"/>
        </w:rPr>
        <w:t>3.1.2</w:t>
      </w:r>
      <w:r>
        <w:rPr>
          <w:rFonts w:ascii="宋体" w:hAnsi="宋体"/>
          <w:szCs w:val="21"/>
        </w:rPr>
        <w:t>.4</w:t>
      </w:r>
      <w:r>
        <w:rPr>
          <w:rFonts w:hint="eastAsia" w:ascii="宋体" w:hAnsi="宋体"/>
          <w:szCs w:val="21"/>
        </w:rPr>
        <w:t>6承包人必须服从发包人对总平面管理和现场平面管理的要求，现场设施搭建必须按发包人批准的搭建方案实施。严禁擅自乱建或扩大面积。</w:t>
      </w:r>
    </w:p>
    <w:p>
      <w:pPr>
        <w:spacing w:line="360" w:lineRule="auto"/>
        <w:ind w:firstLine="420" w:firstLineChars="200"/>
        <w:rPr>
          <w:rFonts w:ascii="宋体" w:hAnsi="宋体"/>
          <w:szCs w:val="21"/>
        </w:rPr>
      </w:pPr>
      <w:r>
        <w:rPr>
          <w:rFonts w:ascii="宋体" w:hAnsi="宋体"/>
          <w:szCs w:val="21"/>
        </w:rPr>
        <w:t>3.2 项目经理</w:t>
      </w:r>
    </w:p>
    <w:p>
      <w:pPr>
        <w:spacing w:line="360" w:lineRule="auto"/>
        <w:ind w:firstLine="420" w:firstLineChars="200"/>
        <w:rPr>
          <w:rFonts w:ascii="宋体" w:hAnsi="宋体"/>
          <w:szCs w:val="21"/>
        </w:rPr>
      </w:pPr>
      <w:r>
        <w:rPr>
          <w:rFonts w:ascii="宋体" w:hAnsi="宋体"/>
          <w:kern w:val="0"/>
          <w:szCs w:val="21"/>
        </w:rPr>
        <w:t xml:space="preserve">3.2.1 </w:t>
      </w:r>
      <w:r>
        <w:rPr>
          <w:rFonts w:ascii="宋体" w:hAnsi="宋体"/>
          <w:szCs w:val="21"/>
        </w:rPr>
        <w:t>项目经理：</w:t>
      </w:r>
    </w:p>
    <w:p>
      <w:pPr>
        <w:spacing w:line="360" w:lineRule="auto"/>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身份证号：</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建造师执业资格等级：</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建造师注册证书号：</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建造师执业印章号：</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安全生产考核合格证书号：</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承包人对项目经理的授权范围如下：</w:t>
      </w:r>
      <w:r>
        <w:rPr>
          <w:rFonts w:ascii="宋体" w:hAnsi="宋体"/>
          <w:szCs w:val="21"/>
          <w:u w:val="single"/>
        </w:rPr>
        <w:t></w:t>
      </w:r>
      <w:r>
        <w:rPr>
          <w:rFonts w:hint="eastAsia"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kern w:val="0"/>
          <w:szCs w:val="21"/>
        </w:rPr>
      </w:pPr>
      <w:r>
        <w:rPr>
          <w:rFonts w:ascii="宋体" w:hAnsi="宋体"/>
          <w:kern w:val="0"/>
          <w:szCs w:val="21"/>
        </w:rPr>
        <w:t>关于项目经理每</w:t>
      </w:r>
      <w:r>
        <w:rPr>
          <w:rFonts w:hint="eastAsia" w:ascii="宋体" w:hAnsi="宋体"/>
          <w:kern w:val="0"/>
          <w:szCs w:val="21"/>
        </w:rPr>
        <w:t>周</w:t>
      </w:r>
      <w:r>
        <w:rPr>
          <w:rFonts w:ascii="宋体" w:hAnsi="宋体"/>
          <w:kern w:val="0"/>
          <w:szCs w:val="21"/>
        </w:rPr>
        <w:t>在施工现场的时间要求：</w:t>
      </w:r>
      <w:r>
        <w:rPr>
          <w:rFonts w:ascii="宋体" w:hAnsi="宋体"/>
          <w:szCs w:val="21"/>
          <w:u w:val="single"/>
        </w:rPr>
        <w:t xml:space="preserve">  </w:t>
      </w:r>
      <w:r>
        <w:rPr>
          <w:rFonts w:hint="eastAsia" w:ascii="宋体" w:hAnsi="宋体"/>
          <w:szCs w:val="21"/>
          <w:u w:val="single"/>
        </w:rPr>
        <w:t>项目经理必须坚守工地，每周在现场工作日不少于6天，每天不少于</w:t>
      </w:r>
      <w:r>
        <w:rPr>
          <w:rFonts w:ascii="宋体" w:hAnsi="宋体"/>
          <w:szCs w:val="21"/>
          <w:u w:val="single"/>
        </w:rPr>
        <w:t>8</w:t>
      </w:r>
      <w:r>
        <w:rPr>
          <w:rFonts w:hint="eastAsia" w:ascii="宋体" w:hAnsi="宋体"/>
          <w:szCs w:val="21"/>
          <w:u w:val="single"/>
        </w:rPr>
        <w:t>小时，外出必须取得监理和发包人的许可。</w:t>
      </w:r>
    </w:p>
    <w:p>
      <w:pPr>
        <w:spacing w:line="360" w:lineRule="auto"/>
        <w:ind w:firstLine="420" w:firstLineChars="200"/>
        <w:rPr>
          <w:rFonts w:ascii="宋体" w:hAnsi="宋体"/>
          <w:kern w:val="0"/>
          <w:szCs w:val="21"/>
        </w:rPr>
      </w:pPr>
      <w:r>
        <w:rPr>
          <w:rFonts w:ascii="宋体" w:hAnsi="宋体"/>
          <w:kern w:val="0"/>
          <w:szCs w:val="21"/>
        </w:rPr>
        <w:t>承包人未提交劳动合同，以及没有为项目经理缴纳社会保险证明的违约责任：</w:t>
      </w:r>
      <w:r>
        <w:rPr>
          <w:rFonts w:ascii="宋体" w:hAnsi="宋体"/>
          <w:szCs w:val="21"/>
          <w:u w:val="single"/>
        </w:rPr>
        <w:t xml:space="preserve"> </w:t>
      </w:r>
      <w:r>
        <w:rPr>
          <w:rFonts w:hint="eastAsia" w:ascii="宋体" w:hAnsi="宋体"/>
          <w:szCs w:val="21"/>
          <w:u w:val="single"/>
        </w:rPr>
        <w:t>由承包人自行承担。</w:t>
      </w:r>
    </w:p>
    <w:p>
      <w:pPr>
        <w:spacing w:line="360" w:lineRule="auto"/>
        <w:ind w:firstLine="420" w:firstLineChars="200"/>
        <w:rPr>
          <w:rFonts w:ascii="宋体" w:hAnsi="宋体"/>
          <w:sz w:val="18"/>
          <w:szCs w:val="18"/>
          <w:u w:val="single"/>
        </w:rPr>
      </w:pPr>
      <w:r>
        <w:rPr>
          <w:rFonts w:ascii="宋体" w:hAnsi="宋体"/>
          <w:kern w:val="0"/>
          <w:szCs w:val="21"/>
        </w:rPr>
        <w:t>项目经理未经批准，擅自离开施工现场的违约责任：</w:t>
      </w:r>
      <w:r>
        <w:rPr>
          <w:rFonts w:hint="eastAsia" w:ascii="宋体" w:hAnsi="宋体"/>
          <w:kern w:val="0"/>
          <w:szCs w:val="21"/>
          <w:u w:val="single"/>
        </w:rPr>
        <w:t>项目经理每周实际到岗天数每少一天支付违约金2000元</w:t>
      </w:r>
      <w:r>
        <w:rPr>
          <w:rFonts w:hint="eastAsia" w:ascii="宋体" w:hAnsi="宋体"/>
          <w:szCs w:val="21"/>
          <w:u w:val="single"/>
        </w:rPr>
        <w:t>，外出连续等于或超过三天以上时，必须事先取得总监理工程师和发包人的许可。</w:t>
      </w:r>
    </w:p>
    <w:p>
      <w:pPr>
        <w:spacing w:line="360" w:lineRule="auto"/>
        <w:ind w:firstLine="420" w:firstLineChars="200"/>
        <w:rPr>
          <w:rFonts w:ascii="宋体" w:hAnsi="宋体"/>
          <w:szCs w:val="21"/>
        </w:rPr>
      </w:pPr>
      <w:r>
        <w:rPr>
          <w:rFonts w:ascii="宋体" w:hAnsi="宋体"/>
          <w:szCs w:val="21"/>
        </w:rPr>
        <w:t>3.2.3 承包人擅自更换项目经理的违约责任：</w:t>
      </w:r>
      <w:r>
        <w:rPr>
          <w:rFonts w:hint="eastAsia" w:ascii="宋体" w:hAnsi="宋体"/>
          <w:kern w:val="0"/>
          <w:szCs w:val="21"/>
          <w:u w:val="single"/>
        </w:rPr>
        <w:t>承包人在本项目实施期间未经发包人允许不得更换项目经理,由此导致的一切风险及损失均由承包人承担并执行专用条款3.3.5</w:t>
      </w:r>
      <w:r>
        <w:rPr>
          <w:rFonts w:ascii="宋体" w:hAnsi="宋体"/>
          <w:sz w:val="18"/>
          <w:szCs w:val="18"/>
        </w:rPr>
        <w:t>。</w:t>
      </w:r>
    </w:p>
    <w:p>
      <w:pPr>
        <w:spacing w:line="360" w:lineRule="auto"/>
        <w:ind w:firstLine="420"/>
        <w:rPr>
          <w:rFonts w:hint="eastAsia" w:ascii="宋体" w:hAnsi="宋体"/>
          <w:kern w:val="0"/>
          <w:szCs w:val="21"/>
          <w:u w:val="single"/>
        </w:rPr>
      </w:pPr>
      <w:r>
        <w:rPr>
          <w:rFonts w:ascii="宋体" w:hAnsi="宋体"/>
          <w:szCs w:val="21"/>
        </w:rPr>
        <w:t>3.2.4 承包人无正当理由拒绝更换项目经理的违约责任：</w:t>
      </w:r>
      <w:r>
        <w:rPr>
          <w:rFonts w:hint="eastAsia" w:ascii="宋体" w:hAnsi="宋体"/>
          <w:kern w:val="0"/>
          <w:szCs w:val="21"/>
          <w:u w:val="single"/>
        </w:rPr>
        <w:t>发包人有权单方面全部或部分解除合同。</w:t>
      </w:r>
    </w:p>
    <w:p>
      <w:pPr>
        <w:spacing w:line="360" w:lineRule="auto"/>
        <w:ind w:firstLine="420"/>
        <w:rPr>
          <w:rFonts w:hint="eastAsia" w:ascii="宋体" w:hAnsi="宋体"/>
          <w:kern w:val="0"/>
          <w:szCs w:val="21"/>
          <w:u w:val="single"/>
        </w:rPr>
      </w:pPr>
      <w:r>
        <w:rPr>
          <w:rFonts w:hint="eastAsia" w:ascii="宋体" w:hAnsi="宋体"/>
          <w:kern w:val="0"/>
          <w:szCs w:val="21"/>
          <w:u w:val="single"/>
        </w:rPr>
        <w:t>若发包人对承包人选派的候任者不满意的，承包人应当另行选派，直至发包人满意后才能进行项目经理的更换，候任者继续行使合同文件约定，行使前任的职权，履行前任的义务。</w:t>
      </w:r>
    </w:p>
    <w:p>
      <w:pPr>
        <w:spacing w:line="360" w:lineRule="auto"/>
        <w:ind w:firstLine="420" w:firstLineChars="200"/>
        <w:rPr>
          <w:rFonts w:ascii="宋体" w:hAnsi="宋体"/>
          <w:szCs w:val="21"/>
        </w:rPr>
      </w:pPr>
      <w:r>
        <w:rPr>
          <w:rFonts w:ascii="宋体" w:hAnsi="宋体"/>
          <w:szCs w:val="21"/>
        </w:rPr>
        <w:t>3.3 承包人人员</w:t>
      </w:r>
    </w:p>
    <w:p>
      <w:pPr>
        <w:spacing w:line="360" w:lineRule="auto"/>
        <w:ind w:firstLine="420" w:firstLineChars="200"/>
        <w:rPr>
          <w:rFonts w:ascii="宋体" w:hAnsi="宋体"/>
          <w:szCs w:val="21"/>
        </w:rPr>
      </w:pPr>
      <w:r>
        <w:rPr>
          <w:rFonts w:ascii="宋体" w:hAnsi="宋体"/>
          <w:szCs w:val="21"/>
        </w:rPr>
        <w:t>3.3.1 承包人提交项目管理机构及施工现场管理人员安排报告的期限：</w:t>
      </w:r>
      <w:r>
        <w:rPr>
          <w:rFonts w:hint="eastAsia" w:ascii="宋体" w:hAnsi="宋体"/>
          <w:szCs w:val="21"/>
          <w:u w:val="single"/>
        </w:rPr>
        <w:t>合同签订后7日内</w:t>
      </w:r>
      <w:r>
        <w:rPr>
          <w:rFonts w:ascii="宋体" w:hAnsi="宋体"/>
          <w:szCs w:val="21"/>
        </w:rPr>
        <w:t>。</w:t>
      </w:r>
    </w:p>
    <w:p>
      <w:pPr>
        <w:spacing w:line="360" w:lineRule="auto"/>
        <w:ind w:firstLine="420" w:firstLineChars="200"/>
        <w:rPr>
          <w:rFonts w:ascii="宋体" w:hAnsi="宋体"/>
          <w:szCs w:val="21"/>
        </w:rPr>
      </w:pPr>
      <w:r>
        <w:rPr>
          <w:rFonts w:ascii="宋体" w:hAnsi="宋体"/>
          <w:szCs w:val="21"/>
        </w:rPr>
        <w:t>3.3.3 承包人无正当理由拒绝撤换主要施工管理人员的违约责任：</w:t>
      </w:r>
      <w:r>
        <w:rPr>
          <w:rFonts w:hint="eastAsia" w:ascii="宋体" w:hAnsi="宋体"/>
          <w:szCs w:val="21"/>
          <w:u w:val="single"/>
        </w:rPr>
        <w:t>视为承包人违约，发包人有权扣除履约保证金，</w:t>
      </w:r>
      <w:r>
        <w:rPr>
          <w:rFonts w:hint="eastAsia" w:ascii="宋体" w:hAnsi="宋体"/>
          <w:szCs w:val="21"/>
          <w:u w:val="single"/>
          <w:lang w:val="en-US" w:eastAsia="zh-CN"/>
        </w:rPr>
        <w:t>并有权解除</w:t>
      </w:r>
      <w:r>
        <w:rPr>
          <w:rFonts w:hint="eastAsia" w:ascii="宋体" w:hAnsi="宋体"/>
          <w:szCs w:val="21"/>
          <w:u w:val="single"/>
        </w:rPr>
        <w:t>合同。</w:t>
      </w:r>
    </w:p>
    <w:p>
      <w:pPr>
        <w:spacing w:line="360" w:lineRule="auto"/>
        <w:ind w:firstLine="420" w:firstLineChars="200"/>
        <w:rPr>
          <w:rFonts w:ascii="宋体" w:hAnsi="宋体"/>
          <w:szCs w:val="21"/>
          <w:u w:val="single"/>
        </w:rPr>
      </w:pPr>
      <w:r>
        <w:rPr>
          <w:rFonts w:ascii="宋体" w:hAnsi="宋体"/>
          <w:szCs w:val="21"/>
        </w:rPr>
        <w:t>3.3.4 承包人主要施工管理人员离开施工现场的批准要求：</w:t>
      </w:r>
      <w:r>
        <w:rPr>
          <w:rFonts w:hint="eastAsia" w:ascii="宋体" w:hAnsi="宋体"/>
          <w:szCs w:val="21"/>
          <w:u w:val="single"/>
        </w:rPr>
        <w:t>必须事先取得总监理工程师和发包人的许可。</w:t>
      </w:r>
    </w:p>
    <w:p>
      <w:pPr>
        <w:spacing w:line="360" w:lineRule="auto"/>
        <w:ind w:firstLine="420" w:firstLineChars="200"/>
        <w:rPr>
          <w:rFonts w:hint="eastAsia" w:ascii="宋体" w:hAnsi="宋体"/>
          <w:szCs w:val="21"/>
        </w:rPr>
      </w:pPr>
      <w:r>
        <w:rPr>
          <w:rFonts w:ascii="宋体" w:hAnsi="宋体"/>
          <w:szCs w:val="21"/>
        </w:rPr>
        <w:t>3.3.5承包人擅自更换主要施工管理人员的违约责任：</w:t>
      </w:r>
      <w:r>
        <w:rPr>
          <w:rFonts w:hint="eastAsia" w:ascii="宋体" w:hAnsi="宋体" w:cs="宋体"/>
        </w:rPr>
        <w:t>工程项目机构组成人员按照投标时承诺到位，如需更换，须征得建设单位同意；未经建设单位同意擅自更换项目部主要人员，按</w:t>
      </w:r>
      <w:r>
        <w:rPr>
          <w:rFonts w:ascii="宋体" w:hAnsi="宋体" w:cs="宋体"/>
        </w:rPr>
        <w:t>1</w:t>
      </w:r>
      <w:r>
        <w:rPr>
          <w:rFonts w:hint="eastAsia" w:ascii="宋体" w:hAnsi="宋体" w:cs="宋体"/>
        </w:rPr>
        <w:t>万元/每人支付的违约金，对于不称职的管理人员，建设单位有权要求更换。施工过程中主要管理人员不到岗，建设单位视情况将收取违约金。</w:t>
      </w:r>
    </w:p>
    <w:p>
      <w:pPr>
        <w:spacing w:line="360" w:lineRule="auto"/>
        <w:ind w:firstLine="420" w:firstLineChars="200"/>
        <w:rPr>
          <w:rFonts w:hint="eastAsia" w:ascii="宋体" w:hAnsi="宋体" w:cs="宋体"/>
        </w:rPr>
      </w:pPr>
      <w:r>
        <w:rPr>
          <w:rFonts w:ascii="宋体" w:hAnsi="宋体"/>
          <w:szCs w:val="21"/>
        </w:rPr>
        <w:t>承包人主要施工管理人员擅自离开施工现场的违约责任：</w:t>
      </w:r>
      <w:r>
        <w:rPr>
          <w:rFonts w:hint="eastAsia" w:ascii="宋体" w:hAnsi="宋体"/>
          <w:szCs w:val="21"/>
          <w:u w:val="single"/>
        </w:rPr>
        <w:t>发包人有权按照2000元/人·天</w:t>
      </w:r>
      <w:r>
        <w:rPr>
          <w:rFonts w:hint="eastAsia" w:ascii="宋体" w:hAnsi="宋体" w:cs="宋体"/>
        </w:rPr>
        <w:t>收取违约金。</w:t>
      </w:r>
    </w:p>
    <w:p>
      <w:pPr>
        <w:spacing w:line="360" w:lineRule="auto"/>
        <w:ind w:firstLine="420" w:firstLineChars="200"/>
        <w:rPr>
          <w:rFonts w:ascii="宋体" w:hAnsi="宋体"/>
          <w:szCs w:val="21"/>
        </w:rPr>
      </w:pPr>
      <w:r>
        <w:rPr>
          <w:rFonts w:hint="eastAsia" w:ascii="宋体" w:hAnsi="宋体"/>
          <w:szCs w:val="21"/>
        </w:rPr>
        <w:t>3.3.6承包人应对其管理人员及农民工进行实名制备案登记、实名制考勤、人员动态监测和管理、建立完善台账记录、考勤记录、定期考核记录等，由监理监督落实，接受发包人、人社部门及劳动监察等部门监督检查，如因此造成不良影响或主管部门的处罚，该费用由承包人承担，并承担给发包人造成的一切损失。</w:t>
      </w:r>
    </w:p>
    <w:p>
      <w:pPr>
        <w:spacing w:line="360" w:lineRule="auto"/>
        <w:ind w:firstLine="420" w:firstLineChars="200"/>
        <w:rPr>
          <w:rFonts w:ascii="宋体" w:hAnsi="宋体"/>
          <w:szCs w:val="21"/>
        </w:rPr>
      </w:pPr>
      <w:r>
        <w:rPr>
          <w:rFonts w:ascii="宋体" w:hAnsi="宋体"/>
          <w:szCs w:val="21"/>
        </w:rPr>
        <w:t>3</w:t>
      </w:r>
      <w:bookmarkStart w:id="536" w:name="_Toc300934945"/>
      <w:bookmarkStart w:id="537" w:name="_Toc296944498"/>
      <w:bookmarkStart w:id="538" w:name="_Toc292559869"/>
      <w:bookmarkStart w:id="539" w:name="_Toc296891199"/>
      <w:bookmarkStart w:id="540" w:name="_Toc296346660"/>
      <w:bookmarkStart w:id="541" w:name="_Toc304295523"/>
      <w:bookmarkStart w:id="542" w:name="_Toc292559364"/>
      <w:bookmarkStart w:id="543" w:name="_Toc297216151"/>
      <w:bookmarkStart w:id="544" w:name="_Toc296503159"/>
      <w:bookmarkStart w:id="545" w:name="_Toc312677988"/>
      <w:bookmarkStart w:id="546" w:name="_Toc303539102"/>
      <w:bookmarkStart w:id="547" w:name="_Toc296890987"/>
      <w:bookmarkStart w:id="548" w:name="_Toc297048345"/>
      <w:bookmarkStart w:id="549" w:name="_Toc296347158"/>
      <w:bookmarkStart w:id="550" w:name="_Toc297120459"/>
      <w:bookmarkStart w:id="551" w:name="_Toc297123492"/>
      <w:r>
        <w:rPr>
          <w:rFonts w:ascii="宋体" w:hAnsi="宋体"/>
          <w:szCs w:val="21"/>
        </w:rPr>
        <w:t>.5 分包</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spacing w:line="360" w:lineRule="auto"/>
        <w:ind w:firstLine="420" w:firstLineChars="200"/>
        <w:rPr>
          <w:rFonts w:ascii="宋体" w:hAnsi="宋体"/>
          <w:szCs w:val="21"/>
        </w:rPr>
      </w:pPr>
      <w:r>
        <w:rPr>
          <w:rFonts w:ascii="宋体" w:hAnsi="宋体"/>
          <w:szCs w:val="21"/>
        </w:rPr>
        <w:t>3</w:t>
      </w:r>
      <w:bookmarkStart w:id="552" w:name="_Toc297216152"/>
      <w:bookmarkStart w:id="553" w:name="_Toc296503160"/>
      <w:bookmarkStart w:id="554" w:name="_Toc296347159"/>
      <w:bookmarkStart w:id="555" w:name="_Toc303539103"/>
      <w:bookmarkStart w:id="556" w:name="_Toc296944499"/>
      <w:bookmarkStart w:id="557" w:name="_Toc292559365"/>
      <w:bookmarkStart w:id="558" w:name="_Toc297120460"/>
      <w:bookmarkStart w:id="559" w:name="_Toc300934946"/>
      <w:bookmarkStart w:id="560" w:name="_Toc292559870"/>
      <w:bookmarkStart w:id="561" w:name="_Toc296891200"/>
      <w:bookmarkStart w:id="562" w:name="_Toc304295524"/>
      <w:bookmarkStart w:id="563" w:name="_Toc296890988"/>
      <w:bookmarkStart w:id="564" w:name="_Toc297048346"/>
      <w:bookmarkStart w:id="565" w:name="_Toc297123493"/>
      <w:bookmarkStart w:id="566" w:name="_Toc296346661"/>
      <w:bookmarkStart w:id="567" w:name="_Toc312677989"/>
      <w:bookmarkStart w:id="568" w:name="_Toc318581158"/>
      <w:r>
        <w:rPr>
          <w:rFonts w:ascii="宋体" w:hAnsi="宋体"/>
          <w:szCs w:val="21"/>
        </w:rPr>
        <w:t>.5.1 分包的一般约定</w:t>
      </w:r>
    </w:p>
    <w:p>
      <w:pPr>
        <w:spacing w:line="360" w:lineRule="auto"/>
        <w:ind w:firstLine="420" w:firstLineChars="200"/>
        <w:jc w:val="left"/>
        <w:rPr>
          <w:rFonts w:ascii="宋体" w:hAnsi="宋体"/>
          <w:szCs w:val="21"/>
        </w:rPr>
      </w:pPr>
      <w:r>
        <w:rPr>
          <w:rFonts w:ascii="宋体" w:hAnsi="宋体"/>
          <w:szCs w:val="21"/>
        </w:rPr>
        <w:t>禁止分包的工程包括：</w:t>
      </w:r>
      <w:r>
        <w:rPr>
          <w:rFonts w:ascii="宋体" w:hAnsi="宋体"/>
          <w:szCs w:val="21"/>
          <w:u w:val="single"/>
        </w:rPr>
        <w:t></w:t>
      </w:r>
      <w:r>
        <w:rPr>
          <w:rFonts w:hint="eastAsia" w:ascii="宋体" w:hAnsi="宋体"/>
          <w:szCs w:val="21"/>
          <w:u w:val="single"/>
        </w:rPr>
        <w:t>全部工程范围。</w:t>
      </w:r>
      <w:r>
        <w:rPr>
          <w:rFonts w:ascii="宋体" w:hAnsi="宋体"/>
          <w:szCs w:val="21"/>
          <w:u w:val="single"/>
        </w:rPr>
        <w:t xml:space="preserve"> </w:t>
      </w:r>
    </w:p>
    <w:p>
      <w:pPr>
        <w:spacing w:line="360" w:lineRule="auto"/>
        <w:ind w:firstLine="420" w:firstLineChars="200"/>
        <w:jc w:val="left"/>
        <w:rPr>
          <w:rFonts w:ascii="宋体" w:hAnsi="宋体"/>
          <w:szCs w:val="21"/>
          <w:u w:val="single"/>
        </w:rPr>
      </w:pPr>
      <w:r>
        <w:rPr>
          <w:rFonts w:ascii="宋体" w:hAnsi="宋体"/>
          <w:szCs w:val="21"/>
        </w:rPr>
        <w:t>主体结构、关键性工作的范围：</w:t>
      </w:r>
      <w:r>
        <w:rPr>
          <w:rFonts w:ascii="宋体" w:hAnsi="宋体"/>
          <w:szCs w:val="21"/>
          <w:u w:val="single"/>
        </w:rPr>
        <w:t></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Start w:id="569" w:name="_Toc296891201"/>
      <w:bookmarkStart w:id="570" w:name="_Toc296346662"/>
      <w:bookmarkStart w:id="571" w:name="_Toc296347160"/>
      <w:bookmarkStart w:id="572" w:name="_Toc297123494"/>
      <w:bookmarkStart w:id="573" w:name="_Toc296503161"/>
      <w:bookmarkStart w:id="574" w:name="_Toc304295525"/>
      <w:bookmarkStart w:id="575" w:name="_Toc296944500"/>
      <w:bookmarkStart w:id="576" w:name="_Toc297120461"/>
      <w:bookmarkStart w:id="577" w:name="_Toc297216153"/>
      <w:bookmarkStart w:id="578" w:name="_Toc303539104"/>
      <w:bookmarkStart w:id="579" w:name="_Toc297048347"/>
      <w:bookmarkStart w:id="580" w:name="_Toc296890989"/>
      <w:bookmarkStart w:id="581" w:name="_Toc300934947"/>
      <w:r>
        <w:rPr>
          <w:rFonts w:hint="eastAsia" w:ascii="宋体" w:hAnsi="宋体"/>
          <w:szCs w:val="21"/>
          <w:u w:val="single"/>
        </w:rPr>
        <w:t xml:space="preserve"> /  。 </w:t>
      </w:r>
    </w:p>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Pr>
        <w:spacing w:line="360" w:lineRule="auto"/>
        <w:rPr>
          <w:rFonts w:ascii="宋体" w:hAnsi="宋体"/>
          <w:szCs w:val="21"/>
        </w:rPr>
      </w:pPr>
      <w:r>
        <w:rPr>
          <w:rFonts w:ascii="宋体" w:hAnsi="宋体"/>
          <w:szCs w:val="21"/>
        </w:rPr>
        <w:t xml:space="preserve">    3</w:t>
      </w:r>
      <w:bookmarkStart w:id="582" w:name="_Toc318581159"/>
      <w:bookmarkStart w:id="583" w:name="_Toc312677990"/>
      <w:r>
        <w:rPr>
          <w:rFonts w:ascii="宋体" w:hAnsi="宋体"/>
          <w:szCs w:val="21"/>
        </w:rPr>
        <w:t>.5.2分包的确定</w:t>
      </w:r>
    </w:p>
    <w:p>
      <w:pPr>
        <w:spacing w:line="360" w:lineRule="auto"/>
        <w:ind w:firstLine="420" w:firstLineChars="200"/>
        <w:rPr>
          <w:rFonts w:ascii="宋体" w:hAnsi="宋体"/>
          <w:szCs w:val="21"/>
          <w:u w:val="single"/>
        </w:rPr>
      </w:pPr>
      <w:r>
        <w:rPr>
          <w:rFonts w:ascii="宋体" w:hAnsi="宋体"/>
          <w:szCs w:val="21"/>
        </w:rPr>
        <w:t>允许分包的专业工程包括：</w:t>
      </w:r>
      <w:r>
        <w:rPr>
          <w:rFonts w:ascii="宋体" w:hAnsi="宋体"/>
          <w:szCs w:val="21"/>
          <w:u w:val="single"/>
        </w:rPr>
        <w:t></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ascii="宋体" w:hAnsi="宋体"/>
          <w:szCs w:val="21"/>
        </w:rPr>
        <w:t>其他关于分包的约定：</w:t>
      </w:r>
      <w:r>
        <w:rPr>
          <w:rFonts w:ascii="宋体" w:hAnsi="宋体"/>
          <w:szCs w:val="21"/>
          <w:u w:val="single"/>
        </w:rPr>
        <w:t xml:space="preserve"> </w:t>
      </w:r>
      <w:r>
        <w:rPr>
          <w:rFonts w:hint="eastAsia" w:ascii="宋体" w:hAnsi="宋体"/>
          <w:szCs w:val="21"/>
          <w:u w:val="single"/>
        </w:rPr>
        <w:t>承包人需要将专业工程或劳务进行分包的，须经发包人书面同意，分包给具有相应资质的专业或劳务企业，承包人还应当按照相关规定程序才能分包给第三人，并与分包企业签订分包合同。其余工程未经发包人许可不得以任何形式分包或转包给第三人，承包人非法转包、违法分包、无资质的实际施工人借用有资质的施工企业名义承包工程，分包合同无效，发包人有权单方解除本合同并追究承包人的相应的法律责任，给发包人造成的工期延误和经济损失由原承包人承担。</w:t>
      </w:r>
    </w:p>
    <w:p>
      <w:pPr>
        <w:spacing w:line="360" w:lineRule="auto"/>
        <w:ind w:firstLine="420" w:firstLineChars="200"/>
        <w:rPr>
          <w:rFonts w:hint="eastAsia" w:ascii="宋体" w:hAnsi="宋体"/>
          <w:szCs w:val="21"/>
          <w:u w:val="single"/>
        </w:rPr>
      </w:pPr>
      <w:r>
        <w:rPr>
          <w:rFonts w:hint="eastAsia" w:ascii="宋体" w:hAnsi="宋体"/>
          <w:szCs w:val="21"/>
          <w:u w:val="single"/>
        </w:rPr>
        <w:t>未经监理、发包人认定和许可，擅自分包的，除承担相应法律责任外，发包人有权向承包人收取10000元/次的违约金。</w:t>
      </w:r>
    </w:p>
    <w:p>
      <w:pPr>
        <w:spacing w:line="360" w:lineRule="auto"/>
        <w:ind w:firstLine="420" w:firstLineChars="200"/>
        <w:rPr>
          <w:rFonts w:ascii="宋体" w:hAnsi="宋体"/>
          <w:szCs w:val="21"/>
        </w:rPr>
      </w:pPr>
      <w:r>
        <w:rPr>
          <w:rFonts w:ascii="宋体" w:hAnsi="宋体"/>
          <w:szCs w:val="21"/>
        </w:rPr>
        <w:t>3.5.4 分包合同价款</w:t>
      </w:r>
    </w:p>
    <w:p>
      <w:pPr>
        <w:spacing w:line="360" w:lineRule="auto"/>
        <w:ind w:firstLine="420" w:firstLineChars="200"/>
        <w:rPr>
          <w:rFonts w:ascii="宋体" w:hAnsi="宋体"/>
          <w:szCs w:val="21"/>
        </w:rPr>
      </w:pPr>
      <w:r>
        <w:rPr>
          <w:rFonts w:ascii="宋体" w:hAnsi="宋体"/>
          <w:szCs w:val="21"/>
        </w:rPr>
        <w:t>关于分包合同价款支付的约定：</w:t>
      </w:r>
      <w:r>
        <w:rPr>
          <w:rFonts w:hint="eastAsia" w:ascii="宋体" w:hAnsi="宋体"/>
          <w:szCs w:val="21"/>
          <w:u w:val="single"/>
        </w:rPr>
        <w:t>由承包人向分包人支付，当承包人无故拒付分包人合同价款并经查实，发包人有权从承包人的工程款中直接扣除，并向第三方代为支付</w:t>
      </w:r>
      <w:r>
        <w:rPr>
          <w:rFonts w:ascii="宋体" w:hAnsi="宋体"/>
          <w:szCs w:val="21"/>
          <w:u w:val="single"/>
        </w:rPr>
        <w:t>。</w:t>
      </w:r>
    </w:p>
    <w:bookmarkEnd w:id="582"/>
    <w:bookmarkEnd w:id="583"/>
    <w:p>
      <w:pPr>
        <w:spacing w:line="360" w:lineRule="auto"/>
        <w:ind w:firstLine="420" w:firstLineChars="200"/>
        <w:rPr>
          <w:rFonts w:ascii="宋体" w:hAnsi="宋体"/>
          <w:szCs w:val="21"/>
        </w:rPr>
      </w:pPr>
      <w:r>
        <w:rPr>
          <w:rFonts w:ascii="宋体" w:hAnsi="宋体"/>
          <w:szCs w:val="21"/>
        </w:rPr>
        <w:t>3.6 工程照管与成品、半成品保护</w:t>
      </w:r>
    </w:p>
    <w:p>
      <w:pPr>
        <w:spacing w:line="360" w:lineRule="auto"/>
        <w:ind w:firstLine="420" w:firstLineChars="200"/>
        <w:rPr>
          <w:rFonts w:ascii="宋体" w:hAnsi="宋体"/>
          <w:kern w:val="0"/>
          <w:szCs w:val="21"/>
          <w:u w:val="single"/>
        </w:rPr>
      </w:pPr>
      <w:r>
        <w:rPr>
          <w:rFonts w:ascii="宋体" w:hAnsi="宋体"/>
          <w:kern w:val="0"/>
          <w:szCs w:val="21"/>
          <w:u w:val="single"/>
        </w:rPr>
        <w:t>承包人负责照管工程及工程相关的材料、工程设备的起始时间：</w:t>
      </w:r>
      <w:r>
        <w:rPr>
          <w:rFonts w:hint="eastAsia" w:ascii="宋体" w:hAnsi="宋体"/>
          <w:kern w:val="0"/>
          <w:szCs w:val="21"/>
          <w:u w:val="single"/>
        </w:rPr>
        <w:t>从承包人进场之日起直至颁发整个工程的竣工移交证书日期止，承包人应对工程以及材料和待安装的工程设备等的照管与半成品保护负全部责任。</w:t>
      </w:r>
    </w:p>
    <w:p>
      <w:pPr>
        <w:spacing w:line="360" w:lineRule="auto"/>
        <w:ind w:firstLine="420" w:firstLineChars="200"/>
        <w:rPr>
          <w:rFonts w:ascii="宋体" w:hAnsi="宋体"/>
          <w:szCs w:val="21"/>
        </w:rPr>
      </w:pPr>
      <w:r>
        <w:rPr>
          <w:rFonts w:ascii="宋体" w:hAnsi="宋体"/>
          <w:szCs w:val="21"/>
        </w:rPr>
        <w:t>3.7 履约担保</w:t>
      </w:r>
    </w:p>
    <w:p>
      <w:pPr>
        <w:spacing w:line="360" w:lineRule="auto"/>
        <w:ind w:firstLine="420" w:firstLineChars="200"/>
        <w:jc w:val="left"/>
        <w:rPr>
          <w:rFonts w:hint="eastAsia" w:ascii="宋体" w:hAnsi="宋体"/>
          <w:szCs w:val="21"/>
        </w:rPr>
      </w:pPr>
      <w:r>
        <w:rPr>
          <w:rFonts w:hint="eastAsia" w:ascii="宋体" w:hAnsi="宋体"/>
          <w:szCs w:val="21"/>
        </w:rPr>
        <w:t>承包人是否提供履约担保：</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p>
      <w:pPr>
        <w:pStyle w:val="2"/>
        <w:spacing w:line="540" w:lineRule="exact"/>
        <w:rPr>
          <w:rFonts w:ascii="宋体" w:hAnsi="宋体" w:eastAsia="宋体"/>
          <w:b w:val="0"/>
          <w:sz w:val="21"/>
          <w:szCs w:val="21"/>
        </w:rPr>
      </w:pPr>
      <w:bookmarkStart w:id="584" w:name="_Toc351203636"/>
      <w:r>
        <w:rPr>
          <w:rFonts w:ascii="宋体" w:hAnsi="宋体" w:eastAsia="宋体"/>
          <w:b w:val="0"/>
          <w:sz w:val="21"/>
          <w:szCs w:val="21"/>
        </w:rPr>
        <w:t>4</w:t>
      </w:r>
      <w:bookmarkStart w:id="585" w:name="_Toc297120462"/>
      <w:bookmarkStart w:id="586" w:name="_Toc292559871"/>
      <w:bookmarkStart w:id="587" w:name="_Toc296891202"/>
      <w:bookmarkStart w:id="588" w:name="_Toc297048348"/>
      <w:bookmarkStart w:id="589" w:name="_Toc267251413"/>
      <w:bookmarkStart w:id="590" w:name="_Toc296347161"/>
      <w:bookmarkStart w:id="591" w:name="_Toc296944501"/>
      <w:bookmarkStart w:id="592" w:name="_Toc292559366"/>
      <w:bookmarkStart w:id="593" w:name="_Toc296346663"/>
      <w:bookmarkStart w:id="594" w:name="_Toc296503162"/>
      <w:bookmarkStart w:id="595" w:name="_Toc296890990"/>
      <w:r>
        <w:rPr>
          <w:rFonts w:ascii="宋体" w:hAnsi="宋体" w:eastAsia="宋体"/>
          <w:b w:val="0"/>
          <w:sz w:val="21"/>
          <w:szCs w:val="21"/>
        </w:rPr>
        <w:t>. 监</w:t>
      </w:r>
      <w:bookmarkEnd w:id="585"/>
      <w:bookmarkEnd w:id="586"/>
      <w:bookmarkEnd w:id="587"/>
      <w:bookmarkEnd w:id="588"/>
      <w:bookmarkEnd w:id="589"/>
      <w:bookmarkEnd w:id="590"/>
      <w:bookmarkEnd w:id="591"/>
      <w:bookmarkEnd w:id="592"/>
      <w:bookmarkEnd w:id="593"/>
      <w:bookmarkEnd w:id="594"/>
      <w:bookmarkEnd w:id="595"/>
      <w:r>
        <w:rPr>
          <w:rFonts w:ascii="宋体" w:hAnsi="宋体" w:eastAsia="宋体"/>
          <w:b w:val="0"/>
          <w:sz w:val="21"/>
          <w:szCs w:val="21"/>
        </w:rPr>
        <w:t>理人</w:t>
      </w:r>
      <w:bookmarkEnd w:id="584"/>
    </w:p>
    <w:p>
      <w:pPr>
        <w:spacing w:line="360" w:lineRule="auto"/>
        <w:ind w:firstLine="420" w:firstLineChars="200"/>
        <w:rPr>
          <w:rFonts w:ascii="宋体" w:hAnsi="宋体"/>
          <w:szCs w:val="21"/>
        </w:rPr>
      </w:pPr>
      <w:r>
        <w:rPr>
          <w:rFonts w:ascii="宋体" w:hAnsi="宋体"/>
          <w:szCs w:val="21"/>
        </w:rPr>
        <w:t>4.1监理人的一般规定</w:t>
      </w:r>
    </w:p>
    <w:p>
      <w:pPr>
        <w:spacing w:line="360" w:lineRule="auto"/>
        <w:ind w:firstLine="420" w:firstLineChars="200"/>
        <w:jc w:val="left"/>
        <w:rPr>
          <w:rFonts w:ascii="宋体" w:hAnsi="宋体"/>
          <w:szCs w:val="21"/>
        </w:rPr>
      </w:pPr>
      <w:r>
        <w:rPr>
          <w:rFonts w:ascii="宋体" w:hAnsi="宋体"/>
          <w:szCs w:val="21"/>
        </w:rPr>
        <w:t>关于监理人的监理内容：</w:t>
      </w:r>
      <w:r>
        <w:rPr>
          <w:rFonts w:hint="eastAsia" w:ascii="宋体" w:hAnsi="宋体"/>
          <w:szCs w:val="21"/>
          <w:u w:val="single"/>
        </w:rPr>
        <w:t>监理合同范围内以及发包人指定的所有监理内容</w:t>
      </w:r>
      <w:r>
        <w:rPr>
          <w:rFonts w:ascii="宋体" w:hAnsi="宋体"/>
          <w:szCs w:val="21"/>
        </w:rPr>
        <w:t>。</w:t>
      </w:r>
    </w:p>
    <w:p>
      <w:pPr>
        <w:spacing w:line="360" w:lineRule="auto"/>
        <w:ind w:firstLine="420" w:firstLineChars="200"/>
        <w:jc w:val="left"/>
        <w:rPr>
          <w:rFonts w:hint="eastAsia" w:ascii="宋体" w:hAnsi="宋体"/>
          <w:szCs w:val="21"/>
        </w:rPr>
      </w:pPr>
      <w:r>
        <w:rPr>
          <w:rFonts w:ascii="宋体" w:hAnsi="宋体"/>
          <w:szCs w:val="21"/>
        </w:rPr>
        <w:t>关于监理人的监理权限：</w:t>
      </w:r>
      <w:r>
        <w:rPr>
          <w:rFonts w:hint="eastAsia" w:ascii="宋体" w:hAnsi="宋体"/>
          <w:szCs w:val="21"/>
          <w:u w:val="single"/>
        </w:rPr>
        <w:t>详见监理合同</w:t>
      </w:r>
    </w:p>
    <w:p>
      <w:pPr>
        <w:spacing w:line="360" w:lineRule="auto"/>
        <w:ind w:firstLine="420" w:firstLineChars="200"/>
        <w:jc w:val="left"/>
        <w:rPr>
          <w:rFonts w:hint="eastAsia" w:ascii="宋体" w:hAnsi="宋体"/>
          <w:szCs w:val="21"/>
        </w:rPr>
      </w:pPr>
      <w:r>
        <w:rPr>
          <w:rFonts w:ascii="宋体" w:hAnsi="宋体"/>
          <w:szCs w:val="21"/>
        </w:rPr>
        <w:t>关于监理人在施工现场的办公场所、生活场所的提供和费用承担的约定：</w:t>
      </w:r>
      <w:r>
        <w:rPr>
          <w:rFonts w:ascii="宋体" w:hAnsi="宋体"/>
          <w:szCs w:val="21"/>
          <w:u w:val="single"/>
        </w:rPr>
        <w:t xml:space="preserve">  </w:t>
      </w:r>
      <w:r>
        <w:rPr>
          <w:rFonts w:hint="eastAsia" w:ascii="宋体" w:hAnsi="宋体"/>
          <w:szCs w:val="21"/>
          <w:u w:val="single"/>
        </w:rPr>
        <w:t>详见监理合同</w:t>
      </w:r>
      <w:r>
        <w:rPr>
          <w:rFonts w:ascii="宋体" w:hAnsi="宋体"/>
          <w:szCs w:val="21"/>
        </w:rPr>
        <w:t xml:space="preserve">。 </w:t>
      </w:r>
    </w:p>
    <w:p>
      <w:pPr>
        <w:spacing w:line="360" w:lineRule="auto"/>
        <w:ind w:firstLine="420" w:firstLineChars="200"/>
        <w:rPr>
          <w:rFonts w:ascii="宋体" w:hAnsi="宋体"/>
          <w:szCs w:val="21"/>
        </w:rPr>
      </w:pPr>
      <w:r>
        <w:rPr>
          <w:rFonts w:ascii="宋体" w:hAnsi="宋体"/>
          <w:szCs w:val="21"/>
        </w:rPr>
        <w:t>4.2 监理人员</w:t>
      </w:r>
    </w:p>
    <w:p>
      <w:pPr>
        <w:spacing w:line="360" w:lineRule="auto"/>
        <w:ind w:firstLine="420" w:firstLineChars="200"/>
        <w:rPr>
          <w:rFonts w:ascii="宋体" w:hAnsi="宋体"/>
          <w:szCs w:val="21"/>
        </w:rPr>
      </w:pPr>
      <w:r>
        <w:rPr>
          <w:rFonts w:ascii="宋体" w:hAnsi="宋体"/>
          <w:szCs w:val="21"/>
        </w:rPr>
        <w:t>总监理工程师：</w:t>
      </w:r>
    </w:p>
    <w:p>
      <w:pPr>
        <w:spacing w:line="360" w:lineRule="auto"/>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rPr>
        <w:t xml:space="preserve">详见监理合同   </w:t>
      </w:r>
      <w:r>
        <w:rPr>
          <w:rFonts w:ascii="宋体" w:hAnsi="宋体"/>
          <w:szCs w:val="21"/>
          <w:u w:val="single"/>
        </w:rPr>
        <w:t xml:space="preserve">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职    务：</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监理工程师执业资格证书号：</w:t>
      </w:r>
      <w:r>
        <w:rPr>
          <w:rFonts w:ascii="宋体" w:hAnsi="宋体"/>
          <w:szCs w:val="21"/>
          <w:u w:val="single"/>
        </w:rPr>
        <w:t>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关于监理人的其他约定：</w:t>
      </w:r>
      <w:r>
        <w:rPr>
          <w:rFonts w:ascii="宋体" w:hAnsi="宋体"/>
          <w:szCs w:val="21"/>
          <w:u w:val="single"/>
        </w:rPr>
        <w:t>  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4.4 商定或确定</w:t>
      </w:r>
    </w:p>
    <w:p>
      <w:pPr>
        <w:spacing w:line="360" w:lineRule="auto"/>
        <w:ind w:firstLine="420" w:firstLineChars="200"/>
        <w:rPr>
          <w:rFonts w:ascii="宋体" w:hAnsi="宋体"/>
          <w:szCs w:val="21"/>
        </w:rPr>
      </w:pPr>
      <w:bookmarkStart w:id="596" w:name="_Toc267251418"/>
      <w:r>
        <w:rPr>
          <w:rFonts w:ascii="宋体" w:hAnsi="宋体"/>
          <w:szCs w:val="21"/>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w:t>
      </w:r>
      <w:r>
        <w:rPr>
          <w:rFonts w:ascii="宋体" w:hAnsi="宋体"/>
          <w:szCs w:val="21"/>
          <w:u w:val="single"/>
        </w:rPr>
        <w:t xml:space="preserve">            </w:t>
      </w:r>
      <w:r>
        <w:rPr>
          <w:rFonts w:hint="eastAsia" w:ascii="宋体" w:hAnsi="宋体"/>
          <w:szCs w:val="21"/>
          <w:u w:val="single"/>
        </w:rPr>
        <w:t>详见监理合同</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pStyle w:val="2"/>
        <w:spacing w:line="540" w:lineRule="exact"/>
        <w:rPr>
          <w:rFonts w:ascii="宋体" w:hAnsi="宋体" w:eastAsia="宋体"/>
          <w:b w:val="0"/>
          <w:sz w:val="21"/>
          <w:szCs w:val="21"/>
        </w:rPr>
      </w:pPr>
      <w:bookmarkStart w:id="597" w:name="_Toc351203637"/>
      <w:r>
        <w:rPr>
          <w:rFonts w:ascii="宋体" w:hAnsi="宋体" w:eastAsia="宋体"/>
          <w:b w:val="0"/>
          <w:sz w:val="21"/>
          <w:szCs w:val="21"/>
        </w:rPr>
        <w:t>5</w:t>
      </w:r>
      <w:bookmarkEnd w:id="596"/>
      <w:bookmarkStart w:id="598" w:name="_Toc296891203"/>
      <w:bookmarkStart w:id="599" w:name="_Toc296890991"/>
      <w:bookmarkStart w:id="600" w:name="_Toc297048349"/>
      <w:bookmarkStart w:id="601" w:name="_Toc292559367"/>
      <w:bookmarkStart w:id="602" w:name="_Toc296944502"/>
      <w:bookmarkStart w:id="603" w:name="_Toc292559872"/>
      <w:bookmarkStart w:id="604" w:name="_Toc296503163"/>
      <w:bookmarkStart w:id="605" w:name="_Toc297120463"/>
      <w:bookmarkStart w:id="606" w:name="_Toc296346664"/>
      <w:bookmarkStart w:id="607" w:name="_Toc296347162"/>
      <w:r>
        <w:rPr>
          <w:rFonts w:ascii="宋体" w:hAnsi="宋体" w:eastAsia="宋体"/>
          <w:b w:val="0"/>
          <w:sz w:val="21"/>
          <w:szCs w:val="21"/>
        </w:rPr>
        <w:t>. 工程质量</w:t>
      </w:r>
      <w:bookmarkEnd w:id="597"/>
    </w:p>
    <w:p>
      <w:pPr>
        <w:spacing w:line="360" w:lineRule="auto"/>
        <w:ind w:firstLine="420" w:firstLineChars="200"/>
        <w:rPr>
          <w:rFonts w:ascii="宋体" w:hAnsi="宋体"/>
          <w:szCs w:val="21"/>
        </w:rPr>
      </w:pPr>
      <w:r>
        <w:rPr>
          <w:rFonts w:ascii="宋体" w:hAnsi="宋体"/>
          <w:szCs w:val="21"/>
        </w:rPr>
        <w:t>5.1 质量要求</w:t>
      </w:r>
    </w:p>
    <w:p>
      <w:pPr>
        <w:spacing w:line="360" w:lineRule="auto"/>
        <w:ind w:firstLine="420" w:firstLineChars="200"/>
        <w:rPr>
          <w:rFonts w:hint="eastAsia" w:ascii="宋体" w:hAnsi="宋体"/>
          <w:szCs w:val="21"/>
        </w:rPr>
      </w:pPr>
      <w:r>
        <w:rPr>
          <w:rFonts w:ascii="宋体" w:hAnsi="宋体"/>
          <w:szCs w:val="21"/>
        </w:rPr>
        <w:t>5</w:t>
      </w:r>
      <w:bookmarkStart w:id="608" w:name="_Toc297216155"/>
      <w:bookmarkStart w:id="609" w:name="_Toc318581164"/>
      <w:bookmarkStart w:id="610" w:name="_Toc297123496"/>
      <w:bookmarkStart w:id="611" w:name="_Toc304295527"/>
      <w:bookmarkStart w:id="612" w:name="_Toc303539106"/>
      <w:bookmarkStart w:id="613" w:name="_Toc312677997"/>
      <w:bookmarkStart w:id="614" w:name="_Toc300934949"/>
      <w:r>
        <w:rPr>
          <w:rFonts w:ascii="宋体" w:hAnsi="宋体"/>
          <w:szCs w:val="21"/>
        </w:rPr>
        <w:t xml:space="preserve">.1.1 特殊质量标准和要求： </w:t>
      </w:r>
      <w:r>
        <w:rPr>
          <w:rFonts w:ascii="宋体" w:hAnsi="宋体"/>
          <w:szCs w:val="21"/>
          <w:u w:val="single"/>
        </w:rPr>
        <w:t xml:space="preserve"> </w:t>
      </w:r>
      <w:r>
        <w:rPr>
          <w:rFonts w:hint="eastAsia" w:ascii="宋体" w:hAnsi="宋体"/>
          <w:szCs w:val="21"/>
          <w:u w:val="single"/>
        </w:rPr>
        <w:t xml:space="preserve"> 达到国家</w:t>
      </w:r>
      <w:r>
        <w:rPr>
          <w:rFonts w:hint="eastAsia" w:ascii="宋体" w:hAnsi="宋体"/>
          <w:szCs w:val="21"/>
          <w:u w:val="single"/>
          <w:lang w:val="en-US" w:eastAsia="zh-CN"/>
        </w:rPr>
        <w:t>及地方</w:t>
      </w:r>
      <w:r>
        <w:rPr>
          <w:rFonts w:hint="eastAsia" w:ascii="宋体" w:hAnsi="宋体"/>
          <w:szCs w:val="21"/>
          <w:u w:val="single"/>
        </w:rPr>
        <w:t>现行施工验收规范“合格”标准</w:t>
      </w:r>
      <w:r>
        <w:rPr>
          <w:rFonts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承包人应严格按照图纸、施工组织设计、规范的工艺流程、合同、招标文件约定用材用料施工、包括工程成果交付、工程资料完整归集等，由工程质量监督部门或发包人认可后认定为合格，由于施工环境及施工人员技艺水平等原因造成的工程质量问题及缺陷，由承包人负责整改维修，直至符合发包人要求，对于</w:t>
      </w:r>
      <w:r>
        <w:rPr>
          <w:rFonts w:hint="eastAsia" w:ascii="宋体" w:hAnsi="宋体"/>
          <w:kern w:val="0"/>
          <w:szCs w:val="21"/>
        </w:rPr>
        <w:t>合同当事人对工程质量有争议的，执行通用条款5.5。</w:t>
      </w:r>
    </w:p>
    <w:p>
      <w:pPr>
        <w:spacing w:line="360" w:lineRule="auto"/>
        <w:ind w:firstLine="420" w:firstLineChars="200"/>
        <w:jc w:val="left"/>
        <w:rPr>
          <w:rFonts w:hint="eastAsia" w:ascii="宋体" w:hAnsi="宋体"/>
          <w:b/>
          <w:szCs w:val="21"/>
          <w:u w:val="single"/>
        </w:rPr>
      </w:pPr>
      <w:r>
        <w:rPr>
          <w:rFonts w:ascii="宋体" w:hAnsi="宋体"/>
          <w:szCs w:val="21"/>
        </w:rPr>
        <w:t>关于工程奖项的约定：</w:t>
      </w:r>
      <w:r>
        <w:rPr>
          <w:rFonts w:hint="eastAsia" w:ascii="宋体" w:hAnsi="宋体"/>
          <w:b/>
          <w:szCs w:val="21"/>
          <w:u w:val="single"/>
        </w:rPr>
        <w:t xml:space="preserve">          /         </w:t>
      </w:r>
    </w:p>
    <w:p>
      <w:pPr>
        <w:spacing w:line="360" w:lineRule="auto"/>
        <w:ind w:firstLine="420" w:firstLineChars="200"/>
        <w:jc w:val="left"/>
        <w:rPr>
          <w:rFonts w:ascii="宋体" w:hAnsi="宋体"/>
          <w:szCs w:val="21"/>
        </w:rPr>
      </w:pPr>
      <w:r>
        <w:rPr>
          <w:rFonts w:ascii="宋体" w:hAnsi="宋体"/>
          <w:szCs w:val="21"/>
        </w:rPr>
        <w:t>5.3 隐蔽工程检查</w:t>
      </w:r>
    </w:p>
    <w:p>
      <w:pPr>
        <w:spacing w:line="360" w:lineRule="auto"/>
        <w:ind w:firstLine="420" w:firstLineChars="200"/>
        <w:jc w:val="left"/>
        <w:rPr>
          <w:rFonts w:ascii="宋体" w:hAnsi="宋体"/>
          <w:szCs w:val="21"/>
        </w:rPr>
      </w:pPr>
      <w:r>
        <w:rPr>
          <w:rFonts w:ascii="宋体" w:hAnsi="宋体"/>
          <w:szCs w:val="21"/>
        </w:rPr>
        <w:t>5.3.2承包人提前通知监理人隐蔽工程检查的期限的约定：</w:t>
      </w:r>
      <w:r>
        <w:rPr>
          <w:rFonts w:ascii="宋体" w:hAnsi="宋体"/>
          <w:szCs w:val="21"/>
          <w:u w:val="single"/>
        </w:rPr>
        <w:t xml:space="preserve"> </w:t>
      </w:r>
      <w:r>
        <w:rPr>
          <w:rFonts w:hint="eastAsia" w:ascii="宋体" w:hAnsi="宋体"/>
          <w:szCs w:val="21"/>
          <w:u w:val="single"/>
        </w:rPr>
        <w:t>共同检查前48小时书面通知监理人</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监理人不能按时进行检查时，应提前</w:t>
      </w:r>
      <w:r>
        <w:rPr>
          <w:rFonts w:ascii="宋体" w:hAnsi="宋体"/>
          <w:szCs w:val="21"/>
          <w:u w:val="single"/>
        </w:rPr>
        <w:t xml:space="preserve">   </w:t>
      </w:r>
      <w:r>
        <w:rPr>
          <w:rFonts w:hint="eastAsia" w:ascii="宋体" w:hAnsi="宋体"/>
          <w:szCs w:val="21"/>
          <w:u w:val="single"/>
        </w:rPr>
        <w:t>24</w:t>
      </w:r>
      <w:r>
        <w:rPr>
          <w:rFonts w:ascii="宋体" w:hAnsi="宋体"/>
          <w:szCs w:val="21"/>
          <w:u w:val="single"/>
        </w:rPr>
        <w:t xml:space="preserve">    </w:t>
      </w:r>
      <w:r>
        <w:rPr>
          <w:rFonts w:ascii="宋体" w:hAnsi="宋体"/>
          <w:szCs w:val="21"/>
        </w:rPr>
        <w:t>小时提交书面延期要求。</w:t>
      </w:r>
    </w:p>
    <w:p>
      <w:pPr>
        <w:spacing w:line="360" w:lineRule="auto"/>
        <w:ind w:firstLine="420" w:firstLineChars="200"/>
        <w:jc w:val="left"/>
        <w:rPr>
          <w:rFonts w:hint="eastAsia" w:ascii="宋体" w:hAnsi="宋体"/>
          <w:szCs w:val="21"/>
        </w:rPr>
      </w:pPr>
      <w:r>
        <w:rPr>
          <w:rFonts w:ascii="宋体" w:hAnsi="宋体"/>
          <w:szCs w:val="21"/>
        </w:rPr>
        <w:t>关于延期最长不得超过：</w:t>
      </w:r>
      <w:r>
        <w:rPr>
          <w:rFonts w:ascii="宋体" w:hAnsi="宋体"/>
          <w:szCs w:val="21"/>
          <w:u w:val="single"/>
        </w:rPr>
        <w:t xml:space="preserve">    </w:t>
      </w:r>
      <w:r>
        <w:rPr>
          <w:rFonts w:hint="eastAsia" w:ascii="宋体" w:hAnsi="宋体"/>
          <w:szCs w:val="21"/>
          <w:u w:val="single"/>
        </w:rPr>
        <w:t>24</w:t>
      </w:r>
      <w:r>
        <w:rPr>
          <w:rFonts w:ascii="宋体" w:hAnsi="宋体"/>
          <w:szCs w:val="21"/>
          <w:u w:val="single"/>
        </w:rPr>
        <w:t xml:space="preserve">     </w:t>
      </w:r>
      <w:r>
        <w:rPr>
          <w:rFonts w:ascii="宋体" w:hAnsi="宋体"/>
          <w:szCs w:val="21"/>
        </w:rPr>
        <w:t>小时。</w:t>
      </w:r>
    </w:p>
    <w:p>
      <w:pPr>
        <w:pStyle w:val="2"/>
        <w:spacing w:line="540" w:lineRule="exact"/>
        <w:rPr>
          <w:rFonts w:ascii="宋体" w:hAnsi="宋体" w:eastAsia="宋体"/>
          <w:b w:val="0"/>
          <w:sz w:val="21"/>
          <w:szCs w:val="21"/>
        </w:rPr>
      </w:pPr>
      <w:bookmarkStart w:id="615" w:name="_Toc351203638"/>
      <w:r>
        <w:rPr>
          <w:rFonts w:ascii="宋体" w:hAnsi="宋体" w:eastAsia="宋体"/>
          <w:b w:val="0"/>
          <w:sz w:val="21"/>
          <w:szCs w:val="21"/>
        </w:rPr>
        <w:t>6. 安全文明施工与环境保护</w:t>
      </w:r>
      <w:bookmarkEnd w:id="615"/>
    </w:p>
    <w:p>
      <w:pPr>
        <w:spacing w:line="360" w:lineRule="auto"/>
        <w:ind w:firstLine="420" w:firstLineChars="200"/>
        <w:rPr>
          <w:rFonts w:ascii="宋体" w:hAnsi="宋体"/>
          <w:szCs w:val="21"/>
        </w:rPr>
      </w:pPr>
      <w:r>
        <w:rPr>
          <w:rFonts w:ascii="宋体" w:hAnsi="宋体"/>
          <w:szCs w:val="21"/>
        </w:rPr>
        <w:t>6.1安全文明施工</w:t>
      </w:r>
    </w:p>
    <w:p>
      <w:pPr>
        <w:spacing w:line="360" w:lineRule="auto"/>
        <w:ind w:firstLine="420" w:firstLineChars="200"/>
        <w:jc w:val="left"/>
        <w:rPr>
          <w:rFonts w:ascii="宋体"/>
          <w:szCs w:val="21"/>
        </w:rPr>
      </w:pPr>
      <w:r>
        <w:rPr>
          <w:rFonts w:ascii="宋体" w:hAnsi="宋体"/>
          <w:szCs w:val="21"/>
        </w:rPr>
        <w:t xml:space="preserve">6.1.1 </w:t>
      </w:r>
      <w:r>
        <w:rPr>
          <w:rFonts w:hint="eastAsia" w:ascii="宋体" w:hAnsi="宋体"/>
          <w:szCs w:val="21"/>
        </w:rPr>
        <w:t>项目安全生产的达标目标及相应事项的约定：</w:t>
      </w:r>
      <w:r>
        <w:rPr>
          <w:rFonts w:hint="eastAsia" w:ascii="宋体" w:hAnsi="宋体"/>
          <w:szCs w:val="21"/>
          <w:u w:val="single"/>
        </w:rPr>
        <w:t>要求达到《建筑施工安全检查标准》</w:t>
      </w:r>
      <w:r>
        <w:rPr>
          <w:rFonts w:ascii="宋体" w:hAnsi="宋体"/>
          <w:szCs w:val="21"/>
          <w:u w:val="single"/>
        </w:rPr>
        <w:t>(JGJ59-2011)</w:t>
      </w:r>
      <w:r>
        <w:rPr>
          <w:rFonts w:hint="eastAsia" w:ascii="宋体" w:hAnsi="宋体"/>
          <w:szCs w:val="21"/>
          <w:u w:val="single"/>
        </w:rPr>
        <w:t>标准、西安市相关标准及要求。</w:t>
      </w:r>
    </w:p>
    <w:p>
      <w:pPr>
        <w:spacing w:line="360" w:lineRule="auto"/>
        <w:ind w:firstLine="420" w:firstLineChars="200"/>
        <w:jc w:val="left"/>
        <w:rPr>
          <w:rFonts w:ascii="宋体"/>
          <w:szCs w:val="21"/>
        </w:rPr>
      </w:pPr>
      <w:r>
        <w:rPr>
          <w:rFonts w:ascii="宋体" w:hAnsi="宋体"/>
          <w:szCs w:val="21"/>
        </w:rPr>
        <w:t xml:space="preserve">6.1.4 </w:t>
      </w:r>
      <w:r>
        <w:rPr>
          <w:rFonts w:hint="eastAsia" w:ascii="宋体" w:hAnsi="宋体"/>
          <w:szCs w:val="21"/>
        </w:rPr>
        <w:t>关于治安保卫的特别约定：</w:t>
      </w:r>
      <w:r>
        <w:rPr>
          <w:rFonts w:hint="eastAsia" w:ascii="宋体" w:hAnsi="宋体"/>
          <w:szCs w:val="21"/>
          <w:u w:val="single"/>
        </w:rPr>
        <w:t>1）施工现场内外供本项目承包人使用的生产区、办公区、生活区治安保卫工作由承包人全面负责；2）上述区域内若发生群殴、械斗等群体性治安事件的，每发生一起承包人对发包人支付违约金10万元。</w:t>
      </w:r>
    </w:p>
    <w:p>
      <w:pPr>
        <w:spacing w:line="360" w:lineRule="auto"/>
        <w:ind w:firstLine="420" w:firstLineChars="200"/>
        <w:jc w:val="left"/>
        <w:rPr>
          <w:rFonts w:hint="eastAsia" w:ascii="宋体" w:hAnsi="宋体"/>
          <w:szCs w:val="21"/>
        </w:rPr>
      </w:pPr>
      <w:r>
        <w:rPr>
          <w:rFonts w:hint="eastAsia" w:ascii="宋体" w:hAnsi="宋体"/>
          <w:szCs w:val="21"/>
        </w:rPr>
        <w:t>关于编制施工场地治安管理计划的约定：由承包人在工程</w:t>
      </w:r>
      <w:r>
        <w:rPr>
          <w:rFonts w:hint="eastAsia" w:ascii="宋体" w:hAnsi="宋体"/>
          <w:szCs w:val="21"/>
          <w:u w:val="single"/>
        </w:rPr>
        <w:t>开工后7天内编制施工场地治安管理计划，并上报经总监理工程师及发包人。</w:t>
      </w:r>
    </w:p>
    <w:p>
      <w:pPr>
        <w:spacing w:line="360" w:lineRule="auto"/>
        <w:ind w:firstLine="420" w:firstLineChars="200"/>
        <w:jc w:val="left"/>
        <w:rPr>
          <w:rFonts w:hint="eastAsia" w:ascii="宋体" w:hAnsi="宋体"/>
          <w:szCs w:val="21"/>
        </w:rPr>
      </w:pPr>
      <w:r>
        <w:rPr>
          <w:rFonts w:hint="eastAsia" w:ascii="宋体" w:hAnsi="宋体"/>
          <w:szCs w:val="21"/>
        </w:rPr>
        <w:t>6.1.5 文明施工</w:t>
      </w:r>
    </w:p>
    <w:p>
      <w:pPr>
        <w:spacing w:line="360" w:lineRule="auto"/>
        <w:ind w:firstLine="315" w:firstLineChars="150"/>
        <w:jc w:val="left"/>
        <w:rPr>
          <w:rFonts w:hint="eastAsia" w:ascii="宋体" w:hAnsi="宋体"/>
          <w:szCs w:val="21"/>
          <w:u w:val="single"/>
        </w:rPr>
      </w:pPr>
      <w:r>
        <w:rPr>
          <w:rFonts w:hint="eastAsia" w:ascii="宋体" w:hAnsi="宋体" w:cs="宋体"/>
        </w:rPr>
        <w:t>合同当事人对文明施工的要求：</w:t>
      </w:r>
      <w:r>
        <w:rPr>
          <w:rFonts w:hint="eastAsia" w:ascii="宋体" w:hAnsi="宋体" w:cs="宋体"/>
          <w:u w:val="single"/>
        </w:rPr>
        <w:t>按照</w:t>
      </w:r>
      <w:r>
        <w:rPr>
          <w:rFonts w:ascii="宋体" w:hAnsi="宋体" w:cs="宋体"/>
          <w:u w:val="single"/>
        </w:rPr>
        <w:t xml:space="preserve">  /  </w:t>
      </w:r>
      <w:r>
        <w:rPr>
          <w:rFonts w:hint="eastAsia" w:ascii="宋体" w:hAnsi="宋体" w:cs="宋体"/>
          <w:u w:val="single"/>
        </w:rPr>
        <w:t>文明工地验收标准实施，并确保获得</w:t>
      </w:r>
      <w:r>
        <w:rPr>
          <w:rFonts w:ascii="宋体" w:hAnsi="宋体" w:cs="宋体"/>
          <w:u w:val="single"/>
        </w:rPr>
        <w:t xml:space="preserve">  / </w:t>
      </w:r>
      <w:r>
        <w:rPr>
          <w:rFonts w:hint="eastAsia" w:ascii="宋体" w:hAnsi="宋体" w:cs="宋体"/>
          <w:u w:val="single"/>
        </w:rPr>
        <w:t>“文明工地”荣誉证书。严格按</w:t>
      </w:r>
      <w:r>
        <w:rPr>
          <w:rFonts w:ascii="宋体" w:hAnsi="宋体" w:cs="宋体"/>
          <w:u w:val="single"/>
        </w:rPr>
        <w:t xml:space="preserve">  /  </w:t>
      </w:r>
      <w:r>
        <w:rPr>
          <w:rFonts w:hint="eastAsia" w:ascii="宋体" w:hAnsi="宋体" w:cs="宋体"/>
          <w:u w:val="single"/>
        </w:rPr>
        <w:t>文明工地检查（验收）标准实施，安全施工。承包人按照国家和当地政府有关规定应采取的任何必要安全防护措施已包含在承包人的合同价款当中，发包人不另行支付。承包人承担由于自身措施不力造成事故的责任和因此发生的费用。</w:t>
      </w:r>
    </w:p>
    <w:p>
      <w:pPr>
        <w:tabs>
          <w:tab w:val="left" w:pos="1752"/>
          <w:tab w:val="left" w:pos="2355"/>
        </w:tabs>
        <w:spacing w:line="360" w:lineRule="auto"/>
        <w:ind w:firstLine="420" w:firstLineChars="200"/>
        <w:jc w:val="left"/>
        <w:rPr>
          <w:rFonts w:hint="eastAsia" w:ascii="宋体" w:hAnsi="宋体"/>
          <w:szCs w:val="21"/>
          <w:u w:val="single"/>
        </w:rPr>
      </w:pPr>
      <w:r>
        <w:rPr>
          <w:rFonts w:hint="eastAsia" w:ascii="宋体" w:hAnsi="宋体"/>
          <w:szCs w:val="21"/>
          <w:u w:val="single"/>
        </w:rPr>
        <w:t>承包人应按照合同认真履行安全施工与检查职责及做好施工中的安全防护工作外，还应认真执行国务院颁布的《建设工程安全生产管理条例》、《陕西省建设工程质量和安全生产管理条例》及国家和地方制定的有关安全生产法律、法规的规定，制定切实可行的安全施工措施和安全管理制度，确保本工程施工安全；承包人应做好施工现场安全文明施工管理，随时接受监理工程师、工程师和发包人各职能部门的专项检查；承包人依法承担本工程的施工安全责任。</w:t>
      </w:r>
    </w:p>
    <w:p>
      <w:pPr>
        <w:spacing w:line="360" w:lineRule="auto"/>
        <w:ind w:firstLine="420" w:firstLineChars="200"/>
        <w:jc w:val="left"/>
        <w:rPr>
          <w:rFonts w:hint="eastAsia" w:ascii="宋体" w:hAnsi="宋体"/>
          <w:szCs w:val="21"/>
          <w:u w:val="single"/>
        </w:rPr>
      </w:pPr>
      <w:r>
        <w:rPr>
          <w:rFonts w:hint="eastAsia" w:ascii="宋体" w:hAnsi="宋体" w:cs="宋体"/>
          <w:u w:val="single"/>
        </w:rPr>
        <w:t>承包人按照建设行政主管部门和相关部门的规定办理，所需费用由承包人承担。其中扬尘污染控制措施至少应包括：施工现场周边设置硬质围挡；主要道路、场地要硬化并保证清洁；垃圾、渣土要及时清运；施工土方要覆盖；工地出口要设置自动冲洗设施；运输车辆驶出施工现场要将车轮和槽帮冲洗干净；水泥、石灰等可能产生扬尘污染的建材必须在库房存放或严密遮盖；严禁凌空抛洒垃圾、渣土；严格遵守西安市“治污减霾”要求。承包人若对该事项处理不当，则应自行承担相应的法律责任。施工期间承包人因自身原因，收到政府部门关于安全文明施工方面的整改通知，累计达到</w:t>
      </w:r>
      <w:r>
        <w:rPr>
          <w:rFonts w:ascii="宋体" w:hAnsi="宋体" w:cs="宋体"/>
          <w:u w:val="single"/>
        </w:rPr>
        <w:t>3</w:t>
      </w:r>
      <w:r>
        <w:rPr>
          <w:rFonts w:hint="eastAsia" w:ascii="宋体" w:hAnsi="宋体" w:cs="宋体"/>
          <w:u w:val="single"/>
        </w:rPr>
        <w:t>次时，招标人在当期进度款时扣减</w:t>
      </w:r>
      <w:r>
        <w:rPr>
          <w:rFonts w:ascii="宋体" w:hAnsi="宋体" w:cs="宋体"/>
          <w:u w:val="single"/>
        </w:rPr>
        <w:t>2</w:t>
      </w:r>
      <w:r>
        <w:rPr>
          <w:rFonts w:hint="eastAsia" w:ascii="宋体" w:hAnsi="宋体" w:cs="宋体"/>
          <w:u w:val="single"/>
        </w:rPr>
        <w:t>万违约金，并在竣工结算中扣除。</w:t>
      </w:r>
    </w:p>
    <w:p>
      <w:pPr>
        <w:spacing w:line="360" w:lineRule="auto"/>
        <w:ind w:firstLine="420" w:firstLineChars="200"/>
        <w:jc w:val="left"/>
        <w:rPr>
          <w:rFonts w:hint="eastAsia" w:ascii="宋体" w:hAnsi="宋体"/>
          <w:szCs w:val="21"/>
        </w:rPr>
      </w:pPr>
      <w:r>
        <w:rPr>
          <w:rFonts w:ascii="宋体" w:hAnsi="宋体"/>
          <w:szCs w:val="21"/>
        </w:rPr>
        <w:t>6.1.6</w:t>
      </w:r>
      <w:r>
        <w:rPr>
          <w:rFonts w:hint="eastAsia" w:ascii="宋体" w:hAnsi="宋体"/>
          <w:szCs w:val="21"/>
          <w:u w:val="single"/>
        </w:rPr>
        <w:t>承包人应当确保安全文明施工措施费专款专用，在财务管理中单独列出安全文明施工措施项目费用清单，承包人不得挪用安全文明施工措施项目费。发包人保留检查专款专用的权利。</w:t>
      </w:r>
    </w:p>
    <w:bookmarkEnd w:id="608"/>
    <w:bookmarkEnd w:id="609"/>
    <w:bookmarkEnd w:id="610"/>
    <w:bookmarkEnd w:id="611"/>
    <w:bookmarkEnd w:id="612"/>
    <w:bookmarkEnd w:id="613"/>
    <w:bookmarkEnd w:id="614"/>
    <w:p>
      <w:pPr>
        <w:pStyle w:val="2"/>
        <w:spacing w:line="540" w:lineRule="exact"/>
        <w:rPr>
          <w:rFonts w:ascii="宋体" w:hAnsi="宋体" w:eastAsia="宋体"/>
          <w:b w:val="0"/>
          <w:sz w:val="21"/>
          <w:szCs w:val="21"/>
        </w:rPr>
      </w:pPr>
      <w:bookmarkStart w:id="616" w:name="_Toc351203639"/>
      <w:r>
        <w:rPr>
          <w:rFonts w:ascii="宋体" w:hAnsi="宋体" w:eastAsia="宋体"/>
          <w:b w:val="0"/>
          <w:sz w:val="21"/>
          <w:szCs w:val="21"/>
        </w:rPr>
        <w:t>7. 工期和进度</w:t>
      </w:r>
      <w:bookmarkEnd w:id="616"/>
    </w:p>
    <w:p>
      <w:pPr>
        <w:spacing w:line="360" w:lineRule="auto"/>
        <w:ind w:firstLine="420" w:firstLineChars="200"/>
        <w:rPr>
          <w:rFonts w:ascii="宋体" w:hAnsi="宋体"/>
          <w:szCs w:val="21"/>
        </w:rPr>
      </w:pPr>
      <w:r>
        <w:rPr>
          <w:rFonts w:ascii="宋体" w:hAnsi="宋体"/>
          <w:szCs w:val="21"/>
        </w:rPr>
        <w:t>7.1 施工组织设计</w:t>
      </w:r>
    </w:p>
    <w:p>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rPr>
        <w:t>7.1.</w:t>
      </w:r>
      <w:r>
        <w:rPr>
          <w:rFonts w:hint="eastAsia" w:ascii="宋体" w:hAnsi="宋体"/>
          <w:szCs w:val="21"/>
        </w:rPr>
        <w:t>1 合</w:t>
      </w:r>
      <w:r>
        <w:rPr>
          <w:rFonts w:hint="eastAsia" w:ascii="宋体" w:hAnsi="宋体"/>
          <w:kern w:val="0"/>
          <w:szCs w:val="21"/>
        </w:rPr>
        <w:t>同当事人约定的</w:t>
      </w:r>
      <w:r>
        <w:rPr>
          <w:rFonts w:ascii="宋体" w:hAnsi="宋体"/>
          <w:kern w:val="0"/>
          <w:szCs w:val="21"/>
        </w:rPr>
        <w:t>施工组织设计</w:t>
      </w:r>
      <w:r>
        <w:rPr>
          <w:rFonts w:hint="eastAsia" w:ascii="宋体" w:hAnsi="宋体"/>
          <w:kern w:val="0"/>
          <w:szCs w:val="21"/>
        </w:rPr>
        <w:t>应包括的其他内容</w:t>
      </w:r>
      <w:r>
        <w:rPr>
          <w:rFonts w:ascii="宋体" w:hAnsi="宋体"/>
          <w:kern w:val="0"/>
          <w:szCs w:val="21"/>
        </w:rPr>
        <w:t>：</w:t>
      </w:r>
      <w:r>
        <w:rPr>
          <w:rFonts w:ascii="宋体" w:hAnsi="宋体"/>
          <w:szCs w:val="21"/>
          <w:u w:val="single"/>
        </w:rPr>
        <w:t xml:space="preserve">  </w:t>
      </w:r>
      <w:r>
        <w:rPr>
          <w:rFonts w:hint="eastAsia" w:ascii="宋体" w:hAnsi="宋体"/>
          <w:szCs w:val="21"/>
          <w:u w:val="single"/>
        </w:rPr>
        <w:t xml:space="preserve">按招标文件约定或双方另行约定 </w:t>
      </w:r>
      <w:r>
        <w:rPr>
          <w:rFonts w:ascii="宋体" w:hAnsi="宋体"/>
          <w:szCs w:val="21"/>
        </w:rPr>
        <w:t>。</w:t>
      </w:r>
    </w:p>
    <w:p>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szCs w:val="21"/>
        </w:rPr>
        <w:t xml:space="preserve">7.1.2 </w:t>
      </w:r>
      <w:r>
        <w:rPr>
          <w:rFonts w:ascii="宋体" w:hAnsi="宋体"/>
          <w:kern w:val="0"/>
          <w:szCs w:val="21"/>
        </w:rPr>
        <w:t>施工组织设计的提交和修改</w:t>
      </w:r>
    </w:p>
    <w:p>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承包人提交详细施工组织设计的期限的约定：</w:t>
      </w:r>
      <w:r>
        <w:rPr>
          <w:rFonts w:ascii="宋体" w:hAnsi="宋体"/>
          <w:szCs w:val="21"/>
          <w:u w:val="single"/>
        </w:rPr>
        <w:t xml:space="preserve">  </w:t>
      </w:r>
      <w:r>
        <w:rPr>
          <w:rFonts w:hint="eastAsia" w:ascii="宋体" w:hAnsi="宋体"/>
          <w:szCs w:val="21"/>
          <w:u w:val="single"/>
        </w:rPr>
        <w:t xml:space="preserve">合同签订后7天内   </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发包人和监理人在收到</w:t>
      </w:r>
      <w:r>
        <w:rPr>
          <w:rFonts w:hint="eastAsia" w:ascii="宋体" w:hAnsi="宋体"/>
          <w:szCs w:val="21"/>
        </w:rPr>
        <w:t>详细的施工组织设计</w:t>
      </w:r>
      <w:r>
        <w:rPr>
          <w:rFonts w:ascii="宋体" w:hAnsi="宋体"/>
          <w:szCs w:val="21"/>
        </w:rPr>
        <w:t>后确认或提出修改意见的期限：</w:t>
      </w:r>
      <w:r>
        <w:rPr>
          <w:rFonts w:hint="eastAsia" w:ascii="宋体" w:hAnsi="宋体"/>
          <w:szCs w:val="21"/>
          <w:u w:val="single"/>
        </w:rPr>
        <w:t>收到后14天内。</w:t>
      </w:r>
    </w:p>
    <w:p>
      <w:pPr>
        <w:spacing w:line="360" w:lineRule="auto"/>
        <w:ind w:firstLine="420" w:firstLineChars="200"/>
        <w:rPr>
          <w:rFonts w:ascii="宋体" w:hAnsi="宋体"/>
          <w:szCs w:val="21"/>
        </w:rPr>
      </w:pPr>
      <w:r>
        <w:rPr>
          <w:rFonts w:ascii="宋体" w:hAnsi="宋体"/>
          <w:szCs w:val="21"/>
        </w:rPr>
        <w:t>7</w:t>
      </w:r>
      <w:bookmarkStart w:id="617" w:name="_Toc297216173"/>
      <w:bookmarkStart w:id="618" w:name="_Toc304295541"/>
      <w:bookmarkStart w:id="619" w:name="_Toc297123514"/>
      <w:bookmarkStart w:id="620" w:name="_Toc312678005"/>
      <w:bookmarkStart w:id="621" w:name="_Toc300934966"/>
      <w:bookmarkStart w:id="622" w:name="_Toc312677479"/>
      <w:bookmarkStart w:id="623" w:name="_Toc303539123"/>
      <w:r>
        <w:rPr>
          <w:rFonts w:ascii="宋体" w:hAnsi="宋体"/>
          <w:szCs w:val="21"/>
        </w:rPr>
        <w:t>.2 施工进度计划</w:t>
      </w:r>
    </w:p>
    <w:p>
      <w:pPr>
        <w:spacing w:line="360" w:lineRule="auto"/>
        <w:ind w:firstLine="420" w:firstLineChars="200"/>
        <w:jc w:val="left"/>
        <w:rPr>
          <w:rFonts w:ascii="宋体" w:hAnsi="宋体"/>
          <w:szCs w:val="21"/>
        </w:rPr>
      </w:pPr>
      <w:r>
        <w:rPr>
          <w:rFonts w:ascii="宋体" w:hAnsi="宋体"/>
          <w:szCs w:val="21"/>
        </w:rPr>
        <w:t>7.2.2 施工进度计划的修订</w:t>
      </w:r>
    </w:p>
    <w:p>
      <w:pPr>
        <w:spacing w:line="360" w:lineRule="auto"/>
        <w:ind w:firstLine="420" w:firstLineChars="200"/>
        <w:jc w:val="left"/>
        <w:rPr>
          <w:rFonts w:ascii="宋体" w:hAnsi="宋体"/>
          <w:szCs w:val="21"/>
        </w:rPr>
      </w:pPr>
      <w:r>
        <w:rPr>
          <w:rFonts w:ascii="宋体" w:hAnsi="宋体"/>
          <w:szCs w:val="21"/>
        </w:rPr>
        <w:t>发包人和监理人在收到修订的施工进度计划后确认或提出修改意见的期限：</w:t>
      </w:r>
      <w:r>
        <w:rPr>
          <w:rFonts w:ascii="宋体" w:hAnsi="宋体"/>
          <w:szCs w:val="21"/>
          <w:u w:val="single"/>
        </w:rPr>
        <w:t xml:space="preserve">  </w:t>
      </w:r>
      <w:r>
        <w:rPr>
          <w:rFonts w:hint="eastAsia" w:ascii="宋体" w:hAnsi="宋体"/>
          <w:szCs w:val="21"/>
          <w:u w:val="single"/>
        </w:rPr>
        <w:t>收到后14天内</w:t>
      </w:r>
      <w:r>
        <w:rPr>
          <w:rFonts w:ascii="宋体" w:hAnsi="宋体"/>
          <w:szCs w:val="21"/>
        </w:rPr>
        <w:t>。</w:t>
      </w:r>
    </w:p>
    <w:p>
      <w:pPr>
        <w:spacing w:line="360" w:lineRule="auto"/>
        <w:ind w:firstLine="420" w:firstLineChars="200"/>
        <w:rPr>
          <w:rFonts w:ascii="宋体" w:hAnsi="宋体"/>
          <w:szCs w:val="21"/>
        </w:rPr>
      </w:pPr>
      <w:r>
        <w:rPr>
          <w:rFonts w:ascii="宋体" w:hAnsi="宋体"/>
          <w:szCs w:val="21"/>
        </w:rPr>
        <w:t>7.3 开工</w:t>
      </w:r>
    </w:p>
    <w:p>
      <w:pPr>
        <w:spacing w:line="360" w:lineRule="auto"/>
        <w:ind w:firstLine="420" w:firstLineChars="200"/>
        <w:jc w:val="left"/>
        <w:rPr>
          <w:rFonts w:ascii="宋体" w:hAnsi="宋体"/>
          <w:szCs w:val="21"/>
        </w:rPr>
      </w:pPr>
      <w:r>
        <w:rPr>
          <w:rFonts w:ascii="宋体" w:hAnsi="宋体"/>
          <w:szCs w:val="21"/>
        </w:rPr>
        <w:t>7.3.1 开工准备</w:t>
      </w:r>
    </w:p>
    <w:p>
      <w:pPr>
        <w:spacing w:line="360" w:lineRule="auto"/>
        <w:ind w:firstLine="420" w:firstLineChars="200"/>
        <w:jc w:val="left"/>
        <w:rPr>
          <w:rFonts w:ascii="宋体" w:hAnsi="宋体"/>
          <w:szCs w:val="21"/>
          <w:u w:val="single"/>
        </w:rPr>
      </w:pPr>
      <w:r>
        <w:rPr>
          <w:rFonts w:ascii="宋体" w:hAnsi="宋体"/>
          <w:szCs w:val="21"/>
        </w:rPr>
        <w:t>关于承包人提交</w:t>
      </w:r>
      <w:r>
        <w:rPr>
          <w:rFonts w:ascii="宋体" w:hAnsi="宋体"/>
          <w:kern w:val="0"/>
          <w:szCs w:val="21"/>
        </w:rPr>
        <w:t>工程开工报审表的期限：</w:t>
      </w:r>
      <w:r>
        <w:rPr>
          <w:rFonts w:ascii="宋体" w:hAnsi="宋体"/>
          <w:szCs w:val="21"/>
          <w:u w:val="single"/>
        </w:rPr>
        <w:t xml:space="preserve">    </w:t>
      </w:r>
      <w:r>
        <w:rPr>
          <w:rFonts w:hint="eastAsia" w:ascii="宋体" w:hAnsi="宋体"/>
          <w:szCs w:val="21"/>
          <w:u w:val="single"/>
        </w:rPr>
        <w:t>最迟不得晚于通用条款第7.3.2项〔开工通知〕载明的开工日期前3天</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hint="eastAsia" w:ascii="宋体" w:hAnsi="宋体"/>
          <w:szCs w:val="21"/>
        </w:rPr>
      </w:pPr>
      <w:r>
        <w:rPr>
          <w:rFonts w:ascii="宋体" w:hAnsi="宋体"/>
          <w:szCs w:val="21"/>
        </w:rPr>
        <w:t>关于发包人应完成的其他开工准备工作及期限：</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关于承包人应完成的其他开工准备工作及期限：</w:t>
      </w:r>
      <w:r>
        <w:rPr>
          <w:rFonts w:ascii="宋体" w:hAnsi="宋体"/>
          <w:szCs w:val="21"/>
          <w:u w:val="single"/>
        </w:rPr>
        <w:t xml:space="preserve"> 扬尘治理专项方案</w:t>
      </w:r>
      <w:r>
        <w:rPr>
          <w:rFonts w:hint="eastAsia" w:ascii="宋体" w:hAnsi="宋体"/>
          <w:szCs w:val="21"/>
          <w:u w:val="single"/>
        </w:rPr>
        <w:t>，</w:t>
      </w:r>
      <w:r>
        <w:rPr>
          <w:rFonts w:ascii="宋体" w:hAnsi="宋体"/>
          <w:szCs w:val="21"/>
          <w:u w:val="single"/>
        </w:rPr>
        <w:t>合同签订后</w:t>
      </w:r>
      <w:r>
        <w:rPr>
          <w:rFonts w:hint="eastAsia" w:ascii="宋体" w:hAnsi="宋体"/>
          <w:szCs w:val="21"/>
          <w:u w:val="single"/>
        </w:rPr>
        <w:t>15个日历天内</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7.3.2开工通知</w:t>
      </w:r>
    </w:p>
    <w:p>
      <w:pPr>
        <w:spacing w:line="360" w:lineRule="auto"/>
        <w:ind w:firstLine="420" w:firstLineChars="200"/>
        <w:jc w:val="left"/>
        <w:rPr>
          <w:rFonts w:ascii="宋体" w:hAnsi="宋体"/>
          <w:szCs w:val="21"/>
        </w:rPr>
      </w:pPr>
      <w:r>
        <w:rPr>
          <w:rFonts w:ascii="宋体" w:hAnsi="宋体"/>
          <w:szCs w:val="21"/>
        </w:rPr>
        <w:t>因发包人原因造成监理人未能在计划开工日期之日起</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天内发出开工通知的，承包人有权提出价格调整要求，或者解除合同。</w:t>
      </w:r>
    </w:p>
    <w:bookmarkEnd w:id="617"/>
    <w:bookmarkEnd w:id="618"/>
    <w:bookmarkEnd w:id="619"/>
    <w:bookmarkEnd w:id="620"/>
    <w:bookmarkEnd w:id="621"/>
    <w:bookmarkEnd w:id="622"/>
    <w:bookmarkEnd w:id="623"/>
    <w:p>
      <w:pPr>
        <w:spacing w:line="360" w:lineRule="auto"/>
        <w:ind w:firstLine="420" w:firstLineChars="200"/>
        <w:rPr>
          <w:rFonts w:ascii="宋体" w:hAnsi="宋体"/>
          <w:szCs w:val="21"/>
        </w:rPr>
      </w:pPr>
      <w:r>
        <w:rPr>
          <w:rFonts w:ascii="宋体" w:hAnsi="宋体"/>
          <w:szCs w:val="21"/>
        </w:rPr>
        <w:t>7.4 测量放线</w:t>
      </w:r>
    </w:p>
    <w:p>
      <w:pPr>
        <w:spacing w:line="360" w:lineRule="auto"/>
        <w:ind w:firstLine="420" w:firstLineChars="200"/>
        <w:jc w:val="left"/>
        <w:rPr>
          <w:rFonts w:hint="eastAsia" w:ascii="宋体" w:hAnsi="宋体"/>
          <w:szCs w:val="21"/>
        </w:rPr>
      </w:pPr>
      <w:r>
        <w:rPr>
          <w:rFonts w:ascii="宋体" w:hAnsi="宋体"/>
          <w:szCs w:val="21"/>
        </w:rPr>
        <w:t>7.4.1发包人通过监理人向承包人提供测量基准点、基准线和水准点及其书面资料的期限：</w:t>
      </w:r>
      <w:r>
        <w:rPr>
          <w:rFonts w:ascii="宋体" w:hAnsi="宋体"/>
          <w:szCs w:val="21"/>
          <w:u w:val="single"/>
        </w:rPr>
        <w:t xml:space="preserve">    </w:t>
      </w:r>
      <w:r>
        <w:rPr>
          <w:rFonts w:hint="eastAsia" w:ascii="宋体" w:hAnsi="宋体"/>
          <w:szCs w:val="21"/>
          <w:u w:val="single"/>
        </w:rPr>
        <w:t>工程正式开工前7日</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kern w:val="0"/>
          <w:szCs w:val="21"/>
        </w:rPr>
        <w:t>承包人负责施工过程中的全部施工测量放线工作，测量时应有监理工程师及甲方代表在场，测量结束三方确认，形成符合要求的测量成果文件（网格图、原始地貌图、定位图等）。</w:t>
      </w:r>
    </w:p>
    <w:p>
      <w:pPr>
        <w:spacing w:line="360" w:lineRule="auto"/>
        <w:ind w:firstLine="420" w:firstLineChars="200"/>
        <w:rPr>
          <w:rFonts w:ascii="宋体" w:hAnsi="宋体"/>
          <w:szCs w:val="21"/>
        </w:rPr>
      </w:pPr>
      <w:r>
        <w:rPr>
          <w:rFonts w:ascii="宋体" w:hAnsi="宋体"/>
          <w:szCs w:val="21"/>
        </w:rPr>
        <w:t>7</w:t>
      </w:r>
      <w:bookmarkStart w:id="624" w:name="_Toc297123516"/>
      <w:bookmarkStart w:id="625" w:name="_Toc304295546"/>
      <w:bookmarkStart w:id="626" w:name="_Toc297216175"/>
      <w:bookmarkStart w:id="627" w:name="_Toc312677484"/>
      <w:bookmarkStart w:id="628" w:name="_Toc303539125"/>
      <w:bookmarkStart w:id="629" w:name="_Toc312678010"/>
      <w:bookmarkStart w:id="630" w:name="_Toc300934968"/>
      <w:r>
        <w:rPr>
          <w:rFonts w:ascii="宋体" w:hAnsi="宋体"/>
          <w:szCs w:val="21"/>
        </w:rPr>
        <w:t>.5 工期延误</w:t>
      </w:r>
    </w:p>
    <w:bookmarkEnd w:id="624"/>
    <w:bookmarkEnd w:id="625"/>
    <w:bookmarkEnd w:id="626"/>
    <w:bookmarkEnd w:id="627"/>
    <w:bookmarkEnd w:id="628"/>
    <w:bookmarkEnd w:id="629"/>
    <w:bookmarkEnd w:id="630"/>
    <w:p>
      <w:pPr>
        <w:spacing w:line="360" w:lineRule="auto"/>
        <w:ind w:firstLine="420" w:firstLineChars="200"/>
        <w:jc w:val="left"/>
        <w:rPr>
          <w:rFonts w:ascii="宋体" w:hAnsi="宋体"/>
          <w:szCs w:val="21"/>
        </w:rPr>
      </w:pPr>
      <w:r>
        <w:rPr>
          <w:rFonts w:ascii="宋体" w:hAnsi="宋体"/>
          <w:szCs w:val="21"/>
        </w:rPr>
        <w:t>7.5.1 因发包人原因导致工期延误</w:t>
      </w:r>
    </w:p>
    <w:p>
      <w:pPr>
        <w:spacing w:line="360" w:lineRule="auto"/>
        <w:ind w:firstLine="420" w:firstLineChars="200"/>
        <w:jc w:val="left"/>
        <w:rPr>
          <w:rFonts w:ascii="宋体" w:hAnsi="宋体"/>
          <w:szCs w:val="21"/>
        </w:rPr>
      </w:pPr>
      <w:r>
        <w:rPr>
          <w:rFonts w:ascii="宋体" w:hAnsi="宋体"/>
          <w:szCs w:val="21"/>
        </w:rPr>
        <w:t>（7）因发包人原因导致工期延误的其他情形：</w:t>
      </w:r>
      <w:r>
        <w:rPr>
          <w:rFonts w:ascii="宋体" w:hAnsi="宋体"/>
          <w:szCs w:val="21"/>
          <w:u w:val="single"/>
        </w:rPr>
        <w:t xml:space="preserve">  </w:t>
      </w:r>
      <w:r>
        <w:rPr>
          <w:rFonts w:hint="eastAsia" w:ascii="宋体" w:hAnsi="宋体"/>
          <w:szCs w:val="21"/>
          <w:u w:val="single"/>
        </w:rPr>
        <w:t>重大设计变更而影响施工进度关键线路的。以上原因造成的工期延误须在发生后7天内办理延期，逾期不予认可。</w:t>
      </w:r>
    </w:p>
    <w:p>
      <w:pPr>
        <w:spacing w:line="360" w:lineRule="auto"/>
        <w:ind w:firstLine="420" w:firstLineChars="200"/>
        <w:jc w:val="left"/>
        <w:rPr>
          <w:rFonts w:ascii="宋体" w:hAnsi="宋体"/>
          <w:szCs w:val="21"/>
        </w:rPr>
      </w:pPr>
      <w:r>
        <w:rPr>
          <w:rFonts w:ascii="宋体" w:hAnsi="宋体"/>
          <w:szCs w:val="21"/>
        </w:rPr>
        <w:t>7</w:t>
      </w:r>
      <w:bookmarkStart w:id="631" w:name="_Toc312677486"/>
      <w:bookmarkStart w:id="632" w:name="_Toc312678012"/>
      <w:bookmarkStart w:id="633" w:name="_Toc318581169"/>
      <w:bookmarkStart w:id="634" w:name="_Toc297123518"/>
      <w:bookmarkStart w:id="635" w:name="_Toc304295548"/>
      <w:bookmarkStart w:id="636" w:name="_Toc303539127"/>
      <w:bookmarkStart w:id="637" w:name="_Toc297216177"/>
      <w:bookmarkStart w:id="638" w:name="_Toc300934970"/>
      <w:r>
        <w:rPr>
          <w:rFonts w:ascii="宋体" w:hAnsi="宋体"/>
          <w:szCs w:val="21"/>
        </w:rPr>
        <w:t>.5.2 因承包人原因导致工期延误</w:t>
      </w:r>
    </w:p>
    <w:bookmarkEnd w:id="631"/>
    <w:bookmarkEnd w:id="632"/>
    <w:bookmarkEnd w:id="633"/>
    <w:p>
      <w:pPr>
        <w:spacing w:line="360" w:lineRule="auto"/>
        <w:ind w:firstLine="420" w:firstLineChars="200"/>
        <w:jc w:val="left"/>
        <w:rPr>
          <w:rFonts w:hint="eastAsia" w:ascii="宋体" w:hAnsi="宋体"/>
          <w:szCs w:val="21"/>
        </w:rPr>
      </w:pPr>
      <w:r>
        <w:rPr>
          <w:rFonts w:ascii="宋体" w:hAnsi="宋体"/>
          <w:szCs w:val="21"/>
        </w:rPr>
        <w:t>因</w:t>
      </w:r>
      <w:bookmarkStart w:id="639" w:name="_Toc312678013"/>
      <w:bookmarkStart w:id="640" w:name="_Toc312677487"/>
      <w:bookmarkStart w:id="641" w:name="_Toc318581170"/>
      <w:r>
        <w:rPr>
          <w:rFonts w:ascii="宋体" w:hAnsi="宋体"/>
          <w:szCs w:val="21"/>
        </w:rPr>
        <w:t>承包人原因造成工期延误，逾期竣工违约金的计算方法为：</w:t>
      </w:r>
      <w:r>
        <w:rPr>
          <w:rFonts w:hint="eastAsia" w:ascii="宋体" w:hAnsi="宋体"/>
          <w:szCs w:val="21"/>
          <w:u w:val="single"/>
        </w:rPr>
        <w:t xml:space="preserve"> 每延迟一天按2000元/天</w:t>
      </w:r>
      <w:r>
        <w:rPr>
          <w:rFonts w:hint="eastAsia" w:ascii="宋体" w:hAnsi="宋体" w:cs="宋体"/>
        </w:rPr>
        <w:t>收取违约金</w:t>
      </w:r>
      <w:r>
        <w:rPr>
          <w:rFonts w:hint="eastAsia" w:ascii="宋体" w:hAnsi="宋体"/>
          <w:szCs w:val="21"/>
          <w:u w:val="single"/>
        </w:rPr>
        <w:t>，还须承担由此给发包人造成的其他经济损失以及其他法律责任</w:t>
      </w:r>
      <w:r>
        <w:rPr>
          <w:rFonts w:ascii="宋体" w:hAnsi="宋体"/>
          <w:szCs w:val="21"/>
        </w:rPr>
        <w:t>。</w:t>
      </w:r>
      <w:bookmarkEnd w:id="634"/>
      <w:bookmarkEnd w:id="635"/>
      <w:bookmarkEnd w:id="636"/>
      <w:bookmarkEnd w:id="637"/>
      <w:bookmarkEnd w:id="638"/>
      <w:bookmarkEnd w:id="639"/>
      <w:bookmarkEnd w:id="640"/>
      <w:bookmarkEnd w:id="641"/>
    </w:p>
    <w:p>
      <w:pPr>
        <w:spacing w:line="360" w:lineRule="auto"/>
        <w:ind w:firstLine="420" w:firstLineChars="200"/>
        <w:jc w:val="left"/>
        <w:rPr>
          <w:rFonts w:hint="eastAsia" w:ascii="宋体" w:hAnsi="宋体"/>
          <w:szCs w:val="21"/>
        </w:rPr>
      </w:pPr>
      <w:r>
        <w:rPr>
          <w:rFonts w:ascii="宋体" w:hAnsi="宋体"/>
          <w:szCs w:val="21"/>
        </w:rPr>
        <w:t>因承包人原因造成工期延误，逾</w:t>
      </w:r>
      <w:bookmarkStart w:id="642" w:name="_Toc312678014"/>
      <w:bookmarkStart w:id="643" w:name="_Toc318581171"/>
      <w:r>
        <w:rPr>
          <w:rFonts w:ascii="宋体" w:hAnsi="宋体"/>
          <w:szCs w:val="21"/>
        </w:rPr>
        <w:t>期竣工违约金的上限：</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bookmarkEnd w:id="642"/>
    <w:bookmarkEnd w:id="643"/>
    <w:p>
      <w:pPr>
        <w:spacing w:line="360" w:lineRule="auto"/>
        <w:ind w:firstLine="420" w:firstLineChars="200"/>
        <w:rPr>
          <w:rFonts w:hint="eastAsia" w:ascii="宋体" w:hAnsi="宋体"/>
          <w:szCs w:val="21"/>
        </w:rPr>
      </w:pPr>
      <w:r>
        <w:rPr>
          <w:rFonts w:ascii="宋体" w:hAnsi="宋体"/>
          <w:szCs w:val="21"/>
        </w:rPr>
        <w:t>7</w:t>
      </w:r>
      <w:bookmarkStart w:id="644" w:name="_Toc303539128"/>
      <w:bookmarkStart w:id="645" w:name="_Toc312678015"/>
      <w:bookmarkStart w:id="646" w:name="_Toc304295549"/>
      <w:bookmarkStart w:id="647" w:name="_Toc297123519"/>
      <w:bookmarkStart w:id="648" w:name="_Toc300934971"/>
      <w:bookmarkStart w:id="649" w:name="_Toc297216178"/>
      <w:r>
        <w:rPr>
          <w:rFonts w:ascii="宋体" w:hAnsi="宋体"/>
          <w:szCs w:val="21"/>
        </w:rPr>
        <w:t>.6 不</w:t>
      </w:r>
      <w:bookmarkEnd w:id="644"/>
      <w:bookmarkEnd w:id="645"/>
      <w:bookmarkEnd w:id="646"/>
      <w:bookmarkEnd w:id="647"/>
      <w:bookmarkEnd w:id="648"/>
      <w:bookmarkEnd w:id="649"/>
      <w:r>
        <w:rPr>
          <w:rFonts w:ascii="宋体" w:hAnsi="宋体"/>
          <w:szCs w:val="21"/>
        </w:rPr>
        <w:t>利物质条件</w:t>
      </w:r>
      <w:bookmarkStart w:id="650" w:name="_Toc318581172"/>
      <w:bookmarkStart w:id="651" w:name="_Toc297216179"/>
      <w:bookmarkStart w:id="652" w:name="_Toc312678016"/>
      <w:bookmarkStart w:id="653" w:name="_Toc297123520"/>
      <w:bookmarkStart w:id="654" w:name="_Toc300934972"/>
      <w:bookmarkStart w:id="655" w:name="_Toc303539129"/>
      <w:bookmarkStart w:id="656" w:name="_Toc304295550"/>
    </w:p>
    <w:p>
      <w:pPr>
        <w:spacing w:line="360" w:lineRule="auto"/>
        <w:ind w:firstLine="420" w:firstLineChars="200"/>
        <w:rPr>
          <w:rFonts w:ascii="宋体" w:hAnsi="宋体"/>
          <w:szCs w:val="21"/>
        </w:rPr>
      </w:pPr>
      <w:r>
        <w:rPr>
          <w:rFonts w:ascii="宋体" w:hAnsi="宋体"/>
          <w:szCs w:val="21"/>
        </w:rPr>
        <w:t>不利物质条件的其他情形和有关约定：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bookmarkEnd w:id="650"/>
    <w:bookmarkEnd w:id="651"/>
    <w:bookmarkEnd w:id="652"/>
    <w:bookmarkEnd w:id="653"/>
    <w:bookmarkEnd w:id="654"/>
    <w:bookmarkEnd w:id="655"/>
    <w:bookmarkEnd w:id="656"/>
    <w:p>
      <w:pPr>
        <w:spacing w:line="360" w:lineRule="auto"/>
        <w:ind w:firstLine="420" w:firstLineChars="200"/>
        <w:rPr>
          <w:rFonts w:ascii="宋体" w:hAnsi="宋体"/>
          <w:szCs w:val="21"/>
        </w:rPr>
      </w:pPr>
      <w:r>
        <w:rPr>
          <w:rFonts w:ascii="宋体" w:hAnsi="宋体"/>
          <w:szCs w:val="21"/>
        </w:rPr>
        <w:t>7</w:t>
      </w:r>
      <w:bookmarkStart w:id="657" w:name="_Toc297216180"/>
      <w:bookmarkStart w:id="658" w:name="_Toc303539130"/>
      <w:bookmarkStart w:id="659" w:name="_Toc304295551"/>
      <w:bookmarkStart w:id="660" w:name="_Toc312678017"/>
      <w:bookmarkStart w:id="661" w:name="_Toc297123521"/>
      <w:bookmarkStart w:id="662" w:name="_Toc300934973"/>
      <w:r>
        <w:rPr>
          <w:rFonts w:ascii="宋体" w:hAnsi="宋体"/>
          <w:szCs w:val="21"/>
        </w:rPr>
        <w:t>.7异常恶劣的气候条件</w:t>
      </w:r>
    </w:p>
    <w:bookmarkEnd w:id="657"/>
    <w:bookmarkEnd w:id="658"/>
    <w:bookmarkEnd w:id="659"/>
    <w:bookmarkEnd w:id="660"/>
    <w:bookmarkEnd w:id="661"/>
    <w:bookmarkEnd w:id="662"/>
    <w:p>
      <w:pPr>
        <w:spacing w:line="360" w:lineRule="auto"/>
        <w:ind w:firstLine="420" w:firstLineChars="200"/>
        <w:jc w:val="left"/>
        <w:rPr>
          <w:rFonts w:ascii="宋体" w:hAnsi="宋体"/>
          <w:szCs w:val="21"/>
        </w:rPr>
      </w:pPr>
      <w:r>
        <w:rPr>
          <w:rFonts w:ascii="宋体" w:hAnsi="宋体"/>
          <w:szCs w:val="21"/>
        </w:rPr>
        <w:t>发包人和承包人同意以下情形视为异常恶劣的气候条件：</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（1）异常气候是指项目所在地30年以上一遇的罕见气候现象(包括温度、降水、降雪、风等)、7级以上大风、3小时内降雨量将达50毫米以上或者已达50毫米以上且降雨可能持续。</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（2）不利降水的衡量标准为：</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①以陕西省气象部门统计的降水资料，取最近30年的平均降水天数和平均降水量为标准；</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②按实际统计的年降水天数、降水量与①所指的年平均降水天数、平均降水量之差，每年计算一次。</w:t>
      </w:r>
    </w:p>
    <w:p>
      <w:pPr>
        <w:spacing w:line="360" w:lineRule="auto"/>
        <w:ind w:firstLine="420" w:firstLineChars="200"/>
        <w:jc w:val="left"/>
        <w:rPr>
          <w:rFonts w:hint="eastAsia" w:ascii="宋体" w:hAnsi="宋体"/>
          <w:color w:val="FF0000"/>
          <w:szCs w:val="21"/>
          <w:u w:val="single"/>
        </w:rPr>
      </w:pPr>
      <w:r>
        <w:rPr>
          <w:rFonts w:ascii="宋体" w:hAnsi="宋体"/>
          <w:color w:val="FF0000"/>
          <w:szCs w:val="21"/>
          <w:u w:val="single"/>
        </w:rPr>
        <w:fldChar w:fldCharType="begin"/>
      </w:r>
      <w:r>
        <w:rPr>
          <w:rFonts w:ascii="宋体" w:hAnsi="宋体"/>
          <w:color w:val="FF0000"/>
          <w:szCs w:val="21"/>
          <w:u w:val="single"/>
        </w:rPr>
        <w:instrText xml:space="preserve"> </w:instrText>
      </w:r>
      <w:r>
        <w:rPr>
          <w:rFonts w:hint="eastAsia" w:ascii="宋体" w:hAnsi="宋体"/>
          <w:color w:val="FF0000"/>
          <w:szCs w:val="21"/>
          <w:u w:val="single"/>
        </w:rPr>
        <w:instrText xml:space="preserve">= 3 \* GB3</w:instrText>
      </w:r>
      <w:r>
        <w:rPr>
          <w:rFonts w:ascii="宋体" w:hAnsi="宋体"/>
          <w:color w:val="FF0000"/>
          <w:szCs w:val="21"/>
          <w:u w:val="single"/>
        </w:rPr>
        <w:instrText xml:space="preserve"> </w:instrText>
      </w:r>
      <w:r>
        <w:rPr>
          <w:rFonts w:ascii="宋体" w:hAnsi="宋体"/>
          <w:color w:val="FF0000"/>
          <w:szCs w:val="21"/>
          <w:u w:val="single"/>
        </w:rPr>
        <w:fldChar w:fldCharType="separate"/>
      </w:r>
      <w:r>
        <w:rPr>
          <w:rFonts w:hint="eastAsia" w:ascii="宋体" w:hAnsi="宋体"/>
          <w:color w:val="FF0000"/>
          <w:szCs w:val="21"/>
          <w:u w:val="single"/>
        </w:rPr>
        <w:t>③</w:t>
      </w:r>
      <w:r>
        <w:rPr>
          <w:rFonts w:ascii="宋体" w:hAnsi="宋体"/>
          <w:color w:val="FF0000"/>
          <w:szCs w:val="21"/>
          <w:u w:val="single"/>
        </w:rPr>
        <w:fldChar w:fldCharType="end"/>
      </w:r>
      <w:r>
        <w:rPr>
          <w:rFonts w:hint="eastAsia" w:ascii="宋体" w:hAnsi="宋体"/>
          <w:color w:val="FF0000"/>
          <w:szCs w:val="21"/>
          <w:u w:val="single"/>
        </w:rPr>
        <w:t>正常情况的风、雨、雪、雾天气不属于异常恶劣气候条件，因本项目改造工程的特殊性，如发生连阴雨天气确实影响施工进度的，经发包人、承包人、监理人三方据实协商认定，合理顺延工期。</w:t>
      </w:r>
    </w:p>
    <w:p>
      <w:pPr>
        <w:spacing w:line="360" w:lineRule="auto"/>
        <w:ind w:firstLine="420" w:firstLineChars="200"/>
        <w:rPr>
          <w:rFonts w:ascii="宋体" w:hAnsi="宋体"/>
          <w:szCs w:val="21"/>
        </w:rPr>
      </w:pPr>
      <w:r>
        <w:rPr>
          <w:rFonts w:ascii="宋体" w:hAnsi="宋体"/>
          <w:szCs w:val="21"/>
        </w:rPr>
        <w:t>7.9 提前竣工的奖励</w:t>
      </w:r>
    </w:p>
    <w:p>
      <w:pPr>
        <w:spacing w:line="360" w:lineRule="auto"/>
        <w:ind w:firstLine="420" w:firstLineChars="200"/>
        <w:jc w:val="left"/>
        <w:rPr>
          <w:rFonts w:hint="eastAsia" w:ascii="宋体" w:hAnsi="宋体"/>
          <w:szCs w:val="21"/>
        </w:rPr>
      </w:pPr>
      <w:r>
        <w:rPr>
          <w:rFonts w:ascii="宋体" w:hAnsi="宋体"/>
          <w:szCs w:val="21"/>
        </w:rPr>
        <w:t>7.9.2提前竣工的奖励：</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pPr>
        <w:pStyle w:val="2"/>
        <w:spacing w:line="540" w:lineRule="exact"/>
        <w:rPr>
          <w:rFonts w:ascii="宋体" w:hAnsi="宋体" w:eastAsia="宋体"/>
          <w:b w:val="0"/>
          <w:sz w:val="21"/>
          <w:szCs w:val="21"/>
        </w:rPr>
      </w:pPr>
      <w:bookmarkStart w:id="663" w:name="_Toc351203640"/>
      <w:r>
        <w:rPr>
          <w:rFonts w:ascii="宋体" w:hAnsi="宋体" w:eastAsia="宋体"/>
          <w:b w:val="0"/>
          <w:sz w:val="21"/>
          <w:szCs w:val="21"/>
        </w:rPr>
        <w:t>8. 材料与设备</w:t>
      </w:r>
      <w:bookmarkEnd w:id="663"/>
    </w:p>
    <w:bookmarkEnd w:id="598"/>
    <w:bookmarkEnd w:id="599"/>
    <w:bookmarkEnd w:id="600"/>
    <w:bookmarkEnd w:id="601"/>
    <w:bookmarkEnd w:id="602"/>
    <w:bookmarkEnd w:id="603"/>
    <w:bookmarkEnd w:id="604"/>
    <w:bookmarkEnd w:id="605"/>
    <w:bookmarkEnd w:id="606"/>
    <w:bookmarkEnd w:id="607"/>
    <w:p>
      <w:pPr>
        <w:spacing w:line="360" w:lineRule="auto"/>
        <w:ind w:firstLine="420" w:firstLineChars="200"/>
        <w:rPr>
          <w:rFonts w:hint="eastAsia" w:ascii="宋体" w:hAnsi="宋体"/>
          <w:szCs w:val="21"/>
        </w:rPr>
      </w:pPr>
      <w:r>
        <w:rPr>
          <w:rFonts w:ascii="宋体" w:hAnsi="宋体"/>
          <w:szCs w:val="21"/>
        </w:rPr>
        <w:t>8</w:t>
      </w:r>
      <w:bookmarkStart w:id="664" w:name="_Toc297216186"/>
      <w:bookmarkStart w:id="665" w:name="_Toc300934979"/>
      <w:bookmarkStart w:id="666" w:name="_Toc296346668"/>
      <w:bookmarkStart w:id="667" w:name="_Toc296347166"/>
      <w:bookmarkStart w:id="668" w:name="_Toc296891207"/>
      <w:bookmarkStart w:id="669" w:name="_Toc296890995"/>
      <w:bookmarkStart w:id="670" w:name="_Toc303539136"/>
      <w:bookmarkStart w:id="671" w:name="_Toc292559372"/>
      <w:bookmarkStart w:id="672" w:name="_Toc297120467"/>
      <w:bookmarkStart w:id="673" w:name="_Toc297123527"/>
      <w:bookmarkStart w:id="674" w:name="_Toc280868654"/>
      <w:bookmarkStart w:id="675" w:name="_Toc297048353"/>
      <w:bookmarkStart w:id="676" w:name="_Toc296503167"/>
      <w:bookmarkStart w:id="677" w:name="_Toc292559877"/>
      <w:bookmarkStart w:id="678" w:name="_Toc312678019"/>
      <w:bookmarkStart w:id="679" w:name="_Toc304295556"/>
      <w:bookmarkStart w:id="680" w:name="_Toc296944506"/>
      <w:bookmarkStart w:id="681" w:name="_Toc312677493"/>
      <w:bookmarkStart w:id="682" w:name="_Toc280868655"/>
      <w:bookmarkStart w:id="683" w:name="_Toc267251424"/>
      <w:bookmarkStart w:id="684" w:name="_Toc280868656"/>
      <w:r>
        <w:rPr>
          <w:rFonts w:ascii="宋体" w:hAnsi="宋体"/>
          <w:szCs w:val="21"/>
        </w:rPr>
        <w:t>.4材料与工程设备的保管与使用</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spacing w:line="360" w:lineRule="auto"/>
        <w:ind w:firstLine="420" w:firstLineChars="200"/>
        <w:rPr>
          <w:rFonts w:hint="eastAsia" w:ascii="宋体" w:hAnsi="宋体"/>
          <w:szCs w:val="21"/>
        </w:rPr>
      </w:pPr>
      <w:r>
        <w:rPr>
          <w:rFonts w:ascii="宋体" w:hAnsi="宋体"/>
          <w:szCs w:val="21"/>
        </w:rPr>
        <w:t>8</w:t>
      </w:r>
      <w:bookmarkStart w:id="685" w:name="_Toc292559373"/>
      <w:bookmarkStart w:id="686" w:name="_Toc292559878"/>
      <w:bookmarkStart w:id="687" w:name="_Toc296944507"/>
      <w:bookmarkStart w:id="688" w:name="_Toc303539137"/>
      <w:bookmarkStart w:id="689" w:name="_Toc312677494"/>
      <w:bookmarkStart w:id="690" w:name="_Toc296891208"/>
      <w:bookmarkStart w:id="691" w:name="_Toc300934980"/>
      <w:bookmarkStart w:id="692" w:name="_Toc296503168"/>
      <w:bookmarkStart w:id="693" w:name="_Toc304295557"/>
      <w:bookmarkStart w:id="694" w:name="_Toc296347167"/>
      <w:bookmarkStart w:id="695" w:name="_Toc297120468"/>
      <w:bookmarkStart w:id="696" w:name="_Toc318581173"/>
      <w:bookmarkStart w:id="697" w:name="_Toc312678020"/>
      <w:bookmarkStart w:id="698" w:name="_Toc296890996"/>
      <w:bookmarkStart w:id="699" w:name="_Toc297048354"/>
      <w:bookmarkStart w:id="700" w:name="_Toc296346669"/>
      <w:bookmarkStart w:id="701" w:name="_Toc297216187"/>
      <w:bookmarkStart w:id="702" w:name="_Toc297123528"/>
      <w:r>
        <w:rPr>
          <w:rFonts w:ascii="宋体" w:hAnsi="宋体"/>
          <w:szCs w:val="21"/>
        </w:rPr>
        <w:t>.4.1发包人供应的材料设备的保管费用的承担：</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bookmarkEnd w:id="685"/>
      <w:bookmarkEnd w:id="686"/>
    </w:p>
    <w:p>
      <w:pPr>
        <w:spacing w:line="360" w:lineRule="auto"/>
        <w:ind w:firstLine="420" w:firstLineChars="200"/>
        <w:rPr>
          <w:rFonts w:ascii="宋体" w:hAnsi="宋体"/>
          <w:szCs w:val="21"/>
        </w:rPr>
      </w:pPr>
      <w:r>
        <w:rPr>
          <w:rFonts w:ascii="宋体" w:hAnsi="宋体"/>
          <w:szCs w:val="21"/>
        </w:rPr>
        <w:t>8.6 样品</w:t>
      </w:r>
    </w:p>
    <w:p>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8.6.1</w:t>
      </w:r>
      <w:r>
        <w:rPr>
          <w:rFonts w:ascii="宋体" w:hAnsi="宋体"/>
          <w:kern w:val="0"/>
          <w:szCs w:val="21"/>
        </w:rPr>
        <w:tab/>
      </w:r>
      <w:r>
        <w:rPr>
          <w:rFonts w:ascii="宋体" w:hAnsi="宋体"/>
          <w:kern w:val="0"/>
          <w:szCs w:val="21"/>
        </w:rPr>
        <w:t>样品的报送</w:t>
      </w:r>
      <w:r>
        <w:rPr>
          <w:rFonts w:hint="eastAsia" w:ascii="宋体" w:hAnsi="宋体"/>
          <w:kern w:val="0"/>
          <w:szCs w:val="21"/>
        </w:rPr>
        <w:t>与封存</w:t>
      </w:r>
    </w:p>
    <w:p>
      <w:pPr>
        <w:autoSpaceDE w:val="0"/>
        <w:autoSpaceDN w:val="0"/>
        <w:adjustRightInd w:val="0"/>
        <w:spacing w:line="360" w:lineRule="auto"/>
        <w:ind w:firstLine="420" w:firstLineChars="200"/>
        <w:jc w:val="left"/>
        <w:rPr>
          <w:rFonts w:hint="eastAsia" w:ascii="宋体" w:hAnsi="宋体"/>
          <w:szCs w:val="21"/>
        </w:rPr>
      </w:pPr>
      <w:r>
        <w:rPr>
          <w:rFonts w:ascii="宋体" w:hAnsi="宋体"/>
          <w:kern w:val="0"/>
          <w:szCs w:val="21"/>
        </w:rPr>
        <w:t>需要承包人报送样品的材料或工程设备，样品的种类、名称、规格、数量要求：</w:t>
      </w:r>
      <w:r>
        <w:rPr>
          <w:rFonts w:hint="eastAsia" w:ascii="宋体" w:hAnsi="宋体"/>
          <w:kern w:val="0"/>
          <w:szCs w:val="21"/>
          <w:u w:val="single"/>
        </w:rPr>
        <w:t>执行通用条款</w:t>
      </w:r>
      <w:r>
        <w:rPr>
          <w:rFonts w:ascii="宋体" w:hAnsi="宋体"/>
          <w:szCs w:val="21"/>
        </w:rPr>
        <w:t>。</w:t>
      </w:r>
    </w:p>
    <w:p>
      <w:pPr>
        <w:spacing w:line="360" w:lineRule="auto"/>
        <w:ind w:firstLine="420" w:firstLineChars="200"/>
        <w:rPr>
          <w:rFonts w:ascii="宋体" w:hAnsi="宋体"/>
          <w:szCs w:val="21"/>
        </w:rPr>
      </w:pPr>
      <w:r>
        <w:rPr>
          <w:rFonts w:ascii="宋体" w:hAnsi="宋体"/>
          <w:szCs w:val="21"/>
        </w:rPr>
        <w:t>8.8 施工设备和临时设施</w:t>
      </w:r>
    </w:p>
    <w:p>
      <w:pPr>
        <w:autoSpaceDE w:val="0"/>
        <w:autoSpaceDN w:val="0"/>
        <w:adjustRightInd w:val="0"/>
        <w:spacing w:line="360" w:lineRule="auto"/>
        <w:ind w:firstLine="420" w:firstLineChars="200"/>
        <w:jc w:val="left"/>
        <w:rPr>
          <w:rFonts w:hint="eastAsia" w:ascii="宋体" w:hAnsi="宋体"/>
          <w:szCs w:val="21"/>
        </w:rPr>
      </w:pPr>
      <w:r>
        <w:rPr>
          <w:rFonts w:ascii="宋体" w:hAnsi="宋体"/>
          <w:szCs w:val="21"/>
        </w:rPr>
        <w:t>8.8.1 承包人提供的施工设备和临时设施</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关于修建临时设施费用承担的约定：</w:t>
      </w:r>
      <w:r>
        <w:rPr>
          <w:rFonts w:hint="eastAsia" w:ascii="宋体" w:hAnsi="宋体"/>
          <w:szCs w:val="21"/>
          <w:u w:val="single"/>
        </w:rPr>
        <w:t xml:space="preserve">  承包人自主承担   </w:t>
      </w:r>
      <w:r>
        <w:rPr>
          <w:rFonts w:ascii="宋体" w:hAnsi="宋体"/>
          <w:szCs w:val="21"/>
          <w:u w:val="single"/>
        </w:rPr>
        <w:t xml:space="preserve">    </w:t>
      </w:r>
      <w:r>
        <w:rPr>
          <w:rFonts w:ascii="宋体" w:hAnsi="宋体"/>
          <w:szCs w:val="21"/>
        </w:rPr>
        <w:t>。</w:t>
      </w:r>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Pr>
        <w:pStyle w:val="2"/>
        <w:spacing w:line="540" w:lineRule="exact"/>
        <w:rPr>
          <w:rFonts w:ascii="宋体" w:hAnsi="宋体" w:eastAsia="宋体"/>
          <w:b w:val="0"/>
          <w:sz w:val="21"/>
          <w:szCs w:val="21"/>
        </w:rPr>
      </w:pPr>
      <w:bookmarkStart w:id="703" w:name="_Toc351203641"/>
      <w:r>
        <w:rPr>
          <w:rFonts w:ascii="宋体" w:hAnsi="宋体" w:eastAsia="宋体"/>
          <w:b w:val="0"/>
          <w:sz w:val="21"/>
          <w:szCs w:val="21"/>
        </w:rPr>
        <w:t>9</w:t>
      </w:r>
      <w:bookmarkEnd w:id="682"/>
      <w:bookmarkEnd w:id="683"/>
      <w:bookmarkEnd w:id="684"/>
      <w:bookmarkStart w:id="704" w:name="_Toc297216192"/>
      <w:bookmarkStart w:id="705" w:name="_Toc300934982"/>
      <w:bookmarkStart w:id="706" w:name="_Toc297123533"/>
      <w:bookmarkStart w:id="707" w:name="_Toc304295559"/>
      <w:bookmarkStart w:id="708" w:name="_Toc312678021"/>
      <w:bookmarkStart w:id="709" w:name="_Toc303539139"/>
      <w:bookmarkStart w:id="710" w:name="_Toc312677495"/>
      <w:bookmarkStart w:id="711" w:name="_Toc292559378"/>
      <w:bookmarkStart w:id="712" w:name="_Toc296346674"/>
      <w:bookmarkStart w:id="713" w:name="_Toc297048359"/>
      <w:bookmarkStart w:id="714" w:name="_Toc267251427"/>
      <w:bookmarkStart w:id="715" w:name="_Toc296944512"/>
      <w:bookmarkStart w:id="716" w:name="_Toc296347172"/>
      <w:bookmarkStart w:id="717" w:name="_Toc267251428"/>
      <w:bookmarkStart w:id="718" w:name="_Toc296891001"/>
      <w:bookmarkStart w:id="719" w:name="_Toc296891213"/>
      <w:bookmarkStart w:id="720" w:name="_Toc292559883"/>
      <w:bookmarkStart w:id="721" w:name="_Toc297120473"/>
      <w:bookmarkStart w:id="722" w:name="_Toc296503173"/>
      <w:r>
        <w:rPr>
          <w:rFonts w:ascii="宋体" w:hAnsi="宋体" w:eastAsia="宋体"/>
          <w:b w:val="0"/>
          <w:sz w:val="21"/>
          <w:szCs w:val="21"/>
        </w:rPr>
        <w:t>. 试验与检验</w:t>
      </w:r>
      <w:bookmarkEnd w:id="703"/>
    </w:p>
    <w:bookmarkEnd w:id="704"/>
    <w:bookmarkEnd w:id="705"/>
    <w:bookmarkEnd w:id="706"/>
    <w:bookmarkEnd w:id="707"/>
    <w:bookmarkEnd w:id="708"/>
    <w:bookmarkEnd w:id="709"/>
    <w:bookmarkEnd w:id="710"/>
    <w:p>
      <w:pPr>
        <w:spacing w:line="360" w:lineRule="auto"/>
        <w:ind w:firstLine="420" w:firstLineChars="200"/>
        <w:rPr>
          <w:rFonts w:ascii="宋体" w:hAnsi="宋体"/>
          <w:szCs w:val="21"/>
        </w:rPr>
      </w:pPr>
      <w:r>
        <w:rPr>
          <w:rFonts w:ascii="宋体" w:hAnsi="宋体"/>
          <w:szCs w:val="21"/>
        </w:rPr>
        <w:t>9</w:t>
      </w:r>
      <w:bookmarkStart w:id="723" w:name="_Toc303539140"/>
      <w:bookmarkStart w:id="724" w:name="_Toc304295560"/>
      <w:bookmarkStart w:id="725" w:name="_Toc312678022"/>
      <w:bookmarkStart w:id="726" w:name="_Toc297216193"/>
      <w:bookmarkStart w:id="727" w:name="_Toc300934983"/>
      <w:bookmarkStart w:id="728" w:name="_Toc297123534"/>
      <w:bookmarkStart w:id="729" w:name="_Toc312677496"/>
      <w:r>
        <w:rPr>
          <w:rFonts w:ascii="宋体" w:hAnsi="宋体"/>
          <w:szCs w:val="21"/>
        </w:rPr>
        <w:t>.1试验设备与试验人员</w:t>
      </w:r>
    </w:p>
    <w:bookmarkEnd w:id="723"/>
    <w:bookmarkEnd w:id="724"/>
    <w:bookmarkEnd w:id="725"/>
    <w:bookmarkEnd w:id="726"/>
    <w:bookmarkEnd w:id="727"/>
    <w:bookmarkEnd w:id="728"/>
    <w:bookmarkEnd w:id="729"/>
    <w:p>
      <w:pPr>
        <w:spacing w:line="360" w:lineRule="auto"/>
        <w:ind w:firstLine="420" w:firstLineChars="200"/>
        <w:jc w:val="left"/>
        <w:rPr>
          <w:rFonts w:hint="eastAsia" w:ascii="宋体" w:hAnsi="宋体"/>
          <w:szCs w:val="21"/>
        </w:rPr>
      </w:pPr>
      <w:r>
        <w:rPr>
          <w:rFonts w:ascii="宋体" w:hAnsi="宋体"/>
          <w:szCs w:val="21"/>
        </w:rPr>
        <w:t>9</w:t>
      </w:r>
      <w:bookmarkStart w:id="730" w:name="_Toc297123535"/>
      <w:bookmarkStart w:id="731" w:name="_Toc297216194"/>
      <w:bookmarkStart w:id="732" w:name="_Toc312678023"/>
      <w:bookmarkStart w:id="733" w:name="_Toc303539141"/>
      <w:bookmarkStart w:id="734" w:name="_Toc304295561"/>
      <w:bookmarkStart w:id="735" w:name="_Toc300934984"/>
      <w:bookmarkStart w:id="736" w:name="_Toc312677497"/>
      <w:bookmarkStart w:id="737" w:name="_Toc318581174"/>
      <w:r>
        <w:rPr>
          <w:rFonts w:ascii="宋体" w:hAnsi="宋体"/>
          <w:szCs w:val="21"/>
        </w:rPr>
        <w:t>.1.2 试验设备</w:t>
      </w:r>
    </w:p>
    <w:bookmarkEnd w:id="730"/>
    <w:bookmarkEnd w:id="731"/>
    <w:bookmarkEnd w:id="732"/>
    <w:bookmarkEnd w:id="733"/>
    <w:bookmarkEnd w:id="734"/>
    <w:bookmarkEnd w:id="735"/>
    <w:bookmarkEnd w:id="736"/>
    <w:p>
      <w:pPr>
        <w:spacing w:line="360" w:lineRule="auto"/>
        <w:ind w:firstLine="420" w:firstLineChars="200"/>
        <w:jc w:val="left"/>
        <w:rPr>
          <w:rFonts w:ascii="宋体"/>
        </w:rPr>
      </w:pPr>
      <w:bookmarkStart w:id="738" w:name="_Toc304295562"/>
      <w:bookmarkStart w:id="739" w:name="_Toc297216195"/>
      <w:bookmarkStart w:id="740" w:name="_Toc312678024"/>
      <w:bookmarkStart w:id="741" w:name="_Toc312677498"/>
      <w:bookmarkStart w:id="742" w:name="_Toc300934985"/>
      <w:bookmarkStart w:id="743" w:name="_Toc303539142"/>
      <w:bookmarkStart w:id="744" w:name="_Toc297123536"/>
      <w:r>
        <w:rPr>
          <w:rFonts w:hint="eastAsia" w:ascii="宋体" w:hAnsi="宋体" w:cs="宋体"/>
        </w:rPr>
        <w:t>施工现场需要配置的试验场所：</w:t>
      </w:r>
      <w:r>
        <w:rPr>
          <w:rFonts w:hint="eastAsia" w:ascii="宋体" w:hAnsi="宋体" w:cs="宋体"/>
          <w:u w:val="single"/>
        </w:rPr>
        <w:t>按有关规定及发包人或监理人的指示配置</w:t>
      </w:r>
      <w:r>
        <w:rPr>
          <w:rFonts w:hint="eastAsia" w:ascii="宋体" w:hAnsi="宋体" w:cs="宋体"/>
        </w:rPr>
        <w:t>。</w:t>
      </w:r>
    </w:p>
    <w:p>
      <w:pPr>
        <w:spacing w:line="360" w:lineRule="auto"/>
        <w:ind w:firstLine="420" w:firstLineChars="200"/>
        <w:jc w:val="left"/>
        <w:rPr>
          <w:rFonts w:ascii="宋体"/>
        </w:rPr>
      </w:pPr>
      <w:r>
        <w:rPr>
          <w:rFonts w:hint="eastAsia" w:ascii="宋体" w:hAnsi="宋体" w:cs="宋体"/>
        </w:rPr>
        <w:t>施工现场需要配备的试验设备：</w:t>
      </w:r>
      <w:r>
        <w:rPr>
          <w:rFonts w:hint="eastAsia" w:ascii="宋体" w:hAnsi="宋体" w:cs="宋体"/>
          <w:u w:val="single"/>
        </w:rPr>
        <w:t>按有关规定及发包人或监理人的指示配置</w:t>
      </w:r>
      <w:r>
        <w:rPr>
          <w:rFonts w:hint="eastAsia" w:ascii="宋体" w:hAnsi="宋体" w:cs="宋体"/>
        </w:rPr>
        <w:t>。</w:t>
      </w:r>
    </w:p>
    <w:p>
      <w:pPr>
        <w:spacing w:line="360" w:lineRule="auto"/>
        <w:ind w:firstLine="420" w:firstLineChars="200"/>
        <w:jc w:val="left"/>
        <w:rPr>
          <w:rFonts w:ascii="宋体"/>
        </w:rPr>
      </w:pPr>
      <w:r>
        <w:rPr>
          <w:rFonts w:hint="eastAsia" w:ascii="宋体" w:hAnsi="宋体" w:cs="宋体"/>
        </w:rPr>
        <w:t>施工现场需要具备的其他试验条件：</w:t>
      </w:r>
      <w:r>
        <w:rPr>
          <w:rFonts w:hint="eastAsia" w:ascii="宋体" w:hAnsi="宋体" w:cs="宋体"/>
          <w:u w:val="single"/>
        </w:rPr>
        <w:t>按有关规定及发包人或监理人的指示配置</w:t>
      </w:r>
      <w:r>
        <w:rPr>
          <w:rFonts w:hint="eastAsia" w:ascii="宋体" w:hAnsi="宋体" w:cs="宋体"/>
        </w:rPr>
        <w:t>。</w:t>
      </w:r>
    </w:p>
    <w:p>
      <w:pPr>
        <w:spacing w:line="360" w:lineRule="auto"/>
        <w:ind w:firstLine="420" w:firstLineChars="200"/>
        <w:rPr>
          <w:rFonts w:hint="eastAsia" w:ascii="宋体" w:hAnsi="宋体"/>
          <w:szCs w:val="21"/>
        </w:rPr>
      </w:pPr>
      <w:r>
        <w:rPr>
          <w:rFonts w:ascii="宋体" w:hAnsi="宋体"/>
          <w:szCs w:val="21"/>
        </w:rPr>
        <w:t>9.4 现场工艺试验</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现场工艺试验的有关约定：</w:t>
      </w:r>
      <w:r>
        <w:rPr>
          <w:rFonts w:ascii="宋体" w:hAnsi="宋体"/>
          <w:szCs w:val="21"/>
          <w:u w:val="single"/>
        </w:rPr>
        <w:t xml:space="preserve">   </w:t>
      </w:r>
      <w:r>
        <w:rPr>
          <w:rFonts w:hint="eastAsia" w:ascii="宋体" w:hAnsi="宋体"/>
          <w:szCs w:val="21"/>
          <w:u w:val="single"/>
        </w:rPr>
        <w:t>按照相关行业规定、和发包人或监理人的指示进行现场工艺试验</w:t>
      </w:r>
      <w:r>
        <w:rPr>
          <w:rFonts w:ascii="宋体" w:hAnsi="宋体"/>
          <w:szCs w:val="21"/>
          <w:u w:val="single"/>
        </w:rPr>
        <w:t xml:space="preserve">  </w:t>
      </w:r>
      <w:r>
        <w:rPr>
          <w:rFonts w:ascii="宋体" w:hAnsi="宋体"/>
          <w:szCs w:val="21"/>
        </w:rPr>
        <w:t>。</w:t>
      </w:r>
    </w:p>
    <w:bookmarkEnd w:id="737"/>
    <w:bookmarkEnd w:id="738"/>
    <w:bookmarkEnd w:id="739"/>
    <w:bookmarkEnd w:id="740"/>
    <w:bookmarkEnd w:id="741"/>
    <w:bookmarkEnd w:id="742"/>
    <w:bookmarkEnd w:id="743"/>
    <w:bookmarkEnd w:id="744"/>
    <w:p>
      <w:pPr>
        <w:pStyle w:val="2"/>
        <w:spacing w:line="540" w:lineRule="exact"/>
        <w:rPr>
          <w:rFonts w:ascii="宋体" w:hAnsi="宋体" w:eastAsia="宋体"/>
          <w:b w:val="0"/>
          <w:sz w:val="21"/>
          <w:szCs w:val="21"/>
        </w:rPr>
      </w:pPr>
      <w:bookmarkStart w:id="745" w:name="_Toc351203642"/>
      <w:r>
        <w:rPr>
          <w:rFonts w:ascii="宋体" w:hAnsi="宋体" w:eastAsia="宋体"/>
          <w:b w:val="0"/>
          <w:sz w:val="21"/>
          <w:szCs w:val="21"/>
        </w:rPr>
        <w:t>1</w:t>
      </w:r>
      <w:bookmarkEnd w:id="711"/>
      <w:bookmarkEnd w:id="712"/>
      <w:bookmarkEnd w:id="713"/>
      <w:bookmarkEnd w:id="714"/>
      <w:bookmarkEnd w:id="715"/>
      <w:bookmarkEnd w:id="716"/>
      <w:bookmarkEnd w:id="717"/>
      <w:bookmarkEnd w:id="718"/>
      <w:bookmarkEnd w:id="719"/>
      <w:bookmarkEnd w:id="720"/>
      <w:bookmarkEnd w:id="721"/>
      <w:bookmarkEnd w:id="722"/>
      <w:bookmarkStart w:id="746" w:name="_Toc292559398"/>
      <w:bookmarkStart w:id="747" w:name="_Toc297216199"/>
      <w:bookmarkStart w:id="748" w:name="_Toc296944532"/>
      <w:bookmarkStart w:id="749" w:name="_Toc300934989"/>
      <w:bookmarkStart w:id="750" w:name="_Toc296347192"/>
      <w:bookmarkStart w:id="751" w:name="_Toc297120493"/>
      <w:bookmarkStart w:id="752" w:name="_Toc297048379"/>
      <w:bookmarkStart w:id="753" w:name="_Toc296503193"/>
      <w:bookmarkStart w:id="754" w:name="_Toc304295566"/>
      <w:bookmarkStart w:id="755" w:name="_Toc292559903"/>
      <w:bookmarkStart w:id="756" w:name="_Toc296891233"/>
      <w:bookmarkStart w:id="757" w:name="_Toc296346694"/>
      <w:bookmarkStart w:id="758" w:name="_Toc303539146"/>
      <w:bookmarkStart w:id="759" w:name="_Toc296891021"/>
      <w:bookmarkStart w:id="760" w:name="_Toc297123540"/>
      <w:bookmarkStart w:id="761" w:name="_Toc312677499"/>
      <w:bookmarkStart w:id="762" w:name="_Toc312678025"/>
      <w:bookmarkStart w:id="763" w:name="_Toc267251433"/>
      <w:bookmarkStart w:id="764" w:name="_Toc267251441"/>
      <w:bookmarkStart w:id="765" w:name="_Toc267251435"/>
      <w:bookmarkStart w:id="766" w:name="_Toc267251439"/>
      <w:bookmarkStart w:id="767" w:name="_Toc267251437"/>
      <w:bookmarkStart w:id="768" w:name="_Toc267251440"/>
      <w:bookmarkStart w:id="769" w:name="_Toc267251442"/>
      <w:r>
        <w:rPr>
          <w:rFonts w:ascii="宋体" w:hAnsi="宋体" w:eastAsia="宋体"/>
          <w:b w:val="0"/>
          <w:sz w:val="21"/>
          <w:szCs w:val="21"/>
        </w:rPr>
        <w:t>0. 变更</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bookmarkEnd w:id="761"/>
    <w:bookmarkEnd w:id="762"/>
    <w:p>
      <w:pPr>
        <w:spacing w:line="360" w:lineRule="auto"/>
        <w:ind w:firstLine="420" w:firstLineChars="200"/>
        <w:rPr>
          <w:rFonts w:hint="eastAsia" w:ascii="宋体" w:hAnsi="宋体"/>
          <w:szCs w:val="21"/>
        </w:rPr>
      </w:pPr>
      <w:r>
        <w:rPr>
          <w:rFonts w:ascii="宋体" w:hAnsi="宋体"/>
          <w:szCs w:val="21"/>
        </w:rPr>
        <w:t>1</w:t>
      </w:r>
      <w:bookmarkStart w:id="770" w:name="_Toc292559904"/>
      <w:bookmarkStart w:id="771" w:name="_Toc300934990"/>
      <w:bookmarkStart w:id="772" w:name="_Toc297123541"/>
      <w:bookmarkStart w:id="773" w:name="_Toc296347193"/>
      <w:bookmarkStart w:id="774" w:name="_Toc296891022"/>
      <w:bookmarkStart w:id="775" w:name="_Toc297216200"/>
      <w:bookmarkStart w:id="776" w:name="_Toc296346695"/>
      <w:bookmarkStart w:id="777" w:name="_Toc312678026"/>
      <w:bookmarkStart w:id="778" w:name="_Toc297120494"/>
      <w:bookmarkStart w:id="779" w:name="_Toc296503194"/>
      <w:bookmarkStart w:id="780" w:name="_Toc304295567"/>
      <w:bookmarkStart w:id="781" w:name="_Toc296944533"/>
      <w:bookmarkStart w:id="782" w:name="_Toc297048380"/>
      <w:bookmarkStart w:id="783" w:name="_Toc292559399"/>
      <w:bookmarkStart w:id="784" w:name="_Toc312677500"/>
      <w:bookmarkStart w:id="785" w:name="_Toc296891234"/>
      <w:bookmarkStart w:id="786" w:name="_Toc303539147"/>
      <w:r>
        <w:rPr>
          <w:rFonts w:ascii="宋体" w:hAnsi="宋体"/>
          <w:szCs w:val="21"/>
        </w:rPr>
        <w:t>0.1变更的范围</w:t>
      </w:r>
    </w:p>
    <w:p>
      <w:pPr>
        <w:spacing w:line="360" w:lineRule="auto"/>
        <w:ind w:firstLine="420" w:firstLineChars="200"/>
        <w:rPr>
          <w:rFonts w:ascii="宋体" w:hAnsi="宋体" w:cs="宋体"/>
          <w:u w:val="single"/>
        </w:rPr>
      </w:pPr>
      <w:r>
        <w:rPr>
          <w:rFonts w:ascii="宋体" w:hAnsi="宋体"/>
          <w:szCs w:val="21"/>
        </w:rPr>
        <w:t>关于变更的范围的约定：</w:t>
      </w:r>
      <w:r>
        <w:rPr>
          <w:rFonts w:hint="eastAsia" w:ascii="宋体" w:hAnsi="宋体" w:cs="宋体"/>
          <w:u w:val="single"/>
        </w:rPr>
        <w:t>承包人在施工中提出的合理化建议涉及到对设计图纸或施工组织设计的更改及对材料、设备的换用，须经总监理工程师审核后，并报发包人批准后，</w:t>
      </w:r>
      <w:r>
        <w:rPr>
          <w:rFonts w:hint="eastAsia" w:ascii="宋体" w:hAnsi="宋体" w:cs="宋体"/>
          <w:u w:val="single"/>
          <w:lang w:val="en-US" w:eastAsia="zh-CN"/>
        </w:rPr>
        <w:t>经原设计单位同意，</w:t>
      </w:r>
      <w:r>
        <w:rPr>
          <w:rFonts w:hint="eastAsia" w:ascii="宋体" w:hAnsi="宋体" w:cs="宋体"/>
          <w:u w:val="single"/>
        </w:rPr>
        <w:t>以设计变更单的形式通知承包人实施，否则不作为工程设计变更对待。任何变更的提出都应当依据合同或国家有关规范和标准提出。任何变更都必须取得发包人和总监理工程师</w:t>
      </w:r>
      <w:r>
        <w:rPr>
          <w:rFonts w:hint="eastAsia" w:ascii="宋体" w:hAnsi="宋体" w:cs="宋体"/>
          <w:u w:val="single"/>
          <w:lang w:val="en-US" w:eastAsia="zh-CN"/>
        </w:rPr>
        <w:t>及原设计单位</w:t>
      </w:r>
      <w:r>
        <w:rPr>
          <w:rFonts w:hint="eastAsia" w:ascii="宋体" w:hAnsi="宋体" w:cs="宋体"/>
          <w:u w:val="single"/>
        </w:rPr>
        <w:t>的签字确认。</w:t>
      </w:r>
    </w:p>
    <w:p>
      <w:pPr>
        <w:spacing w:line="360" w:lineRule="auto"/>
        <w:ind w:firstLine="420" w:firstLineChars="200"/>
        <w:rPr>
          <w:rFonts w:hint="eastAsia" w:ascii="宋体" w:hAnsi="宋体"/>
          <w:szCs w:val="21"/>
        </w:rPr>
      </w:pPr>
      <w:r>
        <w:rPr>
          <w:rFonts w:hint="eastAsia" w:ascii="宋体" w:hAnsi="宋体"/>
          <w:szCs w:val="21"/>
        </w:rPr>
        <w:t>除总监理工程师外第三人不得代为行使上述权利 ，总监理工程师也不得擅自委托第三人代为行使，第三人代为行使上述权利并在相关文件上签字的，该文件不能作为承包人向发包人索赔或要求发包人支付工程款的依据；未经发包人书面同意或授权，总监理工程师擅自单方签字确认的相关文件不得作为承包人向发包人索赔或要求发包人支付工程款的依据。</w:t>
      </w:r>
    </w:p>
    <w:p>
      <w:pPr>
        <w:spacing w:line="360" w:lineRule="auto"/>
        <w:ind w:firstLine="420" w:firstLineChars="200"/>
        <w:rPr>
          <w:rFonts w:hint="eastAsia" w:ascii="宋体" w:hAnsi="宋体"/>
          <w:szCs w:val="21"/>
        </w:rPr>
      </w:pPr>
      <w:r>
        <w:rPr>
          <w:rFonts w:hint="eastAsia" w:ascii="宋体" w:hAnsi="宋体"/>
          <w:szCs w:val="21"/>
        </w:rPr>
        <w:t>未经发包人书面授权，任一单位或个人包括但不限于总监理工程师、其他监理工作人员等，无权在核对（或/和）确认本工程工程量以及核对（或/和）确认本工程结算款的相关文件上签字或签章。未经发包人书面授权的单位或个人签字或签章前述文件的，承包人不能依此作为向发包人索赔或要求发包人支付工程款的依据。</w:t>
      </w:r>
    </w:p>
    <w:p>
      <w:pPr>
        <w:spacing w:line="360" w:lineRule="auto"/>
        <w:ind w:firstLine="420" w:firstLineChars="200"/>
        <w:rPr>
          <w:rFonts w:hint="eastAsia" w:ascii="宋体" w:hAnsi="宋体" w:cs="宋体"/>
          <w:u w:val="single"/>
        </w:rPr>
      </w:pPr>
      <w:r>
        <w:rPr>
          <w:rFonts w:hint="eastAsia" w:ascii="宋体" w:hAnsi="宋体" w:cs="宋体"/>
          <w:u w:val="single"/>
        </w:rPr>
        <w:t>对于变更，按照承包人申报，监理单位审核，</w:t>
      </w:r>
      <w:r>
        <w:rPr>
          <w:rFonts w:hint="eastAsia" w:ascii="宋体" w:hAnsi="宋体" w:cs="宋体"/>
          <w:u w:val="single"/>
          <w:lang w:val="en-US" w:eastAsia="zh-CN"/>
        </w:rPr>
        <w:t>经原设计单位同意，</w:t>
      </w:r>
      <w:r>
        <w:rPr>
          <w:rFonts w:hint="eastAsia" w:ascii="宋体" w:hAnsi="宋体" w:cs="宋体"/>
          <w:u w:val="single"/>
        </w:rPr>
        <w:t>发包人认定、审批事实的总体要求，依据投标文件、图纸、答疑、工程量清单及其施工现场实际情况等，界定变更必要性，严禁以“低价投、高价变”等方式进行变更，如经发现属实，按5000元/次处于违约金；如未经监理及发包人同意擅自变更，该变更不予认可，除处于5000元/次违约金外，承包人还应承担由此产生的损失。</w:t>
      </w:r>
    </w:p>
    <w:p>
      <w:pPr>
        <w:spacing w:line="360" w:lineRule="auto"/>
        <w:ind w:firstLine="420" w:firstLineChars="200"/>
        <w:rPr>
          <w:rFonts w:ascii="宋体" w:hAnsi="宋体"/>
          <w:szCs w:val="21"/>
        </w:rPr>
      </w:pPr>
      <w:r>
        <w:rPr>
          <w:rFonts w:ascii="宋体" w:hAnsi="宋体"/>
          <w:szCs w:val="21"/>
        </w:rPr>
        <w:t>10.4 变更估价</w:t>
      </w:r>
    </w:p>
    <w:p>
      <w:pPr>
        <w:spacing w:line="360" w:lineRule="auto"/>
        <w:ind w:firstLine="420" w:firstLineChars="200"/>
        <w:jc w:val="left"/>
        <w:rPr>
          <w:rFonts w:hint="eastAsia" w:ascii="宋体" w:hAnsi="宋体"/>
          <w:szCs w:val="21"/>
        </w:rPr>
      </w:pPr>
      <w:r>
        <w:rPr>
          <w:rFonts w:hint="eastAsia" w:ascii="宋体" w:hAnsi="宋体"/>
          <w:szCs w:val="21"/>
        </w:rPr>
        <w:t>10.4.1 变更估价原则</w:t>
      </w:r>
    </w:p>
    <w:p>
      <w:pPr>
        <w:tabs>
          <w:tab w:val="left" w:pos="1752"/>
          <w:tab w:val="left" w:pos="2355"/>
        </w:tabs>
        <w:spacing w:line="360" w:lineRule="auto"/>
        <w:ind w:firstLine="420" w:firstLineChars="200"/>
        <w:jc w:val="left"/>
        <w:rPr>
          <w:rFonts w:hint="eastAsia" w:ascii="宋体" w:hAnsi="宋体"/>
          <w:szCs w:val="21"/>
          <w:u w:val="single"/>
        </w:rPr>
      </w:pPr>
      <w:r>
        <w:rPr>
          <w:rFonts w:ascii="宋体" w:hAnsi="宋体"/>
          <w:szCs w:val="21"/>
        </w:rPr>
        <w:t xml:space="preserve">关于变更估价的约定: </w:t>
      </w:r>
      <w:r>
        <w:rPr>
          <w:rFonts w:hint="eastAsia" w:ascii="宋体" w:hAnsi="宋体"/>
          <w:szCs w:val="21"/>
          <w:u w:val="single"/>
        </w:rPr>
        <w:t>发包人签发的设计变更文件，承包人应无条件接受并实施，否则发包人有权自行组织实施，并按照本合同变更计价规则双倍价格从承包人结算款中予以扣除。</w:t>
      </w:r>
    </w:p>
    <w:p>
      <w:pPr>
        <w:spacing w:line="360" w:lineRule="auto"/>
        <w:ind w:firstLine="420" w:firstLineChars="200"/>
        <w:rPr>
          <w:rFonts w:ascii="宋体" w:hAnsi="宋体"/>
          <w:szCs w:val="21"/>
        </w:rPr>
      </w:pPr>
      <w:r>
        <w:rPr>
          <w:rFonts w:ascii="宋体" w:hAnsi="宋体"/>
          <w:szCs w:val="21"/>
        </w:rPr>
        <w:t>1</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Start w:id="787" w:name="_Toc297123544"/>
      <w:bookmarkStart w:id="788" w:name="_Toc296944536"/>
      <w:bookmarkStart w:id="789" w:name="_Toc296346698"/>
      <w:bookmarkStart w:id="790" w:name="_Toc297216203"/>
      <w:bookmarkStart w:id="791" w:name="_Toc297048383"/>
      <w:bookmarkStart w:id="792" w:name="_Toc296347196"/>
      <w:bookmarkStart w:id="793" w:name="_Toc296891025"/>
      <w:bookmarkStart w:id="794" w:name="_Toc297120497"/>
      <w:bookmarkStart w:id="795" w:name="_Toc296503197"/>
      <w:bookmarkStart w:id="796" w:name="_Toc300934993"/>
      <w:bookmarkStart w:id="797" w:name="_Toc303539150"/>
      <w:bookmarkStart w:id="798" w:name="_Toc296891237"/>
      <w:bookmarkStart w:id="799" w:name="_Toc292559402"/>
      <w:bookmarkStart w:id="800" w:name="_Toc292559907"/>
      <w:bookmarkStart w:id="801" w:name="_Toc312678029"/>
      <w:bookmarkStart w:id="802" w:name="_Toc312677503"/>
      <w:bookmarkStart w:id="803" w:name="_Toc304295570"/>
      <w:r>
        <w:rPr>
          <w:rFonts w:ascii="宋体" w:hAnsi="宋体"/>
          <w:szCs w:val="21"/>
        </w:rPr>
        <w:t>0.5承</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Start w:id="804" w:name="_Toc297120503"/>
      <w:bookmarkStart w:id="805" w:name="_Toc296891031"/>
      <w:bookmarkStart w:id="806" w:name="_Toc297216204"/>
      <w:bookmarkStart w:id="807" w:name="_Toc296891243"/>
      <w:bookmarkStart w:id="808" w:name="_Toc296503203"/>
      <w:bookmarkStart w:id="809" w:name="_Toc296944542"/>
      <w:bookmarkStart w:id="810" w:name="_Toc297048389"/>
      <w:bookmarkStart w:id="811" w:name="_Toc296347202"/>
      <w:bookmarkStart w:id="812" w:name="_Toc300934994"/>
      <w:bookmarkStart w:id="813" w:name="_Toc303539151"/>
      <w:bookmarkStart w:id="814" w:name="_Toc292559913"/>
      <w:bookmarkStart w:id="815" w:name="_Toc297123545"/>
      <w:bookmarkStart w:id="816" w:name="_Toc292559408"/>
      <w:bookmarkStart w:id="817" w:name="_Toc296346704"/>
      <w:r>
        <w:rPr>
          <w:rFonts w:ascii="宋体" w:hAnsi="宋体"/>
          <w:szCs w:val="21"/>
        </w:rPr>
        <w:t>包人的合理化建议</w:t>
      </w:r>
    </w:p>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Pr>
        <w:spacing w:line="360" w:lineRule="auto"/>
        <w:ind w:firstLine="420" w:firstLineChars="200"/>
        <w:jc w:val="left"/>
        <w:rPr>
          <w:rFonts w:ascii="宋体" w:hAnsi="宋体"/>
          <w:szCs w:val="21"/>
        </w:rPr>
      </w:pPr>
      <w:r>
        <w:rPr>
          <w:rFonts w:ascii="宋体" w:hAnsi="宋体"/>
          <w:szCs w:val="21"/>
        </w:rPr>
        <w:t>监理人审查承包人合理化建议的期限：</w:t>
      </w:r>
      <w:r>
        <w:rPr>
          <w:rFonts w:ascii="宋体" w:hAnsi="宋体"/>
          <w:szCs w:val="21"/>
          <w:u w:val="single"/>
        </w:rPr>
        <w:t xml:space="preserve">     </w:t>
      </w:r>
      <w:r>
        <w:rPr>
          <w:rFonts w:hint="eastAsia" w:ascii="宋体" w:hAnsi="宋体"/>
          <w:szCs w:val="21"/>
          <w:u w:val="single"/>
        </w:rPr>
        <w:t xml:space="preserve">7天内审核完毕 </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hint="eastAsia" w:ascii="宋体" w:hAnsi="宋体"/>
          <w:szCs w:val="21"/>
        </w:rPr>
      </w:pPr>
      <w:r>
        <w:rPr>
          <w:rFonts w:ascii="宋体" w:hAnsi="宋体"/>
          <w:szCs w:val="21"/>
        </w:rPr>
        <w:t>发包人审批承包人合理化建议的期限：</w:t>
      </w:r>
      <w:r>
        <w:rPr>
          <w:rFonts w:ascii="宋体" w:hAnsi="宋体"/>
          <w:szCs w:val="21"/>
          <w:u w:val="single"/>
        </w:rPr>
        <w:t xml:space="preserve">     </w:t>
      </w:r>
      <w:r>
        <w:rPr>
          <w:rFonts w:hint="eastAsia" w:ascii="宋体" w:hAnsi="宋体"/>
          <w:szCs w:val="21"/>
          <w:u w:val="single"/>
        </w:rPr>
        <w:t xml:space="preserve">14天内审核完毕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承</w:t>
      </w:r>
      <w:bookmarkStart w:id="818" w:name="_Toc312677504"/>
      <w:bookmarkStart w:id="819" w:name="_Toc296503204"/>
      <w:bookmarkStart w:id="820" w:name="_Toc296347203"/>
      <w:bookmarkStart w:id="821" w:name="_Toc292559409"/>
      <w:bookmarkStart w:id="822" w:name="_Toc297120504"/>
      <w:bookmarkStart w:id="823" w:name="_Toc312678030"/>
      <w:bookmarkStart w:id="824" w:name="_Toc296944543"/>
      <w:bookmarkStart w:id="825" w:name="_Toc300934995"/>
      <w:bookmarkStart w:id="826" w:name="_Toc297048390"/>
      <w:bookmarkStart w:id="827" w:name="_Toc292559914"/>
      <w:bookmarkStart w:id="828" w:name="_Toc296346705"/>
      <w:bookmarkStart w:id="829" w:name="_Toc296891032"/>
      <w:bookmarkStart w:id="830" w:name="_Toc318581175"/>
      <w:bookmarkStart w:id="831" w:name="_Toc297216205"/>
      <w:bookmarkStart w:id="832" w:name="_Toc304295571"/>
      <w:bookmarkStart w:id="833" w:name="_Toc296891244"/>
      <w:bookmarkStart w:id="834" w:name="_Toc303539152"/>
      <w:bookmarkStart w:id="835" w:name="_Toc297123546"/>
      <w:r>
        <w:rPr>
          <w:rFonts w:ascii="宋体" w:hAnsi="宋体"/>
          <w:szCs w:val="21"/>
        </w:rPr>
        <w:t>包人提出的合理化建议降低了合同价格或者提高了工程经济效益的奖励的方法和金额为：</w:t>
      </w:r>
      <w:r>
        <w:rPr>
          <w:rFonts w:hint="eastAsia" w:ascii="宋体" w:hAnsi="宋体"/>
          <w:szCs w:val="21"/>
          <w:u w:val="single"/>
        </w:rPr>
        <w:t xml:space="preserve">      /    </w:t>
      </w:r>
      <w:r>
        <w:rPr>
          <w:rFonts w:ascii="宋体" w:hAnsi="宋体"/>
          <w:szCs w:val="21"/>
          <w:u w:val="single"/>
        </w:rPr>
        <w:t xml:space="preserve">     </w:t>
      </w:r>
      <w:r>
        <w:rPr>
          <w:rFonts w:ascii="宋体" w:hAnsi="宋体"/>
          <w:szCs w:val="21"/>
        </w:rPr>
        <w:t>。</w:t>
      </w:r>
    </w:p>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Pr>
        <w:spacing w:line="360" w:lineRule="auto"/>
        <w:ind w:firstLine="420" w:firstLineChars="200"/>
        <w:rPr>
          <w:rFonts w:ascii="宋体" w:hAnsi="宋体"/>
          <w:szCs w:val="21"/>
        </w:rPr>
      </w:pPr>
      <w:r>
        <w:rPr>
          <w:rFonts w:ascii="宋体" w:hAnsi="宋体"/>
          <w:szCs w:val="21"/>
        </w:rPr>
        <w:t>1</w:t>
      </w:r>
      <w:bookmarkStart w:id="836" w:name="_Toc297120499"/>
      <w:bookmarkStart w:id="837" w:name="_Toc312678033"/>
      <w:bookmarkStart w:id="838" w:name="_Toc303539154"/>
      <w:bookmarkStart w:id="839" w:name="_Toc296891239"/>
      <w:bookmarkStart w:id="840" w:name="_Toc297123548"/>
      <w:bookmarkStart w:id="841" w:name="_Toc296944538"/>
      <w:bookmarkStart w:id="842" w:name="_Toc292559909"/>
      <w:bookmarkStart w:id="843" w:name="_Toc296347198"/>
      <w:bookmarkStart w:id="844" w:name="_Toc296891027"/>
      <w:bookmarkStart w:id="845" w:name="_Toc292559404"/>
      <w:bookmarkStart w:id="846" w:name="_Toc297216207"/>
      <w:bookmarkStart w:id="847" w:name="_Toc312677507"/>
      <w:bookmarkStart w:id="848" w:name="_Toc296346700"/>
      <w:bookmarkStart w:id="849" w:name="_Toc304295574"/>
      <w:bookmarkStart w:id="850" w:name="_Toc297048385"/>
      <w:bookmarkStart w:id="851" w:name="_Toc296503199"/>
      <w:bookmarkStart w:id="852" w:name="_Toc300934997"/>
      <w:r>
        <w:rPr>
          <w:rFonts w:ascii="宋体" w:hAnsi="宋体"/>
          <w:szCs w:val="21"/>
        </w:rPr>
        <w:t>0.7 暂估价</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Pr>
        <w:spacing w:line="360" w:lineRule="auto"/>
        <w:ind w:firstLine="420" w:firstLineChars="200"/>
        <w:jc w:val="left"/>
        <w:rPr>
          <w:rFonts w:ascii="宋体" w:hAnsi="宋体"/>
          <w:szCs w:val="21"/>
          <w:u w:val="single"/>
        </w:rPr>
      </w:pPr>
      <w:r>
        <w:rPr>
          <w:rFonts w:ascii="宋体" w:hAnsi="宋体"/>
          <w:kern w:val="0"/>
          <w:szCs w:val="21"/>
        </w:rPr>
        <w:t>暂</w:t>
      </w:r>
      <w:bookmarkStart w:id="853" w:name="_Toc312678034"/>
      <w:bookmarkStart w:id="854" w:name="_Toc318581176"/>
      <w:bookmarkStart w:id="855" w:name="_Toc312677508"/>
      <w:r>
        <w:rPr>
          <w:rFonts w:ascii="宋体" w:hAnsi="宋体"/>
          <w:kern w:val="0"/>
          <w:szCs w:val="21"/>
        </w:rPr>
        <w:t>估价材料和工程设备的明细</w:t>
      </w:r>
      <w:r>
        <w:rPr>
          <w:rFonts w:hint="eastAsia" w:ascii="宋体" w:hAnsi="宋体"/>
          <w:kern w:val="0"/>
          <w:szCs w:val="21"/>
          <w:u w:val="single"/>
        </w:rPr>
        <w:t>附件10：《暂估价一览表》</w:t>
      </w:r>
    </w:p>
    <w:bookmarkEnd w:id="853"/>
    <w:bookmarkEnd w:id="854"/>
    <w:bookmarkEnd w:id="855"/>
    <w:p>
      <w:pPr>
        <w:spacing w:line="360" w:lineRule="auto"/>
        <w:ind w:firstLine="420" w:firstLineChars="200"/>
        <w:jc w:val="left"/>
        <w:rPr>
          <w:rFonts w:ascii="宋体" w:hAnsi="宋体"/>
          <w:szCs w:val="21"/>
        </w:rPr>
      </w:pPr>
      <w:r>
        <w:rPr>
          <w:rFonts w:ascii="宋体" w:hAnsi="宋体"/>
          <w:szCs w:val="21"/>
        </w:rPr>
        <w:t>1</w:t>
      </w:r>
      <w:bookmarkStart w:id="856" w:name="_Toc312677509"/>
      <w:bookmarkStart w:id="857" w:name="_Toc318581177"/>
      <w:bookmarkStart w:id="858" w:name="_Toc312678035"/>
      <w:r>
        <w:rPr>
          <w:rFonts w:ascii="宋体" w:hAnsi="宋体"/>
          <w:szCs w:val="21"/>
        </w:rPr>
        <w:t>0.7.1 依法必须招标的暂估价项目</w:t>
      </w:r>
    </w:p>
    <w:bookmarkEnd w:id="856"/>
    <w:bookmarkEnd w:id="857"/>
    <w:bookmarkEnd w:id="858"/>
    <w:p>
      <w:pPr>
        <w:spacing w:line="360" w:lineRule="auto"/>
        <w:ind w:firstLine="420" w:firstLineChars="200"/>
        <w:jc w:val="left"/>
        <w:rPr>
          <w:rFonts w:ascii="宋体" w:hAnsi="宋体"/>
          <w:szCs w:val="21"/>
        </w:rPr>
      </w:pPr>
      <w:r>
        <w:rPr>
          <w:rFonts w:ascii="宋体" w:hAnsi="宋体"/>
          <w:szCs w:val="21"/>
        </w:rPr>
        <w:t>对于依法必须招标的暂估价项目的确认和批准</w:t>
      </w:r>
      <w:r>
        <w:rPr>
          <w:rFonts w:ascii="宋体" w:hAnsi="宋体"/>
          <w:szCs w:val="21"/>
          <w:u w:val="single"/>
        </w:rPr>
        <w:t>采取</w:t>
      </w:r>
      <w:r>
        <w:rPr>
          <w:rFonts w:hint="eastAsia" w:ascii="宋体" w:hAnsi="宋体"/>
          <w:szCs w:val="21"/>
          <w:u w:val="single"/>
        </w:rPr>
        <w:t xml:space="preserve">通用条款中第10.1条第1 </w:t>
      </w:r>
      <w:r>
        <w:rPr>
          <w:rFonts w:ascii="宋体" w:hAnsi="宋体"/>
          <w:szCs w:val="21"/>
          <w:u w:val="single"/>
        </w:rPr>
        <w:t>种</w:t>
      </w:r>
      <w:r>
        <w:rPr>
          <w:rFonts w:ascii="宋体" w:hAnsi="宋体"/>
          <w:szCs w:val="21"/>
        </w:rPr>
        <w:t>方式确定。</w:t>
      </w:r>
    </w:p>
    <w:p>
      <w:pPr>
        <w:spacing w:line="360" w:lineRule="auto"/>
        <w:ind w:firstLine="420" w:firstLineChars="200"/>
        <w:jc w:val="left"/>
        <w:rPr>
          <w:rFonts w:ascii="宋体" w:hAnsi="宋体"/>
          <w:szCs w:val="21"/>
        </w:rPr>
      </w:pPr>
      <w:r>
        <w:rPr>
          <w:rFonts w:ascii="宋体" w:hAnsi="宋体"/>
          <w:szCs w:val="21"/>
        </w:rPr>
        <w:t>10.7.2 不属于依法必须招标的暂估价项目</w:t>
      </w:r>
    </w:p>
    <w:p>
      <w:pPr>
        <w:spacing w:line="360" w:lineRule="auto"/>
        <w:ind w:firstLine="420" w:firstLineChars="200"/>
        <w:jc w:val="left"/>
        <w:rPr>
          <w:rFonts w:hint="eastAsia" w:ascii="宋体" w:hAnsi="宋体"/>
          <w:szCs w:val="21"/>
        </w:rPr>
      </w:pPr>
      <w:r>
        <w:rPr>
          <w:rFonts w:hint="eastAsia" w:ascii="宋体" w:hAnsi="宋体" w:cs="宋体"/>
        </w:rPr>
        <w:t>对于不属于依法必须招标的暂估价项目的确认和批准采取</w:t>
      </w:r>
      <w:r>
        <w:rPr>
          <w:rFonts w:hint="eastAsia" w:ascii="宋体" w:hAnsi="宋体" w:cs="宋体"/>
          <w:u w:val="single"/>
        </w:rPr>
        <w:t>除非发包人书面通知承包人直接实施外，均按照上述条款</w:t>
      </w:r>
      <w:r>
        <w:rPr>
          <w:rFonts w:hint="eastAsia" w:cs="宋体"/>
        </w:rPr>
        <w:t>由发包人与承包人协商确定</w:t>
      </w:r>
      <w:r>
        <w:rPr>
          <w:rFonts w:hint="eastAsia" w:ascii="宋体" w:hAnsi="宋体" w:cs="宋体"/>
        </w:rPr>
        <w:t>方式确定</w:t>
      </w:r>
      <w:r>
        <w:rPr>
          <w:rFonts w:ascii="宋体" w:hAnsi="宋体"/>
          <w:szCs w:val="21"/>
        </w:rPr>
        <w:t>。</w:t>
      </w:r>
    </w:p>
    <w:p>
      <w:pPr>
        <w:spacing w:line="360" w:lineRule="auto"/>
        <w:ind w:firstLine="420" w:firstLineChars="200"/>
        <w:jc w:val="left"/>
        <w:rPr>
          <w:rFonts w:hint="eastAsia" w:ascii="宋体" w:hAnsi="宋体"/>
          <w:kern w:val="0"/>
          <w:szCs w:val="21"/>
        </w:rPr>
      </w:pPr>
      <w:r>
        <w:rPr>
          <w:rFonts w:ascii="宋体" w:hAnsi="宋体"/>
          <w:szCs w:val="21"/>
        </w:rPr>
        <w:t>第3种方式：</w:t>
      </w:r>
      <w:r>
        <w:rPr>
          <w:rFonts w:ascii="宋体" w:hAnsi="宋体"/>
          <w:kern w:val="0"/>
          <w:szCs w:val="21"/>
        </w:rPr>
        <w:t>承包人直接实施的暂估价项目</w:t>
      </w:r>
    </w:p>
    <w:p>
      <w:pPr>
        <w:spacing w:line="360" w:lineRule="auto"/>
        <w:ind w:firstLine="420" w:firstLineChars="200"/>
        <w:jc w:val="left"/>
        <w:rPr>
          <w:rFonts w:hint="eastAsia" w:ascii="宋体" w:hAnsi="宋体"/>
          <w:kern w:val="0"/>
          <w:szCs w:val="21"/>
        </w:rPr>
      </w:pPr>
      <w:r>
        <w:rPr>
          <w:rFonts w:ascii="宋体" w:hAnsi="宋体"/>
          <w:szCs w:val="21"/>
        </w:rPr>
        <w:t>承包人直接实施的暂估价项目的约定：</w:t>
      </w:r>
      <w:r>
        <w:rPr>
          <w:rFonts w:ascii="宋体" w:hAnsi="宋体"/>
          <w:szCs w:val="21"/>
          <w:u w:val="single"/>
        </w:rPr>
        <w:t xml:space="preserve">  </w:t>
      </w:r>
      <w:r>
        <w:rPr>
          <w:rFonts w:hint="eastAsia" w:ascii="宋体" w:hAnsi="宋体"/>
          <w:szCs w:val="21"/>
          <w:u w:val="single"/>
        </w:rPr>
        <w:t>发包人认质认价后实施</w:t>
      </w:r>
      <w:r>
        <w:rPr>
          <w:rFonts w:ascii="宋体" w:hAnsi="宋体"/>
          <w:szCs w:val="21"/>
          <w:u w:val="single"/>
        </w:rPr>
        <w:t xml:space="preserve">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10.8 暂列金额</w:t>
      </w:r>
    </w:p>
    <w:p>
      <w:pPr>
        <w:spacing w:line="360" w:lineRule="auto"/>
        <w:ind w:firstLine="420" w:firstLineChars="200"/>
        <w:rPr>
          <w:rFonts w:ascii="宋体" w:hAnsi="宋体"/>
          <w:szCs w:val="21"/>
        </w:rPr>
      </w:pPr>
      <w:r>
        <w:rPr>
          <w:rFonts w:hint="eastAsia" w:ascii="宋体" w:hAnsi="宋体"/>
          <w:kern w:val="0"/>
          <w:szCs w:val="21"/>
        </w:rPr>
        <w:t>合同当事人关于暂列金额使用的约定：</w:t>
      </w:r>
      <w:r>
        <w:rPr>
          <w:rFonts w:hint="eastAsia" w:ascii="宋体" w:hAnsi="宋体"/>
          <w:szCs w:val="21"/>
          <w:u w:val="single"/>
        </w:rPr>
        <w:t xml:space="preserve">  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时经发包人签证后确定全部使用、部分使用或不使用。暂列金不计入工程款付款的基数</w:t>
      </w:r>
      <w:r>
        <w:rPr>
          <w:rFonts w:hint="eastAsia" w:ascii="宋体" w:hAnsi="宋体"/>
          <w:kern w:val="0"/>
          <w:szCs w:val="21"/>
        </w:rPr>
        <w:t>。</w:t>
      </w:r>
    </w:p>
    <w:p>
      <w:pPr>
        <w:pStyle w:val="2"/>
        <w:spacing w:line="540" w:lineRule="exact"/>
        <w:rPr>
          <w:rFonts w:ascii="宋体" w:hAnsi="宋体" w:eastAsia="宋体"/>
          <w:b w:val="0"/>
          <w:sz w:val="21"/>
          <w:szCs w:val="21"/>
        </w:rPr>
      </w:pPr>
      <w:bookmarkStart w:id="859" w:name="_Toc351203643"/>
      <w:r>
        <w:rPr>
          <w:rFonts w:ascii="宋体" w:hAnsi="宋体" w:eastAsia="宋体"/>
          <w:b w:val="0"/>
          <w:sz w:val="21"/>
          <w:szCs w:val="21"/>
        </w:rPr>
        <w:t>11. 价格调整</w:t>
      </w:r>
      <w:bookmarkEnd w:id="859"/>
    </w:p>
    <w:p>
      <w:pPr>
        <w:spacing w:line="360" w:lineRule="auto"/>
        <w:ind w:firstLine="420" w:firstLineChars="200"/>
        <w:rPr>
          <w:rFonts w:ascii="宋体" w:hAnsi="宋体"/>
          <w:szCs w:val="21"/>
        </w:rPr>
      </w:pPr>
      <w:bookmarkStart w:id="860" w:name="_Toc297123550"/>
      <w:bookmarkStart w:id="861" w:name="_Toc304295577"/>
      <w:bookmarkStart w:id="862" w:name="_Toc303539157"/>
      <w:bookmarkStart w:id="863" w:name="_Toc296347200"/>
      <w:bookmarkStart w:id="864" w:name="_Toc292559406"/>
      <w:bookmarkStart w:id="865" w:name="_Toc312678039"/>
      <w:bookmarkStart w:id="866" w:name="_Toc296891029"/>
      <w:bookmarkStart w:id="867" w:name="_Toc296891241"/>
      <w:bookmarkStart w:id="868" w:name="_Toc296503201"/>
      <w:bookmarkStart w:id="869" w:name="_Toc296944540"/>
      <w:bookmarkStart w:id="870" w:name="_Toc300935000"/>
      <w:bookmarkStart w:id="871" w:name="_Toc297120501"/>
      <w:bookmarkStart w:id="872" w:name="_Toc292559911"/>
      <w:bookmarkStart w:id="873" w:name="_Toc297048387"/>
      <w:bookmarkStart w:id="874" w:name="_Toc297216209"/>
      <w:bookmarkStart w:id="875" w:name="_Toc296346702"/>
      <w:r>
        <w:rPr>
          <w:rFonts w:ascii="宋体" w:hAnsi="宋体"/>
          <w:szCs w:val="21"/>
        </w:rPr>
        <w:t>11.1 市场价格波动引起的调整</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Pr>
        <w:spacing w:line="360" w:lineRule="auto"/>
        <w:ind w:firstLine="420" w:firstLineChars="200"/>
        <w:jc w:val="left"/>
        <w:rPr>
          <w:rFonts w:hint="eastAsia" w:ascii="宋体" w:hAnsi="宋体" w:cs="宋体"/>
          <w:color w:val="FF0000"/>
          <w:u w:val="single"/>
        </w:rPr>
      </w:pPr>
      <w:r>
        <w:rPr>
          <w:rFonts w:hint="eastAsia" w:ascii="宋体" w:hAnsi="宋体" w:cs="宋体"/>
          <w:color w:val="FF0000"/>
          <w:kern w:val="0"/>
        </w:rPr>
        <w:t>市场价格波动是否调整合同价格的约定：</w:t>
      </w:r>
      <w:r>
        <w:rPr>
          <w:rFonts w:hint="eastAsia" w:ascii="宋体" w:hAnsi="宋体" w:cs="宋体"/>
          <w:color w:val="FF0000"/>
          <w:u w:val="single"/>
        </w:rPr>
        <w:t>人工费，税金调整执行陕西省、国家最新规定。</w:t>
      </w:r>
    </w:p>
    <w:p>
      <w:pPr>
        <w:spacing w:line="360" w:lineRule="auto"/>
        <w:ind w:firstLine="420" w:firstLineChars="200"/>
        <w:jc w:val="left"/>
        <w:rPr>
          <w:rFonts w:ascii="宋体"/>
          <w:color w:val="FF0000"/>
          <w:u w:val="single"/>
        </w:rPr>
      </w:pPr>
      <w:r>
        <w:rPr>
          <w:rFonts w:hint="eastAsia" w:ascii="宋体" w:hAnsi="宋体" w:cs="宋体"/>
          <w:color w:val="FF0000"/>
          <w:u w:val="single"/>
        </w:rPr>
        <w:t>材料价执行关于主要建筑材料价格风险约定及调整的通知（陕建发</w:t>
      </w:r>
      <w:r>
        <w:rPr>
          <w:rFonts w:ascii="宋体" w:hAnsi="宋体" w:cs="宋体"/>
          <w:color w:val="FF0000"/>
          <w:u w:val="single"/>
        </w:rPr>
        <w:t>[2009]3</w:t>
      </w:r>
      <w:r>
        <w:rPr>
          <w:rFonts w:hint="eastAsia" w:ascii="宋体" w:hAnsi="宋体" w:cs="宋体"/>
          <w:color w:val="FF0000"/>
          <w:u w:val="single"/>
        </w:rPr>
        <w:t>号）文的规定，约定的调价主要材料为：钢材、水泥、商砼、预拌砂浆、砂石，除主要材料外的其他材料、工程设备及施工机械使用费的市场价格发生波动，价格不予调整。</w:t>
      </w:r>
    </w:p>
    <w:p>
      <w:pPr>
        <w:spacing w:line="360" w:lineRule="auto"/>
        <w:ind w:firstLine="420" w:firstLineChars="200"/>
        <w:jc w:val="left"/>
        <w:rPr>
          <w:rFonts w:ascii="宋体"/>
          <w:color w:val="FF0000"/>
        </w:rPr>
      </w:pPr>
      <w:r>
        <w:rPr>
          <w:rFonts w:hint="eastAsia" w:ascii="宋体" w:hAnsi="宋体" w:cs="宋体"/>
          <w:color w:val="FF0000"/>
        </w:rPr>
        <w:t>采用以下方式对合同价格进行调整：</w:t>
      </w:r>
    </w:p>
    <w:p>
      <w:pPr>
        <w:spacing w:line="360" w:lineRule="auto"/>
        <w:ind w:firstLine="420" w:firstLineChars="200"/>
        <w:jc w:val="left"/>
        <w:rPr>
          <w:rFonts w:hint="eastAsia" w:ascii="宋体" w:hAnsi="宋体" w:cs="宋体"/>
          <w:color w:val="FF0000"/>
          <w:u w:val="single"/>
        </w:rPr>
      </w:pPr>
      <w:r>
        <w:rPr>
          <w:rFonts w:hint="eastAsia" w:ascii="宋体" w:hAnsi="宋体" w:cs="宋体"/>
          <w:color w:val="FF0000"/>
        </w:rPr>
        <w:t>施工期内主要材料价格调整计算办法：</w:t>
      </w:r>
      <w:r>
        <w:rPr>
          <w:rFonts w:hint="eastAsia" w:ascii="宋体" w:hAnsi="宋体" w:cs="宋体"/>
          <w:color w:val="FF0000"/>
          <w:u w:val="single"/>
        </w:rPr>
        <w:t>以约定的调价主要材料施工期的《陕西工程造价信息》材料信息价减投标当期的《陕西工程造价信息》材料信息价，钢材、水泥、商砼、预拌砂浆、砂石增减在</w:t>
      </w:r>
      <w:r>
        <w:rPr>
          <w:rFonts w:ascii="宋体" w:hAnsi="宋体" w:cs="宋体"/>
          <w:color w:val="FF0000"/>
          <w:u w:val="single"/>
        </w:rPr>
        <w:t>5%</w:t>
      </w:r>
      <w:r>
        <w:rPr>
          <w:rFonts w:hint="eastAsia" w:ascii="宋体" w:hAnsi="宋体" w:cs="宋体"/>
          <w:color w:val="FF0000"/>
          <w:u w:val="single"/>
        </w:rPr>
        <w:t>以内的不予调整。增减超过</w:t>
      </w:r>
      <w:r>
        <w:rPr>
          <w:rFonts w:ascii="宋体" w:hAnsi="宋体" w:cs="宋体"/>
          <w:color w:val="FF0000"/>
          <w:u w:val="single"/>
        </w:rPr>
        <w:t>5%</w:t>
      </w:r>
      <w:r>
        <w:rPr>
          <w:rFonts w:hint="eastAsia" w:ascii="宋体" w:hAnsi="宋体" w:cs="宋体"/>
          <w:color w:val="FF0000"/>
          <w:u w:val="single"/>
        </w:rPr>
        <w:t>的部分结合施工当期的调价材料的使用量根据本合同</w:t>
      </w:r>
      <w:r>
        <w:rPr>
          <w:rFonts w:ascii="宋体" w:hAnsi="宋体" w:cs="宋体"/>
          <w:color w:val="FF0000"/>
          <w:u w:val="single"/>
        </w:rPr>
        <w:t>12.1</w:t>
      </w:r>
      <w:r>
        <w:rPr>
          <w:rFonts w:hint="eastAsia" w:ascii="宋体" w:hAnsi="宋体" w:cs="宋体"/>
          <w:color w:val="FF0000"/>
          <w:u w:val="single"/>
        </w:rPr>
        <w:t>条调价规则进行调整。</w:t>
      </w:r>
    </w:p>
    <w:p>
      <w:pPr>
        <w:spacing w:line="360" w:lineRule="auto"/>
        <w:ind w:firstLine="420" w:firstLineChars="200"/>
        <w:jc w:val="left"/>
        <w:rPr>
          <w:rFonts w:hint="eastAsia" w:ascii="宋体"/>
          <w:color w:val="FF0000"/>
          <w:u w:val="single"/>
        </w:rPr>
      </w:pPr>
      <w:r>
        <w:rPr>
          <w:rFonts w:hint="eastAsia" w:ascii="宋体" w:hAnsi="宋体" w:cs="宋体"/>
          <w:color w:val="FF0000"/>
          <w:u w:val="single"/>
        </w:rPr>
        <w:t>人工费、材料费、税金等调整除执行以上条款约定，承包人应提供真实、有效的基础性调整依据，如形象进度确认单、施工日志、监理日志，确定调整区间范围。</w:t>
      </w:r>
    </w:p>
    <w:bookmarkEnd w:id="763"/>
    <w:bookmarkEnd w:id="764"/>
    <w:bookmarkEnd w:id="765"/>
    <w:bookmarkEnd w:id="766"/>
    <w:bookmarkEnd w:id="767"/>
    <w:bookmarkEnd w:id="768"/>
    <w:p>
      <w:pPr>
        <w:pStyle w:val="2"/>
        <w:spacing w:line="540" w:lineRule="exact"/>
        <w:rPr>
          <w:rFonts w:ascii="宋体" w:hAnsi="宋体" w:eastAsia="宋体"/>
          <w:b w:val="0"/>
          <w:sz w:val="21"/>
          <w:szCs w:val="21"/>
        </w:rPr>
      </w:pPr>
      <w:bookmarkStart w:id="876" w:name="_Toc292559915"/>
      <w:bookmarkStart w:id="877" w:name="_Toc292559410"/>
      <w:bookmarkStart w:id="878" w:name="_Toc297048391"/>
      <w:bookmarkStart w:id="879" w:name="_Toc296346706"/>
      <w:bookmarkStart w:id="880" w:name="_Toc296503205"/>
      <w:bookmarkStart w:id="881" w:name="_Toc297120505"/>
      <w:bookmarkStart w:id="882" w:name="_Toc296347204"/>
      <w:bookmarkStart w:id="883" w:name="_Toc296944544"/>
      <w:bookmarkStart w:id="884" w:name="_Toc296891245"/>
      <w:bookmarkStart w:id="885" w:name="_Toc296891033"/>
      <w:bookmarkStart w:id="886" w:name="_Toc351203644"/>
      <w:bookmarkStart w:id="887" w:name="_Toc304295579"/>
      <w:bookmarkStart w:id="888" w:name="_Toc312678040"/>
      <w:bookmarkStart w:id="889" w:name="_Toc297216211"/>
      <w:bookmarkStart w:id="890" w:name="_Toc297123552"/>
      <w:bookmarkStart w:id="891" w:name="_Toc303539159"/>
      <w:bookmarkStart w:id="892" w:name="_Toc300935002"/>
      <w:r>
        <w:rPr>
          <w:rFonts w:ascii="宋体" w:hAnsi="宋体" w:eastAsia="宋体"/>
          <w:b w:val="0"/>
          <w:sz w:val="21"/>
          <w:szCs w:val="21"/>
        </w:rPr>
        <w:t xml:space="preserve">12. </w:t>
      </w:r>
      <w:bookmarkEnd w:id="876"/>
      <w:bookmarkEnd w:id="877"/>
      <w:bookmarkEnd w:id="878"/>
      <w:bookmarkEnd w:id="879"/>
      <w:bookmarkEnd w:id="880"/>
      <w:bookmarkEnd w:id="881"/>
      <w:bookmarkEnd w:id="882"/>
      <w:bookmarkEnd w:id="883"/>
      <w:bookmarkEnd w:id="884"/>
      <w:bookmarkEnd w:id="885"/>
      <w:r>
        <w:rPr>
          <w:rFonts w:ascii="宋体" w:hAnsi="宋体" w:eastAsia="宋体"/>
          <w:b w:val="0"/>
          <w:sz w:val="21"/>
          <w:szCs w:val="21"/>
        </w:rPr>
        <w:t>合同价格、计量与支付</w:t>
      </w:r>
      <w:bookmarkEnd w:id="886"/>
    </w:p>
    <w:bookmarkEnd w:id="887"/>
    <w:bookmarkEnd w:id="888"/>
    <w:bookmarkEnd w:id="889"/>
    <w:bookmarkEnd w:id="890"/>
    <w:bookmarkEnd w:id="891"/>
    <w:bookmarkEnd w:id="892"/>
    <w:p>
      <w:pPr>
        <w:spacing w:line="360" w:lineRule="auto"/>
        <w:ind w:firstLine="420" w:firstLineChars="200"/>
        <w:rPr>
          <w:rFonts w:ascii="宋体" w:hAnsi="宋体"/>
          <w:szCs w:val="21"/>
        </w:rPr>
      </w:pPr>
      <w:bookmarkStart w:id="893" w:name="_Toc267251461"/>
      <w:bookmarkStart w:id="894" w:name="_Toc292559411"/>
      <w:bookmarkStart w:id="895" w:name="_Toc292559916"/>
      <w:bookmarkStart w:id="896" w:name="_Toc296346707"/>
      <w:bookmarkStart w:id="897" w:name="_Toc296944545"/>
      <w:bookmarkStart w:id="898" w:name="_Toc296503206"/>
      <w:bookmarkStart w:id="899" w:name="_Toc296891034"/>
      <w:bookmarkStart w:id="900" w:name="_Toc296347205"/>
      <w:bookmarkStart w:id="901" w:name="_Toc296891246"/>
      <w:bookmarkStart w:id="902" w:name="_Toc297120506"/>
      <w:bookmarkStart w:id="903" w:name="_Toc297048392"/>
      <w:bookmarkStart w:id="904" w:name="_Toc303539160"/>
      <w:bookmarkStart w:id="905" w:name="_Toc300935003"/>
      <w:bookmarkStart w:id="906" w:name="_Toc304295580"/>
      <w:bookmarkStart w:id="907" w:name="_Toc297123553"/>
      <w:bookmarkStart w:id="908" w:name="_Toc312678041"/>
      <w:bookmarkStart w:id="909" w:name="_Toc297216212"/>
      <w:r>
        <w:rPr>
          <w:rFonts w:ascii="宋体" w:hAnsi="宋体"/>
          <w:szCs w:val="21"/>
        </w:rPr>
        <w:t>12.1 合</w:t>
      </w:r>
      <w:bookmarkEnd w:id="893"/>
      <w:bookmarkEnd w:id="894"/>
      <w:bookmarkEnd w:id="895"/>
      <w:r>
        <w:rPr>
          <w:rFonts w:ascii="宋体" w:hAnsi="宋体"/>
          <w:szCs w:val="21"/>
        </w:rPr>
        <w:t>同价</w:t>
      </w:r>
      <w:bookmarkEnd w:id="896"/>
      <w:bookmarkEnd w:id="897"/>
      <w:bookmarkEnd w:id="898"/>
      <w:bookmarkEnd w:id="899"/>
      <w:bookmarkEnd w:id="900"/>
      <w:bookmarkEnd w:id="901"/>
      <w:bookmarkEnd w:id="902"/>
      <w:bookmarkEnd w:id="903"/>
      <w:r>
        <w:rPr>
          <w:rFonts w:ascii="宋体" w:hAnsi="宋体"/>
          <w:szCs w:val="21"/>
        </w:rPr>
        <w:t>格形式</w:t>
      </w:r>
    </w:p>
    <w:bookmarkEnd w:id="904"/>
    <w:bookmarkEnd w:id="905"/>
    <w:bookmarkEnd w:id="906"/>
    <w:bookmarkEnd w:id="907"/>
    <w:bookmarkEnd w:id="908"/>
    <w:bookmarkEnd w:id="909"/>
    <w:p>
      <w:pPr>
        <w:spacing w:line="360" w:lineRule="auto"/>
        <w:ind w:firstLine="420" w:firstLineChars="200"/>
        <w:jc w:val="left"/>
        <w:rPr>
          <w:rFonts w:hint="eastAsia" w:ascii="宋体" w:hAnsi="宋体"/>
          <w:szCs w:val="21"/>
        </w:rPr>
      </w:pPr>
      <w:r>
        <w:rPr>
          <w:rFonts w:ascii="宋体" w:hAnsi="宋体"/>
          <w:szCs w:val="21"/>
        </w:rPr>
        <w:t>1、单价合同。</w:t>
      </w:r>
    </w:p>
    <w:p>
      <w:pPr>
        <w:spacing w:line="360" w:lineRule="auto"/>
        <w:ind w:firstLine="420" w:firstLineChars="200"/>
        <w:jc w:val="left"/>
        <w:rPr>
          <w:rFonts w:ascii="宋体" w:hAnsi="宋体"/>
          <w:szCs w:val="21"/>
        </w:rPr>
      </w:pPr>
      <w:r>
        <w:rPr>
          <w:rFonts w:ascii="宋体" w:hAnsi="宋体"/>
          <w:szCs w:val="21"/>
        </w:rPr>
        <w:t>综合单价包含的风险范围：</w:t>
      </w:r>
    </w:p>
    <w:p>
      <w:pPr>
        <w:spacing w:line="360" w:lineRule="auto"/>
        <w:ind w:firstLine="315" w:firstLineChars="150"/>
        <w:jc w:val="left"/>
        <w:rPr>
          <w:rFonts w:ascii="宋体" w:hAnsi="宋体"/>
          <w:szCs w:val="21"/>
          <w:u w:val="single"/>
        </w:rPr>
      </w:pPr>
      <w:r>
        <w:rPr>
          <w:rFonts w:hint="eastAsia" w:ascii="宋体" w:hAnsi="宋体"/>
          <w:szCs w:val="21"/>
          <w:u w:val="single"/>
        </w:rPr>
        <w:t>（1）本协议书中规定承包范围的所有工作内容；</w:t>
      </w:r>
    </w:p>
    <w:p>
      <w:pPr>
        <w:spacing w:line="360" w:lineRule="auto"/>
        <w:ind w:firstLine="315" w:firstLineChars="150"/>
        <w:jc w:val="left"/>
        <w:rPr>
          <w:rFonts w:ascii="宋体" w:hAnsi="宋体"/>
          <w:szCs w:val="21"/>
          <w:u w:val="single"/>
        </w:rPr>
      </w:pPr>
      <w:r>
        <w:rPr>
          <w:rFonts w:hint="eastAsia" w:ascii="宋体" w:hAnsi="宋体"/>
          <w:szCs w:val="21"/>
          <w:u w:val="single"/>
        </w:rPr>
        <w:t>（2）除1</w:t>
      </w:r>
      <w:r>
        <w:rPr>
          <w:rFonts w:ascii="宋体" w:hAnsi="宋体"/>
          <w:szCs w:val="21"/>
          <w:u w:val="single"/>
        </w:rPr>
        <w:t>1.1</w:t>
      </w:r>
      <w:r>
        <w:rPr>
          <w:rFonts w:hint="eastAsia" w:ascii="宋体" w:hAnsi="宋体"/>
          <w:szCs w:val="21"/>
          <w:u w:val="single"/>
        </w:rPr>
        <w:t>款约定的内容外，各种因素引起的非主材价格、工程设备价格、施工机械使用费价格、人工费成本、管理费、利润等发生的变化或调整；因承包人自身经营管理水平、施工技术、经营税费变化、违法违规、发生安全事故、第三人违约侵权、纠纷赔偿等各种因素引起的承包人费用增加、损失等；</w:t>
      </w:r>
    </w:p>
    <w:p>
      <w:pPr>
        <w:spacing w:line="360" w:lineRule="auto"/>
        <w:ind w:firstLine="315" w:firstLineChars="150"/>
        <w:jc w:val="left"/>
        <w:rPr>
          <w:rFonts w:ascii="宋体" w:hAnsi="宋体"/>
          <w:szCs w:val="21"/>
          <w:u w:val="single"/>
        </w:rPr>
      </w:pPr>
      <w:r>
        <w:rPr>
          <w:rFonts w:hint="eastAsia" w:ascii="宋体" w:hAnsi="宋体"/>
          <w:szCs w:val="21"/>
          <w:u w:val="single"/>
        </w:rPr>
        <w:t>（3）本合同规定以外发生的自然灾害、停水、停电及窝工在连续48小时以内的费用、金融汇率变化、银行存贷款利率调整、承包人在投标前及合同存在的其他所有风险等；</w:t>
      </w:r>
    </w:p>
    <w:p>
      <w:pPr>
        <w:spacing w:line="360" w:lineRule="auto"/>
        <w:ind w:firstLine="315" w:firstLineChars="150"/>
        <w:jc w:val="left"/>
        <w:rPr>
          <w:rFonts w:ascii="宋体" w:hAnsi="宋体"/>
          <w:strike/>
          <w:szCs w:val="21"/>
          <w:u w:val="single"/>
        </w:rPr>
      </w:pPr>
      <w:r>
        <w:rPr>
          <w:rFonts w:hint="eastAsia" w:ascii="宋体" w:hAnsi="宋体"/>
          <w:szCs w:val="21"/>
          <w:u w:val="single"/>
        </w:rPr>
        <w:t>（4）招标工程量清单包含的由于承包人漏报、未报的项目,发包人视同投标人优惠,不予调整。</w:t>
      </w:r>
    </w:p>
    <w:p>
      <w:pPr>
        <w:spacing w:line="360" w:lineRule="auto"/>
        <w:ind w:firstLine="315" w:firstLineChars="150"/>
        <w:jc w:val="left"/>
        <w:rPr>
          <w:rFonts w:ascii="宋体"/>
          <w:szCs w:val="21"/>
          <w:u w:val="single"/>
        </w:rPr>
      </w:pPr>
      <w:r>
        <w:rPr>
          <w:rFonts w:hint="eastAsia" w:ascii="宋体"/>
          <w:szCs w:val="21"/>
          <w:u w:val="single"/>
        </w:rPr>
        <w:t>（5）合同报价中相同子目要求综合单价报价一致，如果相同子目承包人所报不同综合单价的，发包人在审核中期变更或竣工结算中有权选择对发包人有利的综合单价作为结算价格；</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超出部分=(投标价格÷信息价1)×信息价2-(1±5%或10%)×投标价格</w:t>
      </w:r>
    </w:p>
    <w:p>
      <w:pPr>
        <w:spacing w:line="360" w:lineRule="auto"/>
        <w:ind w:firstLine="420" w:firstLineChars="200"/>
        <w:jc w:val="left"/>
        <w:rPr>
          <w:rFonts w:ascii="宋体" w:hAnsi="宋体"/>
          <w:szCs w:val="21"/>
          <w:u w:val="single"/>
        </w:rPr>
      </w:pPr>
      <w:r>
        <w:rPr>
          <w:rFonts w:hint="eastAsia" w:ascii="宋体" w:hAnsi="宋体"/>
          <w:szCs w:val="21"/>
          <w:u w:val="single"/>
        </w:rPr>
        <w:t>式中：当材料价格上涨时为“+”,下降为“一”；</w:t>
      </w:r>
    </w:p>
    <w:p>
      <w:pPr>
        <w:spacing w:line="360" w:lineRule="auto"/>
        <w:ind w:firstLine="420" w:firstLineChars="200"/>
        <w:jc w:val="left"/>
        <w:rPr>
          <w:rFonts w:ascii="宋体" w:hAnsi="宋体"/>
          <w:szCs w:val="21"/>
          <w:u w:val="single"/>
        </w:rPr>
      </w:pPr>
      <w:r>
        <w:rPr>
          <w:rFonts w:hint="eastAsia" w:ascii="宋体" w:hAnsi="宋体"/>
          <w:szCs w:val="21"/>
          <w:u w:val="single"/>
        </w:rPr>
        <w:t>信息价1 代表投标当期陕西工程造价信息信息价；信息价2 代表施工期间材料价上涨或下降的陕西工程造价信息信息价。</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见第11.1条。扬尘污染专项治理费待结算时计取。</w:t>
      </w:r>
    </w:p>
    <w:p>
      <w:pPr>
        <w:spacing w:line="360" w:lineRule="auto"/>
        <w:ind w:firstLine="420" w:firstLineChars="200"/>
        <w:jc w:val="left"/>
        <w:rPr>
          <w:rFonts w:ascii="宋体" w:hAnsi="宋体"/>
          <w:szCs w:val="21"/>
          <w:u w:val="single"/>
        </w:rPr>
      </w:pPr>
      <w:r>
        <w:rPr>
          <w:rFonts w:cs="Calibri"/>
          <w:szCs w:val="21"/>
          <w:u w:val="single"/>
        </w:rPr>
        <w:t>①</w:t>
      </w:r>
      <w:r>
        <w:rPr>
          <w:rFonts w:hint="eastAsia" w:ascii="宋体" w:hAnsi="宋体"/>
          <w:szCs w:val="21"/>
          <w:u w:val="single"/>
        </w:rPr>
        <w:t>合同中已有适用于变更工程的综合单价或价格,即合同已有的综合单价或价格变更价款；</w:t>
      </w:r>
    </w:p>
    <w:p>
      <w:pPr>
        <w:spacing w:line="360" w:lineRule="auto"/>
        <w:ind w:firstLine="420" w:firstLineChars="200"/>
        <w:jc w:val="left"/>
        <w:rPr>
          <w:rFonts w:ascii="宋体" w:hAnsi="宋体"/>
          <w:szCs w:val="21"/>
          <w:u w:val="single"/>
        </w:rPr>
      </w:pPr>
      <w:r>
        <w:rPr>
          <w:rFonts w:cs="Calibri"/>
          <w:szCs w:val="21"/>
          <w:u w:val="single"/>
        </w:rPr>
        <w:t>②</w:t>
      </w:r>
      <w:r>
        <w:rPr>
          <w:rFonts w:hint="eastAsia" w:ascii="宋体" w:hAnsi="宋体"/>
          <w:szCs w:val="21"/>
          <w:u w:val="single"/>
        </w:rPr>
        <w:t>合同中只有类似于变更工程的综合单价或价格,可以参照类似综合单价或价格变更合同价款；</w:t>
      </w:r>
    </w:p>
    <w:p>
      <w:pPr>
        <w:spacing w:line="360" w:lineRule="auto"/>
        <w:ind w:firstLine="420" w:firstLineChars="200"/>
        <w:jc w:val="left"/>
        <w:rPr>
          <w:rFonts w:ascii="宋体" w:hAnsi="宋体"/>
          <w:szCs w:val="21"/>
          <w:u w:val="single"/>
        </w:rPr>
      </w:pPr>
      <w:r>
        <w:rPr>
          <w:rFonts w:cs="Calibri"/>
          <w:szCs w:val="21"/>
          <w:u w:val="single"/>
        </w:rPr>
        <w:t>③</w:t>
      </w:r>
      <w:r>
        <w:rPr>
          <w:rFonts w:hint="eastAsia" w:ascii="宋体" w:hAnsi="宋体" w:cs="宋体"/>
          <w:u w:val="single"/>
        </w:rPr>
        <w:t>合同中没有适用或类似于设计变更、现场签证、工程量调整的综合单价时，按工程招标最高限价的编制原则编制出其综合单价，然后再按中标价与工程招标最高限价的下浮比例下浮，作为结算单价依据。</w:t>
      </w:r>
    </w:p>
    <w:p>
      <w:pPr>
        <w:spacing w:line="360" w:lineRule="auto"/>
        <w:ind w:firstLine="420" w:firstLineChars="200"/>
        <w:jc w:val="left"/>
        <w:rPr>
          <w:rFonts w:hint="eastAsia" w:ascii="宋体" w:hAnsi="宋体" w:cs="宋体"/>
          <w:u w:val="single"/>
        </w:rPr>
      </w:pPr>
      <w:r>
        <w:rPr>
          <w:rFonts w:hint="eastAsia" w:ascii="宋体" w:hAnsi="宋体"/>
          <w:szCs w:val="21"/>
          <w:u w:val="single"/>
        </w:rPr>
        <w:t>④投标报价中的措施项目费,分部分项设计变更金额大于或等于50万元,措施费调整,分部分项设计变更金额小于50万元,措施费不调整。治污减霾专项措施费由发包人按政府相关部门规定支付给承</w:t>
      </w:r>
      <w:r>
        <w:rPr>
          <w:rFonts w:hint="eastAsia" w:ascii="宋体" w:hAnsi="宋体" w:cs="宋体"/>
          <w:u w:val="single"/>
        </w:rPr>
        <w:t>包人。</w:t>
      </w:r>
    </w:p>
    <w:p>
      <w:pPr>
        <w:spacing w:line="360" w:lineRule="auto"/>
        <w:ind w:firstLine="420" w:firstLineChars="200"/>
        <w:jc w:val="left"/>
        <w:rPr>
          <w:rFonts w:hint="eastAsia" w:ascii="宋体" w:hAnsi="宋体" w:cs="宋体"/>
          <w:u w:val="single"/>
        </w:rPr>
      </w:pPr>
      <w:r>
        <w:rPr>
          <w:rFonts w:hint="eastAsia" w:ascii="宋体" w:hAnsi="宋体" w:cs="宋体"/>
          <w:u w:val="single"/>
        </w:rPr>
        <w:t>⑤在合同实施过程中，发现投标人有不平衡报价的，按不利于承包人的情况进行结算。</w:t>
      </w:r>
    </w:p>
    <w:p>
      <w:pPr>
        <w:spacing w:line="360" w:lineRule="auto"/>
        <w:ind w:firstLine="420" w:firstLineChars="200"/>
        <w:jc w:val="left"/>
        <w:rPr>
          <w:rFonts w:hint="eastAsia" w:ascii="宋体" w:hAnsi="宋体"/>
          <w:szCs w:val="21"/>
          <w:u w:val="single"/>
        </w:rPr>
      </w:pPr>
      <w:r>
        <w:rPr>
          <w:rFonts w:hint="eastAsia" w:ascii="宋体" w:hAnsi="宋体" w:cs="宋体"/>
          <w:u w:val="single"/>
        </w:rPr>
        <w:fldChar w:fldCharType="begin"/>
      </w:r>
      <w:r>
        <w:rPr>
          <w:rFonts w:hint="eastAsia" w:ascii="宋体" w:hAnsi="宋体" w:cs="宋体"/>
          <w:u w:val="single"/>
        </w:rPr>
        <w:instrText xml:space="preserve"> = 6 \* GB3 </w:instrText>
      </w:r>
      <w:r>
        <w:rPr>
          <w:rFonts w:hint="eastAsia" w:ascii="宋体" w:hAnsi="宋体" w:cs="宋体"/>
          <w:u w:val="single"/>
        </w:rPr>
        <w:fldChar w:fldCharType="separate"/>
      </w:r>
      <w:r>
        <w:rPr>
          <w:rFonts w:hint="eastAsia" w:ascii="宋体" w:hAnsi="宋体" w:cs="宋体"/>
          <w:u w:val="single"/>
        </w:rPr>
        <w:t>⑥</w:t>
      </w:r>
      <w:r>
        <w:rPr>
          <w:rFonts w:hint="eastAsia" w:ascii="宋体" w:hAnsi="宋体" w:cs="宋体"/>
          <w:u w:val="single"/>
        </w:rPr>
        <w:fldChar w:fldCharType="end"/>
      </w:r>
      <w:r>
        <w:rPr>
          <w:rFonts w:hint="eastAsia" w:ascii="宋体" w:hAnsi="宋体" w:cs="宋体"/>
          <w:u w:val="single"/>
        </w:rPr>
        <w:t>若中标人在投标时对同一项目内容有两个及两个以上单价时，结算时以不利于中标人的单价为准。</w:t>
      </w:r>
    </w:p>
    <w:p>
      <w:pPr>
        <w:tabs>
          <w:tab w:val="left" w:pos="1752"/>
          <w:tab w:val="left" w:pos="2355"/>
        </w:tabs>
        <w:spacing w:line="360" w:lineRule="auto"/>
        <w:ind w:firstLine="422" w:firstLineChars="200"/>
        <w:jc w:val="left"/>
        <w:rPr>
          <w:rFonts w:hint="eastAsia" w:ascii="宋体" w:hAnsi="宋体"/>
          <w:b/>
          <w:bCs/>
          <w:szCs w:val="21"/>
        </w:rPr>
      </w:pPr>
      <w:r>
        <w:rPr>
          <w:rFonts w:hint="eastAsia" w:ascii="宋体" w:hAnsi="宋体"/>
          <w:b/>
          <w:szCs w:val="21"/>
        </w:rPr>
        <w:t>12.1.2</w:t>
      </w:r>
      <w:r>
        <w:rPr>
          <w:rFonts w:hint="eastAsia" w:ascii="宋体" w:hAnsi="宋体"/>
          <w:b/>
          <w:bCs/>
          <w:szCs w:val="21"/>
        </w:rPr>
        <w:t>措施项目清单风险</w:t>
      </w:r>
    </w:p>
    <w:p>
      <w:pPr>
        <w:tabs>
          <w:tab w:val="left" w:pos="1752"/>
          <w:tab w:val="left" w:pos="2355"/>
        </w:tabs>
        <w:spacing w:line="360" w:lineRule="auto"/>
        <w:ind w:firstLine="420" w:firstLineChars="200"/>
        <w:jc w:val="left"/>
        <w:rPr>
          <w:rFonts w:ascii="宋体"/>
        </w:rPr>
      </w:pPr>
      <w:r>
        <w:rPr>
          <w:rFonts w:hint="eastAsia" w:ascii="宋体" w:hAnsi="宋体" w:cs="宋体"/>
        </w:rPr>
        <w:t>①《措施项目清单一览表》中列举的，投标清单未单列费用的措施项目，视已包含在分部分项清单综合单价中，施工过程中发生此项内容时，承包人应无条件完成并不再计取任何费用。</w:t>
      </w:r>
    </w:p>
    <w:p>
      <w:pPr>
        <w:tabs>
          <w:tab w:val="left" w:pos="1752"/>
          <w:tab w:val="left" w:pos="2355"/>
        </w:tabs>
        <w:spacing w:line="360" w:lineRule="auto"/>
        <w:ind w:firstLine="420" w:firstLineChars="200"/>
        <w:jc w:val="left"/>
        <w:rPr>
          <w:rFonts w:ascii="宋体"/>
        </w:rPr>
      </w:pPr>
      <w:r>
        <w:rPr>
          <w:rFonts w:hint="eastAsia" w:ascii="宋体" w:hAnsi="宋体" w:cs="宋体"/>
        </w:rPr>
        <w:t>②上限控制价措施项目费（含安全防护、文明施工措施费）出现下列情况时可做调整，除下列情况以外其他任何情况措施项目费均不予调整：</w:t>
      </w:r>
    </w:p>
    <w:p>
      <w:pPr>
        <w:tabs>
          <w:tab w:val="left" w:pos="1752"/>
          <w:tab w:val="left" w:pos="2355"/>
        </w:tabs>
        <w:spacing w:line="360" w:lineRule="auto"/>
        <w:ind w:firstLine="420" w:firstLineChars="200"/>
        <w:jc w:val="left"/>
        <w:rPr>
          <w:rFonts w:ascii="宋体"/>
        </w:rPr>
      </w:pPr>
      <w:r>
        <w:rPr>
          <w:rFonts w:hint="eastAsia" w:ascii="宋体" w:hAnsi="宋体" w:cs="宋体"/>
        </w:rPr>
        <w:t>工程量按实调整时，凡措施项目费中以分部分项工程为计算基数的措施项目，计算基数实际调整，计取费率按承包人投标时的费率计算，若投标费率高于《陕西省建设工程工程量清单计价费率（</w:t>
      </w:r>
      <w:r>
        <w:rPr>
          <w:rFonts w:ascii="宋体" w:hAnsi="宋体" w:cs="宋体"/>
        </w:rPr>
        <w:t>2009</w:t>
      </w:r>
      <w:r>
        <w:rPr>
          <w:rFonts w:hint="eastAsia" w:ascii="宋体" w:hAnsi="宋体" w:cs="宋体"/>
        </w:rPr>
        <w:t>）》的执行此费率规定。</w:t>
      </w:r>
    </w:p>
    <w:p>
      <w:pPr>
        <w:tabs>
          <w:tab w:val="left" w:pos="1752"/>
          <w:tab w:val="left" w:pos="2355"/>
        </w:tabs>
        <w:spacing w:line="360" w:lineRule="auto"/>
        <w:ind w:firstLine="420" w:firstLineChars="200"/>
        <w:jc w:val="left"/>
        <w:rPr>
          <w:rFonts w:ascii="宋体"/>
        </w:rPr>
      </w:pPr>
      <w:r>
        <w:rPr>
          <w:rFonts w:hint="eastAsia" w:ascii="宋体" w:hAnsi="宋体" w:cs="宋体"/>
        </w:rPr>
        <w:t>③</w:t>
      </w:r>
      <w:r>
        <w:rPr>
          <w:rFonts w:ascii="宋体" w:hAnsi="宋体" w:cs="宋体"/>
        </w:rPr>
        <w:t xml:space="preserve"> </w:t>
      </w:r>
      <w:r>
        <w:rPr>
          <w:rFonts w:hint="eastAsia" w:ascii="宋体" w:hAnsi="宋体" w:cs="宋体"/>
        </w:rPr>
        <w:t>措施项目费中的脚手架、垂直运输措施费砼模板及支撑费、超高降效费按实际工作量按实调整，综合单价不予调整。若投标综合单价（不含差价）高于</w:t>
      </w:r>
      <w:r>
        <w:rPr>
          <w:rFonts w:ascii="宋体" w:hAnsi="宋体" w:cs="宋体"/>
        </w:rPr>
        <w:t>2009</w:t>
      </w:r>
      <w:r>
        <w:rPr>
          <w:rFonts w:hint="eastAsia" w:ascii="宋体" w:hAnsi="宋体" w:cs="宋体"/>
        </w:rPr>
        <w:t>年《陕西省建筑装饰工程消耗量定额价目表》的，按价目表</w:t>
      </w:r>
      <w:r>
        <w:rPr>
          <w:rFonts w:ascii="宋体" w:hAnsi="宋体" w:cs="宋体"/>
        </w:rPr>
        <w:t>*</w:t>
      </w:r>
      <w:r>
        <w:rPr>
          <w:rFonts w:hint="eastAsia" w:ascii="宋体" w:hAnsi="宋体" w:cs="宋体"/>
        </w:rPr>
        <w:t>中标价</w:t>
      </w:r>
      <w:r>
        <w:rPr>
          <w:rFonts w:ascii="宋体" w:hAnsi="宋体" w:cs="宋体"/>
        </w:rPr>
        <w:t>/</w:t>
      </w:r>
      <w:r>
        <w:rPr>
          <w:rFonts w:hint="eastAsia" w:ascii="宋体" w:hAnsi="宋体" w:cs="宋体"/>
        </w:rPr>
        <w:t>上限控制价比例执行</w:t>
      </w:r>
    </w:p>
    <w:p>
      <w:pPr>
        <w:tabs>
          <w:tab w:val="left" w:pos="1752"/>
          <w:tab w:val="left" w:pos="2355"/>
        </w:tabs>
        <w:spacing w:line="360" w:lineRule="auto"/>
        <w:ind w:firstLine="420" w:firstLineChars="200"/>
        <w:jc w:val="left"/>
        <w:rPr>
          <w:rFonts w:ascii="宋体"/>
        </w:rPr>
      </w:pPr>
      <w:r>
        <w:rPr>
          <w:rFonts w:hint="eastAsia" w:ascii="宋体" w:hAnsi="宋体" w:cs="宋体"/>
        </w:rPr>
        <w:t>④规费（不含劳保统筹基金）已含在投标总价中，结算时承包人提供交费证明，未提供交费证明的款项发包人将从结算款中扣除该项费用。</w:t>
      </w:r>
    </w:p>
    <w:p>
      <w:pPr>
        <w:spacing w:after="120" w:line="360" w:lineRule="auto"/>
        <w:ind w:firstLine="420" w:firstLineChars="200"/>
        <w:rPr>
          <w:rFonts w:hint="eastAsia" w:ascii="宋体" w:hAnsi="宋体" w:eastAsia="宋体"/>
          <w:szCs w:val="21"/>
          <w:u w:val="single"/>
          <w:lang w:eastAsia="zh-CN"/>
        </w:rPr>
      </w:pPr>
      <w:r>
        <w:rPr>
          <w:rFonts w:ascii="宋体" w:hAnsi="宋体" w:cs="宋体"/>
        </w:rPr>
        <w:fldChar w:fldCharType="begin"/>
      </w:r>
      <w:r>
        <w:rPr>
          <w:rFonts w:ascii="宋体" w:hAnsi="宋体" w:cs="宋体"/>
        </w:rPr>
        <w:instrText xml:space="preserve"> = 5 \* GB3 </w:instrText>
      </w:r>
      <w:r>
        <w:rPr>
          <w:rFonts w:ascii="宋体" w:hAnsi="宋体" w:cs="宋体"/>
        </w:rPr>
        <w:fldChar w:fldCharType="separate"/>
      </w:r>
      <w:r>
        <w:rPr>
          <w:rFonts w:hint="eastAsia" w:ascii="宋体" w:hAnsi="宋体" w:cs="宋体"/>
        </w:rPr>
        <w:t>⑤</w:t>
      </w:r>
      <w:r>
        <w:rPr>
          <w:rFonts w:ascii="宋体" w:hAnsi="宋体" w:cs="宋体"/>
        </w:rPr>
        <w:fldChar w:fldCharType="end"/>
      </w:r>
      <w:r>
        <w:rPr>
          <w:rFonts w:hint="eastAsia" w:ascii="宋体" w:hAnsi="宋体" w:cs="宋体"/>
        </w:rPr>
        <w:t>承包人投标报价需按照给定工期合理考虑工程施工赶工措施费（全年周末及法定节假日无休），若承包人投标报价未单独列此项措施费，则发包人认为此项费用已包含在承包人投标报价分部分项综合单价中，承包人不得单独索取此项费用</w:t>
      </w:r>
      <w:r>
        <w:rPr>
          <w:rFonts w:hint="eastAsia" w:ascii="宋体" w:hAnsi="宋体" w:cs="宋体"/>
          <w:lang w:eastAsia="zh-CN"/>
        </w:rPr>
        <w:t>。</w:t>
      </w:r>
    </w:p>
    <w:p>
      <w:pPr>
        <w:spacing w:line="360" w:lineRule="auto"/>
        <w:ind w:firstLine="420" w:firstLineChars="200"/>
        <w:rPr>
          <w:rFonts w:ascii="宋体" w:hAnsi="宋体"/>
          <w:szCs w:val="21"/>
        </w:rPr>
      </w:pPr>
      <w:bookmarkStart w:id="910" w:name="_Toc303539161"/>
      <w:bookmarkStart w:id="911" w:name="_Toc304295581"/>
      <w:bookmarkStart w:id="912" w:name="_Toc300935004"/>
      <w:bookmarkStart w:id="913" w:name="_Toc297216213"/>
      <w:bookmarkStart w:id="914" w:name="_Toc312678042"/>
      <w:bookmarkStart w:id="915" w:name="_Toc297123554"/>
      <w:bookmarkStart w:id="916" w:name="_Toc296347206"/>
      <w:bookmarkStart w:id="917" w:name="_Toc296891035"/>
      <w:bookmarkStart w:id="918" w:name="_Toc296346708"/>
      <w:bookmarkStart w:id="919" w:name="_Toc297048393"/>
      <w:bookmarkStart w:id="920" w:name="_Toc292559412"/>
      <w:bookmarkStart w:id="921" w:name="_Toc296503207"/>
      <w:bookmarkStart w:id="922" w:name="_Toc296891247"/>
      <w:bookmarkStart w:id="923" w:name="_Toc292559917"/>
      <w:bookmarkStart w:id="924" w:name="_Toc296944546"/>
      <w:bookmarkStart w:id="925" w:name="_Toc297120507"/>
      <w:r>
        <w:rPr>
          <w:rFonts w:ascii="宋体" w:hAnsi="宋体"/>
          <w:szCs w:val="21"/>
        </w:rPr>
        <w:t>12.2 预付款</w:t>
      </w:r>
    </w:p>
    <w:bookmarkEnd w:id="910"/>
    <w:bookmarkEnd w:id="911"/>
    <w:bookmarkEnd w:id="912"/>
    <w:bookmarkEnd w:id="913"/>
    <w:bookmarkEnd w:id="914"/>
    <w:bookmarkEnd w:id="915"/>
    <w:p>
      <w:pPr>
        <w:spacing w:line="360" w:lineRule="auto"/>
        <w:ind w:firstLine="420" w:firstLineChars="200"/>
        <w:jc w:val="left"/>
        <w:rPr>
          <w:rFonts w:ascii="宋体" w:hAnsi="宋体"/>
          <w:szCs w:val="21"/>
        </w:rPr>
      </w:pPr>
      <w:r>
        <w:rPr>
          <w:rFonts w:ascii="宋体" w:hAnsi="宋体"/>
          <w:szCs w:val="21"/>
        </w:rPr>
        <w:t>12.2.1 预付款的支付</w:t>
      </w:r>
    </w:p>
    <w:p>
      <w:pPr>
        <w:spacing w:line="360" w:lineRule="auto"/>
        <w:ind w:firstLine="420" w:firstLineChars="200"/>
        <w:jc w:val="left"/>
        <w:rPr>
          <w:rFonts w:hint="eastAsia" w:ascii="宋体" w:hAnsi="宋体"/>
          <w:szCs w:val="21"/>
        </w:rPr>
      </w:pPr>
      <w:r>
        <w:rPr>
          <w:rFonts w:hint="eastAsia" w:ascii="宋体" w:hAnsi="宋体"/>
          <w:szCs w:val="21"/>
        </w:rPr>
        <w:t>本工程无工程预付款。</w:t>
      </w:r>
    </w:p>
    <w:p>
      <w:pPr>
        <w:spacing w:line="360" w:lineRule="auto"/>
        <w:ind w:firstLine="420" w:firstLineChars="200"/>
        <w:jc w:val="left"/>
        <w:rPr>
          <w:rFonts w:hint="eastAsia" w:ascii="宋体" w:hAnsi="宋体"/>
          <w:szCs w:val="21"/>
        </w:rPr>
      </w:pPr>
      <w:r>
        <w:rPr>
          <w:rFonts w:hint="eastAsia" w:ascii="宋体" w:hAnsi="宋体"/>
          <w:szCs w:val="21"/>
        </w:rPr>
        <w:t>提前支付安全文明施工措施费:</w:t>
      </w:r>
      <w:r>
        <w:rPr>
          <w:rFonts w:hint="eastAsia" w:ascii="宋体" w:hAnsi="宋体"/>
          <w:szCs w:val="21"/>
          <w:u w:val="single"/>
        </w:rPr>
        <w:t>安全文明施工措施费在工程开工前一次性支付，承包方应当确保安全文明施工措施费专款专用，在财务管理中单独列出安全文明施工措施项目费用清单，承包人不得挪用安全文明施工措施项目费</w:t>
      </w:r>
      <w:r>
        <w:rPr>
          <w:rFonts w:hint="eastAsia" w:ascii="宋体" w:hAnsi="宋体"/>
          <w:szCs w:val="21"/>
        </w:rPr>
        <w:t>。</w:t>
      </w:r>
    </w:p>
    <w:p>
      <w:pPr>
        <w:spacing w:line="360" w:lineRule="auto"/>
        <w:ind w:firstLine="420" w:firstLineChars="200"/>
        <w:jc w:val="left"/>
        <w:rPr>
          <w:rFonts w:ascii="宋体" w:hAnsi="宋体"/>
          <w:szCs w:val="21"/>
        </w:rPr>
      </w:pPr>
      <w:r>
        <w:rPr>
          <w:rFonts w:ascii="宋体" w:hAnsi="宋体"/>
          <w:szCs w:val="21"/>
        </w:rPr>
        <w:t>12.2.2 预付款担保</w:t>
      </w:r>
    </w:p>
    <w:p>
      <w:pPr>
        <w:spacing w:line="360" w:lineRule="auto"/>
        <w:ind w:firstLine="420" w:firstLineChars="200"/>
        <w:jc w:val="left"/>
        <w:rPr>
          <w:rFonts w:ascii="宋体" w:hAnsi="宋体"/>
          <w:szCs w:val="21"/>
        </w:rPr>
      </w:pPr>
      <w:r>
        <w:rPr>
          <w:rFonts w:ascii="宋体" w:hAnsi="宋体"/>
          <w:szCs w:val="21"/>
        </w:rPr>
        <w:t>承包人提交预付款担保的期限：</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预付款担保的形式为：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bookmarkEnd w:id="916"/>
    <w:bookmarkEnd w:id="917"/>
    <w:bookmarkEnd w:id="918"/>
    <w:bookmarkEnd w:id="919"/>
    <w:bookmarkEnd w:id="920"/>
    <w:bookmarkEnd w:id="921"/>
    <w:bookmarkEnd w:id="922"/>
    <w:bookmarkEnd w:id="923"/>
    <w:bookmarkEnd w:id="924"/>
    <w:bookmarkEnd w:id="925"/>
    <w:p>
      <w:pPr>
        <w:spacing w:line="360" w:lineRule="auto"/>
        <w:ind w:firstLine="420" w:firstLineChars="200"/>
        <w:rPr>
          <w:rFonts w:ascii="宋体" w:hAnsi="宋体"/>
          <w:szCs w:val="21"/>
        </w:rPr>
      </w:pPr>
      <w:r>
        <w:rPr>
          <w:rFonts w:ascii="宋体" w:hAnsi="宋体"/>
          <w:szCs w:val="21"/>
        </w:rPr>
        <w:t>12.3 计量</w:t>
      </w:r>
    </w:p>
    <w:p>
      <w:pPr>
        <w:spacing w:line="360" w:lineRule="auto"/>
        <w:ind w:firstLine="420" w:firstLineChars="200"/>
        <w:jc w:val="left"/>
        <w:rPr>
          <w:rFonts w:ascii="宋体" w:hAnsi="宋体"/>
          <w:szCs w:val="21"/>
        </w:rPr>
      </w:pPr>
      <w:r>
        <w:rPr>
          <w:rFonts w:ascii="宋体" w:hAnsi="宋体"/>
          <w:szCs w:val="21"/>
        </w:rPr>
        <w:t>12.3.1 计量原则</w:t>
      </w:r>
    </w:p>
    <w:p>
      <w:pPr>
        <w:spacing w:line="360" w:lineRule="auto"/>
        <w:ind w:firstLine="420" w:firstLineChars="200"/>
        <w:jc w:val="left"/>
        <w:rPr>
          <w:rFonts w:ascii="宋体" w:hAnsi="宋体"/>
          <w:szCs w:val="21"/>
        </w:rPr>
      </w:pPr>
      <w:r>
        <w:rPr>
          <w:rFonts w:ascii="宋体" w:hAnsi="宋体"/>
          <w:szCs w:val="21"/>
        </w:rPr>
        <w:t>工程量计算规则：</w:t>
      </w:r>
      <w:r>
        <w:rPr>
          <w:rFonts w:ascii="宋体" w:hAnsi="宋体"/>
          <w:szCs w:val="21"/>
          <w:u w:val="single"/>
        </w:rPr>
        <w:t xml:space="preserve">  </w:t>
      </w:r>
      <w:r>
        <w:rPr>
          <w:rFonts w:hint="eastAsia" w:ascii="宋体" w:hAnsi="宋体"/>
          <w:szCs w:val="21"/>
          <w:u w:val="single"/>
        </w:rPr>
        <w:t>依据《陕西省建设工程工程量清单计价规则》（2009）、实际已完成的合格工程并经发包人、监理人、承包人三方共同确认</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12.3.2 计量周期</w:t>
      </w:r>
    </w:p>
    <w:p>
      <w:pPr>
        <w:spacing w:line="360" w:lineRule="auto"/>
        <w:ind w:firstLine="420" w:firstLineChars="200"/>
        <w:jc w:val="left"/>
        <w:rPr>
          <w:rFonts w:ascii="宋体" w:hAnsi="宋体"/>
          <w:szCs w:val="21"/>
        </w:rPr>
      </w:pPr>
      <w:r>
        <w:rPr>
          <w:rFonts w:ascii="宋体" w:hAnsi="宋体"/>
          <w:szCs w:val="21"/>
        </w:rPr>
        <w:t>关于计量周期的约定：</w:t>
      </w:r>
      <w:r>
        <w:rPr>
          <w:rFonts w:hint="eastAsia" w:ascii="宋体" w:hAnsi="宋体"/>
          <w:szCs w:val="21"/>
          <w:u w:val="single"/>
        </w:rPr>
        <w:t>按工程形象进度分段计量，与专用条款12.4.1（付款周期）约定的付款周期及节点保持一致</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12.3.3 单价合同的计量</w:t>
      </w:r>
    </w:p>
    <w:p>
      <w:pPr>
        <w:spacing w:line="360" w:lineRule="auto"/>
        <w:ind w:firstLine="420" w:firstLineChars="200"/>
        <w:jc w:val="left"/>
        <w:rPr>
          <w:rFonts w:hint="eastAsia" w:ascii="宋体" w:hAnsi="宋体"/>
          <w:szCs w:val="21"/>
          <w:u w:val="single"/>
        </w:rPr>
      </w:pPr>
      <w:r>
        <w:rPr>
          <w:rFonts w:ascii="宋体" w:hAnsi="宋体"/>
          <w:szCs w:val="21"/>
        </w:rPr>
        <w:t>关于单价合同计量的约定：</w:t>
      </w:r>
      <w:r>
        <w:rPr>
          <w:rFonts w:hint="eastAsia" w:ascii="宋体" w:hAnsi="宋体"/>
          <w:szCs w:val="21"/>
          <w:u w:val="single"/>
        </w:rPr>
        <w:t>（1）承包人完成专用条款12.4.1条支付节点要求的阶段形象进度后，应于14天内向监理人报送已完成的工程量报告，并附具进度付款申请单、已完成工程量报表和有关资料；</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2）监理人应在收到承包人提交的工程量报告后14天内完成对承包人提交的工程量报表的审核并报送发包人，以确定当期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rPr>
          <w:rFonts w:ascii="宋体" w:hAnsi="宋体"/>
          <w:szCs w:val="21"/>
        </w:rPr>
      </w:pPr>
      <w:r>
        <w:rPr>
          <w:rFonts w:ascii="宋体" w:hAnsi="宋体"/>
          <w:szCs w:val="21"/>
        </w:rPr>
        <w:t>12.4 工程进度款支付</w:t>
      </w:r>
    </w:p>
    <w:p>
      <w:pPr>
        <w:spacing w:line="360" w:lineRule="auto"/>
        <w:ind w:firstLine="420" w:firstLineChars="200"/>
        <w:jc w:val="left"/>
        <w:rPr>
          <w:rFonts w:ascii="宋体" w:hAnsi="宋体"/>
          <w:szCs w:val="21"/>
        </w:rPr>
      </w:pPr>
      <w:bookmarkStart w:id="926" w:name="_Toc296347210"/>
      <w:bookmarkStart w:id="927" w:name="_Toc297216215"/>
      <w:bookmarkStart w:id="928" w:name="_Toc292559416"/>
      <w:bookmarkStart w:id="929" w:name="_Toc296891251"/>
      <w:bookmarkStart w:id="930" w:name="_Toc300935006"/>
      <w:bookmarkStart w:id="931" w:name="_Toc296944550"/>
      <w:bookmarkStart w:id="932" w:name="_Toc303539163"/>
      <w:bookmarkStart w:id="933" w:name="_Toc296891039"/>
      <w:bookmarkStart w:id="934" w:name="_Toc297048397"/>
      <w:bookmarkStart w:id="935" w:name="_Toc292559921"/>
      <w:bookmarkStart w:id="936" w:name="_Toc297120511"/>
      <w:bookmarkStart w:id="937" w:name="_Toc296346712"/>
      <w:bookmarkStart w:id="938" w:name="_Toc296503211"/>
      <w:bookmarkStart w:id="939" w:name="_Toc297123556"/>
      <w:r>
        <w:rPr>
          <w:rFonts w:ascii="宋体" w:hAnsi="宋体"/>
          <w:szCs w:val="21"/>
        </w:rPr>
        <w:t>12.4.1 付款周期</w:t>
      </w:r>
    </w:p>
    <w:p>
      <w:pPr>
        <w:autoSpaceDE w:val="0"/>
        <w:autoSpaceDN w:val="0"/>
        <w:adjustRightInd w:val="0"/>
        <w:spacing w:line="440" w:lineRule="exact"/>
        <w:ind w:firstLine="422" w:firstLineChars="200"/>
        <w:rPr>
          <w:rFonts w:hint="eastAsia"/>
          <w:b/>
        </w:rPr>
      </w:pPr>
      <w:r>
        <w:rPr>
          <w:b/>
        </w:rPr>
        <w:t>关于付款周期的约定：</w:t>
      </w:r>
      <w:r>
        <w:rPr>
          <w:rFonts w:hint="eastAsia"/>
          <w:b/>
        </w:rPr>
        <w:t>本工程无预付款，工程按月支付工程进度款，施工单位在每月</w:t>
      </w:r>
      <w:r>
        <w:rPr>
          <w:b/>
        </w:rPr>
        <w:t xml:space="preserve"> 25 </w:t>
      </w:r>
      <w:r>
        <w:rPr>
          <w:rFonts w:hint="eastAsia"/>
          <w:b/>
        </w:rPr>
        <w:t>日前按照其工程形象进度报月进度结算，经总监理工程师签字确认后建设单位按已完工程量（扣除暂估价、甲供项目后）6</w:t>
      </w:r>
      <w:r>
        <w:rPr>
          <w:b/>
        </w:rPr>
        <w:t>0%</w:t>
      </w:r>
      <w:r>
        <w:rPr>
          <w:rFonts w:hint="eastAsia"/>
          <w:b/>
        </w:rPr>
        <w:t>签发工程进度款划拨单。工程款支付合计达到合同总价（扣除暂估、甲供项目后）的</w:t>
      </w:r>
      <w:r>
        <w:rPr>
          <w:b/>
        </w:rPr>
        <w:t xml:space="preserve"> </w:t>
      </w:r>
      <w:r>
        <w:rPr>
          <w:rFonts w:hint="eastAsia"/>
          <w:b/>
        </w:rPr>
        <w:t>6</w:t>
      </w:r>
      <w:r>
        <w:rPr>
          <w:b/>
        </w:rPr>
        <w:t>0%</w:t>
      </w:r>
      <w:r>
        <w:rPr>
          <w:rFonts w:hint="eastAsia"/>
          <w:b/>
        </w:rPr>
        <w:t>时，暂停支付，余款在项目完工、办理竣工验收合格报告并经学校工程审计后，支付至审定价</w:t>
      </w:r>
      <w:r>
        <w:rPr>
          <w:b/>
        </w:rPr>
        <w:t>97%</w:t>
      </w:r>
      <w:r>
        <w:rPr>
          <w:rFonts w:hint="eastAsia"/>
          <w:b/>
        </w:rPr>
        <w:t>，剩余</w:t>
      </w:r>
      <w:r>
        <w:rPr>
          <w:b/>
        </w:rPr>
        <w:t>3%</w:t>
      </w:r>
      <w:r>
        <w:rPr>
          <w:rFonts w:hint="eastAsia"/>
          <w:b/>
        </w:rPr>
        <w:t>的质保金待质保期满后无质量问题一次性付清。工程最终价款以审计结果为准，工程审计结束出具审计报告后，支付至审定价</w:t>
      </w:r>
      <w:r>
        <w:rPr>
          <w:b/>
        </w:rPr>
        <w:t>97%</w:t>
      </w:r>
      <w:r>
        <w:rPr>
          <w:rFonts w:hint="eastAsia"/>
          <w:b/>
        </w:rPr>
        <w:t>，变更签证等以最终审定价款在结算时予以支付。</w:t>
      </w:r>
    </w:p>
    <w:p>
      <w:pPr>
        <w:spacing w:line="440" w:lineRule="exact"/>
        <w:ind w:firstLine="420" w:firstLineChars="200"/>
        <w:rPr>
          <w:rFonts w:hint="eastAsia" w:ascii="宋体" w:hAnsi="宋体" w:cs="宋体"/>
          <w:szCs w:val="21"/>
        </w:rPr>
      </w:pPr>
      <w:r>
        <w:rPr>
          <w:rFonts w:hint="eastAsia" w:ascii="宋体" w:hAnsi="宋体" w:cs="宋体"/>
          <w:szCs w:val="21"/>
        </w:rPr>
        <w:t>发包人支付工程款时，承包人须向发包人提供合规等额的增值税专用发票，否则发包人有权顺延付款时间且不承担任何违约责任。承包人应派专人或使用挂号信件或特快专递等方式在发票开具后及时送达发包人，否则，承包人须承担逾期送达发票导致的一切损失及违约责任。</w:t>
      </w:r>
    </w:p>
    <w:p>
      <w:pPr>
        <w:spacing w:line="360" w:lineRule="auto"/>
        <w:ind w:firstLine="420" w:firstLineChars="200"/>
        <w:jc w:val="left"/>
        <w:rPr>
          <w:rFonts w:hint="eastAsia" w:ascii="宋体" w:hAnsi="宋体"/>
          <w:szCs w:val="21"/>
          <w:u w:val="single"/>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如承包人开具的发票不规范、不合法或涉嫌虚开，承包人应承担包括但不限于因此造成发包人受到税务机关处罚等一切经济损失且不免除其继续开具合法发票的义务。</w:t>
      </w:r>
    </w:p>
    <w:p>
      <w:pPr>
        <w:spacing w:line="360" w:lineRule="auto"/>
        <w:ind w:firstLine="420" w:firstLineChars="200"/>
        <w:jc w:val="left"/>
        <w:rPr>
          <w:rFonts w:hint="eastAsia" w:ascii="宋体" w:hAnsi="宋体"/>
          <w:szCs w:val="21"/>
        </w:rPr>
      </w:pPr>
      <w:r>
        <w:rPr>
          <w:rFonts w:ascii="宋体" w:hAnsi="宋体"/>
          <w:szCs w:val="21"/>
        </w:rPr>
        <w:t>12.4.2 进度付款申请单的编制</w:t>
      </w:r>
    </w:p>
    <w:p>
      <w:pPr>
        <w:spacing w:line="360" w:lineRule="auto"/>
        <w:ind w:firstLine="420" w:firstLineChars="200"/>
        <w:jc w:val="left"/>
        <w:rPr>
          <w:rFonts w:ascii="宋体" w:hAnsi="宋体"/>
          <w:szCs w:val="21"/>
        </w:rPr>
      </w:pPr>
      <w:r>
        <w:rPr>
          <w:rFonts w:ascii="宋体" w:hAnsi="宋体"/>
          <w:szCs w:val="21"/>
        </w:rPr>
        <w:t>关于进度付款申请单编制的约定：</w:t>
      </w:r>
      <w:r>
        <w:rPr>
          <w:rFonts w:hint="eastAsia" w:ascii="宋体" w:hAnsi="宋体"/>
          <w:szCs w:val="21"/>
          <w:u w:val="single"/>
        </w:rPr>
        <w:t>执行发包人的相关制度。</w:t>
      </w:r>
    </w:p>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Pr>
        <w:spacing w:line="360" w:lineRule="auto"/>
        <w:ind w:firstLine="420" w:firstLineChars="200"/>
        <w:jc w:val="left"/>
        <w:rPr>
          <w:rFonts w:ascii="宋体" w:hAnsi="宋体" w:cs="宋体"/>
          <w:u w:val="single"/>
        </w:rPr>
      </w:pPr>
      <w:r>
        <w:rPr>
          <w:rFonts w:ascii="宋体" w:hAnsi="宋体" w:cs="宋体"/>
        </w:rPr>
        <w:t>12.5</w:t>
      </w:r>
      <w:r>
        <w:rPr>
          <w:rFonts w:hint="eastAsia" w:ascii="宋体" w:hAnsi="宋体" w:cs="宋体"/>
        </w:rPr>
        <w:t>支付账户</w:t>
      </w:r>
      <w:r>
        <w:rPr>
          <w:rFonts w:ascii="宋体" w:hAnsi="宋体" w:cs="宋体"/>
        </w:rPr>
        <w:t>(1)</w:t>
      </w:r>
      <w:r>
        <w:rPr>
          <w:rFonts w:ascii="宋体" w:hAnsi="宋体" w:cs="宋体"/>
          <w:u w:val="single"/>
        </w:rPr>
        <w:t xml:space="preserve">     /    </w:t>
      </w:r>
      <w:r>
        <w:rPr>
          <w:rFonts w:ascii="宋体" w:hAnsi="宋体" w:cs="宋体"/>
        </w:rPr>
        <w:t>(2)</w:t>
      </w:r>
      <w:r>
        <w:rPr>
          <w:rFonts w:ascii="宋体" w:hAnsi="宋体" w:cs="宋体"/>
          <w:u w:val="single"/>
        </w:rPr>
        <w:t xml:space="preserve">    /  </w:t>
      </w:r>
      <w:r>
        <w:rPr>
          <w:rFonts w:hint="eastAsia" w:ascii="宋体" w:hAnsi="宋体" w:cs="宋体"/>
          <w:u w:val="single"/>
        </w:rPr>
        <w:t>。</w:t>
      </w:r>
    </w:p>
    <w:bookmarkEnd w:id="769"/>
    <w:p>
      <w:pPr>
        <w:pStyle w:val="2"/>
        <w:spacing w:line="540" w:lineRule="exact"/>
        <w:rPr>
          <w:rFonts w:ascii="宋体" w:hAnsi="宋体" w:eastAsia="宋体"/>
          <w:b w:val="0"/>
          <w:sz w:val="21"/>
          <w:szCs w:val="21"/>
        </w:rPr>
      </w:pPr>
      <w:bookmarkStart w:id="940" w:name="_Toc351203645"/>
      <w:bookmarkStart w:id="941" w:name="_Toc297216223"/>
      <w:bookmarkStart w:id="942" w:name="_Toc296944558"/>
      <w:bookmarkStart w:id="943" w:name="_Toc312678053"/>
      <w:bookmarkStart w:id="944" w:name="_Toc296891259"/>
      <w:bookmarkStart w:id="945" w:name="_Toc296891047"/>
      <w:bookmarkStart w:id="946" w:name="_Toc296347218"/>
      <w:bookmarkStart w:id="947" w:name="_Toc304295593"/>
      <w:bookmarkStart w:id="948" w:name="_Toc297048405"/>
      <w:bookmarkStart w:id="949" w:name="_Toc292559424"/>
      <w:bookmarkStart w:id="950" w:name="_Toc300935015"/>
      <w:bookmarkStart w:id="951" w:name="_Toc296346720"/>
      <w:bookmarkStart w:id="952" w:name="_Toc297120519"/>
      <w:bookmarkStart w:id="953" w:name="_Toc303539172"/>
      <w:bookmarkStart w:id="954" w:name="_Toc292559929"/>
      <w:bookmarkStart w:id="955" w:name="_Toc296503219"/>
      <w:bookmarkStart w:id="956" w:name="_Toc297123564"/>
      <w:r>
        <w:rPr>
          <w:rFonts w:ascii="宋体" w:hAnsi="宋体" w:eastAsia="宋体"/>
          <w:b w:val="0"/>
          <w:sz w:val="21"/>
          <w:szCs w:val="21"/>
        </w:rPr>
        <w:t>13.</w:t>
      </w:r>
      <w:r>
        <w:rPr>
          <w:rFonts w:hint="eastAsia" w:ascii="宋体" w:hAnsi="宋体" w:eastAsia="宋体"/>
          <w:b w:val="0"/>
          <w:sz w:val="21"/>
          <w:szCs w:val="21"/>
        </w:rPr>
        <w:t xml:space="preserve"> </w:t>
      </w:r>
      <w:r>
        <w:rPr>
          <w:rFonts w:ascii="宋体" w:hAnsi="宋体" w:eastAsia="宋体"/>
          <w:b w:val="0"/>
          <w:sz w:val="21"/>
          <w:szCs w:val="21"/>
        </w:rPr>
        <w:t>验收和工程试车</w:t>
      </w:r>
      <w:bookmarkEnd w:id="940"/>
    </w:p>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Pr>
        <w:spacing w:line="360" w:lineRule="auto"/>
        <w:ind w:firstLine="420" w:firstLineChars="200"/>
        <w:rPr>
          <w:rFonts w:ascii="宋体" w:hAnsi="宋体"/>
          <w:szCs w:val="21"/>
        </w:rPr>
      </w:pPr>
      <w:r>
        <w:rPr>
          <w:rFonts w:ascii="宋体" w:hAnsi="宋体"/>
          <w:szCs w:val="21"/>
        </w:rPr>
        <w:t>13.1 分部分项工程验收</w:t>
      </w:r>
    </w:p>
    <w:p>
      <w:pPr>
        <w:spacing w:line="360" w:lineRule="auto"/>
        <w:ind w:firstLine="420" w:firstLineChars="200"/>
        <w:jc w:val="left"/>
        <w:rPr>
          <w:rFonts w:ascii="宋体" w:hAnsi="宋体"/>
          <w:szCs w:val="21"/>
        </w:rPr>
      </w:pPr>
      <w:r>
        <w:rPr>
          <w:rFonts w:ascii="宋体" w:hAnsi="宋体"/>
          <w:szCs w:val="21"/>
        </w:rPr>
        <w:t>13.1.</w:t>
      </w:r>
      <w:r>
        <w:rPr>
          <w:rFonts w:hint="eastAsia" w:ascii="宋体" w:hAnsi="宋体"/>
          <w:szCs w:val="21"/>
        </w:rPr>
        <w:t>2</w:t>
      </w:r>
      <w:r>
        <w:rPr>
          <w:rFonts w:ascii="宋体" w:hAnsi="宋体"/>
          <w:szCs w:val="21"/>
        </w:rPr>
        <w:t>监理人不能按时进行验收时，应提前</w:t>
      </w:r>
      <w:r>
        <w:rPr>
          <w:rFonts w:ascii="宋体" w:hAnsi="宋体"/>
          <w:szCs w:val="21"/>
          <w:u w:val="single"/>
        </w:rPr>
        <w:t xml:space="preserve">  </w:t>
      </w:r>
      <w:r>
        <w:rPr>
          <w:rFonts w:hint="eastAsia" w:ascii="宋体" w:hAnsi="宋体"/>
          <w:szCs w:val="21"/>
          <w:u w:val="single"/>
        </w:rPr>
        <w:t>24</w:t>
      </w:r>
      <w:r>
        <w:rPr>
          <w:rFonts w:ascii="宋体" w:hAnsi="宋体"/>
          <w:szCs w:val="21"/>
          <w:u w:val="single"/>
        </w:rPr>
        <w:t xml:space="preserve">   </w:t>
      </w:r>
      <w:r>
        <w:rPr>
          <w:rFonts w:ascii="宋体" w:hAnsi="宋体"/>
          <w:szCs w:val="21"/>
        </w:rPr>
        <w:t>小时提交书面延期要求。</w:t>
      </w:r>
    </w:p>
    <w:p>
      <w:pPr>
        <w:spacing w:line="360" w:lineRule="auto"/>
        <w:ind w:firstLine="420" w:firstLineChars="200"/>
        <w:jc w:val="left"/>
        <w:rPr>
          <w:rFonts w:hint="eastAsia" w:ascii="宋体" w:hAnsi="宋体"/>
          <w:szCs w:val="21"/>
        </w:rPr>
      </w:pPr>
      <w:r>
        <w:rPr>
          <w:rFonts w:ascii="宋体" w:hAnsi="宋体"/>
          <w:szCs w:val="21"/>
        </w:rPr>
        <w:t>关于延期最长不得超过：</w:t>
      </w:r>
      <w:r>
        <w:rPr>
          <w:rFonts w:ascii="宋体" w:hAnsi="宋体"/>
          <w:szCs w:val="21"/>
          <w:u w:val="single"/>
        </w:rPr>
        <w:t xml:space="preserve">   </w:t>
      </w:r>
      <w:r>
        <w:rPr>
          <w:rFonts w:hint="eastAsia" w:ascii="宋体" w:hAnsi="宋体"/>
          <w:szCs w:val="21"/>
          <w:u w:val="single"/>
        </w:rPr>
        <w:t>24</w:t>
      </w:r>
      <w:r>
        <w:rPr>
          <w:rFonts w:ascii="宋体" w:hAnsi="宋体"/>
          <w:szCs w:val="21"/>
          <w:u w:val="single"/>
        </w:rPr>
        <w:t xml:space="preserve">   </w:t>
      </w:r>
      <w:r>
        <w:rPr>
          <w:rFonts w:ascii="宋体" w:hAnsi="宋体"/>
          <w:szCs w:val="21"/>
        </w:rPr>
        <w:t>小时。</w:t>
      </w:r>
    </w:p>
    <w:p>
      <w:pPr>
        <w:spacing w:line="360" w:lineRule="auto"/>
        <w:ind w:firstLine="420" w:firstLineChars="200"/>
        <w:rPr>
          <w:rFonts w:ascii="宋体" w:hAnsi="宋体"/>
          <w:szCs w:val="21"/>
        </w:rPr>
      </w:pPr>
      <w:bookmarkStart w:id="957" w:name="_Toc296347222"/>
      <w:bookmarkStart w:id="958" w:name="_Toc296503223"/>
      <w:bookmarkStart w:id="959" w:name="_Toc312678056"/>
      <w:bookmarkStart w:id="960" w:name="_Toc297120523"/>
      <w:bookmarkStart w:id="961" w:name="_Toc296944562"/>
      <w:bookmarkStart w:id="962" w:name="_Toc297216224"/>
      <w:bookmarkStart w:id="963" w:name="_Toc296891263"/>
      <w:bookmarkStart w:id="964" w:name="_Toc296891051"/>
      <w:bookmarkStart w:id="965" w:name="_Toc297123565"/>
      <w:bookmarkStart w:id="966" w:name="_Toc292559933"/>
      <w:bookmarkStart w:id="967" w:name="_Toc292559428"/>
      <w:bookmarkStart w:id="968" w:name="_Toc300935016"/>
      <w:bookmarkStart w:id="969" w:name="_Toc303539173"/>
      <w:bookmarkStart w:id="970" w:name="_Toc296346724"/>
      <w:bookmarkStart w:id="971" w:name="_Toc304295596"/>
      <w:bookmarkStart w:id="972" w:name="_Toc297048409"/>
      <w:bookmarkStart w:id="973" w:name="_Toc267251471"/>
      <w:bookmarkStart w:id="974" w:name="_Toc267251472"/>
      <w:bookmarkStart w:id="975" w:name="_Toc267251475"/>
      <w:bookmarkStart w:id="976" w:name="_Toc267251470"/>
      <w:bookmarkStart w:id="977" w:name="_Toc267251476"/>
      <w:bookmarkStart w:id="978" w:name="_Toc267251473"/>
      <w:bookmarkStart w:id="979" w:name="_Toc267251474"/>
      <w:r>
        <w:rPr>
          <w:rFonts w:ascii="宋体" w:hAnsi="宋体"/>
          <w:szCs w:val="21"/>
        </w:rPr>
        <w:t>13.2 竣工验收</w:t>
      </w:r>
    </w:p>
    <w:p>
      <w:pPr>
        <w:spacing w:line="360" w:lineRule="auto"/>
        <w:ind w:firstLine="420" w:firstLineChars="200"/>
        <w:rPr>
          <w:rFonts w:hint="eastAsia" w:ascii="宋体" w:hAnsi="宋体"/>
          <w:szCs w:val="21"/>
        </w:rPr>
      </w:pPr>
      <w:r>
        <w:rPr>
          <w:rFonts w:hint="eastAsia" w:ascii="宋体" w:hAnsi="宋体"/>
          <w:szCs w:val="21"/>
        </w:rPr>
        <w:t>（1）承包人完成了发包人委托的全部工程且验收合格。</w:t>
      </w:r>
    </w:p>
    <w:p>
      <w:pPr>
        <w:spacing w:line="360" w:lineRule="auto"/>
        <w:ind w:firstLine="420" w:firstLineChars="200"/>
        <w:rPr>
          <w:rFonts w:hint="eastAsia" w:ascii="宋体" w:hAnsi="宋体"/>
          <w:szCs w:val="21"/>
        </w:rPr>
      </w:pPr>
      <w:r>
        <w:rPr>
          <w:rFonts w:hint="eastAsia" w:ascii="宋体" w:hAnsi="宋体"/>
          <w:szCs w:val="21"/>
        </w:rPr>
        <w:t>（2）已完成合同要求工程内容。</w:t>
      </w:r>
    </w:p>
    <w:p>
      <w:pPr>
        <w:spacing w:line="360" w:lineRule="auto"/>
        <w:ind w:firstLine="420" w:firstLineChars="200"/>
        <w:rPr>
          <w:rFonts w:hint="eastAsia" w:ascii="宋体" w:hAnsi="宋体"/>
          <w:szCs w:val="21"/>
        </w:rPr>
      </w:pPr>
      <w:r>
        <w:rPr>
          <w:rFonts w:hint="eastAsia" w:ascii="宋体" w:hAnsi="宋体"/>
          <w:szCs w:val="21"/>
        </w:rPr>
        <w:t>（3）已完成工程满足设计图纸的要求。</w:t>
      </w:r>
    </w:p>
    <w:p>
      <w:pPr>
        <w:spacing w:line="360" w:lineRule="auto"/>
        <w:ind w:firstLine="420" w:firstLineChars="200"/>
        <w:rPr>
          <w:rFonts w:hint="eastAsia" w:ascii="宋体" w:hAnsi="宋体"/>
          <w:szCs w:val="21"/>
        </w:rPr>
      </w:pPr>
      <w:r>
        <w:rPr>
          <w:rFonts w:hint="eastAsia" w:ascii="宋体" w:hAnsi="宋体"/>
          <w:szCs w:val="21"/>
        </w:rPr>
        <w:t>（4）承包人按国家工程竣工验收有关规定，向发包人提供竣工验收报告。</w:t>
      </w:r>
    </w:p>
    <w:p>
      <w:pPr>
        <w:spacing w:line="360" w:lineRule="auto"/>
        <w:ind w:firstLine="420" w:firstLineChars="200"/>
        <w:rPr>
          <w:rFonts w:hint="eastAsia" w:ascii="宋体" w:hAnsi="宋体"/>
          <w:szCs w:val="21"/>
        </w:rPr>
      </w:pPr>
      <w:r>
        <w:rPr>
          <w:rFonts w:hint="eastAsia" w:ascii="宋体" w:hAnsi="宋体"/>
          <w:szCs w:val="21"/>
        </w:rPr>
        <w:t>（5）组织召开验收会议，经验收小组验收，结论应为合格。</w:t>
      </w:r>
    </w:p>
    <w:p>
      <w:pPr>
        <w:spacing w:line="360" w:lineRule="auto"/>
        <w:ind w:firstLine="420" w:firstLineChars="200"/>
        <w:rPr>
          <w:rFonts w:hint="eastAsia" w:ascii="宋体" w:hAnsi="宋体"/>
          <w:szCs w:val="21"/>
        </w:rPr>
      </w:pPr>
      <w:r>
        <w:rPr>
          <w:rFonts w:hint="eastAsia" w:ascii="宋体" w:hAnsi="宋体"/>
          <w:szCs w:val="21"/>
        </w:rPr>
        <w:t>（6）其他未尽事宜，参照合同相关条款要求执行。</w:t>
      </w:r>
    </w:p>
    <w:p>
      <w:pPr>
        <w:spacing w:line="360" w:lineRule="auto"/>
        <w:ind w:firstLine="420" w:firstLineChars="200"/>
        <w:rPr>
          <w:rFonts w:ascii="宋体" w:hAnsi="宋体"/>
          <w:szCs w:val="21"/>
        </w:rPr>
      </w:pPr>
      <w:r>
        <w:rPr>
          <w:rFonts w:hint="eastAsia" w:ascii="宋体" w:hAnsi="宋体"/>
          <w:szCs w:val="21"/>
        </w:rPr>
        <w:t>（7）本工程同时符合并通过（1）-（6）项竣工验收条件的，视为竣工验收合格。</w:t>
      </w:r>
    </w:p>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Pr>
        <w:spacing w:line="360" w:lineRule="auto"/>
        <w:ind w:firstLine="420" w:firstLineChars="200"/>
        <w:jc w:val="left"/>
        <w:rPr>
          <w:rFonts w:hint="eastAsia" w:ascii="宋体" w:hAnsi="宋体"/>
          <w:szCs w:val="21"/>
        </w:rPr>
      </w:pPr>
      <w:bookmarkStart w:id="980" w:name="_Toc280868704"/>
      <w:bookmarkStart w:id="981" w:name="_Toc280868705"/>
      <w:bookmarkStart w:id="982" w:name="_Toc280868706"/>
      <w:bookmarkStart w:id="983" w:name="_Toc280868707"/>
      <w:bookmarkStart w:id="984" w:name="_Toc280868708"/>
      <w:bookmarkStart w:id="985" w:name="_Toc280868709"/>
      <w:r>
        <w:rPr>
          <w:rFonts w:ascii="宋体" w:hAnsi="宋体"/>
          <w:szCs w:val="21"/>
        </w:rPr>
        <w:t>13.2.2竣工验收程序</w:t>
      </w:r>
      <w:bookmarkEnd w:id="980"/>
    </w:p>
    <w:p>
      <w:pPr>
        <w:spacing w:line="360" w:lineRule="auto"/>
        <w:ind w:firstLine="420" w:firstLineChars="200"/>
        <w:jc w:val="left"/>
        <w:rPr>
          <w:rFonts w:ascii="宋体" w:hAnsi="宋体"/>
          <w:szCs w:val="21"/>
        </w:rPr>
      </w:pPr>
      <w:r>
        <w:rPr>
          <w:rFonts w:ascii="宋体" w:hAnsi="宋体"/>
          <w:kern w:val="0"/>
          <w:szCs w:val="21"/>
        </w:rPr>
        <w:t>关于竣工验收程序的约定：</w:t>
      </w:r>
      <w:r>
        <w:rPr>
          <w:rFonts w:hint="eastAsia" w:ascii="宋体" w:hAnsi="宋体" w:cs="宋体"/>
          <w:u w:val="single"/>
        </w:rPr>
        <w:t>工程具备竣工验收条件时</w:t>
      </w:r>
      <w:r>
        <w:rPr>
          <w:rFonts w:ascii="宋体" w:cs="宋体"/>
          <w:u w:val="single"/>
        </w:rPr>
        <w:t>,</w:t>
      </w:r>
      <w:r>
        <w:rPr>
          <w:rFonts w:hint="eastAsia" w:ascii="宋体" w:hAnsi="宋体" w:cs="宋体"/>
          <w:u w:val="single"/>
        </w:rPr>
        <w:t>承包人应在竣工验收合格后两个月内向发包人提交竣工图、竣工报告及竣工资料一式三份。当出现因承包人资源投入不足或借故拖延或不办理竣工图、竣工资料时</w:t>
      </w:r>
      <w:r>
        <w:rPr>
          <w:rFonts w:ascii="宋体" w:cs="宋体"/>
          <w:u w:val="single"/>
        </w:rPr>
        <w:t>,</w:t>
      </w:r>
      <w:r>
        <w:rPr>
          <w:rFonts w:hint="eastAsia" w:ascii="宋体" w:hAnsi="宋体" w:cs="宋体"/>
          <w:u w:val="single"/>
        </w:rPr>
        <w:t>发包人有权按签约合同价</w:t>
      </w:r>
      <w:r>
        <w:rPr>
          <w:rFonts w:hint="eastAsia" w:ascii="宋体" w:hAnsi="宋体" w:cs="宋体"/>
          <w:kern w:val="0"/>
          <w:u w:val="single"/>
        </w:rPr>
        <w:t>的</w:t>
      </w:r>
      <w:r>
        <w:rPr>
          <w:rFonts w:ascii="宋体" w:hAnsi="宋体" w:cs="宋体"/>
          <w:kern w:val="0"/>
          <w:u w:val="single"/>
        </w:rPr>
        <w:t>3%</w:t>
      </w:r>
      <w:r>
        <w:rPr>
          <w:rFonts w:hint="eastAsia" w:ascii="宋体" w:hAnsi="宋体" w:cs="宋体"/>
          <w:kern w:val="0"/>
          <w:u w:val="single"/>
        </w:rPr>
        <w:t>金额扣除承包人违约金</w:t>
      </w:r>
      <w:r>
        <w:rPr>
          <w:rFonts w:ascii="宋体" w:cs="宋体"/>
          <w:kern w:val="0"/>
          <w:u w:val="single"/>
        </w:rPr>
        <w:t>,</w:t>
      </w:r>
      <w:r>
        <w:rPr>
          <w:rFonts w:hint="eastAsia" w:ascii="宋体" w:hAnsi="宋体" w:cs="宋体"/>
          <w:kern w:val="0"/>
          <w:u w:val="single"/>
        </w:rPr>
        <w:t>并安排人员整理竣工图、竣工资</w:t>
      </w:r>
      <w:r>
        <w:rPr>
          <w:rFonts w:hint="eastAsia" w:ascii="宋体" w:hAnsi="宋体" w:cs="宋体"/>
          <w:u w:val="single"/>
        </w:rPr>
        <w:t>料</w:t>
      </w:r>
      <w:r>
        <w:rPr>
          <w:rFonts w:ascii="宋体" w:cs="宋体"/>
          <w:u w:val="single"/>
        </w:rPr>
        <w:t>,</w:t>
      </w:r>
      <w:r>
        <w:rPr>
          <w:rFonts w:hint="eastAsia" w:ascii="宋体" w:hAnsi="宋体" w:cs="宋体"/>
          <w:u w:val="single"/>
        </w:rPr>
        <w:t>未完成该竣工图、竣工资料所增加的一切费用由承包人承担。</w:t>
      </w:r>
    </w:p>
    <w:p>
      <w:pPr>
        <w:spacing w:line="360" w:lineRule="auto"/>
        <w:ind w:firstLine="420" w:firstLineChars="200"/>
        <w:jc w:val="left"/>
        <w:rPr>
          <w:rFonts w:hint="eastAsia" w:ascii="宋体" w:hAnsi="宋体"/>
          <w:szCs w:val="21"/>
          <w:u w:val="single"/>
        </w:rPr>
      </w:pPr>
      <w:r>
        <w:rPr>
          <w:rFonts w:ascii="宋体" w:hAnsi="宋体"/>
          <w:kern w:val="0"/>
          <w:szCs w:val="21"/>
        </w:rPr>
        <w:t>发包人不按照本项约定组织竣工验收、颁发工程接收证书的违约金的计算方法：</w:t>
      </w:r>
      <w:r>
        <w:rPr>
          <w:rFonts w:ascii="宋体" w:hAnsi="宋体"/>
          <w:szCs w:val="21"/>
          <w:u w:val="single"/>
        </w:rPr>
        <w:t xml:space="preserve"> </w:t>
      </w:r>
      <w:r>
        <w:rPr>
          <w:rFonts w:hint="eastAsia" w:ascii="宋体" w:hAnsi="宋体"/>
          <w:szCs w:val="21"/>
          <w:u w:val="single"/>
        </w:rPr>
        <w:t xml:space="preserve">不计违约金 </w:t>
      </w:r>
      <w:r>
        <w:rPr>
          <w:rFonts w:ascii="宋体" w:hAnsi="宋体"/>
          <w:szCs w:val="21"/>
        </w:rPr>
        <w:t>。</w:t>
      </w:r>
    </w:p>
    <w:bookmarkEnd w:id="981"/>
    <w:p>
      <w:pPr>
        <w:spacing w:line="360" w:lineRule="auto"/>
        <w:ind w:firstLine="420" w:firstLineChars="200"/>
        <w:jc w:val="left"/>
        <w:rPr>
          <w:rFonts w:ascii="宋体" w:hAnsi="宋体"/>
          <w:szCs w:val="21"/>
        </w:rPr>
      </w:pPr>
      <w:r>
        <w:rPr>
          <w:rFonts w:ascii="宋体" w:hAnsi="宋体"/>
          <w:szCs w:val="21"/>
        </w:rPr>
        <w:t>13.2.5移交、接收全部与部分工程</w:t>
      </w:r>
    </w:p>
    <w:bookmarkEnd w:id="982"/>
    <w:p>
      <w:pPr>
        <w:spacing w:line="360" w:lineRule="auto"/>
        <w:ind w:firstLine="420" w:firstLineChars="200"/>
        <w:jc w:val="left"/>
        <w:rPr>
          <w:rFonts w:hint="eastAsia" w:ascii="宋体" w:hAnsi="宋体"/>
          <w:kern w:val="0"/>
          <w:szCs w:val="21"/>
        </w:rPr>
      </w:pPr>
      <w:r>
        <w:rPr>
          <w:rFonts w:hint="eastAsia" w:ascii="宋体" w:hAnsi="宋体"/>
          <w:kern w:val="0"/>
          <w:szCs w:val="21"/>
        </w:rPr>
        <w:t>承包人向发包人移交工程的期限：</w:t>
      </w:r>
      <w:r>
        <w:rPr>
          <w:rFonts w:ascii="宋体" w:hAnsi="宋体"/>
          <w:szCs w:val="21"/>
          <w:u w:val="single"/>
        </w:rPr>
        <w:t xml:space="preserve">    </w:t>
      </w:r>
      <w:r>
        <w:rPr>
          <w:rFonts w:hint="eastAsia" w:ascii="宋体" w:hAnsi="宋体"/>
          <w:szCs w:val="21"/>
          <w:u w:val="single"/>
        </w:rPr>
        <w:t xml:space="preserve">颁发工程接收证书后15天内，移交给发包人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ascii="宋体" w:hAnsi="宋体"/>
          <w:kern w:val="0"/>
          <w:szCs w:val="21"/>
        </w:rPr>
        <w:t>发包人未按本合同约定接收全部或部分工程的，违约金的计算方法为：</w:t>
      </w:r>
      <w:r>
        <w:rPr>
          <w:rFonts w:hint="eastAsia" w:ascii="宋体" w:hAnsi="宋体"/>
          <w:szCs w:val="21"/>
          <w:u w:val="single"/>
        </w:rPr>
        <w:t xml:space="preserve">  / </w:t>
      </w:r>
      <w:r>
        <w:rPr>
          <w:rFonts w:ascii="宋体" w:hAnsi="宋体"/>
          <w:szCs w:val="21"/>
          <w:u w:val="single"/>
        </w:rPr>
        <w:t xml:space="preserve">  </w:t>
      </w:r>
      <w:r>
        <w:rPr>
          <w:rFonts w:ascii="宋体" w:hAnsi="宋体"/>
          <w:szCs w:val="21"/>
        </w:rPr>
        <w:t>。</w:t>
      </w:r>
      <w:bookmarkEnd w:id="983"/>
    </w:p>
    <w:p>
      <w:pPr>
        <w:spacing w:line="360" w:lineRule="auto"/>
        <w:ind w:firstLine="420" w:firstLineChars="200"/>
        <w:jc w:val="left"/>
        <w:rPr>
          <w:rFonts w:hint="eastAsia" w:ascii="宋体" w:hAnsi="宋体"/>
          <w:szCs w:val="21"/>
        </w:rPr>
      </w:pPr>
      <w:r>
        <w:rPr>
          <w:rFonts w:ascii="宋体" w:hAnsi="宋体"/>
          <w:szCs w:val="21"/>
        </w:rPr>
        <w:t>承包人未按时移交工程的，违约金的计算方法为：</w:t>
      </w:r>
      <w:r>
        <w:rPr>
          <w:rFonts w:hint="eastAsia" w:ascii="宋体" w:hAnsi="宋体"/>
          <w:szCs w:val="21"/>
          <w:u w:val="single"/>
        </w:rPr>
        <w:t xml:space="preserve"> 每逾期一天应以签约合同价为基数,按照中国人民银行发布的同期同类贷款基准利率支付违约金</w:t>
      </w:r>
      <w:r>
        <w:rPr>
          <w:rFonts w:ascii="宋体" w:hAnsi="宋体"/>
          <w:szCs w:val="21"/>
          <w:u w:val="single"/>
        </w:rPr>
        <w:t xml:space="preserve"> </w:t>
      </w:r>
      <w:r>
        <w:rPr>
          <w:rFonts w:hint="eastAsia" w:ascii="宋体" w:hAnsi="宋体"/>
          <w:szCs w:val="21"/>
          <w:u w:val="single"/>
        </w:rPr>
        <w:t>，同时发包人有权从承包人的工程款中直接扣除相应违约金，承包人的工程款不足扣除的，发包人有权追偿。</w:t>
      </w:r>
    </w:p>
    <w:p>
      <w:pPr>
        <w:spacing w:line="360" w:lineRule="auto"/>
        <w:ind w:firstLine="420" w:firstLineChars="200"/>
        <w:jc w:val="left"/>
        <w:rPr>
          <w:rFonts w:hint="eastAsia" w:ascii="宋体" w:hAnsi="宋体"/>
          <w:szCs w:val="21"/>
        </w:rPr>
      </w:pPr>
      <w:r>
        <w:rPr>
          <w:rFonts w:hint="eastAsia" w:ascii="宋体" w:hAnsi="宋体"/>
          <w:szCs w:val="21"/>
        </w:rPr>
        <w:t>13.3工程试车</w:t>
      </w:r>
    </w:p>
    <w:p>
      <w:pPr>
        <w:spacing w:line="360" w:lineRule="auto"/>
        <w:ind w:firstLine="420" w:firstLineChars="200"/>
        <w:jc w:val="left"/>
        <w:rPr>
          <w:rFonts w:ascii="宋体" w:hAnsi="宋体"/>
          <w:kern w:val="0"/>
          <w:szCs w:val="21"/>
        </w:rPr>
      </w:pPr>
      <w:r>
        <w:rPr>
          <w:rFonts w:ascii="宋体" w:hAnsi="宋体"/>
          <w:kern w:val="0"/>
          <w:szCs w:val="21"/>
        </w:rPr>
        <w:t>13.3.1 试车程序</w:t>
      </w:r>
    </w:p>
    <w:p>
      <w:pPr>
        <w:spacing w:line="360" w:lineRule="auto"/>
        <w:ind w:firstLine="420" w:firstLineChars="200"/>
        <w:jc w:val="left"/>
        <w:rPr>
          <w:rFonts w:ascii="宋体" w:hAnsi="宋体"/>
          <w:kern w:val="0"/>
          <w:szCs w:val="21"/>
        </w:rPr>
      </w:pPr>
      <w:r>
        <w:rPr>
          <w:rFonts w:ascii="宋体" w:hAnsi="宋体"/>
          <w:kern w:val="0"/>
          <w:szCs w:val="21"/>
        </w:rPr>
        <w:t>工程试车内容：</w:t>
      </w:r>
      <w:r>
        <w:rPr>
          <w:rFonts w:ascii="宋体" w:hAnsi="宋体"/>
          <w:szCs w:val="21"/>
          <w:u w:val="single"/>
        </w:rPr>
        <w:t xml:space="preserve"> </w:t>
      </w:r>
      <w:r>
        <w:rPr>
          <w:rFonts w:hint="eastAsia" w:ascii="宋体" w:hAnsi="宋体"/>
          <w:szCs w:val="21"/>
          <w:u w:val="single"/>
        </w:rPr>
        <w:t>按照相关政府职能部门、发包方的要求进行。试车内容为合同范围内各类机械、电子设备调试及按上述部门要求和相关规定</w:t>
      </w:r>
      <w:r>
        <w:rPr>
          <w:rFonts w:ascii="宋体" w:hAnsi="宋体"/>
          <w:szCs w:val="21"/>
        </w:rPr>
        <w:t>。</w:t>
      </w:r>
    </w:p>
    <w:p>
      <w:pPr>
        <w:spacing w:line="360" w:lineRule="auto"/>
        <w:ind w:firstLine="420" w:firstLineChars="200"/>
        <w:jc w:val="left"/>
        <w:rPr>
          <w:rFonts w:ascii="宋体" w:hAnsi="宋体"/>
          <w:kern w:val="0"/>
          <w:szCs w:val="21"/>
        </w:rPr>
      </w:pPr>
      <w:r>
        <w:rPr>
          <w:rFonts w:ascii="宋体" w:hAnsi="宋体"/>
          <w:kern w:val="0"/>
          <w:szCs w:val="21"/>
        </w:rPr>
        <w:t>（1）单机无负荷试车费用由</w:t>
      </w:r>
      <w:r>
        <w:rPr>
          <w:rFonts w:ascii="宋体" w:hAnsi="宋体"/>
          <w:szCs w:val="21"/>
          <w:u w:val="single"/>
        </w:rPr>
        <w:t xml:space="preserve">       </w:t>
      </w:r>
      <w:r>
        <w:rPr>
          <w:rFonts w:hint="eastAsia" w:ascii="宋体" w:hAnsi="宋体"/>
          <w:szCs w:val="21"/>
          <w:u w:val="single"/>
        </w:rPr>
        <w:t>承包人</w:t>
      </w:r>
      <w:r>
        <w:rPr>
          <w:rFonts w:ascii="宋体" w:hAnsi="宋体"/>
          <w:szCs w:val="21"/>
          <w:u w:val="single"/>
        </w:rPr>
        <w:t xml:space="preserve">      </w:t>
      </w:r>
      <w:r>
        <w:rPr>
          <w:rFonts w:ascii="宋体" w:hAnsi="宋体"/>
          <w:kern w:val="0"/>
          <w:szCs w:val="21"/>
        </w:rPr>
        <w:t>承担；</w:t>
      </w:r>
    </w:p>
    <w:p>
      <w:pPr>
        <w:spacing w:line="360" w:lineRule="auto"/>
        <w:ind w:firstLine="420" w:firstLineChars="200"/>
        <w:jc w:val="left"/>
        <w:rPr>
          <w:rFonts w:hint="eastAsia" w:ascii="宋体" w:hAnsi="宋体"/>
          <w:kern w:val="0"/>
          <w:szCs w:val="21"/>
        </w:rPr>
      </w:pPr>
      <w:r>
        <w:rPr>
          <w:rFonts w:ascii="宋体" w:hAnsi="宋体"/>
          <w:kern w:val="0"/>
          <w:szCs w:val="21"/>
        </w:rPr>
        <w:t>（2）无负荷联动试车费用由</w:t>
      </w:r>
      <w:r>
        <w:rPr>
          <w:rFonts w:ascii="宋体" w:hAnsi="宋体"/>
          <w:szCs w:val="21"/>
          <w:u w:val="single"/>
        </w:rPr>
        <w:t xml:space="preserve">        </w:t>
      </w:r>
      <w:r>
        <w:rPr>
          <w:rFonts w:hint="eastAsia" w:ascii="宋体" w:hAnsi="宋体"/>
          <w:szCs w:val="21"/>
          <w:u w:val="single"/>
        </w:rPr>
        <w:t>承包人</w:t>
      </w:r>
      <w:r>
        <w:rPr>
          <w:rFonts w:ascii="宋体" w:hAnsi="宋体"/>
          <w:szCs w:val="21"/>
          <w:u w:val="single"/>
        </w:rPr>
        <w:t xml:space="preserve">        </w:t>
      </w:r>
      <w:r>
        <w:rPr>
          <w:rFonts w:ascii="宋体" w:hAnsi="宋体"/>
          <w:kern w:val="0"/>
          <w:szCs w:val="21"/>
        </w:rPr>
        <w:t>承担。</w:t>
      </w:r>
    </w:p>
    <w:p>
      <w:pPr>
        <w:spacing w:line="360" w:lineRule="auto"/>
        <w:ind w:firstLine="420" w:firstLineChars="200"/>
        <w:jc w:val="left"/>
        <w:rPr>
          <w:rFonts w:ascii="宋体" w:hAnsi="宋体"/>
          <w:kern w:val="0"/>
          <w:szCs w:val="21"/>
        </w:rPr>
      </w:pPr>
      <w:r>
        <w:rPr>
          <w:rFonts w:ascii="宋体" w:hAnsi="宋体"/>
          <w:kern w:val="0"/>
          <w:szCs w:val="21"/>
        </w:rPr>
        <w:t>13.3.3 投料试车</w:t>
      </w:r>
    </w:p>
    <w:p>
      <w:pPr>
        <w:spacing w:line="360" w:lineRule="auto"/>
        <w:jc w:val="left"/>
        <w:rPr>
          <w:rFonts w:ascii="宋体" w:hAnsi="宋体"/>
          <w:kern w:val="0"/>
          <w:szCs w:val="21"/>
        </w:rPr>
      </w:pPr>
      <w:r>
        <w:rPr>
          <w:rFonts w:hint="eastAsia" w:ascii="宋体" w:hAnsi="宋体"/>
          <w:kern w:val="0"/>
          <w:szCs w:val="21"/>
        </w:rPr>
        <w:t>关于投料试车相关事项的约定：</w:t>
      </w:r>
      <w:r>
        <w:rPr>
          <w:rFonts w:hint="eastAsia" w:ascii="宋体" w:hAnsi="宋体"/>
          <w:szCs w:val="21"/>
          <w:u w:val="single"/>
        </w:rPr>
        <w:t xml:space="preserve">         /                </w:t>
      </w:r>
      <w:r>
        <w:rPr>
          <w:rFonts w:ascii="宋体" w:hAnsi="宋体"/>
          <w:szCs w:val="21"/>
        </w:rPr>
        <w:t>。</w:t>
      </w:r>
    </w:p>
    <w:p>
      <w:pPr>
        <w:spacing w:after="120" w:line="360" w:lineRule="auto"/>
        <w:ind w:firstLine="420" w:firstLineChars="200"/>
        <w:rPr>
          <w:rFonts w:ascii="宋体" w:hAnsi="宋体"/>
          <w:szCs w:val="21"/>
        </w:rPr>
      </w:pPr>
      <w:r>
        <w:rPr>
          <w:rFonts w:ascii="宋体" w:hAnsi="宋体"/>
          <w:szCs w:val="21"/>
        </w:rPr>
        <w:t>13.6 竣工退场</w:t>
      </w:r>
    </w:p>
    <w:p>
      <w:pPr>
        <w:spacing w:line="360" w:lineRule="auto"/>
        <w:ind w:firstLine="420" w:firstLineChars="200"/>
        <w:jc w:val="left"/>
        <w:rPr>
          <w:rFonts w:ascii="宋体" w:hAnsi="宋体"/>
          <w:kern w:val="0"/>
          <w:szCs w:val="21"/>
        </w:rPr>
      </w:pPr>
      <w:r>
        <w:rPr>
          <w:rFonts w:ascii="宋体" w:hAnsi="宋体"/>
          <w:kern w:val="0"/>
          <w:szCs w:val="21"/>
        </w:rPr>
        <w:t>13.6.1 竣工退场</w:t>
      </w:r>
    </w:p>
    <w:p>
      <w:pPr>
        <w:spacing w:line="360" w:lineRule="auto"/>
        <w:ind w:firstLine="420" w:firstLineChars="200"/>
        <w:jc w:val="left"/>
        <w:rPr>
          <w:rFonts w:ascii="宋体" w:hAnsi="宋体"/>
          <w:kern w:val="0"/>
          <w:szCs w:val="21"/>
        </w:rPr>
      </w:pPr>
      <w:r>
        <w:rPr>
          <w:rFonts w:ascii="宋体" w:hAnsi="宋体"/>
          <w:kern w:val="0"/>
          <w:szCs w:val="21"/>
        </w:rPr>
        <w:t>承包人完成竣工退场的期限：</w:t>
      </w:r>
      <w:r>
        <w:rPr>
          <w:rFonts w:ascii="宋体" w:hAnsi="宋体"/>
          <w:szCs w:val="21"/>
          <w:u w:val="single"/>
        </w:rPr>
        <w:t xml:space="preserve">   </w:t>
      </w:r>
      <w:r>
        <w:rPr>
          <w:rFonts w:hint="eastAsia" w:ascii="宋体" w:hAnsi="宋体"/>
          <w:szCs w:val="21"/>
          <w:u w:val="single"/>
        </w:rPr>
        <w:t>颁发工程接收证书后7日内</w:t>
      </w:r>
      <w:r>
        <w:rPr>
          <w:rFonts w:ascii="宋体" w:hAnsi="宋体"/>
          <w:szCs w:val="21"/>
          <w:u w:val="single"/>
        </w:rPr>
        <w:t xml:space="preserve">  </w:t>
      </w:r>
      <w:r>
        <w:rPr>
          <w:rFonts w:ascii="宋体" w:hAnsi="宋体"/>
          <w:kern w:val="0"/>
          <w:szCs w:val="21"/>
        </w:rPr>
        <w:t>。</w:t>
      </w:r>
    </w:p>
    <w:bookmarkEnd w:id="984"/>
    <w:p>
      <w:pPr>
        <w:pStyle w:val="2"/>
        <w:spacing w:line="540" w:lineRule="exact"/>
        <w:rPr>
          <w:rFonts w:ascii="宋体" w:hAnsi="宋体" w:eastAsia="宋体"/>
          <w:b w:val="0"/>
          <w:sz w:val="21"/>
          <w:szCs w:val="21"/>
        </w:rPr>
      </w:pPr>
      <w:bookmarkStart w:id="986" w:name="_Toc351203646"/>
      <w:r>
        <w:rPr>
          <w:rFonts w:ascii="宋体" w:hAnsi="宋体" w:eastAsia="宋体"/>
          <w:b w:val="0"/>
          <w:sz w:val="21"/>
          <w:szCs w:val="21"/>
        </w:rPr>
        <w:t>14. 竣工结算</w:t>
      </w:r>
      <w:bookmarkEnd w:id="986"/>
    </w:p>
    <w:p>
      <w:pPr>
        <w:spacing w:line="360" w:lineRule="auto"/>
        <w:ind w:firstLine="420" w:firstLineChars="200"/>
        <w:rPr>
          <w:rFonts w:ascii="宋体" w:hAnsi="宋体"/>
          <w:szCs w:val="21"/>
        </w:rPr>
      </w:pPr>
      <w:r>
        <w:rPr>
          <w:rFonts w:ascii="宋体" w:hAnsi="宋体"/>
          <w:szCs w:val="21"/>
        </w:rPr>
        <w:t>14.1 竣工</w:t>
      </w:r>
      <w:r>
        <w:rPr>
          <w:rFonts w:hint="eastAsia" w:ascii="宋体" w:hAnsi="宋体"/>
          <w:szCs w:val="21"/>
        </w:rPr>
        <w:t>结算</w:t>
      </w:r>
      <w:r>
        <w:rPr>
          <w:rFonts w:ascii="宋体" w:hAnsi="宋体"/>
          <w:szCs w:val="21"/>
        </w:rPr>
        <w:t>申请</w:t>
      </w:r>
    </w:p>
    <w:p>
      <w:pPr>
        <w:spacing w:line="360" w:lineRule="auto"/>
        <w:ind w:left="210" w:leftChars="100" w:firstLine="210" w:firstLineChars="100"/>
        <w:jc w:val="left"/>
        <w:rPr>
          <w:rFonts w:ascii="宋体"/>
          <w:u w:val="single"/>
        </w:rPr>
      </w:pPr>
      <w:r>
        <w:rPr>
          <w:rFonts w:ascii="宋体" w:hAnsi="宋体"/>
          <w:szCs w:val="21"/>
        </w:rPr>
        <w:t>承包人提交竣工</w:t>
      </w:r>
      <w:r>
        <w:rPr>
          <w:rFonts w:hint="eastAsia" w:ascii="宋体" w:hAnsi="宋体"/>
          <w:szCs w:val="21"/>
        </w:rPr>
        <w:t>结算</w:t>
      </w:r>
      <w:r>
        <w:rPr>
          <w:rFonts w:ascii="宋体" w:hAnsi="宋体"/>
          <w:szCs w:val="21"/>
        </w:rPr>
        <w:t>申请单的期限：</w:t>
      </w:r>
      <w:r>
        <w:rPr>
          <w:rFonts w:hint="eastAsia" w:ascii="宋体" w:hAnsi="宋体" w:cs="宋体"/>
          <w:u w:val="single"/>
        </w:rPr>
        <w:t>竣工验收后合格后三个月内，提交完整的结算资料</w:t>
      </w:r>
      <w:r>
        <w:rPr>
          <w:rFonts w:hint="eastAsia" w:cs="宋体"/>
        </w:rPr>
        <w:t>（资料明细及要求以发包人的具体要求为准）</w:t>
      </w:r>
      <w:r>
        <w:rPr>
          <w:rFonts w:hint="eastAsia" w:ascii="宋体" w:hAnsi="宋体" w:cs="宋体"/>
          <w:u w:val="single"/>
        </w:rPr>
        <w:t>；超过3个月未提供</w:t>
      </w:r>
      <w:r>
        <w:rPr>
          <w:rFonts w:hint="eastAsia" w:ascii="宋体" w:hAnsi="宋体"/>
          <w:szCs w:val="21"/>
          <w:u w:val="single"/>
        </w:rPr>
        <w:t>结算</w:t>
      </w:r>
      <w:r>
        <w:rPr>
          <w:rFonts w:hint="eastAsia" w:ascii="宋体" w:hAnsi="宋体" w:cs="宋体"/>
          <w:u w:val="single"/>
        </w:rPr>
        <w:t>资料的发包人有权按签约合同价</w:t>
      </w:r>
      <w:r>
        <w:rPr>
          <w:rFonts w:hint="eastAsia" w:ascii="宋体" w:hAnsi="宋体" w:cs="宋体"/>
          <w:kern w:val="0"/>
          <w:u w:val="single"/>
        </w:rPr>
        <w:t>的</w:t>
      </w:r>
      <w:r>
        <w:rPr>
          <w:rFonts w:ascii="宋体" w:hAnsi="宋体" w:cs="宋体"/>
          <w:kern w:val="0"/>
          <w:u w:val="single"/>
        </w:rPr>
        <w:t>3%</w:t>
      </w:r>
      <w:r>
        <w:rPr>
          <w:rFonts w:hint="eastAsia" w:ascii="宋体" w:hAnsi="宋体" w:cs="宋体"/>
          <w:kern w:val="0"/>
          <w:u w:val="single"/>
        </w:rPr>
        <w:t>金额扣除承包人违约金</w:t>
      </w:r>
      <w:r>
        <w:rPr>
          <w:rFonts w:hint="eastAsia" w:ascii="宋体" w:hAnsi="宋体" w:cs="宋体"/>
          <w:u w:val="single"/>
        </w:rPr>
        <w:t>；超过</w:t>
      </w:r>
      <w:r>
        <w:rPr>
          <w:rFonts w:ascii="宋体" w:hAnsi="宋体" w:cs="宋体"/>
          <w:u w:val="single"/>
        </w:rPr>
        <w:t xml:space="preserve"> 6</w:t>
      </w:r>
      <w:r>
        <w:rPr>
          <w:rFonts w:hint="eastAsia" w:ascii="宋体" w:hAnsi="宋体" w:cs="宋体"/>
          <w:u w:val="single"/>
        </w:rPr>
        <w:t>个月仍未提供结算资料，在扣除3%的违约金的基础上，按每月额外支付违约金</w:t>
      </w:r>
      <w:r>
        <w:rPr>
          <w:rFonts w:ascii="宋体" w:hAnsi="宋体" w:cs="宋体"/>
          <w:u w:val="single"/>
        </w:rPr>
        <w:t>10000</w:t>
      </w:r>
      <w:r>
        <w:rPr>
          <w:rFonts w:hint="eastAsia" w:ascii="宋体" w:hAnsi="宋体" w:cs="宋体"/>
          <w:u w:val="single"/>
        </w:rPr>
        <w:t>元</w:t>
      </w:r>
      <w:r>
        <w:rPr>
          <w:rFonts w:ascii="宋体" w:hAnsi="宋体" w:cs="宋体"/>
          <w:u w:val="single"/>
        </w:rPr>
        <w:t xml:space="preserve"> </w:t>
      </w:r>
      <w:r>
        <w:rPr>
          <w:rFonts w:hint="eastAsia" w:ascii="宋体" w:hAnsi="宋体" w:cs="宋体"/>
          <w:u w:val="single"/>
        </w:rPr>
        <w:t>。</w:t>
      </w:r>
    </w:p>
    <w:p>
      <w:pPr>
        <w:spacing w:line="360" w:lineRule="auto"/>
        <w:ind w:firstLine="420" w:firstLineChars="200"/>
        <w:jc w:val="left"/>
        <w:rPr>
          <w:rFonts w:ascii="宋体" w:hAnsi="宋体"/>
          <w:szCs w:val="21"/>
        </w:rPr>
      </w:pPr>
      <w:r>
        <w:rPr>
          <w:rFonts w:ascii="宋体" w:hAnsi="宋体"/>
          <w:szCs w:val="21"/>
        </w:rPr>
        <w:t>竣工</w:t>
      </w:r>
      <w:r>
        <w:rPr>
          <w:rFonts w:hint="eastAsia" w:ascii="宋体" w:hAnsi="宋体"/>
          <w:szCs w:val="21"/>
        </w:rPr>
        <w:t>结算</w:t>
      </w:r>
      <w:r>
        <w:rPr>
          <w:rFonts w:ascii="宋体" w:hAnsi="宋体"/>
          <w:szCs w:val="21"/>
        </w:rPr>
        <w:t>申请单应包括的内容：</w:t>
      </w:r>
      <w:r>
        <w:rPr>
          <w:rFonts w:hint="eastAsia" w:ascii="宋体" w:hAnsi="宋体"/>
          <w:szCs w:val="21"/>
          <w:u w:val="single"/>
        </w:rPr>
        <w:t xml:space="preserve">   执行通用条款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14.2 竣工结算审核</w:t>
      </w:r>
    </w:p>
    <w:p>
      <w:pPr>
        <w:spacing w:line="360" w:lineRule="auto"/>
        <w:ind w:firstLine="420" w:firstLineChars="200"/>
        <w:jc w:val="left"/>
        <w:rPr>
          <w:rFonts w:ascii="宋体" w:hAnsi="宋体"/>
          <w:szCs w:val="21"/>
          <w:u w:val="single"/>
        </w:rPr>
      </w:pPr>
      <w:r>
        <w:rPr>
          <w:rFonts w:hint="eastAsia" w:ascii="宋体" w:hAnsi="宋体"/>
          <w:szCs w:val="21"/>
        </w:rPr>
        <w:t>发包人审批竣工付款申请单的期限：</w:t>
      </w:r>
      <w:r>
        <w:rPr>
          <w:rFonts w:hint="eastAsia" w:ascii="宋体" w:hAnsi="宋体" w:cs="宋体"/>
          <w:u w:val="single"/>
        </w:rPr>
        <w:t>承包人结算报发包人、监理单位审核，监理单位审核合格后报发包人，发包人审计处接收合格的结算资料，在承包人提交完整齐全合乎要求的结算资料前提下3个月内完成审计工作并出具审计报告</w:t>
      </w:r>
      <w:r>
        <w:rPr>
          <w:rFonts w:hint="eastAsia" w:ascii="宋体" w:hAnsi="宋体"/>
          <w:szCs w:val="21"/>
          <w:u w:val="single"/>
        </w:rPr>
        <w:t>。</w:t>
      </w:r>
    </w:p>
    <w:p>
      <w:pPr>
        <w:spacing w:line="360" w:lineRule="auto"/>
        <w:ind w:firstLine="422" w:firstLineChars="200"/>
        <w:jc w:val="left"/>
        <w:rPr>
          <w:rFonts w:ascii="宋体"/>
          <w:color w:val="FF0000"/>
          <w:u w:val="single"/>
        </w:rPr>
      </w:pPr>
      <w:r>
        <w:rPr>
          <w:rFonts w:hint="eastAsia" w:ascii="宋体" w:hAnsi="宋体" w:cs="宋体"/>
          <w:b/>
          <w:bCs/>
          <w:color w:val="FF0000"/>
          <w:u w:val="single"/>
          <w:lang w:val="en-US" w:eastAsia="zh-CN"/>
        </w:rPr>
        <w:t>合同最终价款以审计结果为准。工程施工结算阶段，承包人应据实申报结算资料及组价，经审计后</w:t>
      </w:r>
      <w:r>
        <w:rPr>
          <w:rFonts w:hint="eastAsia" w:ascii="宋体" w:hAnsi="宋体" w:cs="宋体"/>
          <w:b/>
          <w:bCs/>
          <w:color w:val="FF0000"/>
          <w:u w:val="single"/>
        </w:rPr>
        <w:t>审减率超过3%</w:t>
      </w:r>
      <w:r>
        <w:rPr>
          <w:rFonts w:hint="eastAsia" w:ascii="宋体" w:hAnsi="宋体" w:cs="宋体"/>
          <w:b/>
          <w:bCs/>
          <w:color w:val="FF0000"/>
          <w:u w:val="single"/>
          <w:lang w:val="en-US" w:eastAsia="zh-CN"/>
        </w:rPr>
        <w:t>时</w:t>
      </w:r>
      <w:r>
        <w:rPr>
          <w:rFonts w:hint="eastAsia" w:ascii="宋体" w:hAnsi="宋体" w:cs="宋体"/>
          <w:b/>
          <w:bCs/>
          <w:color w:val="FF0000"/>
          <w:u w:val="single"/>
        </w:rPr>
        <w:t>，超出部分发生的审计成果费由承包人承担。</w:t>
      </w:r>
    </w:p>
    <w:p>
      <w:pPr>
        <w:spacing w:line="440" w:lineRule="exact"/>
        <w:ind w:firstLine="420" w:firstLineChars="200"/>
        <w:rPr>
          <w:rFonts w:hint="eastAsia" w:ascii="宋体" w:hAnsi="宋体" w:cs="宋体"/>
          <w:b/>
          <w:szCs w:val="21"/>
          <w:lang w:val="zh-CN"/>
        </w:rPr>
      </w:pPr>
      <w:r>
        <w:rPr>
          <w:rFonts w:hint="eastAsia" w:ascii="宋体" w:hAnsi="宋体" w:cs="宋体"/>
          <w:u w:val="single"/>
        </w:rPr>
        <w:t>发包人按照审计报告中的工程款总额，在扣除</w:t>
      </w:r>
      <w:r>
        <w:rPr>
          <w:rFonts w:ascii="宋体" w:hAnsi="宋体" w:cs="宋体"/>
          <w:u w:val="single"/>
        </w:rPr>
        <w:t>3%</w:t>
      </w:r>
      <w:r>
        <w:rPr>
          <w:rFonts w:hint="eastAsia" w:ascii="宋体" w:hAnsi="宋体" w:cs="宋体"/>
          <w:u w:val="single"/>
        </w:rPr>
        <w:t>质保金及发包人已付工程款后一次性向承包人支付工程尾款。</w:t>
      </w:r>
    </w:p>
    <w:p>
      <w:pPr>
        <w:spacing w:line="360" w:lineRule="auto"/>
        <w:ind w:firstLine="420" w:firstLineChars="200"/>
        <w:rPr>
          <w:rFonts w:ascii="宋体" w:hAnsi="宋体"/>
          <w:szCs w:val="21"/>
        </w:rPr>
      </w:pPr>
      <w:r>
        <w:rPr>
          <w:rFonts w:ascii="宋体" w:hAnsi="宋体"/>
          <w:szCs w:val="21"/>
        </w:rPr>
        <w:t>14.4 最终结清</w:t>
      </w:r>
    </w:p>
    <w:p>
      <w:pPr>
        <w:spacing w:line="360" w:lineRule="auto"/>
        <w:ind w:firstLine="420" w:firstLineChars="200"/>
        <w:jc w:val="left"/>
        <w:rPr>
          <w:rFonts w:ascii="宋体" w:hAnsi="宋体"/>
          <w:kern w:val="0"/>
          <w:szCs w:val="21"/>
        </w:rPr>
      </w:pPr>
      <w:r>
        <w:rPr>
          <w:rFonts w:ascii="宋体" w:hAnsi="宋体"/>
          <w:kern w:val="0"/>
          <w:szCs w:val="21"/>
        </w:rPr>
        <w:t>14.4.1 最终结清申请单</w:t>
      </w:r>
    </w:p>
    <w:p>
      <w:pPr>
        <w:spacing w:line="360" w:lineRule="auto"/>
        <w:ind w:firstLine="420" w:firstLineChars="200"/>
        <w:jc w:val="left"/>
        <w:rPr>
          <w:rFonts w:ascii="宋体" w:hAnsi="宋体"/>
          <w:kern w:val="0"/>
          <w:szCs w:val="21"/>
        </w:rPr>
      </w:pPr>
      <w:r>
        <w:rPr>
          <w:rFonts w:ascii="宋体" w:hAnsi="宋体"/>
          <w:kern w:val="0"/>
          <w:szCs w:val="21"/>
        </w:rPr>
        <w:t>承包人提交最终结清申请单的份数：</w:t>
      </w:r>
      <w:r>
        <w:rPr>
          <w:rFonts w:ascii="宋体" w:hAnsi="宋体"/>
          <w:szCs w:val="21"/>
          <w:u w:val="single"/>
        </w:rPr>
        <w:t xml:space="preserve">    </w:t>
      </w:r>
      <w:r>
        <w:rPr>
          <w:rFonts w:hint="eastAsia" w:ascii="宋体" w:hAnsi="宋体"/>
          <w:szCs w:val="21"/>
          <w:u w:val="single"/>
        </w:rPr>
        <w:t>6份</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kern w:val="0"/>
          <w:szCs w:val="21"/>
        </w:rPr>
        <w:t>承包人提交最终结算申请单的期限：</w:t>
      </w:r>
      <w:r>
        <w:rPr>
          <w:rFonts w:ascii="宋体" w:hAnsi="宋体"/>
          <w:szCs w:val="21"/>
          <w:u w:val="single"/>
        </w:rPr>
        <w:t xml:space="preserve">  </w:t>
      </w:r>
      <w:r>
        <w:rPr>
          <w:rFonts w:hint="eastAsia" w:ascii="宋体" w:hAnsi="宋体"/>
          <w:szCs w:val="21"/>
          <w:u w:val="single"/>
        </w:rPr>
        <w:t>在缺陷责任期终止证书颁发后10天内</w:t>
      </w:r>
      <w:r>
        <w:rPr>
          <w:rFonts w:ascii="宋体" w:hAnsi="宋体"/>
          <w:szCs w:val="21"/>
          <w:u w:val="single"/>
        </w:rPr>
        <w:t xml:space="preserve">   </w:t>
      </w:r>
      <w:r>
        <w:rPr>
          <w:rFonts w:ascii="宋体" w:hAnsi="宋体"/>
          <w:szCs w:val="21"/>
        </w:rPr>
        <w:t xml:space="preserve">。 </w:t>
      </w:r>
    </w:p>
    <w:p>
      <w:pPr>
        <w:spacing w:line="360" w:lineRule="auto"/>
        <w:ind w:firstLine="420" w:firstLineChars="200"/>
        <w:jc w:val="left"/>
        <w:rPr>
          <w:rFonts w:ascii="宋体" w:hAnsi="宋体"/>
          <w:szCs w:val="21"/>
        </w:rPr>
      </w:pPr>
      <w:r>
        <w:rPr>
          <w:rFonts w:ascii="宋体" w:hAnsi="宋体"/>
          <w:szCs w:val="21"/>
        </w:rPr>
        <w:t>14.4.2 最终结清证书和支付</w:t>
      </w:r>
    </w:p>
    <w:p>
      <w:pPr>
        <w:spacing w:line="360" w:lineRule="auto"/>
        <w:ind w:firstLine="420" w:firstLineChars="200"/>
        <w:jc w:val="left"/>
        <w:rPr>
          <w:rFonts w:ascii="宋体" w:hAnsi="宋体"/>
          <w:szCs w:val="21"/>
        </w:rPr>
      </w:pPr>
      <w:r>
        <w:rPr>
          <w:rFonts w:ascii="宋体" w:hAnsi="宋体"/>
          <w:szCs w:val="21"/>
        </w:rPr>
        <w:t>（1）发包人完成最终结清申请单的</w:t>
      </w:r>
      <w:r>
        <w:rPr>
          <w:rFonts w:hint="eastAsia" w:ascii="宋体" w:hAnsi="宋体"/>
          <w:szCs w:val="21"/>
        </w:rPr>
        <w:t>审批</w:t>
      </w:r>
      <w:r>
        <w:rPr>
          <w:rFonts w:ascii="宋体" w:hAnsi="宋体"/>
          <w:szCs w:val="21"/>
        </w:rPr>
        <w:t>并颁发最终结清证书的期限：</w:t>
      </w:r>
      <w:r>
        <w:rPr>
          <w:rFonts w:ascii="宋体" w:hAnsi="宋体"/>
          <w:szCs w:val="21"/>
          <w:u w:val="single"/>
        </w:rPr>
        <w:t xml:space="preserve">   </w:t>
      </w:r>
      <w:r>
        <w:rPr>
          <w:rFonts w:hint="eastAsia" w:ascii="宋体" w:hAnsi="宋体"/>
          <w:szCs w:val="21"/>
          <w:u w:val="single"/>
        </w:rPr>
        <w:t>收到最终结算申请单28日内</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（2）发包人完成支付的期限：</w:t>
      </w:r>
      <w:r>
        <w:rPr>
          <w:rFonts w:ascii="宋体" w:hAnsi="宋体"/>
          <w:szCs w:val="21"/>
          <w:u w:val="single"/>
        </w:rPr>
        <w:t xml:space="preserve">    </w:t>
      </w:r>
      <w:r>
        <w:rPr>
          <w:rFonts w:hint="eastAsia" w:ascii="宋体" w:hAnsi="宋体"/>
          <w:szCs w:val="21"/>
          <w:u w:val="single"/>
        </w:rPr>
        <w:t>执行通用条款</w:t>
      </w:r>
      <w:r>
        <w:rPr>
          <w:rFonts w:ascii="宋体" w:hAnsi="宋体"/>
          <w:szCs w:val="21"/>
          <w:u w:val="single"/>
        </w:rPr>
        <w:t xml:space="preserve">     </w:t>
      </w:r>
      <w:r>
        <w:rPr>
          <w:rFonts w:ascii="宋体" w:hAnsi="宋体"/>
          <w:szCs w:val="21"/>
        </w:rPr>
        <w:t>。</w:t>
      </w:r>
    </w:p>
    <w:bookmarkEnd w:id="973"/>
    <w:bookmarkEnd w:id="974"/>
    <w:bookmarkEnd w:id="975"/>
    <w:bookmarkEnd w:id="976"/>
    <w:bookmarkEnd w:id="977"/>
    <w:bookmarkEnd w:id="978"/>
    <w:bookmarkEnd w:id="979"/>
    <w:bookmarkEnd w:id="985"/>
    <w:p>
      <w:pPr>
        <w:pStyle w:val="2"/>
        <w:spacing w:line="540" w:lineRule="exact"/>
        <w:rPr>
          <w:rFonts w:ascii="宋体" w:hAnsi="宋体" w:eastAsia="宋体"/>
          <w:b w:val="0"/>
          <w:sz w:val="21"/>
          <w:szCs w:val="21"/>
        </w:rPr>
      </w:pPr>
      <w:bookmarkStart w:id="987" w:name="_Toc351203647"/>
      <w:bookmarkStart w:id="988" w:name="_Toc267251483"/>
      <w:bookmarkStart w:id="989" w:name="_Toc267251482"/>
      <w:bookmarkStart w:id="990" w:name="_Toc267251484"/>
      <w:bookmarkStart w:id="991" w:name="_Toc267251485"/>
      <w:bookmarkStart w:id="992" w:name="_Toc267251490"/>
      <w:bookmarkStart w:id="993" w:name="_Toc267251488"/>
      <w:bookmarkStart w:id="994" w:name="_Toc267251489"/>
      <w:bookmarkStart w:id="995" w:name="_Toc267251486"/>
      <w:bookmarkStart w:id="996" w:name="_Toc267251492"/>
      <w:bookmarkStart w:id="997" w:name="_Toc267251501"/>
      <w:bookmarkStart w:id="998" w:name="_Toc267251498"/>
      <w:bookmarkStart w:id="999" w:name="_Toc267251497"/>
      <w:bookmarkStart w:id="1000" w:name="_Toc267251494"/>
      <w:bookmarkStart w:id="1001" w:name="_Toc267251496"/>
      <w:bookmarkStart w:id="1002" w:name="_Toc267251499"/>
      <w:bookmarkStart w:id="1003" w:name="_Toc267251502"/>
      <w:bookmarkStart w:id="1004" w:name="_Toc267251491"/>
      <w:bookmarkStart w:id="1005" w:name="_Toc267251495"/>
      <w:bookmarkStart w:id="1006" w:name="_Toc267251503"/>
      <w:bookmarkStart w:id="1007" w:name="_Toc267251493"/>
      <w:bookmarkStart w:id="1008" w:name="_Toc267251504"/>
      <w:bookmarkStart w:id="1009" w:name="_Toc267251506"/>
      <w:bookmarkStart w:id="1010" w:name="_Toc267251507"/>
      <w:bookmarkStart w:id="1011" w:name="_Toc267251508"/>
      <w:bookmarkStart w:id="1012" w:name="_Toc267251511"/>
      <w:bookmarkStart w:id="1013" w:name="_Toc267251515"/>
      <w:bookmarkStart w:id="1014" w:name="_Toc267251510"/>
      <w:bookmarkStart w:id="1015" w:name="_Toc267251514"/>
      <w:bookmarkStart w:id="1016" w:name="_Toc267251509"/>
      <w:bookmarkStart w:id="1017" w:name="_Toc267251513"/>
      <w:r>
        <w:rPr>
          <w:rFonts w:ascii="宋体" w:hAnsi="宋体" w:eastAsia="宋体"/>
          <w:b w:val="0"/>
          <w:sz w:val="21"/>
          <w:szCs w:val="21"/>
        </w:rPr>
        <w:t>15. 缺陷责任期与保修</w:t>
      </w:r>
      <w:bookmarkEnd w:id="987"/>
    </w:p>
    <w:p>
      <w:pPr>
        <w:spacing w:line="360" w:lineRule="auto"/>
        <w:ind w:firstLine="420" w:firstLineChars="200"/>
        <w:rPr>
          <w:rFonts w:hint="eastAsia" w:ascii="宋体" w:hAnsi="宋体"/>
          <w:szCs w:val="21"/>
        </w:rPr>
      </w:pPr>
      <w:r>
        <w:rPr>
          <w:rFonts w:ascii="宋体" w:hAnsi="宋体"/>
          <w:szCs w:val="21"/>
        </w:rPr>
        <w:t>15.2缺陷责任期</w:t>
      </w:r>
      <w:bookmarkEnd w:id="988"/>
    </w:p>
    <w:p>
      <w:pPr>
        <w:spacing w:line="360" w:lineRule="auto"/>
        <w:ind w:firstLine="420" w:firstLineChars="200"/>
        <w:rPr>
          <w:rFonts w:ascii="宋体" w:hAnsi="宋体"/>
          <w:szCs w:val="21"/>
        </w:rPr>
      </w:pPr>
      <w:r>
        <w:rPr>
          <w:rFonts w:ascii="宋体" w:hAnsi="宋体"/>
          <w:szCs w:val="21"/>
        </w:rPr>
        <w:t>缺陷责任期的具体期限：</w:t>
      </w:r>
      <w:r>
        <w:rPr>
          <w:rFonts w:ascii="宋体" w:hAnsi="宋体"/>
          <w:szCs w:val="21"/>
          <w:u w:val="single"/>
        </w:rPr>
        <w:t xml:space="preserve">  </w:t>
      </w:r>
      <w:r>
        <w:rPr>
          <w:rFonts w:hint="eastAsia" w:ascii="宋体" w:hAnsi="宋体" w:cs="宋体"/>
          <w:u w:val="single"/>
        </w:rPr>
        <w:t>本项目缺陷责任期为</w:t>
      </w:r>
      <w:r>
        <w:rPr>
          <w:rFonts w:ascii="宋体" w:hAnsi="宋体" w:cs="宋体"/>
          <w:u w:val="single"/>
        </w:rPr>
        <w:t>2</w:t>
      </w:r>
      <w:r>
        <w:rPr>
          <w:rFonts w:hint="eastAsia" w:ascii="宋体" w:hAnsi="宋体" w:cs="宋体"/>
          <w:u w:val="single"/>
        </w:rPr>
        <w:t>年，自工程竣工验收合格之日起算</w:t>
      </w:r>
      <w:r>
        <w:rPr>
          <w:rFonts w:ascii="宋体" w:hAnsi="宋体" w:cs="宋体"/>
          <w:u w:val="single"/>
        </w:rPr>
        <w:t xml:space="preserve"> </w:t>
      </w:r>
      <w:r>
        <w:rPr>
          <w:rFonts w:hint="eastAsia" w:ascii="宋体" w:hAnsi="宋体" w:cs="宋体"/>
          <w:u w:val="single"/>
        </w:rPr>
        <w:t>，具体执行合同附件</w:t>
      </w:r>
      <w:r>
        <w:rPr>
          <w:rFonts w:ascii="宋体" w:hAnsi="宋体" w:cs="宋体"/>
          <w:u w:val="single"/>
        </w:rPr>
        <w:t>3</w:t>
      </w:r>
      <w:r>
        <w:rPr>
          <w:rFonts w:hint="eastAsia" w:ascii="宋体" w:hAnsi="宋体" w:cs="宋体"/>
          <w:u w:val="single"/>
        </w:rPr>
        <w:t>建筑工程质量保修书规定</w:t>
      </w:r>
      <w:r>
        <w:rPr>
          <w:rFonts w:hint="eastAsia"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15.3 质量保证金</w:t>
      </w:r>
    </w:p>
    <w:p>
      <w:pPr>
        <w:spacing w:line="360" w:lineRule="auto"/>
        <w:ind w:firstLine="420" w:firstLineChars="200"/>
        <w:rPr>
          <w:rFonts w:ascii="宋体" w:hAnsi="宋体"/>
          <w:szCs w:val="21"/>
          <w:u w:val="single"/>
        </w:rPr>
      </w:pPr>
      <w:r>
        <w:rPr>
          <w:rFonts w:hint="eastAsia" w:ascii="宋体" w:hAnsi="宋体"/>
          <w:szCs w:val="21"/>
        </w:rPr>
        <w:t>关于是否扣留质量保证金的约定：</w:t>
      </w:r>
      <w:r>
        <w:rPr>
          <w:rFonts w:ascii="宋体" w:hAnsi="宋体"/>
          <w:szCs w:val="21"/>
          <w:u w:val="single"/>
        </w:rPr>
        <w:t xml:space="preserve">  </w:t>
      </w:r>
      <w:r>
        <w:rPr>
          <w:rFonts w:hint="eastAsia" w:ascii="宋体" w:hAnsi="宋体"/>
          <w:szCs w:val="21"/>
          <w:u w:val="single"/>
        </w:rPr>
        <w:t>质量保证金在缺陷责任期满后且发包人有正当理由扣除承包人相应违约金或其他费用后 14 天内无息支付。</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cs="宋体"/>
          <w:u w:val="single"/>
        </w:rPr>
        <w:t>执行合同附件</w:t>
      </w:r>
      <w:r>
        <w:rPr>
          <w:rFonts w:ascii="宋体" w:hAnsi="宋体" w:cs="宋体"/>
          <w:u w:val="single"/>
        </w:rPr>
        <w:t>3</w:t>
      </w:r>
      <w:r>
        <w:rPr>
          <w:rFonts w:hint="eastAsia" w:ascii="宋体" w:hAnsi="宋体" w:cs="宋体"/>
          <w:u w:val="single"/>
        </w:rPr>
        <w:t>建筑工程质量保修书规定</w:t>
      </w:r>
      <w:r>
        <w:rPr>
          <w:rFonts w:ascii="宋体" w:hAnsi="宋体" w:cs="宋体"/>
          <w:u w:val="single"/>
        </w:rPr>
        <w:t xml:space="preserve"> </w:t>
      </w:r>
      <w:r>
        <w:rPr>
          <w:rFonts w:hint="eastAsia" w:ascii="宋体" w:hAnsi="宋体" w:cs="宋体"/>
          <w:u w:val="single"/>
        </w:rPr>
        <w:t>。</w:t>
      </w:r>
    </w:p>
    <w:p>
      <w:pPr>
        <w:spacing w:line="360" w:lineRule="auto"/>
        <w:ind w:firstLine="420" w:firstLineChars="200"/>
        <w:rPr>
          <w:rFonts w:ascii="宋体" w:hAnsi="宋体"/>
          <w:szCs w:val="21"/>
          <w:u w:val="single"/>
        </w:rPr>
      </w:pPr>
      <w:r>
        <w:rPr>
          <w:rFonts w:hint="eastAsia" w:ascii="宋体" w:hAnsi="宋体"/>
          <w:szCs w:val="21"/>
          <w:u w:val="single"/>
        </w:rPr>
        <w:t>在工程项目竣工前，承包人按专用合同条款第3.7条提供履约担保的，发包人不得同时预留工程质量保证金。</w:t>
      </w:r>
    </w:p>
    <w:p>
      <w:pPr>
        <w:spacing w:line="360" w:lineRule="auto"/>
        <w:ind w:firstLine="420" w:firstLineChars="200"/>
        <w:jc w:val="left"/>
        <w:rPr>
          <w:rFonts w:ascii="宋体" w:hAnsi="宋体"/>
          <w:szCs w:val="21"/>
        </w:rPr>
      </w:pPr>
      <w:r>
        <w:rPr>
          <w:rFonts w:ascii="宋体" w:hAnsi="宋体"/>
          <w:szCs w:val="21"/>
        </w:rPr>
        <w:t xml:space="preserve">15.3.1 </w:t>
      </w:r>
      <w:r>
        <w:rPr>
          <w:rFonts w:hint="eastAsia" w:ascii="宋体" w:hAnsi="宋体"/>
          <w:szCs w:val="21"/>
        </w:rPr>
        <w:t>承包人提供</w:t>
      </w:r>
      <w:r>
        <w:rPr>
          <w:rFonts w:ascii="宋体" w:hAnsi="宋体"/>
          <w:szCs w:val="21"/>
        </w:rPr>
        <w:t>质量保证金的</w:t>
      </w:r>
      <w:r>
        <w:rPr>
          <w:rFonts w:hint="eastAsia" w:ascii="宋体" w:hAnsi="宋体"/>
          <w:szCs w:val="21"/>
        </w:rPr>
        <w:t>方</w:t>
      </w:r>
      <w:r>
        <w:rPr>
          <w:rFonts w:ascii="宋体" w:hAnsi="宋体"/>
          <w:szCs w:val="21"/>
        </w:rPr>
        <w:t>式</w:t>
      </w:r>
    </w:p>
    <w:p>
      <w:pPr>
        <w:spacing w:line="360" w:lineRule="auto"/>
        <w:ind w:firstLine="420" w:firstLineChars="200"/>
        <w:jc w:val="left"/>
        <w:rPr>
          <w:rFonts w:ascii="宋体" w:hAnsi="宋体"/>
          <w:szCs w:val="21"/>
        </w:rPr>
      </w:pPr>
      <w:r>
        <w:rPr>
          <w:rFonts w:ascii="宋体" w:hAnsi="宋体"/>
          <w:szCs w:val="21"/>
        </w:rPr>
        <w:t>质量保证金采用以下第</w:t>
      </w:r>
      <w:r>
        <w:rPr>
          <w:rFonts w:ascii="宋体" w:hAnsi="宋体"/>
          <w:szCs w:val="21"/>
          <w:u w:val="single"/>
        </w:rPr>
        <w:t xml:space="preserve"> </w:t>
      </w:r>
      <w:r>
        <w:rPr>
          <w:rFonts w:hint="eastAsia" w:ascii="宋体" w:hAnsi="宋体"/>
          <w:szCs w:val="21"/>
          <w:u w:val="single"/>
        </w:rPr>
        <w:t xml:space="preserve"> 2</w:t>
      </w:r>
      <w:r>
        <w:rPr>
          <w:rFonts w:ascii="宋体" w:hAnsi="宋体"/>
          <w:szCs w:val="21"/>
          <w:u w:val="single"/>
        </w:rPr>
        <w:t xml:space="preserve">  </w:t>
      </w:r>
      <w:r>
        <w:rPr>
          <w:rFonts w:ascii="宋体" w:hAnsi="宋体"/>
          <w:szCs w:val="21"/>
        </w:rPr>
        <w:t>种方式：</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（1）质量保证金保函，保证金额为：</w:t>
      </w:r>
      <w:r>
        <w:rPr>
          <w:rFonts w:ascii="宋体" w:hAnsi="宋体"/>
          <w:kern w:val="0"/>
          <w:szCs w:val="21"/>
          <w:u w:val="single"/>
        </w:rPr>
        <w:t xml:space="preserve">   </w:t>
      </w:r>
      <w:r>
        <w:rPr>
          <w:rFonts w:hint="eastAsia" w:ascii="宋体" w:hAnsi="宋体"/>
          <w:kern w:val="0"/>
          <w:szCs w:val="21"/>
          <w:u w:val="single"/>
        </w:rPr>
        <w:t xml:space="preserve">  /        </w:t>
      </w:r>
      <w:r>
        <w:rPr>
          <w:rFonts w:ascii="宋体" w:hAnsi="宋体"/>
          <w:kern w:val="0"/>
          <w:szCs w:val="21"/>
          <w:u w:val="single"/>
        </w:rPr>
        <w:t xml:space="preserve"> </w:t>
      </w:r>
      <w:r>
        <w:rPr>
          <w:rFonts w:ascii="宋体" w:hAnsi="宋体"/>
          <w:kern w:val="0"/>
          <w:szCs w:val="21"/>
        </w:rPr>
        <w:t xml:space="preserve">； </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ascii="宋体" w:hAnsi="宋体"/>
          <w:kern w:val="0"/>
          <w:szCs w:val="21"/>
          <w:u w:val="single"/>
        </w:rPr>
        <w:t xml:space="preserve"> </w:t>
      </w:r>
      <w:r>
        <w:rPr>
          <w:rFonts w:hint="eastAsia" w:ascii="宋体" w:hAnsi="宋体"/>
          <w:kern w:val="0"/>
          <w:szCs w:val="21"/>
          <w:u w:val="single"/>
        </w:rPr>
        <w:t>3</w:t>
      </w:r>
      <w:r>
        <w:rPr>
          <w:rFonts w:ascii="宋体" w:hAnsi="宋体"/>
          <w:kern w:val="0"/>
          <w:szCs w:val="21"/>
          <w:u w:val="single"/>
        </w:rPr>
        <w:t xml:space="preserve">  </w:t>
      </w:r>
      <w:r>
        <w:rPr>
          <w:rFonts w:ascii="宋体" w:hAnsi="宋体"/>
          <w:kern w:val="0"/>
          <w:szCs w:val="21"/>
        </w:rPr>
        <w:t>%的工程款；</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w:t>
      </w:r>
      <w:r>
        <w:rPr>
          <w:rFonts w:hint="eastAsia" w:ascii="宋体" w:hAnsi="宋体"/>
          <w:kern w:val="0"/>
          <w:szCs w:val="21"/>
        </w:rPr>
        <w:t>方</w:t>
      </w:r>
      <w:r>
        <w:rPr>
          <w:rFonts w:ascii="宋体" w:hAnsi="宋体"/>
          <w:kern w:val="0"/>
          <w:szCs w:val="21"/>
        </w:rPr>
        <w:t>式:</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pPr>
        <w:spacing w:line="360" w:lineRule="auto"/>
        <w:ind w:firstLine="420" w:firstLineChars="200"/>
        <w:jc w:val="left"/>
        <w:rPr>
          <w:rFonts w:ascii="宋体" w:hAnsi="宋体"/>
          <w:szCs w:val="21"/>
        </w:rPr>
      </w:pPr>
      <w:r>
        <w:rPr>
          <w:rFonts w:ascii="宋体" w:hAnsi="宋体"/>
          <w:szCs w:val="21"/>
        </w:rPr>
        <w:t xml:space="preserve">15.3.2 质量保证金的扣留 </w:t>
      </w:r>
    </w:p>
    <w:p>
      <w:pPr>
        <w:spacing w:line="360" w:lineRule="auto"/>
        <w:ind w:firstLine="420" w:firstLineChars="200"/>
        <w:jc w:val="left"/>
        <w:rPr>
          <w:rFonts w:ascii="宋体" w:hAnsi="宋体"/>
          <w:szCs w:val="21"/>
        </w:rPr>
      </w:pPr>
      <w:r>
        <w:rPr>
          <w:rFonts w:ascii="宋体" w:hAnsi="宋体"/>
          <w:szCs w:val="21"/>
        </w:rPr>
        <w:t>质量保证金的扣留采取以下第</w:t>
      </w:r>
      <w:r>
        <w:rPr>
          <w:rFonts w:ascii="宋体" w:hAnsi="宋体"/>
          <w:szCs w:val="21"/>
          <w:u w:val="single"/>
        </w:rPr>
        <w:t xml:space="preserve"> </w:t>
      </w:r>
      <w:r>
        <w:rPr>
          <w:rFonts w:hint="eastAsia" w:ascii="宋体" w:hAnsi="宋体"/>
          <w:szCs w:val="21"/>
          <w:u w:val="single"/>
        </w:rPr>
        <w:t xml:space="preserve"> （2） </w:t>
      </w:r>
      <w:r>
        <w:rPr>
          <w:rFonts w:ascii="宋体" w:hAnsi="宋体"/>
          <w:szCs w:val="21"/>
          <w:u w:val="single"/>
        </w:rPr>
        <w:t xml:space="preserve">  </w:t>
      </w:r>
      <w:r>
        <w:rPr>
          <w:rFonts w:ascii="宋体" w:hAnsi="宋体"/>
          <w:szCs w:val="21"/>
        </w:rPr>
        <w:t>种方式：</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（2）工程竣工结算时一次性扣留质量保证金；</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（3）其他扣留方式:</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pPr>
        <w:spacing w:line="360" w:lineRule="auto"/>
        <w:ind w:firstLine="420" w:firstLineChars="200"/>
        <w:jc w:val="left"/>
        <w:rPr>
          <w:rFonts w:ascii="宋体" w:hAnsi="宋体"/>
          <w:kern w:val="0"/>
          <w:szCs w:val="21"/>
        </w:rPr>
      </w:pPr>
      <w:r>
        <w:rPr>
          <w:rFonts w:ascii="宋体" w:hAnsi="宋体"/>
          <w:szCs w:val="21"/>
        </w:rPr>
        <w:t>关于质量保证金的补充约定：</w:t>
      </w:r>
      <w:r>
        <w:rPr>
          <w:rFonts w:hint="eastAsia" w:ascii="宋体" w:hAnsi="宋体"/>
          <w:szCs w:val="21"/>
        </w:rPr>
        <w:t>详见质量保修书，如未在承诺时间内响应保修事项的，发包人有权自行维修，且有权按维修费用的三倍从质量保证金中直接扣除，质量保证金不足以扣除时，发包人有权向承包追偿。</w:t>
      </w:r>
    </w:p>
    <w:bookmarkEnd w:id="989"/>
    <w:bookmarkEnd w:id="990"/>
    <w:p>
      <w:pPr>
        <w:spacing w:line="360" w:lineRule="auto"/>
        <w:ind w:firstLine="420" w:firstLineChars="200"/>
        <w:rPr>
          <w:rFonts w:ascii="宋体" w:hAnsi="宋体"/>
          <w:szCs w:val="21"/>
        </w:rPr>
      </w:pPr>
      <w:r>
        <w:rPr>
          <w:rFonts w:ascii="宋体" w:hAnsi="宋体"/>
          <w:szCs w:val="21"/>
        </w:rPr>
        <w:t>15.4保修</w:t>
      </w:r>
    </w:p>
    <w:bookmarkEnd w:id="991"/>
    <w:p>
      <w:pPr>
        <w:spacing w:line="360" w:lineRule="auto"/>
        <w:ind w:firstLine="409" w:firstLineChars="195"/>
        <w:jc w:val="left"/>
        <w:rPr>
          <w:rFonts w:hint="eastAsia" w:ascii="宋体" w:hAnsi="宋体"/>
          <w:szCs w:val="21"/>
        </w:rPr>
      </w:pPr>
      <w:r>
        <w:rPr>
          <w:rFonts w:ascii="宋体" w:hAnsi="宋体"/>
          <w:szCs w:val="21"/>
        </w:rPr>
        <w:t>15.4.1 保修责任</w:t>
      </w:r>
    </w:p>
    <w:p>
      <w:pPr>
        <w:spacing w:line="360" w:lineRule="auto"/>
        <w:ind w:firstLine="409" w:firstLineChars="195"/>
        <w:jc w:val="left"/>
        <w:rPr>
          <w:rFonts w:ascii="宋体" w:hAnsi="宋体"/>
          <w:szCs w:val="21"/>
        </w:rPr>
      </w:pPr>
      <w:r>
        <w:rPr>
          <w:rFonts w:ascii="宋体" w:hAnsi="宋体"/>
          <w:szCs w:val="21"/>
        </w:rPr>
        <w:t>工程保修期为：</w:t>
      </w:r>
      <w:r>
        <w:rPr>
          <w:rFonts w:hint="eastAsia" w:ascii="宋体" w:hAnsi="宋体"/>
          <w:kern w:val="0"/>
          <w:szCs w:val="21"/>
          <w:u w:val="single"/>
        </w:rPr>
        <w:t xml:space="preserve">   详见</w:t>
      </w:r>
      <w:r>
        <w:rPr>
          <w:rFonts w:hint="eastAsia" w:ascii="宋体" w:hAnsi="宋体"/>
          <w:szCs w:val="21"/>
          <w:u w:val="single"/>
        </w:rPr>
        <w:t>附件3建筑工程质量保修书</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pPr>
        <w:spacing w:line="360" w:lineRule="auto"/>
        <w:ind w:firstLine="409" w:firstLineChars="195"/>
        <w:jc w:val="left"/>
        <w:rPr>
          <w:rFonts w:hint="eastAsia" w:ascii="宋体" w:hAnsi="宋体"/>
          <w:szCs w:val="21"/>
        </w:rPr>
      </w:pPr>
      <w:r>
        <w:rPr>
          <w:rFonts w:ascii="宋体" w:hAnsi="宋体"/>
          <w:szCs w:val="21"/>
        </w:rPr>
        <w:t>15.4.3 修复通知</w:t>
      </w:r>
    </w:p>
    <w:p>
      <w:pPr>
        <w:spacing w:line="360" w:lineRule="auto"/>
        <w:ind w:firstLine="409" w:firstLineChars="195"/>
        <w:jc w:val="left"/>
        <w:rPr>
          <w:rFonts w:hint="eastAsia" w:ascii="宋体" w:hAnsi="宋体"/>
          <w:kern w:val="0"/>
          <w:szCs w:val="21"/>
        </w:rPr>
      </w:pPr>
      <w:r>
        <w:rPr>
          <w:rFonts w:ascii="宋体" w:hAnsi="宋体"/>
          <w:kern w:val="0"/>
          <w:szCs w:val="21"/>
        </w:rPr>
        <w:t>承包人收到保修通知并到达工程现场的合理时间：</w:t>
      </w:r>
      <w:r>
        <w:rPr>
          <w:rFonts w:hint="eastAsia" w:ascii="宋体" w:hAnsi="宋体"/>
          <w:kern w:val="0"/>
          <w:szCs w:val="21"/>
          <w:u w:val="single"/>
        </w:rPr>
        <w:t>响应时间为正常工作日二小时内答复，十二小时内到现场处理。节假日及法定休息日六小时内答复，二十四小时内到现场处理。承包人未在约定时间内对工程缺陷进行修复，或拒绝按发包人要求进行修复的，发包人可自行修复或者委托第三方修复，且发包人有权将发生的费用及损失从质保金中直接扣除，不足部分发包人有权向承包人追偿。</w:t>
      </w:r>
    </w:p>
    <w:bookmarkEnd w:id="992"/>
    <w:bookmarkEnd w:id="993"/>
    <w:bookmarkEnd w:id="994"/>
    <w:bookmarkEnd w:id="995"/>
    <w:p>
      <w:pPr>
        <w:pStyle w:val="2"/>
        <w:spacing w:line="540" w:lineRule="exact"/>
        <w:rPr>
          <w:rFonts w:ascii="宋体" w:hAnsi="宋体" w:eastAsia="宋体"/>
          <w:b w:val="0"/>
          <w:sz w:val="21"/>
          <w:szCs w:val="21"/>
        </w:rPr>
      </w:pPr>
      <w:bookmarkStart w:id="1018" w:name="_Toc351203648"/>
      <w:bookmarkStart w:id="1019" w:name="_Toc280868717"/>
      <w:bookmarkStart w:id="1020" w:name="_Toc280868718"/>
      <w:r>
        <w:rPr>
          <w:rFonts w:ascii="宋体" w:hAnsi="宋体" w:eastAsia="宋体"/>
          <w:b w:val="0"/>
          <w:sz w:val="21"/>
          <w:szCs w:val="21"/>
        </w:rPr>
        <w:t>16. 违约</w:t>
      </w:r>
      <w:bookmarkEnd w:id="1018"/>
    </w:p>
    <w:p>
      <w:pPr>
        <w:spacing w:line="360" w:lineRule="auto"/>
        <w:ind w:firstLine="420" w:firstLineChars="200"/>
        <w:rPr>
          <w:rFonts w:ascii="宋体" w:hAnsi="宋体"/>
          <w:szCs w:val="21"/>
        </w:rPr>
      </w:pPr>
      <w:r>
        <w:rPr>
          <w:rFonts w:ascii="宋体" w:hAnsi="宋体"/>
          <w:szCs w:val="21"/>
        </w:rPr>
        <w:t>16.1 发包人违约</w:t>
      </w:r>
    </w:p>
    <w:p>
      <w:pPr>
        <w:spacing w:line="360" w:lineRule="auto"/>
        <w:ind w:firstLine="420" w:firstLineChars="200"/>
        <w:jc w:val="left"/>
        <w:rPr>
          <w:rFonts w:hint="eastAsia" w:ascii="宋体" w:hAnsi="宋体"/>
          <w:szCs w:val="21"/>
        </w:rPr>
      </w:pPr>
      <w:r>
        <w:rPr>
          <w:rFonts w:ascii="宋体" w:hAnsi="宋体"/>
          <w:szCs w:val="21"/>
        </w:rPr>
        <w:t>16.1.1发包人违约的情形</w:t>
      </w:r>
    </w:p>
    <w:p>
      <w:pPr>
        <w:spacing w:line="360" w:lineRule="auto"/>
        <w:ind w:firstLine="420" w:firstLineChars="200"/>
        <w:jc w:val="left"/>
        <w:rPr>
          <w:rFonts w:hint="eastAsia" w:ascii="宋体" w:hAnsi="宋体"/>
          <w:szCs w:val="21"/>
        </w:rPr>
      </w:pPr>
      <w:r>
        <w:rPr>
          <w:rFonts w:ascii="宋体" w:hAnsi="宋体"/>
          <w:kern w:val="0"/>
          <w:szCs w:val="21"/>
        </w:rPr>
        <w:t>发包人违约的其他情形：</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w:t>
      </w:r>
    </w:p>
    <w:p>
      <w:pPr>
        <w:spacing w:line="360" w:lineRule="auto"/>
        <w:ind w:left="1050" w:hanging="1050" w:hangingChars="500"/>
        <w:jc w:val="left"/>
        <w:rPr>
          <w:rFonts w:ascii="宋体" w:hAnsi="宋体"/>
          <w:kern w:val="0"/>
          <w:szCs w:val="21"/>
        </w:rPr>
      </w:pPr>
      <w:r>
        <w:rPr>
          <w:rFonts w:ascii="宋体" w:hAnsi="宋体"/>
          <w:kern w:val="0"/>
          <w:szCs w:val="21"/>
        </w:rPr>
        <w:t xml:space="preserve">    16.1.2 发包人违约的责任</w:t>
      </w:r>
    </w:p>
    <w:p>
      <w:pPr>
        <w:spacing w:line="360" w:lineRule="auto"/>
        <w:ind w:firstLine="420" w:firstLineChars="200"/>
        <w:jc w:val="left"/>
        <w:rPr>
          <w:rFonts w:ascii="宋体" w:hAnsi="宋体"/>
          <w:kern w:val="0"/>
          <w:szCs w:val="21"/>
        </w:rPr>
      </w:pPr>
      <w:r>
        <w:rPr>
          <w:rFonts w:ascii="宋体" w:hAnsi="宋体"/>
          <w:kern w:val="0"/>
          <w:szCs w:val="21"/>
        </w:rPr>
        <w:t>发包人违约责任的承担方式和计算方法：</w:t>
      </w:r>
    </w:p>
    <w:p>
      <w:pPr>
        <w:spacing w:line="360" w:lineRule="auto"/>
        <w:ind w:firstLine="420" w:firstLineChars="200"/>
        <w:jc w:val="left"/>
        <w:rPr>
          <w:rFonts w:ascii="宋体" w:hAnsi="宋体"/>
          <w:kern w:val="0"/>
          <w:szCs w:val="21"/>
          <w:u w:val="single"/>
        </w:rPr>
      </w:pPr>
      <w:r>
        <w:rPr>
          <w:rFonts w:ascii="宋体" w:hAnsi="宋体"/>
          <w:kern w:val="0"/>
          <w:szCs w:val="21"/>
        </w:rPr>
        <w:t>（1）因发包人原因未能在计划开工日期前7天内下达开工通知的违约责任：</w:t>
      </w:r>
      <w:r>
        <w:rPr>
          <w:rFonts w:ascii="宋体" w:hAnsi="宋体"/>
          <w:kern w:val="0"/>
          <w:szCs w:val="21"/>
          <w:u w:val="single"/>
        </w:rPr>
        <w:t xml:space="preserve"> </w:t>
      </w:r>
      <w:r>
        <w:rPr>
          <w:rFonts w:hint="eastAsia" w:ascii="宋体" w:hAnsi="宋体"/>
          <w:kern w:val="0"/>
          <w:szCs w:val="21"/>
          <w:u w:val="single"/>
        </w:rPr>
        <w:t xml:space="preserve">工期顺延 </w:t>
      </w:r>
      <w:r>
        <w:rPr>
          <w:rFonts w:ascii="宋体" w:hAnsi="宋体"/>
          <w:kern w:val="0"/>
          <w:szCs w:val="21"/>
        </w:rPr>
        <w:t>。</w:t>
      </w:r>
    </w:p>
    <w:p>
      <w:pPr>
        <w:spacing w:line="360" w:lineRule="auto"/>
        <w:ind w:firstLine="420" w:firstLineChars="200"/>
        <w:jc w:val="left"/>
        <w:rPr>
          <w:rFonts w:hint="eastAsia" w:ascii="宋体" w:hAnsi="宋体"/>
          <w:kern w:val="0"/>
          <w:szCs w:val="21"/>
        </w:rPr>
      </w:pPr>
      <w:r>
        <w:rPr>
          <w:rFonts w:ascii="宋体" w:hAnsi="宋体"/>
          <w:kern w:val="0"/>
          <w:szCs w:val="21"/>
        </w:rPr>
        <w:t>（2）因发包人原因未能按合同约定支付合同价款的违约责任：</w:t>
      </w:r>
      <w:r>
        <w:rPr>
          <w:rFonts w:ascii="宋体" w:hAnsi="宋体"/>
          <w:kern w:val="0"/>
          <w:szCs w:val="21"/>
          <w:u w:val="single"/>
        </w:rPr>
        <w:t xml:space="preserve">   </w:t>
      </w:r>
      <w:r>
        <w:rPr>
          <w:rFonts w:hint="eastAsia" w:ascii="宋体" w:hAnsi="宋体"/>
          <w:kern w:val="0"/>
          <w:szCs w:val="21"/>
          <w:u w:val="single"/>
        </w:rPr>
        <w:t>双方另行协商</w:t>
      </w:r>
      <w:r>
        <w:rPr>
          <w:rFonts w:ascii="宋体" w:hAnsi="宋体"/>
          <w:kern w:val="0"/>
          <w:szCs w:val="21"/>
          <w:u w:val="single"/>
        </w:rPr>
        <w:t xml:space="preserve">    </w:t>
      </w:r>
      <w:r>
        <w:rPr>
          <w:rFonts w:ascii="宋体" w:hAnsi="宋体"/>
          <w:kern w:val="0"/>
          <w:szCs w:val="21"/>
        </w:rPr>
        <w:t>。</w:t>
      </w:r>
    </w:p>
    <w:p>
      <w:pPr>
        <w:spacing w:line="360" w:lineRule="auto"/>
        <w:ind w:firstLine="420" w:firstLineChars="200"/>
        <w:jc w:val="left"/>
        <w:rPr>
          <w:rFonts w:ascii="宋体" w:hAnsi="宋体"/>
          <w:kern w:val="0"/>
          <w:szCs w:val="21"/>
        </w:rPr>
      </w:pPr>
      <w:r>
        <w:rPr>
          <w:rFonts w:ascii="宋体" w:hAnsi="宋体"/>
          <w:kern w:val="0"/>
          <w:szCs w:val="21"/>
        </w:rPr>
        <w:t>（3）发包人违反第10.1款</w:t>
      </w:r>
      <w:r>
        <w:rPr>
          <w:rFonts w:hint="eastAsia" w:ascii="宋体" w:hAnsi="宋体"/>
          <w:kern w:val="0"/>
          <w:szCs w:val="21"/>
        </w:rPr>
        <w:t>〔</w:t>
      </w:r>
      <w:r>
        <w:rPr>
          <w:rFonts w:ascii="宋体" w:hAnsi="宋体"/>
          <w:kern w:val="0"/>
          <w:szCs w:val="21"/>
        </w:rPr>
        <w:t>变更的范围</w:t>
      </w:r>
      <w:r>
        <w:rPr>
          <w:rFonts w:hint="eastAsia" w:ascii="宋体" w:hAnsi="宋体"/>
          <w:kern w:val="0"/>
          <w:szCs w:val="21"/>
        </w:rPr>
        <w:t>〕</w:t>
      </w:r>
      <w:r>
        <w:rPr>
          <w:rFonts w:ascii="宋体" w:hAnsi="宋体"/>
          <w:kern w:val="0"/>
          <w:szCs w:val="21"/>
        </w:rPr>
        <w:t>第（2）项约定，自行实施被取消的工作或转由他人实施的违约责任：</w:t>
      </w:r>
      <w:r>
        <w:rPr>
          <w:rFonts w:hint="eastAsia" w:ascii="宋体" w:hAnsi="宋体"/>
          <w:kern w:val="0"/>
          <w:szCs w:val="21"/>
          <w:u w:val="single"/>
        </w:rPr>
        <w:t xml:space="preserve">  双方另行协商  </w:t>
      </w:r>
      <w:r>
        <w:rPr>
          <w:rFonts w:ascii="宋体" w:hAnsi="宋体"/>
          <w:kern w:val="0"/>
          <w:szCs w:val="21"/>
          <w:u w:val="single"/>
        </w:rPr>
        <w:t xml:space="preserve"> </w:t>
      </w:r>
      <w:r>
        <w:rPr>
          <w:rFonts w:ascii="宋体" w:hAnsi="宋体"/>
          <w:kern w:val="0"/>
          <w:szCs w:val="21"/>
        </w:rPr>
        <w:t>。</w:t>
      </w:r>
    </w:p>
    <w:p>
      <w:pPr>
        <w:spacing w:line="360" w:lineRule="auto"/>
        <w:ind w:firstLine="420" w:firstLineChars="200"/>
        <w:jc w:val="left"/>
        <w:rPr>
          <w:rFonts w:hint="eastAsia" w:ascii="宋体" w:hAnsi="宋体"/>
          <w:kern w:val="0"/>
          <w:szCs w:val="21"/>
        </w:rPr>
      </w:pPr>
      <w:r>
        <w:rPr>
          <w:rFonts w:ascii="宋体" w:hAnsi="宋体"/>
          <w:kern w:val="0"/>
          <w:szCs w:val="21"/>
        </w:rPr>
        <w:t>（4）发包人提供的材料、工程设备的规格、数量或质量不符合合同约定，或因发包人原因导致交货日期延误或交货地点变更等情况的违约责任：</w:t>
      </w:r>
      <w:r>
        <w:rPr>
          <w:rFonts w:hint="eastAsia" w:ascii="宋体" w:hAnsi="宋体"/>
          <w:kern w:val="0"/>
          <w:szCs w:val="21"/>
          <w:u w:val="single"/>
        </w:rPr>
        <w:t>发包人提供的材料、工程设备的规格或质量不符合合同约定的，由发包人负责更换；发包人提供的材料、工程设备的数量不符合合同约定的，数量不足的由发包人在双方约定时间内补齐，数量超出的，由承包人退回发包人；因发包人原因导致交货日期延误，若影响工期的发包人予以顺延工期；因发包人原因导致交货地点变更等情况的，由发包人负责倒运或发包人委托承包人倒运，费用发包人承担</w:t>
      </w:r>
      <w:r>
        <w:rPr>
          <w:rFonts w:ascii="宋体" w:hAnsi="宋体"/>
          <w:kern w:val="0"/>
          <w:szCs w:val="21"/>
        </w:rPr>
        <w:t>。</w:t>
      </w:r>
    </w:p>
    <w:p>
      <w:pPr>
        <w:spacing w:line="360" w:lineRule="auto"/>
        <w:ind w:firstLine="420" w:firstLineChars="200"/>
        <w:jc w:val="left"/>
        <w:rPr>
          <w:rFonts w:ascii="宋体" w:hAnsi="宋体"/>
          <w:kern w:val="0"/>
          <w:szCs w:val="21"/>
          <w:u w:val="single"/>
        </w:rPr>
      </w:pPr>
      <w:r>
        <w:rPr>
          <w:rFonts w:ascii="宋体" w:hAnsi="宋体"/>
          <w:kern w:val="0"/>
          <w:szCs w:val="21"/>
        </w:rPr>
        <w:t>（5）因发包人违反合同约定造成暂停施工的违约责任：</w:t>
      </w:r>
      <w:r>
        <w:rPr>
          <w:rFonts w:hint="eastAsia" w:ascii="宋体" w:hAnsi="宋体"/>
          <w:kern w:val="0"/>
          <w:szCs w:val="21"/>
          <w:u w:val="single"/>
        </w:rPr>
        <w:t xml:space="preserve">  发包人应承担因其违约给承包人延误的工期，承包人应采取适当措施防止避免损失扩大。</w:t>
      </w:r>
    </w:p>
    <w:p>
      <w:pPr>
        <w:spacing w:line="360" w:lineRule="auto"/>
        <w:ind w:firstLine="420" w:firstLineChars="200"/>
        <w:jc w:val="left"/>
        <w:rPr>
          <w:rFonts w:ascii="宋体" w:hAnsi="宋体"/>
          <w:kern w:val="0"/>
          <w:szCs w:val="21"/>
        </w:rPr>
      </w:pPr>
      <w:r>
        <w:rPr>
          <w:rFonts w:ascii="宋体" w:hAnsi="宋体"/>
          <w:kern w:val="0"/>
          <w:szCs w:val="21"/>
        </w:rPr>
        <w:t>（6）发包人无正当理由没有在约定期限内发出复工指示，导致承包人无法复工的违约责任：</w:t>
      </w:r>
      <w:r>
        <w:rPr>
          <w:rFonts w:ascii="宋体" w:hAnsi="宋体"/>
          <w:kern w:val="0"/>
          <w:szCs w:val="21"/>
          <w:u w:val="single"/>
        </w:rPr>
        <w:t xml:space="preserve">  </w:t>
      </w:r>
      <w:r>
        <w:rPr>
          <w:rFonts w:hint="eastAsia" w:ascii="宋体" w:hAnsi="宋体"/>
          <w:kern w:val="0"/>
          <w:szCs w:val="21"/>
          <w:u w:val="single"/>
        </w:rPr>
        <w:t>若影响工期的，工期予以顺延</w:t>
      </w:r>
      <w:r>
        <w:rPr>
          <w:rFonts w:ascii="宋体" w:hAnsi="宋体"/>
          <w:kern w:val="0"/>
          <w:szCs w:val="21"/>
          <w:u w:val="single"/>
        </w:rPr>
        <w:t xml:space="preserve">   </w:t>
      </w:r>
      <w:r>
        <w:rPr>
          <w:rFonts w:ascii="宋体" w:hAnsi="宋体"/>
          <w:kern w:val="0"/>
          <w:szCs w:val="21"/>
        </w:rPr>
        <w:t>。</w:t>
      </w:r>
    </w:p>
    <w:p>
      <w:pPr>
        <w:spacing w:line="360" w:lineRule="auto"/>
        <w:ind w:firstLine="420" w:firstLineChars="200"/>
        <w:jc w:val="left"/>
        <w:rPr>
          <w:rFonts w:ascii="宋体" w:hAnsi="宋体"/>
          <w:kern w:val="0"/>
          <w:szCs w:val="21"/>
        </w:rPr>
      </w:pPr>
      <w:r>
        <w:rPr>
          <w:rFonts w:ascii="宋体" w:hAnsi="宋体"/>
          <w:kern w:val="0"/>
          <w:szCs w:val="21"/>
        </w:rPr>
        <w:t>（7）</w:t>
      </w:r>
      <w:r>
        <w:rPr>
          <w:rFonts w:hint="eastAsia" w:ascii="宋体" w:hAnsi="宋体"/>
          <w:kern w:val="0"/>
          <w:szCs w:val="21"/>
        </w:rPr>
        <w:t>其他：</w:t>
      </w:r>
      <w:r>
        <w:rPr>
          <w:rFonts w:ascii="宋体" w:hAnsi="宋体"/>
          <w:kern w:val="0"/>
          <w:szCs w:val="21"/>
          <w:u w:val="single"/>
        </w:rPr>
        <w:t xml:space="preserve">    </w:t>
      </w:r>
      <w:r>
        <w:rPr>
          <w:rFonts w:hint="eastAsia" w:ascii="宋体" w:hAnsi="宋体"/>
          <w:kern w:val="0"/>
          <w:szCs w:val="21"/>
          <w:u w:val="single"/>
        </w:rPr>
        <w:t>双方协商解决</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pPr>
        <w:spacing w:line="360" w:lineRule="auto"/>
        <w:ind w:firstLine="420" w:firstLineChars="200"/>
        <w:jc w:val="left"/>
        <w:rPr>
          <w:rFonts w:ascii="宋体" w:hAnsi="宋体"/>
          <w:szCs w:val="21"/>
        </w:rPr>
      </w:pPr>
      <w:r>
        <w:rPr>
          <w:rFonts w:ascii="宋体" w:hAnsi="宋体"/>
          <w:szCs w:val="21"/>
        </w:rPr>
        <w:t>16.1.3 因发包人违约解除合同</w:t>
      </w:r>
    </w:p>
    <w:p>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承包人按16.1.1项</w:t>
      </w:r>
      <w:r>
        <w:rPr>
          <w:rFonts w:hint="eastAsia" w:ascii="宋体" w:hAnsi="宋体"/>
          <w:kern w:val="0"/>
          <w:szCs w:val="21"/>
        </w:rPr>
        <w:t>〔</w:t>
      </w:r>
      <w:r>
        <w:rPr>
          <w:rFonts w:ascii="宋体" w:hAnsi="宋体"/>
          <w:kern w:val="0"/>
          <w:szCs w:val="21"/>
        </w:rPr>
        <w:t>发包人违约的情形</w:t>
      </w:r>
      <w:r>
        <w:rPr>
          <w:rFonts w:hint="eastAsia" w:ascii="宋体" w:hAnsi="宋体"/>
          <w:kern w:val="0"/>
          <w:szCs w:val="21"/>
        </w:rPr>
        <w:t>〕</w:t>
      </w:r>
      <w:r>
        <w:rPr>
          <w:rFonts w:ascii="宋体" w:hAnsi="宋体"/>
          <w:kern w:val="0"/>
          <w:szCs w:val="21"/>
        </w:rPr>
        <w:t>约定暂停施工满</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天后发包人仍不纠正其违约行为并致使合同目的不能实现的，承包人有权解除合同。</w:t>
      </w:r>
    </w:p>
    <w:p>
      <w:pPr>
        <w:spacing w:line="360" w:lineRule="auto"/>
        <w:ind w:firstLine="420" w:firstLineChars="200"/>
        <w:rPr>
          <w:rFonts w:ascii="宋体" w:hAnsi="宋体"/>
          <w:szCs w:val="21"/>
        </w:rPr>
      </w:pPr>
      <w:r>
        <w:rPr>
          <w:rFonts w:ascii="宋体" w:hAnsi="宋体"/>
          <w:szCs w:val="21"/>
        </w:rPr>
        <w:t>16.2 承包人违约</w:t>
      </w:r>
    </w:p>
    <w:p>
      <w:pPr>
        <w:spacing w:line="360" w:lineRule="auto"/>
        <w:ind w:firstLine="420" w:firstLineChars="200"/>
        <w:jc w:val="left"/>
        <w:rPr>
          <w:rFonts w:hint="eastAsia" w:ascii="宋体" w:hAnsi="宋体"/>
          <w:kern w:val="0"/>
          <w:szCs w:val="21"/>
        </w:rPr>
      </w:pPr>
      <w:r>
        <w:rPr>
          <w:rFonts w:ascii="宋体" w:hAnsi="宋体"/>
          <w:kern w:val="0"/>
          <w:szCs w:val="21"/>
        </w:rPr>
        <w:t>16.2.1 承包人违约的情形</w:t>
      </w:r>
    </w:p>
    <w:p>
      <w:pPr>
        <w:spacing w:line="360" w:lineRule="auto"/>
        <w:ind w:firstLine="420" w:firstLineChars="200"/>
        <w:rPr>
          <w:rFonts w:hint="eastAsia" w:ascii="宋体" w:hAnsi="宋体"/>
          <w:szCs w:val="21"/>
          <w:u w:val="single"/>
        </w:rPr>
      </w:pPr>
      <w:r>
        <w:rPr>
          <w:rFonts w:hint="eastAsia" w:ascii="宋体" w:hAnsi="宋体"/>
          <w:szCs w:val="21"/>
          <w:u w:val="single"/>
        </w:rPr>
        <w:t>（1）项目经理和技术负责人原则上不得更换，如需更换，须征得建设单位同意，同时支付每人5万元的违约金。</w:t>
      </w:r>
    </w:p>
    <w:p>
      <w:pPr>
        <w:spacing w:line="360" w:lineRule="auto"/>
        <w:ind w:firstLine="420" w:firstLineChars="200"/>
        <w:rPr>
          <w:rFonts w:hint="eastAsia" w:ascii="宋体" w:hAnsi="宋体"/>
          <w:szCs w:val="21"/>
          <w:u w:val="single"/>
        </w:rPr>
      </w:pPr>
      <w:r>
        <w:rPr>
          <w:rFonts w:hint="eastAsia" w:ascii="宋体" w:hAnsi="宋体"/>
          <w:szCs w:val="21"/>
          <w:u w:val="single"/>
        </w:rPr>
        <w:t>（2）承包人项目经理和技术负责人无特殊情况每月坚守工地时间不得少于22天，项目经理在工程施工期间，要暂时离开工地现场2天以上，应事先征得工程师的同意。项目经理每次请假时间不超过7天，一年累计离场时间不得超过30天。随意离开工地，承包人向发包人支付2000元/天的违约金。项目经理和技术负责人需要离开工地时必须提前一天书面向发包人请假，获批准后方可离开工地，否则按缺勤处理。</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u w:val="single"/>
        </w:rPr>
        <w:t>项目经理不胜任本职工作，发包人和工程师可提前7天以书面形式通知承包人更换合格的项目经理，如更换后的项目经理仍旧不能胜任本职工作，发包人有解除合同的权利。项目技术负责人及其他专业工程师不称职，发包人和工程师也可提前5天以书面形式通知承包人更换合格的人员。上述人员更换，承包人应在3日内更换完毕。</w:t>
      </w:r>
    </w:p>
    <w:p>
      <w:pPr>
        <w:spacing w:line="360" w:lineRule="auto"/>
        <w:ind w:firstLine="420" w:firstLineChars="200"/>
        <w:rPr>
          <w:rFonts w:hint="eastAsia" w:ascii="宋体" w:hAnsi="宋体"/>
          <w:szCs w:val="21"/>
          <w:u w:val="single"/>
        </w:rPr>
      </w:pPr>
      <w:r>
        <w:rPr>
          <w:rFonts w:hint="eastAsia" w:ascii="宋体" w:hAnsi="宋体"/>
          <w:szCs w:val="21"/>
        </w:rPr>
        <w:t>（4）</w:t>
      </w:r>
      <w:r>
        <w:rPr>
          <w:rFonts w:hint="eastAsia" w:ascii="宋体" w:hAnsi="宋体"/>
          <w:szCs w:val="21"/>
          <w:u w:val="single"/>
        </w:rPr>
        <w:t>承包人主要机械设备未能按工程计划（或监理工程师要求的设备）及时到场或到场设备不能正常运转以及擅自调走已进场的机械设备，应按200元/天·台（套）标准向发包人支付违约金；迟到或调离超过10天时，发包人可自行组织采购，费用直接在向承包人支付工程款时予以扣除，同时对到场时限的延迟仍旧计算违约金</w:t>
      </w:r>
    </w:p>
    <w:p>
      <w:pPr>
        <w:spacing w:line="360" w:lineRule="auto"/>
        <w:ind w:firstLine="420" w:firstLineChars="200"/>
        <w:rPr>
          <w:rFonts w:hint="eastAsia" w:ascii="宋体" w:hAnsi="宋体"/>
          <w:szCs w:val="21"/>
          <w:u w:val="single"/>
        </w:rPr>
      </w:pPr>
      <w:r>
        <w:rPr>
          <w:rFonts w:hint="eastAsia" w:ascii="宋体" w:hAnsi="宋体"/>
          <w:szCs w:val="21"/>
        </w:rPr>
        <w:t>（5）</w:t>
      </w:r>
      <w:r>
        <w:rPr>
          <w:rFonts w:hint="eastAsia" w:ascii="宋体" w:hAnsi="宋体"/>
          <w:szCs w:val="21"/>
          <w:u w:val="single"/>
        </w:rPr>
        <w:t>同时出现以下问题：a.出现重大质量问题，经发包人、监理单位提出，没有采取有效措施进行补救。b.被建设行政主管部门因为质量问题通报两次者. c.出现重大安全隐患，经监理提出，在限期内没有得到整改。d.被建设行政主管部门因为安全问题通报两次者。e.或发生其它使合同无法履行的行为。发包人可单方解除合同。</w:t>
      </w:r>
    </w:p>
    <w:p>
      <w:pPr>
        <w:spacing w:line="360" w:lineRule="auto"/>
        <w:ind w:firstLine="420" w:firstLineChars="200"/>
        <w:jc w:val="left"/>
        <w:rPr>
          <w:rFonts w:ascii="宋体" w:hAnsi="宋体"/>
          <w:szCs w:val="21"/>
          <w:u w:val="single"/>
        </w:rPr>
      </w:pPr>
      <w:r>
        <w:rPr>
          <w:rFonts w:hint="eastAsia" w:ascii="宋体" w:hAnsi="宋体"/>
          <w:szCs w:val="21"/>
          <w:u w:val="single"/>
        </w:rPr>
        <w:t>因以上原因终止施工合同，承包人应支付合同价款3%的违约金，另由于终止合同对发包人造成的损失由承包人承担。</w:t>
      </w:r>
    </w:p>
    <w:p>
      <w:pPr>
        <w:spacing w:line="360" w:lineRule="auto"/>
        <w:ind w:firstLine="420" w:firstLineChars="200"/>
        <w:jc w:val="left"/>
        <w:rPr>
          <w:rFonts w:hint="eastAsia" w:ascii="宋体" w:hAnsi="宋体"/>
          <w:kern w:val="0"/>
          <w:szCs w:val="21"/>
        </w:rPr>
      </w:pPr>
      <w:r>
        <w:rPr>
          <w:rFonts w:hint="eastAsia" w:ascii="宋体" w:hAnsi="宋体"/>
          <w:kern w:val="0"/>
          <w:szCs w:val="21"/>
          <w:u w:val="single"/>
        </w:rPr>
        <w:t>（6）合同履行期间承包人擅自停工，并在收到总监理工程师通知之日起3天内仍未复工的，视为承包人构成根本性违约，发包人即可向承包人发出书面解除合同通知，通知到达承包人本合同即视为解除，同时发包人有权委托第三人完成未完工程施工，有权从应向承包人支付的工程款中直接扣除，承包人擅自停工应按签约合同价的</w:t>
      </w:r>
      <w:r>
        <w:rPr>
          <w:rFonts w:ascii="宋体" w:hAnsi="宋体"/>
          <w:kern w:val="0"/>
          <w:szCs w:val="21"/>
          <w:u w:val="single"/>
        </w:rPr>
        <w:t>10</w:t>
      </w:r>
      <w:r>
        <w:rPr>
          <w:rFonts w:hint="eastAsia" w:ascii="宋体" w:hAnsi="宋体"/>
          <w:kern w:val="0"/>
          <w:szCs w:val="21"/>
          <w:u w:val="single"/>
        </w:rPr>
        <w:t>%向发包人支付违约金。因承包人原因引起暂停施工，承包人应当承担因此增加的费用和延误工期责任，并按照发包人和监理人的要求，积极采取复工措施。</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其他违约条款按通用条款执行。</w:t>
      </w:r>
    </w:p>
    <w:p>
      <w:pPr>
        <w:spacing w:line="360" w:lineRule="auto"/>
        <w:ind w:firstLine="420" w:firstLineChars="200"/>
        <w:jc w:val="left"/>
        <w:rPr>
          <w:rFonts w:ascii="宋体"/>
          <w:kern w:val="0"/>
          <w:szCs w:val="21"/>
        </w:rPr>
      </w:pPr>
      <w:r>
        <w:rPr>
          <w:rFonts w:ascii="宋体" w:hAnsi="宋体"/>
          <w:szCs w:val="21"/>
        </w:rPr>
        <w:t xml:space="preserve"> </w:t>
      </w:r>
      <w:r>
        <w:rPr>
          <w:rFonts w:ascii="宋体" w:hAnsi="宋体"/>
          <w:kern w:val="0"/>
          <w:szCs w:val="21"/>
        </w:rPr>
        <w:t>16.2.2</w:t>
      </w:r>
      <w:r>
        <w:rPr>
          <w:rFonts w:hint="eastAsia" w:ascii="宋体" w:hAnsi="宋体"/>
          <w:kern w:val="0"/>
          <w:szCs w:val="21"/>
        </w:rPr>
        <w:t>承包人违约的责任</w:t>
      </w:r>
    </w:p>
    <w:p>
      <w:pPr>
        <w:widowControl/>
        <w:spacing w:line="440" w:lineRule="exact"/>
        <w:ind w:firstLine="422" w:firstLineChars="200"/>
        <w:rPr>
          <w:rFonts w:ascii="宋体" w:hAnsi="宋体" w:cs="宋体"/>
          <w:b/>
          <w:bCs/>
          <w:szCs w:val="21"/>
        </w:rPr>
      </w:pPr>
      <w:bookmarkStart w:id="1021" w:name="_Hlk21943646"/>
      <w:r>
        <w:rPr>
          <w:rFonts w:hint="eastAsia" w:ascii="宋体" w:hAnsi="宋体" w:cs="宋体"/>
          <w:b/>
          <w:bCs/>
          <w:szCs w:val="21"/>
        </w:rPr>
        <w:t>承包人存在下列任一违约情形的，总监理工程师或发包人均有权要求承包人立即整改，承包人不予整改的，发包人有权行使下列一项或同时行使下列权利：</w:t>
      </w:r>
    </w:p>
    <w:p>
      <w:pPr>
        <w:widowControl/>
        <w:spacing w:line="440" w:lineRule="exact"/>
        <w:ind w:firstLine="422" w:firstLineChars="200"/>
        <w:rPr>
          <w:rFonts w:ascii="宋体" w:hAnsi="宋体" w:cs="宋体"/>
          <w:b/>
          <w:bCs/>
          <w:szCs w:val="21"/>
        </w:rPr>
      </w:pPr>
      <w:r>
        <w:rPr>
          <w:rFonts w:ascii="宋体" w:hAnsi="宋体" w:cs="宋体"/>
          <w:b/>
          <w:bCs/>
          <w:szCs w:val="21"/>
        </w:rPr>
        <w:t>A</w:t>
      </w:r>
      <w:r>
        <w:rPr>
          <w:rFonts w:hint="eastAsia" w:ascii="宋体" w:hAnsi="宋体" w:cs="宋体"/>
          <w:b/>
          <w:bCs/>
          <w:szCs w:val="21"/>
        </w:rPr>
        <w:t>．解除合同；</w:t>
      </w:r>
    </w:p>
    <w:p>
      <w:pPr>
        <w:widowControl/>
        <w:spacing w:line="440" w:lineRule="exact"/>
        <w:ind w:firstLine="422" w:firstLineChars="200"/>
        <w:rPr>
          <w:rFonts w:ascii="宋体" w:hAnsi="宋体" w:cs="宋体"/>
          <w:b/>
          <w:bCs/>
          <w:szCs w:val="21"/>
        </w:rPr>
      </w:pPr>
      <w:r>
        <w:rPr>
          <w:rFonts w:ascii="宋体" w:hAnsi="宋体" w:cs="宋体"/>
          <w:b/>
          <w:bCs/>
          <w:szCs w:val="21"/>
        </w:rPr>
        <w:t>B</w:t>
      </w:r>
      <w:r>
        <w:rPr>
          <w:rFonts w:hint="eastAsia" w:ascii="宋体" w:hAnsi="宋体" w:cs="宋体"/>
          <w:b/>
          <w:bCs/>
          <w:szCs w:val="21"/>
        </w:rPr>
        <w:t>．暂停向承包人支付工程款；</w:t>
      </w:r>
    </w:p>
    <w:p>
      <w:pPr>
        <w:widowControl/>
        <w:spacing w:line="440" w:lineRule="exact"/>
        <w:ind w:firstLine="422" w:firstLineChars="200"/>
        <w:rPr>
          <w:rFonts w:ascii="宋体" w:hAnsi="宋体" w:cs="宋体"/>
          <w:b/>
          <w:bCs/>
          <w:szCs w:val="21"/>
        </w:rPr>
      </w:pPr>
      <w:r>
        <w:rPr>
          <w:rFonts w:ascii="宋体" w:hAnsi="宋体" w:cs="宋体"/>
          <w:b/>
          <w:bCs/>
          <w:szCs w:val="21"/>
        </w:rPr>
        <w:t>C</w:t>
      </w:r>
      <w:r>
        <w:rPr>
          <w:rFonts w:hint="eastAsia" w:ascii="宋体" w:hAnsi="宋体" w:cs="宋体"/>
          <w:b/>
          <w:bCs/>
          <w:szCs w:val="21"/>
        </w:rPr>
        <w:t>．委托第三人完成未完工程的施工，有权从承包人的工程款中直接扣除发包人应向第三人支付的工程款。</w:t>
      </w:r>
    </w:p>
    <w:p>
      <w:pPr>
        <w:widowControl/>
        <w:spacing w:line="440" w:lineRule="exact"/>
        <w:ind w:firstLine="422" w:firstLineChars="200"/>
        <w:rPr>
          <w:rFonts w:ascii="宋体" w:hAnsi="宋体" w:cs="宋体"/>
          <w:b/>
          <w:bCs/>
          <w:szCs w:val="21"/>
        </w:rPr>
      </w:pPr>
      <w:r>
        <w:rPr>
          <w:rFonts w:hint="eastAsia" w:ascii="宋体" w:hAnsi="宋体" w:cs="宋体"/>
          <w:b/>
          <w:bCs/>
          <w:szCs w:val="21"/>
        </w:rPr>
        <w:t>D．发包人有权从承包人的工程款中直接扣除承包人应按签约合同价的</w:t>
      </w:r>
      <w:r>
        <w:rPr>
          <w:rFonts w:ascii="宋体" w:hAnsi="宋体" w:cs="宋体"/>
          <w:b/>
          <w:bCs/>
          <w:szCs w:val="21"/>
        </w:rPr>
        <w:t>10</w:t>
      </w:r>
      <w:r>
        <w:rPr>
          <w:rFonts w:hint="eastAsia" w:ascii="宋体" w:hAnsi="宋体" w:cs="宋体"/>
          <w:b/>
          <w:bCs/>
          <w:szCs w:val="21"/>
        </w:rPr>
        <w:t>%承担的违约金。违约金不足赔偿的，发包人有权将不足部分亦从承包人的工程款中直接扣除。承包人的工程款不足弥补发包人损失的，发包人有权继续向承包人追偿。</w:t>
      </w:r>
    </w:p>
    <w:bookmarkEnd w:id="1021"/>
    <w:p>
      <w:pPr>
        <w:widowControl/>
        <w:spacing w:line="440" w:lineRule="exact"/>
        <w:ind w:firstLine="422" w:firstLineChars="200"/>
        <w:rPr>
          <w:rFonts w:ascii="宋体" w:hAnsi="宋体" w:cs="宋体"/>
          <w:b/>
          <w:bCs/>
          <w:szCs w:val="21"/>
        </w:rPr>
      </w:pPr>
      <w:r>
        <w:rPr>
          <w:rFonts w:hint="eastAsia" w:ascii="宋体" w:hAnsi="宋体" w:cs="宋体"/>
          <w:b/>
          <w:bCs/>
          <w:szCs w:val="21"/>
        </w:rPr>
        <w:t>自发包人的解除通知送达承包人之日起7日内，承包人应无条件撤出现场并将施工场地内的机械器具等物品全部清理完毕。承包人以任何形式拖延撤场、不撤场、阻止发包人委托的第三方进场等，发包人有权从承包人的工程款中直接扣除承包人应按签约合同价的1</w:t>
      </w:r>
      <w:r>
        <w:rPr>
          <w:rFonts w:ascii="宋体" w:hAnsi="宋体" w:cs="宋体"/>
          <w:b/>
          <w:bCs/>
          <w:szCs w:val="21"/>
        </w:rPr>
        <w:t>0</w:t>
      </w:r>
      <w:r>
        <w:rPr>
          <w:rFonts w:hint="eastAsia" w:ascii="宋体" w:hAnsi="宋体" w:cs="宋体"/>
          <w:b/>
          <w:bCs/>
          <w:szCs w:val="21"/>
        </w:rPr>
        <w:t>%承担的违约金。违约金不足赔偿的，发包人有权将不足部分亦从承包人的工程款中直接扣除。承包人的工程款不足弥补发包人损失的，发包人有权继续向承包人追偿。</w:t>
      </w:r>
    </w:p>
    <w:p>
      <w:pPr>
        <w:widowControl/>
        <w:spacing w:line="440" w:lineRule="exact"/>
        <w:ind w:firstLine="422" w:firstLineChars="200"/>
        <w:rPr>
          <w:rFonts w:ascii="宋体" w:hAnsi="宋体" w:cs="宋体"/>
          <w:b/>
          <w:bCs/>
          <w:szCs w:val="21"/>
        </w:rPr>
      </w:pPr>
      <w:r>
        <w:rPr>
          <w:rFonts w:hint="eastAsia" w:ascii="宋体" w:hAnsi="宋体" w:cs="宋体"/>
          <w:b/>
          <w:bCs/>
          <w:szCs w:val="21"/>
        </w:rPr>
        <w:t>承包人应当承担的违约金和赔偿金包括但不限于发包人为此支付的诉讼费、仲裁费、公告费、公证费、财产保全费、律师代理费、鉴定费、交通费以及发包人向第三方承担的违约赔偿金等费用。</w:t>
      </w:r>
    </w:p>
    <w:p>
      <w:pPr>
        <w:widowControl/>
        <w:spacing w:line="440" w:lineRule="exact"/>
        <w:ind w:firstLine="420" w:firstLineChars="200"/>
        <w:rPr>
          <w:rFonts w:hint="eastAsia" w:ascii="宋体" w:hAnsi="宋体" w:cs="宋体"/>
          <w:kern w:val="0"/>
          <w:szCs w:val="21"/>
          <w:u w:val="single"/>
        </w:rPr>
      </w:pPr>
      <w:r>
        <w:rPr>
          <w:rFonts w:hint="eastAsia" w:ascii="宋体" w:hAnsi="宋体"/>
          <w:kern w:val="0"/>
          <w:szCs w:val="21"/>
          <w:u w:val="single"/>
        </w:rPr>
        <w:t>(1)承包人逾期完工的；（2）承包人违反合同约定进行转包或违法分包的；(3)承包人违反合同约定采购和使用不合格的材料和工程设备的；(4)</w:t>
      </w:r>
      <w:r>
        <w:rPr>
          <w:rFonts w:hint="eastAsia" w:ascii="宋体" w:hAnsi="宋体" w:cs="宋体"/>
          <w:kern w:val="0"/>
          <w:u w:val="single"/>
        </w:rPr>
        <w:t>因承包人原因导致工程质量不符合合同要求的；（5）</w:t>
      </w:r>
      <w:r>
        <w:rPr>
          <w:rFonts w:hint="eastAsia" w:ascii="宋体" w:hAnsi="宋体"/>
          <w:kern w:val="0"/>
          <w:szCs w:val="21"/>
          <w:u w:val="single"/>
        </w:rPr>
        <w:t>承包人违反通</w:t>
      </w:r>
      <w:r>
        <w:rPr>
          <w:rFonts w:ascii="宋体" w:hAnsi="宋体"/>
          <w:kern w:val="0"/>
          <w:szCs w:val="21"/>
          <w:u w:val="single"/>
        </w:rPr>
        <w:t>用条款</w:t>
      </w:r>
      <w:r>
        <w:rPr>
          <w:rFonts w:hint="eastAsia" w:ascii="宋体" w:hAnsi="宋体"/>
          <w:kern w:val="0"/>
          <w:szCs w:val="21"/>
          <w:u w:val="single"/>
        </w:rPr>
        <w:t>第</w:t>
      </w:r>
      <w:r>
        <w:rPr>
          <w:rFonts w:ascii="宋体" w:hAnsi="宋体"/>
          <w:kern w:val="0"/>
          <w:szCs w:val="21"/>
          <w:u w:val="single"/>
        </w:rPr>
        <w:t>8.9</w:t>
      </w:r>
      <w:r>
        <w:rPr>
          <w:rFonts w:hint="eastAsia" w:ascii="宋体" w:hAnsi="宋体"/>
          <w:kern w:val="0"/>
          <w:szCs w:val="21"/>
          <w:u w:val="single"/>
        </w:rPr>
        <w:t>款〔材料与设备专用要求〕的约定，未经批准，私自将已按照合同约定进入施工现场的材料或设备撤离施工现场的；（6）承包人明确表示或者以其行为表明不履行合同主要义务的；</w:t>
      </w:r>
      <w:r>
        <w:rPr>
          <w:rFonts w:hint="eastAsia" w:ascii="宋体"/>
          <w:kern w:val="0"/>
          <w:szCs w:val="21"/>
          <w:u w:val="single"/>
        </w:rPr>
        <w:t>（7）</w:t>
      </w:r>
      <w:r>
        <w:rPr>
          <w:rFonts w:hint="eastAsia" w:ascii="宋体" w:hAnsi="宋体"/>
          <w:kern w:val="0"/>
          <w:szCs w:val="21"/>
          <w:u w:val="single"/>
        </w:rPr>
        <w:t>施工现场的安全、文明施工管理水平未达到本合同约定的标准和国家、地方及行业部门的规范性要求</w:t>
      </w:r>
      <w:r>
        <w:rPr>
          <w:rFonts w:hint="eastAsia" w:ascii="宋体"/>
          <w:kern w:val="0"/>
          <w:szCs w:val="21"/>
          <w:u w:val="single"/>
        </w:rPr>
        <w:t>；</w:t>
      </w:r>
      <w:r>
        <w:rPr>
          <w:rFonts w:hint="eastAsia" w:ascii="宋体" w:hAnsi="宋体"/>
          <w:kern w:val="0"/>
          <w:szCs w:val="21"/>
          <w:u w:val="single"/>
        </w:rPr>
        <w:t>（</w:t>
      </w:r>
      <w:r>
        <w:rPr>
          <w:rFonts w:ascii="宋体" w:hAnsi="宋体"/>
          <w:kern w:val="0"/>
          <w:szCs w:val="21"/>
          <w:u w:val="single"/>
        </w:rPr>
        <w:t>8</w:t>
      </w:r>
      <w:r>
        <w:rPr>
          <w:rFonts w:hint="eastAsia" w:ascii="宋体" w:hAnsi="宋体"/>
          <w:kern w:val="0"/>
          <w:szCs w:val="21"/>
          <w:u w:val="single"/>
        </w:rPr>
        <w:t>）承包人在施工生产过程中违反有关安全规程、消防条例和有关防火设计规范，导致发生安全或火灾事故；（</w:t>
      </w:r>
      <w:r>
        <w:rPr>
          <w:rFonts w:ascii="宋体" w:hAnsi="宋体"/>
          <w:kern w:val="0"/>
          <w:szCs w:val="21"/>
          <w:u w:val="single"/>
        </w:rPr>
        <w:t>9</w:t>
      </w:r>
      <w:r>
        <w:rPr>
          <w:rFonts w:hint="eastAsia" w:ascii="宋体" w:hAnsi="宋体"/>
          <w:kern w:val="0"/>
          <w:szCs w:val="21"/>
          <w:u w:val="single"/>
        </w:rPr>
        <w:t>）承包人项目部人员不服从发包人管理的；</w:t>
      </w:r>
      <w:r>
        <w:rPr>
          <w:rFonts w:hint="eastAsia" w:ascii="宋体"/>
          <w:kern w:val="0"/>
          <w:szCs w:val="21"/>
          <w:u w:val="single"/>
        </w:rPr>
        <w:t>(1</w:t>
      </w:r>
      <w:r>
        <w:rPr>
          <w:rFonts w:ascii="宋体"/>
          <w:kern w:val="0"/>
          <w:szCs w:val="21"/>
          <w:u w:val="single"/>
        </w:rPr>
        <w:t>0</w:t>
      </w:r>
      <w:r>
        <w:rPr>
          <w:rFonts w:hint="eastAsia" w:ascii="宋体"/>
          <w:kern w:val="0"/>
          <w:szCs w:val="21"/>
          <w:u w:val="single"/>
        </w:rPr>
        <w:t>)承包人未按双方确认的施工计划组织施工；(</w:t>
      </w:r>
      <w:r>
        <w:rPr>
          <w:rFonts w:ascii="宋体"/>
          <w:kern w:val="0"/>
          <w:szCs w:val="21"/>
          <w:u w:val="single"/>
        </w:rPr>
        <w:t>11</w:t>
      </w:r>
      <w:r>
        <w:rPr>
          <w:rFonts w:hint="eastAsia" w:ascii="宋体"/>
          <w:kern w:val="0"/>
          <w:szCs w:val="21"/>
          <w:u w:val="single"/>
        </w:rPr>
        <w:t>)承包人所施工的分部分项工程经两次验收均不合格；(</w:t>
      </w:r>
      <w:r>
        <w:rPr>
          <w:rFonts w:ascii="宋体"/>
          <w:kern w:val="0"/>
          <w:szCs w:val="21"/>
          <w:u w:val="single"/>
        </w:rPr>
        <w:t>12</w:t>
      </w:r>
      <w:r>
        <w:rPr>
          <w:rFonts w:hint="eastAsia" w:ascii="宋体"/>
          <w:kern w:val="0"/>
          <w:szCs w:val="21"/>
          <w:u w:val="single"/>
        </w:rPr>
        <w:t>)承包人擅自更换本工程项目经理；(</w:t>
      </w:r>
      <w:r>
        <w:rPr>
          <w:rFonts w:ascii="宋体"/>
          <w:kern w:val="0"/>
          <w:szCs w:val="21"/>
          <w:u w:val="single"/>
        </w:rPr>
        <w:t>13</w:t>
      </w:r>
      <w:r>
        <w:rPr>
          <w:rFonts w:hint="eastAsia" w:ascii="宋体"/>
          <w:kern w:val="0"/>
          <w:szCs w:val="21"/>
          <w:u w:val="single"/>
        </w:rPr>
        <w:t>)承包人未按照本合同约定及时移交工程和满足备案要求的完整竣工资料,逾期超过30天；(</w:t>
      </w:r>
      <w:r>
        <w:rPr>
          <w:rFonts w:ascii="宋体"/>
          <w:kern w:val="0"/>
          <w:szCs w:val="21"/>
          <w:u w:val="single"/>
        </w:rPr>
        <w:t>14</w:t>
      </w:r>
      <w:r>
        <w:rPr>
          <w:rFonts w:hint="eastAsia" w:ascii="宋体"/>
          <w:kern w:val="0"/>
          <w:szCs w:val="21"/>
          <w:u w:val="single"/>
        </w:rPr>
        <w:t>)承包人欠付农民工工资、劳务费、材料款等,导致相关人员围堵发包人工地、或办公经营场所、或办公经营场所两次的；(</w:t>
      </w:r>
      <w:r>
        <w:rPr>
          <w:rFonts w:ascii="宋体"/>
          <w:kern w:val="0"/>
          <w:szCs w:val="21"/>
          <w:u w:val="single"/>
        </w:rPr>
        <w:t>15</w:t>
      </w:r>
      <w:r>
        <w:rPr>
          <w:rFonts w:hint="eastAsia" w:ascii="宋体"/>
          <w:kern w:val="0"/>
          <w:szCs w:val="21"/>
          <w:u w:val="single"/>
        </w:rPr>
        <w:t>)承包人的项目经理不胜任本职工作,承包人更换后的项目经理仍旧</w:t>
      </w:r>
      <w:r>
        <w:rPr>
          <w:rFonts w:ascii="宋体"/>
          <w:kern w:val="0"/>
          <w:szCs w:val="21"/>
          <w:u w:val="single"/>
        </w:rPr>
        <w:t>不能胜任本职工作</w:t>
      </w:r>
      <w:r>
        <w:rPr>
          <w:rFonts w:hint="eastAsia" w:ascii="宋体"/>
          <w:kern w:val="0"/>
          <w:szCs w:val="21"/>
          <w:u w:val="single"/>
        </w:rPr>
        <w:t>；</w:t>
      </w:r>
      <w:r>
        <w:rPr>
          <w:rFonts w:ascii="宋体"/>
          <w:kern w:val="0"/>
          <w:szCs w:val="21"/>
          <w:u w:val="single"/>
        </w:rPr>
        <w:t>(16)</w:t>
      </w:r>
      <w:r>
        <w:rPr>
          <w:rFonts w:hint="eastAsia" w:ascii="宋体"/>
          <w:kern w:val="0"/>
          <w:szCs w:val="21"/>
          <w:u w:val="single"/>
        </w:rPr>
        <w:t>承包人未经发包人书面同意擅自更换项目经理的；</w:t>
      </w:r>
      <w:r>
        <w:rPr>
          <w:rFonts w:hint="eastAsia" w:ascii="宋体" w:hAnsi="宋体" w:cs="宋体"/>
          <w:kern w:val="0"/>
          <w:szCs w:val="21"/>
          <w:u w:val="single"/>
        </w:rPr>
        <w:t>（1</w:t>
      </w:r>
      <w:r>
        <w:rPr>
          <w:rFonts w:ascii="宋体" w:hAnsi="宋体" w:cs="宋体"/>
          <w:kern w:val="0"/>
          <w:szCs w:val="21"/>
          <w:u w:val="single"/>
        </w:rPr>
        <w:t>7</w:t>
      </w:r>
      <w:r>
        <w:rPr>
          <w:rFonts w:hint="eastAsia" w:ascii="宋体" w:hAnsi="宋体" w:cs="宋体"/>
          <w:kern w:val="0"/>
          <w:szCs w:val="21"/>
          <w:u w:val="single"/>
        </w:rPr>
        <w:t>）承包人未按合同约定购买任一保险险种；（1</w:t>
      </w:r>
      <w:r>
        <w:rPr>
          <w:rFonts w:ascii="宋体" w:hAnsi="宋体" w:cs="宋体"/>
          <w:kern w:val="0"/>
          <w:szCs w:val="21"/>
          <w:u w:val="single"/>
        </w:rPr>
        <w:t>8</w:t>
      </w:r>
      <w:r>
        <w:rPr>
          <w:rFonts w:hint="eastAsia" w:ascii="宋体" w:hAnsi="宋体" w:cs="宋体"/>
          <w:kern w:val="0"/>
          <w:szCs w:val="21"/>
          <w:u w:val="single"/>
        </w:rPr>
        <w:t>）因承包人采购暂估价材料、设备导致工期延误；（1</w:t>
      </w:r>
      <w:r>
        <w:rPr>
          <w:rFonts w:ascii="宋体" w:hAnsi="宋体" w:cs="宋体"/>
          <w:kern w:val="0"/>
          <w:szCs w:val="21"/>
          <w:u w:val="single"/>
        </w:rPr>
        <w:t>9</w:t>
      </w:r>
      <w:r>
        <w:rPr>
          <w:rFonts w:hint="eastAsia" w:ascii="宋体" w:hAnsi="宋体" w:cs="宋体"/>
          <w:kern w:val="0"/>
          <w:szCs w:val="21"/>
          <w:u w:val="single"/>
        </w:rPr>
        <w:t>）承包人存在其他违约情形的。</w:t>
      </w:r>
    </w:p>
    <w:p>
      <w:pPr>
        <w:spacing w:line="360" w:lineRule="auto"/>
        <w:ind w:firstLine="420" w:firstLineChars="200"/>
        <w:jc w:val="left"/>
        <w:rPr>
          <w:rFonts w:ascii="宋体" w:hAnsi="宋体"/>
          <w:szCs w:val="21"/>
        </w:rPr>
      </w:pPr>
      <w:r>
        <w:rPr>
          <w:rFonts w:hint="eastAsia" w:ascii="宋体" w:hAnsi="宋体" w:cs="宋体"/>
          <w:kern w:val="0"/>
        </w:rPr>
        <w:t>1</w:t>
      </w:r>
      <w:r>
        <w:rPr>
          <w:rFonts w:ascii="宋体" w:hAnsi="宋体" w:cs="宋体"/>
          <w:kern w:val="0"/>
        </w:rPr>
        <w:t>6.3.3</w:t>
      </w:r>
      <w:r>
        <w:rPr>
          <w:rFonts w:hint="eastAsia" w:ascii="宋体" w:hAnsi="宋体" w:cs="宋体"/>
          <w:kern w:val="0"/>
        </w:rPr>
        <w:t>发包人继续使用承包人在施工现场的材料、设备、临时工程、承包人文件和由承包人或以其名义编制的其他文件的费用承担方式：</w:t>
      </w:r>
      <w:r>
        <w:rPr>
          <w:rFonts w:hint="eastAsia" w:ascii="宋体" w:hAnsi="宋体" w:cs="宋体"/>
          <w:kern w:val="0"/>
          <w:u w:val="single"/>
        </w:rPr>
        <w:t>工程材料设备由发包人按照承包人的折旧采购价使用</w:t>
      </w:r>
      <w:r>
        <w:rPr>
          <w:rFonts w:ascii="宋体" w:cs="宋体"/>
          <w:kern w:val="0"/>
          <w:u w:val="single"/>
        </w:rPr>
        <w:t>,</w:t>
      </w:r>
      <w:r>
        <w:rPr>
          <w:rFonts w:hint="eastAsia" w:ascii="宋体" w:hAnsi="宋体" w:cs="宋体"/>
          <w:kern w:val="0"/>
          <w:u w:val="single"/>
        </w:rPr>
        <w:t>但不得高于承包人投标报价中的材料单价</w:t>
      </w:r>
      <w:r>
        <w:rPr>
          <w:rFonts w:ascii="宋体" w:hAnsi="宋体" w:cs="宋体"/>
          <w:kern w:val="0"/>
          <w:u w:val="single"/>
        </w:rPr>
        <w:t>;</w:t>
      </w:r>
      <w:r>
        <w:rPr>
          <w:rFonts w:hint="eastAsia" w:ascii="宋体" w:hAnsi="宋体" w:cs="宋体"/>
          <w:kern w:val="0"/>
          <w:u w:val="single"/>
        </w:rPr>
        <w:t>施工设备、临时工程、承包人文件和由承包人或以其名义编制的其他文件的由发包人免费使用</w:t>
      </w:r>
      <w:r>
        <w:rPr>
          <w:rFonts w:ascii="宋体" w:cs="宋体"/>
          <w:kern w:val="0"/>
          <w:u w:val="single"/>
        </w:rPr>
        <w:t>,</w:t>
      </w:r>
      <w:r>
        <w:rPr>
          <w:rFonts w:hint="eastAsia" w:ascii="宋体" w:hAnsi="宋体" w:cs="宋体"/>
          <w:kern w:val="0"/>
          <w:u w:val="single"/>
        </w:rPr>
        <w:t>由承包人负责维护、拆除及退场并担相应费用</w:t>
      </w:r>
      <w:r>
        <w:rPr>
          <w:rFonts w:hint="eastAsia" w:ascii="宋体" w:hAnsi="宋体" w:cs="宋体"/>
          <w:kern w:val="0"/>
        </w:rPr>
        <w:t>。</w:t>
      </w:r>
    </w:p>
    <w:p>
      <w:pPr>
        <w:pStyle w:val="2"/>
        <w:spacing w:line="540" w:lineRule="exact"/>
        <w:rPr>
          <w:rFonts w:ascii="宋体" w:hAnsi="宋体" w:eastAsia="宋体"/>
          <w:b w:val="0"/>
          <w:sz w:val="21"/>
          <w:szCs w:val="21"/>
        </w:rPr>
      </w:pPr>
      <w:bookmarkStart w:id="1022" w:name="_Toc351203649"/>
      <w:r>
        <w:rPr>
          <w:rFonts w:ascii="宋体" w:hAnsi="宋体" w:eastAsia="宋体"/>
          <w:b w:val="0"/>
          <w:sz w:val="21"/>
          <w:szCs w:val="21"/>
        </w:rPr>
        <w:t>17. 不可抗力</w:t>
      </w:r>
      <w:bookmarkEnd w:id="1022"/>
      <w:r>
        <w:rPr>
          <w:rFonts w:ascii="宋体" w:hAnsi="宋体" w:eastAsia="宋体"/>
          <w:b w:val="0"/>
          <w:sz w:val="21"/>
          <w:szCs w:val="21"/>
        </w:rPr>
        <w:t xml:space="preserve"> </w:t>
      </w:r>
      <w:bookmarkEnd w:id="1019"/>
    </w:p>
    <w:p>
      <w:pPr>
        <w:spacing w:line="360" w:lineRule="auto"/>
        <w:ind w:firstLine="420" w:firstLineChars="200"/>
        <w:rPr>
          <w:rFonts w:ascii="宋体" w:hAnsi="宋体"/>
          <w:szCs w:val="21"/>
        </w:rPr>
      </w:pPr>
      <w:r>
        <w:rPr>
          <w:rFonts w:ascii="宋体" w:hAnsi="宋体"/>
          <w:szCs w:val="21"/>
        </w:rPr>
        <w:t>17.1 不可抗力的确认</w:t>
      </w:r>
    </w:p>
    <w:p>
      <w:pPr>
        <w:spacing w:line="360" w:lineRule="auto"/>
        <w:ind w:firstLine="420" w:firstLineChars="200"/>
        <w:jc w:val="left"/>
        <w:rPr>
          <w:rFonts w:hint="eastAsia" w:ascii="宋体" w:hAnsi="宋体"/>
          <w:kern w:val="0"/>
          <w:szCs w:val="21"/>
        </w:rPr>
      </w:pPr>
      <w:r>
        <w:rPr>
          <w:rFonts w:ascii="宋体" w:hAnsi="宋体"/>
          <w:szCs w:val="21"/>
        </w:rPr>
        <w:t>除通用合同条款约定的不可抗力事件之外，视为不可抗力的其他情形：</w:t>
      </w:r>
      <w:r>
        <w:rPr>
          <w:rFonts w:hint="eastAsia" w:ascii="宋体" w:hAnsi="宋体"/>
          <w:kern w:val="0"/>
          <w:szCs w:val="21"/>
        </w:rPr>
        <w:t xml:space="preserve"> </w:t>
      </w:r>
    </w:p>
    <w:p>
      <w:pPr>
        <w:widowControl/>
        <w:spacing w:line="440" w:lineRule="exact"/>
        <w:ind w:firstLine="420" w:firstLineChars="200"/>
        <w:rPr>
          <w:rFonts w:hint="eastAsia" w:ascii="宋体" w:hAnsi="宋体" w:cs="宋体"/>
          <w:kern w:val="0"/>
          <w:szCs w:val="21"/>
          <w:u w:val="single"/>
        </w:rPr>
      </w:pPr>
      <w:r>
        <w:rPr>
          <w:rFonts w:hint="eastAsia" w:ascii="宋体" w:hAnsi="宋体" w:cs="宋体"/>
          <w:kern w:val="0"/>
          <w:szCs w:val="21"/>
        </w:rPr>
        <w:t xml:space="preserve">17.1.1 </w:t>
      </w:r>
      <w:r>
        <w:rPr>
          <w:rFonts w:hint="eastAsia" w:ascii="宋体" w:hAnsi="宋体" w:cs="宋体"/>
          <w:kern w:val="0"/>
          <w:szCs w:val="21"/>
          <w:u w:val="single"/>
        </w:rPr>
        <w:t>24小时连续雨量达150mm以上的暴雨（以气象台发布的公告为准）。</w:t>
      </w:r>
    </w:p>
    <w:p>
      <w:pPr>
        <w:widowControl/>
        <w:spacing w:line="440" w:lineRule="exact"/>
        <w:ind w:firstLine="420" w:firstLineChars="200"/>
        <w:rPr>
          <w:rFonts w:hint="eastAsia" w:ascii="宋体" w:hAnsi="宋体" w:cs="宋体"/>
          <w:kern w:val="0"/>
          <w:szCs w:val="21"/>
          <w:u w:val="single"/>
        </w:rPr>
      </w:pPr>
      <w:r>
        <w:rPr>
          <w:rFonts w:hint="eastAsia" w:ascii="宋体" w:hAnsi="宋体" w:cs="宋体"/>
          <w:kern w:val="0"/>
          <w:szCs w:val="21"/>
        </w:rPr>
        <w:t>17.1.2</w:t>
      </w:r>
      <w:r>
        <w:rPr>
          <w:rFonts w:hint="eastAsia" w:ascii="宋体" w:hAnsi="宋体" w:cs="宋体"/>
          <w:kern w:val="0"/>
          <w:szCs w:val="21"/>
          <w:u w:val="single"/>
        </w:rPr>
        <w:t xml:space="preserve"> 台风、里氏6.9级以上地震、战争、动乱、洪水、空中飞行物坠落或其它非发包人、承包人责任造成的爆炸火灾。</w:t>
      </w:r>
    </w:p>
    <w:p>
      <w:pPr>
        <w:widowControl/>
        <w:spacing w:line="440" w:lineRule="exact"/>
        <w:ind w:firstLine="420" w:firstLineChars="200"/>
        <w:rPr>
          <w:rFonts w:hint="eastAsia" w:ascii="宋体" w:hAnsi="宋体" w:cs="宋体"/>
          <w:kern w:val="0"/>
          <w:szCs w:val="21"/>
          <w:u w:val="single"/>
        </w:rPr>
      </w:pPr>
      <w:r>
        <w:rPr>
          <w:rFonts w:hint="eastAsia" w:ascii="宋体" w:hAnsi="宋体" w:cs="宋体"/>
          <w:kern w:val="0"/>
          <w:szCs w:val="21"/>
        </w:rPr>
        <w:t>17.1.3</w:t>
      </w:r>
      <w:r>
        <w:rPr>
          <w:rFonts w:hint="eastAsia" w:ascii="宋体" w:hAnsi="宋体" w:cs="宋体"/>
          <w:kern w:val="0"/>
          <w:szCs w:val="21"/>
          <w:u w:val="single"/>
        </w:rPr>
        <w:t xml:space="preserve"> 区县级以上政府规定的不允许施工的时间。</w:t>
      </w:r>
    </w:p>
    <w:p>
      <w:pPr>
        <w:widowControl/>
        <w:spacing w:line="440" w:lineRule="exact"/>
        <w:ind w:firstLine="420" w:firstLineChars="200"/>
        <w:rPr>
          <w:rFonts w:hint="eastAsia" w:ascii="宋体" w:hAnsi="宋体" w:cs="宋体"/>
          <w:kern w:val="0"/>
          <w:szCs w:val="21"/>
          <w:lang w:val="zh-CN"/>
        </w:rPr>
      </w:pPr>
      <w:r>
        <w:rPr>
          <w:rFonts w:hint="eastAsia" w:ascii="宋体" w:hAnsi="宋体" w:cs="宋体"/>
          <w:kern w:val="0"/>
          <w:szCs w:val="21"/>
        </w:rPr>
        <w:t>若遇有上述不可抗力的任一项，承包人应立即将事故情况通报发包人，并应在7日内提供详情及合同不能履行或部分不能履行或需要延期履行的理由的有效证明文件。</w:t>
      </w:r>
    </w:p>
    <w:p>
      <w:pPr>
        <w:pStyle w:val="19"/>
        <w:spacing w:line="500" w:lineRule="exact"/>
        <w:rPr>
          <w:rFonts w:hint="eastAsia" w:ascii="宋体" w:hAnsi="宋体" w:cs="宋体"/>
          <w:kern w:val="0"/>
          <w:szCs w:val="21"/>
          <w:lang w:val="zh-CN"/>
        </w:rPr>
      </w:pPr>
      <w:r>
        <w:rPr>
          <w:rFonts w:hint="eastAsia" w:ascii="宋体" w:hAnsi="宋体" w:cs="宋体"/>
          <w:kern w:val="0"/>
          <w:szCs w:val="21"/>
          <w:lang w:val="zh-CN"/>
        </w:rPr>
        <w:t xml:space="preserve"> </w:t>
      </w:r>
      <w:r>
        <w:rPr>
          <w:rFonts w:ascii="宋体" w:hAnsi="宋体" w:cs="宋体"/>
          <w:kern w:val="0"/>
          <w:szCs w:val="21"/>
          <w:lang w:val="zh-CN"/>
        </w:rPr>
        <w:t xml:space="preserve"> </w:t>
      </w:r>
      <w:r>
        <w:rPr>
          <w:rFonts w:hint="eastAsia" w:ascii="宋体" w:hAnsi="宋体" w:cs="宋体"/>
          <w:kern w:val="0"/>
          <w:szCs w:val="21"/>
          <w:lang w:val="zh-CN"/>
        </w:rPr>
        <w:t>不可抗力事件导致人工费、材料费、机械费变动幅度在±</w:t>
      </w:r>
      <w:r>
        <w:rPr>
          <w:rFonts w:hint="eastAsia" w:ascii="宋体" w:hAnsi="宋体" w:cs="宋体"/>
          <w:kern w:val="0"/>
          <w:szCs w:val="21"/>
        </w:rPr>
        <w:t>10</w:t>
      </w:r>
      <w:r>
        <w:rPr>
          <w:rFonts w:hint="eastAsia" w:ascii="宋体" w:hAnsi="宋体" w:cs="宋体"/>
          <w:kern w:val="0"/>
          <w:szCs w:val="21"/>
          <w:lang w:val="zh-CN"/>
        </w:rPr>
        <w:t>%以内（含</w:t>
      </w:r>
      <w:r>
        <w:rPr>
          <w:rFonts w:hint="eastAsia" w:ascii="宋体" w:hAnsi="宋体" w:cs="宋体"/>
          <w:kern w:val="0"/>
          <w:szCs w:val="21"/>
        </w:rPr>
        <w:t xml:space="preserve">10 </w:t>
      </w:r>
      <w:r>
        <w:rPr>
          <w:rFonts w:hint="eastAsia" w:ascii="宋体" w:hAnsi="宋体" w:cs="宋体"/>
          <w:kern w:val="0"/>
          <w:szCs w:val="21"/>
          <w:lang w:val="zh-CN"/>
        </w:rPr>
        <w:t>%）的人工费、材料费、机械费价格不调整。人工费、材料费、机械费超过±</w:t>
      </w:r>
      <w:r>
        <w:rPr>
          <w:rFonts w:hint="eastAsia" w:ascii="宋体" w:hAnsi="宋体" w:cs="宋体"/>
          <w:kern w:val="0"/>
          <w:szCs w:val="21"/>
        </w:rPr>
        <w:t>10</w:t>
      </w:r>
      <w:r>
        <w:rPr>
          <w:rFonts w:hint="eastAsia" w:ascii="宋体" w:hAnsi="宋体" w:cs="宋体"/>
          <w:kern w:val="0"/>
          <w:szCs w:val="21"/>
          <w:lang w:val="zh-CN"/>
        </w:rPr>
        <w:t>%部分进行调整，调整部分由双方协商确定。</w:t>
      </w:r>
    </w:p>
    <w:p>
      <w:pPr>
        <w:spacing w:line="360" w:lineRule="auto"/>
        <w:ind w:firstLine="420" w:firstLineChars="200"/>
        <w:jc w:val="left"/>
        <w:rPr>
          <w:rFonts w:hint="eastAsia" w:ascii="宋体" w:hAnsi="宋体"/>
          <w:kern w:val="0"/>
          <w:szCs w:val="21"/>
          <w:u w:val="single"/>
        </w:rPr>
      </w:pPr>
      <w:r>
        <w:rPr>
          <w:rFonts w:ascii="宋体" w:hAnsi="宋体" w:cs="宋体"/>
          <w:kern w:val="0"/>
          <w:szCs w:val="21"/>
        </w:rPr>
        <w:t xml:space="preserve">  </w:t>
      </w:r>
      <w:r>
        <w:rPr>
          <w:rFonts w:hint="eastAsia" w:ascii="宋体" w:hAnsi="宋体" w:cs="宋体"/>
          <w:kern w:val="0"/>
          <w:szCs w:val="21"/>
          <w:lang w:val="zh-CN"/>
        </w:rPr>
        <w:t>不可抗力事件结束后发包人延长合理工期的，在延长的工期内，发包人可要求承包人赶工，赶工费由发包人承担，赶工费费用标准双方协商确定。</w:t>
      </w:r>
    </w:p>
    <w:p>
      <w:pPr>
        <w:spacing w:line="360" w:lineRule="auto"/>
        <w:ind w:firstLine="420" w:firstLineChars="200"/>
        <w:rPr>
          <w:rFonts w:hint="eastAsia" w:ascii="宋体" w:hAnsi="宋体"/>
          <w:szCs w:val="21"/>
        </w:rPr>
      </w:pPr>
      <w:r>
        <w:rPr>
          <w:rFonts w:ascii="宋体" w:hAnsi="宋体"/>
          <w:szCs w:val="21"/>
        </w:rPr>
        <w:t>17.4 因不可抗力解除合同</w:t>
      </w:r>
    </w:p>
    <w:p>
      <w:pPr>
        <w:pStyle w:val="19"/>
        <w:spacing w:line="500" w:lineRule="exact"/>
        <w:rPr>
          <w:rFonts w:hint="eastAsia" w:ascii="宋体" w:hAnsi="宋体" w:cs="宋体"/>
          <w:kern w:val="0"/>
          <w:szCs w:val="21"/>
          <w:lang w:val="zh-CN"/>
        </w:rPr>
      </w:pPr>
      <w:r>
        <w:rPr>
          <w:rFonts w:hint="eastAsia" w:ascii="宋体" w:hAnsi="宋体" w:cs="宋体"/>
          <w:kern w:val="0"/>
          <w:szCs w:val="21"/>
          <w:lang w:val="zh-CN"/>
        </w:rPr>
        <w:t>双方因不可抗力事件导致合同无法履行连续超过30天或累计超过60天的视为无法实现合同目的，发包人和承包人均有权提前解除合同。合同解除后，发包人与承包人应协商确定发包人应支付的款项，包括：</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（1）合同解除前承包人已完成工程的工程款；</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（2）承包人为工程订购的并已交付给发包人；</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（3）按照合同约定在合同解除前应支付给承包人的其他款项；</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（4）扣减承包人按照合同约定应向发包人支付的款项；</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5</w:t>
      </w:r>
      <w:r>
        <w:rPr>
          <w:rFonts w:hint="eastAsia" w:ascii="宋体" w:hAnsi="宋体" w:cs="宋体"/>
          <w:kern w:val="0"/>
          <w:szCs w:val="21"/>
          <w:lang w:val="zh-CN"/>
        </w:rPr>
        <w:t>）双方应协商确定的其他款项。</w:t>
      </w:r>
    </w:p>
    <w:p>
      <w:pPr>
        <w:spacing w:line="360" w:lineRule="auto"/>
        <w:ind w:firstLine="420" w:firstLineChars="200"/>
        <w:jc w:val="left"/>
        <w:rPr>
          <w:rFonts w:hint="eastAsia" w:ascii="宋体" w:hAnsi="宋体"/>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lang w:val="zh-CN"/>
        </w:rPr>
        <w:t>双方因不可抗力事件提前合同解除的，应先由具有鉴定资质的鉴定机构对承包人施工建设的部分工程的质量进行鉴定，经鉴定机构鉴定，承包人施工建设的工程质量合格的，发包人应按照专用条款</w:t>
      </w:r>
      <w:r>
        <w:rPr>
          <w:rFonts w:hint="eastAsia" w:ascii="宋体" w:hAnsi="宋体" w:cs="宋体"/>
          <w:kern w:val="0"/>
          <w:szCs w:val="21"/>
        </w:rPr>
        <w:t>约定</w:t>
      </w:r>
      <w:r>
        <w:rPr>
          <w:rFonts w:hint="eastAsia" w:ascii="宋体" w:hAnsi="宋体" w:cs="宋体"/>
          <w:kern w:val="0"/>
          <w:szCs w:val="21"/>
          <w:lang w:val="zh-CN"/>
        </w:rPr>
        <w:t>结算。</w:t>
      </w:r>
      <w:r>
        <w:rPr>
          <w:rFonts w:hint="eastAsia" w:ascii="宋体" w:hAnsi="宋体" w:cs="宋体"/>
          <w:b/>
          <w:bCs/>
          <w:kern w:val="0"/>
          <w:szCs w:val="21"/>
          <w:lang w:val="zh-CN"/>
        </w:rPr>
        <w:t>承包人同意由发包人选定鉴定机构，发包人选鉴定机构后应及时告知承包人，鉴定费用由承包人支付或承包人同意发包人直接从应付工程款中直接扣除。</w:t>
      </w:r>
    </w:p>
    <w:p>
      <w:pPr>
        <w:pStyle w:val="2"/>
        <w:spacing w:line="540" w:lineRule="exact"/>
        <w:rPr>
          <w:rFonts w:ascii="宋体" w:hAnsi="宋体" w:eastAsia="宋体"/>
          <w:b w:val="0"/>
          <w:sz w:val="21"/>
          <w:szCs w:val="21"/>
        </w:rPr>
      </w:pPr>
      <w:bookmarkStart w:id="1023" w:name="_Toc351203650"/>
      <w:r>
        <w:rPr>
          <w:rFonts w:ascii="宋体" w:hAnsi="宋体" w:eastAsia="宋体"/>
          <w:b w:val="0"/>
          <w:sz w:val="21"/>
          <w:szCs w:val="21"/>
        </w:rPr>
        <w:t>18. 保险</w:t>
      </w:r>
      <w:bookmarkEnd w:id="1023"/>
    </w:p>
    <w:bookmarkEnd w:id="1020"/>
    <w:p>
      <w:pPr>
        <w:spacing w:line="360" w:lineRule="auto"/>
        <w:ind w:firstLine="420" w:firstLineChars="200"/>
        <w:rPr>
          <w:rFonts w:ascii="宋体" w:hAnsi="宋体"/>
          <w:szCs w:val="21"/>
        </w:rPr>
      </w:pPr>
      <w:r>
        <w:rPr>
          <w:rFonts w:ascii="宋体" w:hAnsi="宋体"/>
          <w:szCs w:val="21"/>
        </w:rPr>
        <w:t>18.1 工程保险</w:t>
      </w:r>
    </w:p>
    <w:p>
      <w:pPr>
        <w:spacing w:line="360" w:lineRule="auto"/>
        <w:ind w:firstLine="420" w:firstLineChars="200"/>
        <w:jc w:val="left"/>
        <w:rPr>
          <w:rFonts w:ascii="宋体" w:hAnsi="宋体"/>
          <w:szCs w:val="21"/>
        </w:rPr>
      </w:pPr>
      <w:r>
        <w:rPr>
          <w:rFonts w:ascii="宋体" w:hAnsi="宋体"/>
          <w:szCs w:val="21"/>
        </w:rPr>
        <w:t>关于工程保险的特别约定：</w:t>
      </w:r>
      <w:r>
        <w:rPr>
          <w:rFonts w:ascii="宋体" w:hAnsi="宋体"/>
          <w:kern w:val="0"/>
          <w:szCs w:val="21"/>
          <w:u w:val="single"/>
        </w:rPr>
        <w:t xml:space="preserve">    </w:t>
      </w:r>
      <w:r>
        <w:rPr>
          <w:rFonts w:hint="eastAsia" w:ascii="宋体" w:hAnsi="宋体"/>
          <w:kern w:val="0"/>
          <w:szCs w:val="21"/>
          <w:u w:val="single"/>
        </w:rPr>
        <w:t xml:space="preserve">由承包人承担建筑工程一切险或安装工程一切险，且工程保险及投保费用已经包含在签约合同价中 </w:t>
      </w:r>
      <w:r>
        <w:rPr>
          <w:rFonts w:ascii="宋体" w:hAnsi="宋体"/>
          <w:kern w:val="0"/>
          <w:szCs w:val="21"/>
          <w:u w:val="single"/>
        </w:rPr>
        <w:t xml:space="preserve">  </w:t>
      </w:r>
      <w:r>
        <w:rPr>
          <w:rFonts w:ascii="宋体" w:hAnsi="宋体"/>
          <w:kern w:val="0"/>
          <w:szCs w:val="21"/>
        </w:rPr>
        <w:t>。</w:t>
      </w:r>
    </w:p>
    <w:p>
      <w:pPr>
        <w:spacing w:line="360" w:lineRule="auto"/>
        <w:ind w:firstLine="420" w:firstLineChars="200"/>
        <w:rPr>
          <w:rFonts w:ascii="宋体" w:hAnsi="宋体"/>
          <w:szCs w:val="21"/>
        </w:rPr>
      </w:pPr>
      <w:r>
        <w:rPr>
          <w:rFonts w:ascii="宋体" w:hAnsi="宋体"/>
          <w:szCs w:val="21"/>
        </w:rPr>
        <w:t>18.3 其他保险</w:t>
      </w:r>
    </w:p>
    <w:p>
      <w:pPr>
        <w:spacing w:line="360" w:lineRule="auto"/>
        <w:ind w:firstLine="420" w:firstLineChars="200"/>
        <w:jc w:val="left"/>
        <w:rPr>
          <w:rFonts w:hint="eastAsia" w:ascii="宋体" w:hAnsi="宋体"/>
          <w:kern w:val="0"/>
          <w:szCs w:val="21"/>
        </w:rPr>
      </w:pPr>
      <w:r>
        <w:rPr>
          <w:rFonts w:ascii="宋体" w:hAnsi="宋体"/>
          <w:szCs w:val="21"/>
        </w:rPr>
        <w:t>关于其他保险的约定：</w:t>
      </w:r>
      <w:r>
        <w:rPr>
          <w:rFonts w:ascii="宋体" w:hAnsi="宋体"/>
          <w:kern w:val="0"/>
          <w:szCs w:val="21"/>
          <w:u w:val="single"/>
        </w:rPr>
        <w:t xml:space="preserve">   </w:t>
      </w:r>
      <w:r>
        <w:rPr>
          <w:rFonts w:hint="eastAsia" w:ascii="宋体" w:hAnsi="宋体"/>
          <w:kern w:val="0"/>
          <w:szCs w:val="21"/>
          <w:u w:val="single"/>
        </w:rPr>
        <w:t>由承包人承担施工现场的全部人员办理意外伤害保险并支付保险费用,以上全部人员包括发包人和承包人员工以及为履行合同聘请的第三方人员。如工程所在地相关部门另有规定的同样执行</w:t>
      </w:r>
      <w:r>
        <w:rPr>
          <w:rFonts w:ascii="宋体" w:hAnsi="宋体"/>
          <w:kern w:val="0"/>
          <w:szCs w:val="21"/>
        </w:rPr>
        <w:t>。</w:t>
      </w:r>
    </w:p>
    <w:p>
      <w:pPr>
        <w:spacing w:line="360" w:lineRule="auto"/>
        <w:ind w:firstLine="420" w:firstLineChars="200"/>
        <w:jc w:val="left"/>
        <w:rPr>
          <w:rFonts w:ascii="宋体" w:hAnsi="宋体"/>
          <w:kern w:val="0"/>
          <w:szCs w:val="21"/>
        </w:rPr>
      </w:pPr>
      <w:r>
        <w:rPr>
          <w:rFonts w:ascii="宋体" w:hAnsi="宋体"/>
          <w:szCs w:val="21"/>
        </w:rPr>
        <w:t>承包人是否应为其施工设备等办理财产保险：</w:t>
      </w:r>
      <w:r>
        <w:rPr>
          <w:rFonts w:ascii="宋体" w:hAnsi="宋体"/>
          <w:szCs w:val="21"/>
          <w:u w:val="single"/>
        </w:rPr>
        <w:t xml:space="preserve">   </w:t>
      </w:r>
      <w:r>
        <w:rPr>
          <w:rFonts w:hint="eastAsia" w:ascii="宋体" w:hAnsi="宋体"/>
          <w:szCs w:val="21"/>
          <w:u w:val="single"/>
        </w:rPr>
        <w:t>办理</w:t>
      </w:r>
      <w:r>
        <w:rPr>
          <w:rFonts w:ascii="宋体" w:hAnsi="宋体"/>
          <w:szCs w:val="21"/>
          <w:u w:val="single"/>
        </w:rPr>
        <w:t xml:space="preserve">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18.7 通知义务</w:t>
      </w:r>
    </w:p>
    <w:p>
      <w:pPr>
        <w:spacing w:line="360" w:lineRule="auto"/>
        <w:ind w:firstLine="420" w:firstLineChars="200"/>
        <w:rPr>
          <w:rFonts w:ascii="宋体" w:hAnsi="宋体"/>
          <w:szCs w:val="21"/>
        </w:rPr>
      </w:pPr>
      <w:r>
        <w:rPr>
          <w:rFonts w:ascii="宋体" w:hAnsi="宋体"/>
          <w:kern w:val="0"/>
          <w:szCs w:val="21"/>
        </w:rPr>
        <w:t>关于变更保险合同时的通知义务的约定：</w:t>
      </w:r>
      <w:r>
        <w:rPr>
          <w:rFonts w:hint="eastAsia" w:ascii="宋体" w:hAnsi="宋体"/>
          <w:szCs w:val="21"/>
          <w:u w:val="single"/>
        </w:rPr>
        <w:t xml:space="preserve">  承包人应及时通知发包人      </w:t>
      </w:r>
      <w:r>
        <w:rPr>
          <w:rFonts w:ascii="宋体" w:hAnsi="宋体"/>
          <w:szCs w:val="21"/>
          <w:u w:val="single"/>
        </w:rPr>
        <w:t xml:space="preserve"> </w:t>
      </w:r>
      <w:r>
        <w:rPr>
          <w:rFonts w:ascii="宋体" w:hAnsi="宋体"/>
          <w:szCs w:val="21"/>
        </w:rPr>
        <w:t>。</w:t>
      </w:r>
    </w:p>
    <w:bookmarkEnd w:id="996"/>
    <w:bookmarkEnd w:id="997"/>
    <w:bookmarkEnd w:id="998"/>
    <w:bookmarkEnd w:id="999"/>
    <w:bookmarkEnd w:id="1000"/>
    <w:bookmarkEnd w:id="1001"/>
    <w:bookmarkEnd w:id="1002"/>
    <w:bookmarkEnd w:id="1003"/>
    <w:bookmarkEnd w:id="1004"/>
    <w:bookmarkEnd w:id="1005"/>
    <w:bookmarkEnd w:id="1006"/>
    <w:bookmarkEnd w:id="1007"/>
    <w:p>
      <w:pPr>
        <w:pStyle w:val="2"/>
        <w:spacing w:line="540" w:lineRule="exact"/>
        <w:rPr>
          <w:rFonts w:ascii="宋体" w:hAnsi="宋体" w:eastAsia="宋体"/>
          <w:b w:val="0"/>
          <w:sz w:val="21"/>
          <w:szCs w:val="21"/>
        </w:rPr>
      </w:pPr>
      <w:bookmarkStart w:id="1024" w:name="_Toc351203651"/>
      <w:r>
        <w:rPr>
          <w:rFonts w:ascii="宋体" w:hAnsi="宋体" w:eastAsia="宋体"/>
          <w:b w:val="0"/>
          <w:sz w:val="21"/>
          <w:szCs w:val="21"/>
        </w:rPr>
        <w:t>20. 争议解决</w:t>
      </w:r>
      <w:bookmarkEnd w:id="1024"/>
    </w:p>
    <w:bookmarkEnd w:id="1008"/>
    <w:bookmarkEnd w:id="1009"/>
    <w:p>
      <w:pPr>
        <w:spacing w:line="360" w:lineRule="auto"/>
        <w:ind w:firstLine="420" w:firstLineChars="200"/>
        <w:rPr>
          <w:rFonts w:ascii="宋体" w:hAnsi="宋体"/>
          <w:szCs w:val="21"/>
        </w:rPr>
      </w:pPr>
      <w:r>
        <w:rPr>
          <w:rFonts w:ascii="宋体" w:hAnsi="宋体"/>
          <w:szCs w:val="21"/>
        </w:rPr>
        <w:t>20.3 争</w:t>
      </w:r>
      <w:bookmarkEnd w:id="1010"/>
      <w:r>
        <w:rPr>
          <w:rFonts w:ascii="宋体" w:hAnsi="宋体"/>
          <w:szCs w:val="21"/>
        </w:rPr>
        <w:t>议评审</w:t>
      </w:r>
    </w:p>
    <w:p>
      <w:pPr>
        <w:spacing w:line="360" w:lineRule="auto"/>
        <w:ind w:firstLine="315" w:firstLineChars="150"/>
        <w:jc w:val="left"/>
        <w:rPr>
          <w:rFonts w:ascii="宋体" w:hAnsi="宋体"/>
          <w:szCs w:val="21"/>
          <w:u w:val="single"/>
        </w:rPr>
      </w:pPr>
      <w:r>
        <w:rPr>
          <w:rFonts w:ascii="宋体" w:hAnsi="宋体"/>
          <w:szCs w:val="21"/>
        </w:rPr>
        <w:t>合同当事人是否同意将工程争议提交争议评审小组决</w:t>
      </w:r>
      <w:r>
        <w:rPr>
          <w:rFonts w:hint="eastAsia" w:ascii="宋体" w:hAnsi="宋体"/>
          <w:szCs w:val="21"/>
        </w:rPr>
        <w:t>定：</w:t>
      </w:r>
      <w:r>
        <w:rPr>
          <w:rFonts w:hint="eastAsia" w:ascii="宋体" w:hAnsi="宋体"/>
          <w:szCs w:val="21"/>
          <w:u w:val="single"/>
        </w:rPr>
        <w:t>双方另行协商</w:t>
      </w:r>
      <w:r>
        <w:rPr>
          <w:rFonts w:hint="eastAsia" w:ascii="宋体" w:hAnsi="宋体"/>
          <w:szCs w:val="21"/>
        </w:rPr>
        <w:t xml:space="preserve">。  </w:t>
      </w:r>
    </w:p>
    <w:p>
      <w:pPr>
        <w:spacing w:line="360" w:lineRule="auto"/>
        <w:ind w:firstLine="420" w:firstLineChars="200"/>
        <w:jc w:val="left"/>
        <w:rPr>
          <w:rFonts w:ascii="宋体" w:hAnsi="宋体"/>
          <w:szCs w:val="21"/>
        </w:rPr>
      </w:pPr>
      <w:r>
        <w:rPr>
          <w:rFonts w:ascii="宋体" w:hAnsi="宋体"/>
          <w:szCs w:val="21"/>
        </w:rPr>
        <w:t>20.3.1 争议评审小组的确定</w:t>
      </w:r>
    </w:p>
    <w:p>
      <w:pPr>
        <w:spacing w:line="360" w:lineRule="auto"/>
        <w:ind w:firstLine="420" w:firstLineChars="200"/>
        <w:jc w:val="left"/>
        <w:rPr>
          <w:rFonts w:ascii="宋体" w:hAnsi="宋体"/>
          <w:szCs w:val="21"/>
          <w:u w:val="single"/>
        </w:rPr>
      </w:pPr>
      <w:r>
        <w:rPr>
          <w:rFonts w:ascii="宋体" w:hAnsi="宋体"/>
          <w:szCs w:val="21"/>
        </w:rPr>
        <w:t>争议评审小组成员的确定：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选定争议评审员的期限：</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争议评审小组成员的报酬承担方式：</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其他事项的约定：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20.3.2 争议评审小组的决定</w:t>
      </w:r>
    </w:p>
    <w:p>
      <w:pPr>
        <w:spacing w:line="360" w:lineRule="auto"/>
        <w:ind w:firstLine="420" w:firstLineChars="200"/>
        <w:jc w:val="left"/>
        <w:rPr>
          <w:rFonts w:ascii="宋体" w:hAnsi="宋体"/>
          <w:szCs w:val="21"/>
        </w:rPr>
      </w:pPr>
      <w:r>
        <w:rPr>
          <w:rFonts w:ascii="宋体" w:hAnsi="宋体"/>
          <w:szCs w:val="21"/>
        </w:rPr>
        <w:t>合同当事人关于本项的约定：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20.4仲裁或诉讼</w:t>
      </w:r>
      <w:bookmarkEnd w:id="1011"/>
    </w:p>
    <w:p>
      <w:pPr>
        <w:spacing w:line="360" w:lineRule="auto"/>
        <w:ind w:firstLine="420" w:firstLineChars="200"/>
        <w:rPr>
          <w:rFonts w:ascii="宋体" w:hAnsi="宋体"/>
          <w:szCs w:val="21"/>
        </w:rPr>
      </w:pPr>
      <w:r>
        <w:rPr>
          <w:rFonts w:ascii="宋体" w:hAnsi="宋体"/>
          <w:szCs w:val="21"/>
        </w:rPr>
        <w:t>因合同及合同有关事项发生的争议，按下列第</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种方式</w:t>
      </w:r>
      <w:r>
        <w:rPr>
          <w:rFonts w:hint="eastAsia" w:ascii="宋体" w:hAnsi="宋体"/>
          <w:szCs w:val="21"/>
        </w:rPr>
        <w:t>解</w:t>
      </w:r>
      <w:r>
        <w:rPr>
          <w:rFonts w:ascii="宋体" w:hAnsi="宋体"/>
          <w:szCs w:val="21"/>
        </w:rPr>
        <w:t>决：</w:t>
      </w:r>
    </w:p>
    <w:p>
      <w:pPr>
        <w:spacing w:line="360" w:lineRule="auto"/>
        <w:ind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仲裁委员会申请仲裁；</w:t>
      </w:r>
    </w:p>
    <w:p>
      <w:pPr>
        <w:spacing w:line="360" w:lineRule="auto"/>
        <w:ind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hint="eastAsia" w:ascii="宋体" w:hAnsi="宋体"/>
          <w:szCs w:val="21"/>
          <w:u w:val="single"/>
        </w:rPr>
        <w:t>工程所在地</w:t>
      </w:r>
      <w:r>
        <w:rPr>
          <w:rFonts w:ascii="宋体" w:hAnsi="宋体"/>
          <w:szCs w:val="21"/>
          <w:u w:val="single"/>
        </w:rPr>
        <w:t xml:space="preserve">  </w:t>
      </w:r>
      <w:r>
        <w:rPr>
          <w:rFonts w:ascii="宋体" w:hAnsi="宋体"/>
          <w:szCs w:val="21"/>
        </w:rPr>
        <w:t>人民法院起诉。</w:t>
      </w:r>
      <w:bookmarkEnd w:id="1012"/>
      <w:bookmarkEnd w:id="1013"/>
      <w:bookmarkEnd w:id="1014"/>
      <w:bookmarkEnd w:id="1015"/>
      <w:bookmarkEnd w:id="1016"/>
      <w:bookmarkEnd w:id="1017"/>
    </w:p>
    <w:p>
      <w:pPr>
        <w:spacing w:line="360" w:lineRule="auto"/>
        <w:ind w:firstLine="420"/>
        <w:jc w:val="left"/>
        <w:rPr>
          <w:rFonts w:hint="eastAsia" w:ascii="宋体" w:hAnsi="宋体" w:cs="Arial"/>
          <w:szCs w:val="21"/>
        </w:rPr>
      </w:pPr>
      <w:r>
        <w:rPr>
          <w:rFonts w:hint="eastAsia" w:ascii="宋体" w:hAnsi="宋体" w:cs="Arial"/>
          <w:szCs w:val="21"/>
        </w:rPr>
        <w:t>补充条款：</w:t>
      </w:r>
    </w:p>
    <w:p>
      <w:pPr>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kern w:val="0"/>
          <w:szCs w:val="21"/>
        </w:rPr>
        <w:t>大型设备采购由承包人按照发包人要求进行采购，采购前编制实施方案并报送发包人审核，经发包人审核同意后，方可实施。在实施过程中，发包人及承包人存在的争议均以发包人指令为准。</w:t>
      </w:r>
    </w:p>
    <w:p>
      <w:pPr>
        <w:spacing w:line="360" w:lineRule="auto"/>
        <w:ind w:firstLine="420" w:firstLineChars="200"/>
        <w:jc w:val="left"/>
        <w:rPr>
          <w:rFonts w:ascii="宋体" w:hAnsi="宋体"/>
          <w:kern w:val="0"/>
          <w:szCs w:val="21"/>
        </w:rPr>
      </w:pPr>
      <w:r>
        <w:rPr>
          <w:rFonts w:hint="eastAsia" w:ascii="宋体" w:hAnsi="宋体"/>
          <w:kern w:val="0"/>
          <w:szCs w:val="21"/>
        </w:rPr>
        <w:t>其他设备材料由承包人按照发包人指定的品牌、规格型号、技术参数及设计图纸等要求进行采购，承包人采购的材料设备和所使用的工艺都应符合发包人要求，并按照程序进场前报发包人审批获得发包人现场主管工程师和监理单位书面确认后方可进场（附设备材料厂家实验报告、材质单、合格证等相关资料），并做好材料进场记录表。如发现不符合上述要求，发包人有权要求承包人重新订货，由此造成的一切损失由承包人负责。未报发包人确认的属发包人限定价格范围内的材料价格，不作为结算依据，按发包人通知价格为准。对于发包人指定的材料和设备，如发包人证实在市场上能够按发包人所限价格购买该材料设备，并将有关信息通知承包人，而承包人仍拒绝购买，该种材料改为发包人供货，该材料设备费用按合同价格从合同价款中扣除，并向承包人收取该材料设备采购金额5%的违约金，由此造成的工期延误等责任由承包人负责。</w:t>
      </w:r>
    </w:p>
    <w:p>
      <w:pPr>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rPr>
        <w:t>施工图交付施工前需报发包人组织审查；发包人的审查仅按照相关规范和技术协议进行合理性和符合性审查，并不解除承包人应负的责任。</w:t>
      </w:r>
    </w:p>
    <w:p>
      <w:pPr>
        <w:spacing w:line="360" w:lineRule="auto"/>
        <w:ind w:firstLine="420" w:firstLineChars="200"/>
        <w:jc w:val="left"/>
        <w:rPr>
          <w:rFonts w:ascii="宋体" w:hAnsi="宋体"/>
          <w:kern w:val="0"/>
          <w:szCs w:val="21"/>
        </w:rPr>
      </w:pPr>
      <w:r>
        <w:rPr>
          <w:rFonts w:ascii="宋体" w:hAnsi="宋体"/>
          <w:kern w:val="0"/>
          <w:szCs w:val="21"/>
        </w:rPr>
        <w:t>3.</w:t>
      </w:r>
      <w:r>
        <w:rPr>
          <w:rFonts w:hint="eastAsia" w:ascii="宋体" w:hAnsi="宋体" w:cs="宋体"/>
          <w:kern w:val="0"/>
        </w:rPr>
        <w:t>承包人在投标时前，并充分了解了工程位置、情况、运输道路、储存空间、装卸限制及任何其他足以影响承包价格的情况，所以，任何因其自身原因导致的索赔或工期延长申请均不被批准</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ascii="宋体" w:hAnsi="宋体"/>
          <w:kern w:val="0"/>
          <w:szCs w:val="21"/>
        </w:rPr>
        <w:t>4.</w:t>
      </w:r>
      <w:r>
        <w:rPr>
          <w:rFonts w:hint="eastAsia" w:ascii="宋体" w:hAnsi="宋体"/>
          <w:kern w:val="0"/>
          <w:szCs w:val="21"/>
        </w:rPr>
        <w:t>工程结算书应认真编制，不得弄虚作假，工程结算将委托中介机构审计，审计基础费用由发包人承担，决算报审价经审计部门审定后，审减率超出</w:t>
      </w:r>
      <w:r>
        <w:rPr>
          <w:rFonts w:hint="eastAsia" w:ascii="宋体" w:hAnsi="宋体"/>
          <w:kern w:val="0"/>
          <w:szCs w:val="21"/>
          <w:lang w:val="en-US" w:eastAsia="zh-CN"/>
        </w:rPr>
        <w:t>3</w:t>
      </w:r>
      <w:r>
        <w:rPr>
          <w:rFonts w:hint="eastAsia" w:ascii="宋体" w:hAnsi="宋体"/>
          <w:kern w:val="0"/>
          <w:szCs w:val="21"/>
        </w:rPr>
        <w:t>%，超出部分发生的审计成果费由承包人承担；</w:t>
      </w:r>
    </w:p>
    <w:p>
      <w:pPr>
        <w:spacing w:line="360" w:lineRule="auto"/>
        <w:ind w:firstLine="420" w:firstLineChars="200"/>
        <w:jc w:val="left"/>
        <w:rPr>
          <w:rFonts w:ascii="宋体" w:hAnsi="宋体"/>
          <w:kern w:val="0"/>
          <w:szCs w:val="21"/>
        </w:rPr>
      </w:pPr>
      <w:r>
        <w:rPr>
          <w:rFonts w:ascii="宋体" w:hAnsi="宋体"/>
          <w:kern w:val="0"/>
          <w:szCs w:val="21"/>
        </w:rPr>
        <w:t>5.</w:t>
      </w:r>
      <w:r>
        <w:rPr>
          <w:rFonts w:hint="eastAsia" w:ascii="宋体" w:hAnsi="宋体" w:cs="宋体"/>
          <w:kern w:val="0"/>
        </w:rPr>
        <w:t>承包人可以自行施工或</w:t>
      </w:r>
      <w:r>
        <w:rPr>
          <w:rFonts w:hint="eastAsia" w:ascii="宋体" w:hAnsi="宋体" w:cs="宋体"/>
          <w:kern w:val="0"/>
          <w:lang w:val="en-US" w:eastAsia="zh-CN"/>
        </w:rPr>
        <w:t>依法</w:t>
      </w:r>
      <w:r>
        <w:rPr>
          <w:rFonts w:hint="eastAsia" w:ascii="宋体" w:hAnsi="宋体" w:cs="宋体"/>
          <w:kern w:val="0"/>
        </w:rPr>
        <w:t>分包，但不得转包。分包时，分包前应按相关程序征得发包人书面同意。</w:t>
      </w:r>
    </w:p>
    <w:p>
      <w:pPr>
        <w:spacing w:line="360" w:lineRule="auto"/>
        <w:ind w:firstLine="420" w:firstLineChars="200"/>
        <w:jc w:val="left"/>
        <w:rPr>
          <w:rFonts w:ascii="宋体" w:hAnsi="宋体"/>
          <w:kern w:val="0"/>
          <w:szCs w:val="21"/>
        </w:rPr>
      </w:pPr>
      <w:r>
        <w:rPr>
          <w:rFonts w:ascii="宋体" w:hAnsi="宋体"/>
          <w:kern w:val="0"/>
          <w:szCs w:val="21"/>
        </w:rPr>
        <w:t>6.</w:t>
      </w:r>
      <w:r>
        <w:rPr>
          <w:rFonts w:hint="eastAsia" w:ascii="宋体" w:hAnsi="宋体"/>
          <w:kern w:val="0"/>
          <w:szCs w:val="21"/>
        </w:rPr>
        <w:t>承包人应按经工程师审核过的《施工组织设计》组织施工。若确因实际情况发生变化或其它因素造成须修改、完善、补充时须会同发包人商定，因此发生的费用由承包人承担。</w:t>
      </w:r>
    </w:p>
    <w:p>
      <w:pPr>
        <w:spacing w:line="360" w:lineRule="auto"/>
        <w:ind w:firstLine="420" w:firstLineChars="200"/>
        <w:jc w:val="left"/>
        <w:rPr>
          <w:rFonts w:ascii="宋体" w:hAnsi="宋体"/>
          <w:kern w:val="0"/>
          <w:szCs w:val="21"/>
        </w:rPr>
      </w:pPr>
      <w:r>
        <w:rPr>
          <w:rFonts w:ascii="宋体" w:hAnsi="宋体"/>
          <w:kern w:val="0"/>
          <w:szCs w:val="21"/>
        </w:rPr>
        <w:t>7.</w:t>
      </w:r>
      <w:r>
        <w:rPr>
          <w:rFonts w:hint="eastAsia" w:ascii="宋体" w:hAnsi="宋体"/>
          <w:kern w:val="0"/>
          <w:szCs w:val="21"/>
        </w:rPr>
        <w:t>发包人根据承包人提出的施工方案和施工进度进行监督管理，承包人不按《施工组织设计》作业时，发包人有权终止合同。</w:t>
      </w:r>
    </w:p>
    <w:p>
      <w:pPr>
        <w:spacing w:line="360" w:lineRule="auto"/>
        <w:ind w:firstLine="420" w:firstLineChars="200"/>
        <w:jc w:val="left"/>
        <w:rPr>
          <w:rFonts w:ascii="宋体" w:hAnsi="宋体"/>
          <w:kern w:val="0"/>
          <w:szCs w:val="21"/>
        </w:rPr>
      </w:pPr>
      <w:r>
        <w:rPr>
          <w:rFonts w:ascii="宋体" w:hAnsi="宋体"/>
          <w:kern w:val="0"/>
          <w:szCs w:val="21"/>
        </w:rPr>
        <w:t>8.</w:t>
      </w:r>
      <w:r>
        <w:rPr>
          <w:rFonts w:hint="eastAsia" w:ascii="宋体" w:hAnsi="宋体"/>
          <w:kern w:val="0"/>
          <w:szCs w:val="21"/>
        </w:rPr>
        <w:t>对公众人身和财产的保护：在施工过程中，承包人必须采取一切必需的有效措施，使其不至因施工引起伤亡和财产损失；对于承包工程施工期间由于承包人未能采取有效的预防措施而引起公众伤亡和财产损失，承包人都必须采取积极的赔偿措施，在承包人先行支付赔偿费用后，再向责任方追索。</w:t>
      </w:r>
    </w:p>
    <w:p>
      <w:pPr>
        <w:spacing w:line="360" w:lineRule="auto"/>
        <w:ind w:firstLine="420" w:firstLineChars="200"/>
        <w:jc w:val="left"/>
        <w:rPr>
          <w:rFonts w:ascii="宋体" w:hAnsi="宋体"/>
          <w:kern w:val="0"/>
          <w:szCs w:val="21"/>
        </w:rPr>
      </w:pPr>
      <w:r>
        <w:rPr>
          <w:rFonts w:ascii="宋体" w:hAnsi="宋体"/>
          <w:kern w:val="0"/>
          <w:szCs w:val="21"/>
        </w:rPr>
        <w:t>9.</w:t>
      </w:r>
      <w:r>
        <w:rPr>
          <w:rFonts w:hint="eastAsia" w:ascii="宋体" w:hAnsi="宋体"/>
          <w:kern w:val="0"/>
          <w:szCs w:val="21"/>
        </w:rPr>
        <w:t>承包人应按国务院及当地政府规定，按月足额及时支付农民工工资，否则发包人在工程进度款中代扣代付，并在工程结算时扣除。发包人有权监督承包人发放农民工工资。如承包人未按时发放农民工工资，则发包人有权代其将工资直接发放给农民工，发包人在支付工程款时，将扣除发包人代发的所有农民工工资。如发生因农民工工资问题堵门事件（含总包和分包、分包与农民等的监管），每发生一次支付1万元/次的违约金；</w:t>
      </w:r>
    </w:p>
    <w:p>
      <w:pPr>
        <w:spacing w:line="360" w:lineRule="auto"/>
        <w:ind w:firstLine="420" w:firstLineChars="200"/>
        <w:jc w:val="left"/>
        <w:rPr>
          <w:rFonts w:ascii="宋体" w:hAnsi="宋体"/>
          <w:kern w:val="0"/>
          <w:szCs w:val="21"/>
        </w:rPr>
      </w:pPr>
      <w:r>
        <w:rPr>
          <w:rFonts w:ascii="宋体" w:hAnsi="宋体"/>
          <w:kern w:val="0"/>
          <w:szCs w:val="21"/>
        </w:rPr>
        <w:t>10.</w:t>
      </w:r>
      <w:r>
        <w:rPr>
          <w:rFonts w:hint="eastAsia" w:ascii="宋体" w:hAnsi="宋体"/>
          <w:kern w:val="0"/>
          <w:szCs w:val="21"/>
        </w:rPr>
        <w:t>样本、样品及技术参数的呈审</w:t>
      </w:r>
    </w:p>
    <w:p>
      <w:pPr>
        <w:spacing w:line="360" w:lineRule="auto"/>
        <w:ind w:firstLine="420" w:firstLineChars="200"/>
        <w:jc w:val="left"/>
        <w:rPr>
          <w:rFonts w:ascii="宋体" w:hAnsi="宋体"/>
          <w:kern w:val="0"/>
          <w:szCs w:val="21"/>
        </w:rPr>
      </w:pPr>
      <w:r>
        <w:rPr>
          <w:rFonts w:hint="eastAsia" w:ascii="宋体" w:hAnsi="宋体"/>
          <w:kern w:val="0"/>
          <w:szCs w:val="21"/>
        </w:rPr>
        <w:t>无论工程规范有否指明，在订购物料或非承包人生产的设备前，承包人必须向发包人及监理工程师呈示有关样本、样品供其批准。承包人应须于订购前至少21个工作日提交样本、样品（不少于3套）给发包人及工程师审阅并获得批准，承包人须在样本/样品上张贴明显的标记，说明材料的名称、规格、颜色、等级、生产厂商及产品合格证等必要的信息并签字确认。</w:t>
      </w:r>
    </w:p>
    <w:p>
      <w:pPr>
        <w:spacing w:line="360" w:lineRule="auto"/>
        <w:ind w:firstLine="420" w:firstLineChars="200"/>
        <w:jc w:val="left"/>
        <w:rPr>
          <w:rFonts w:ascii="宋体" w:hAnsi="宋体"/>
          <w:kern w:val="0"/>
          <w:szCs w:val="21"/>
        </w:rPr>
      </w:pPr>
      <w:r>
        <w:rPr>
          <w:rFonts w:hint="eastAsia" w:ascii="宋体" w:hAnsi="宋体"/>
          <w:kern w:val="0"/>
          <w:szCs w:val="21"/>
        </w:rPr>
        <w:t>所有经批准之样本/样品须由监理工程师封样保留，除发包人另有指示外，永久工程使用之物料必须符合该等样本之质量标准。</w:t>
      </w:r>
    </w:p>
    <w:p>
      <w:pPr>
        <w:spacing w:line="360" w:lineRule="auto"/>
        <w:ind w:firstLine="420" w:firstLineChars="200"/>
        <w:jc w:val="left"/>
        <w:rPr>
          <w:rFonts w:ascii="宋体" w:hAnsi="宋体"/>
          <w:kern w:val="0"/>
          <w:szCs w:val="21"/>
        </w:rPr>
      </w:pPr>
      <w:r>
        <w:rPr>
          <w:rFonts w:hint="eastAsia" w:ascii="宋体" w:hAnsi="宋体"/>
          <w:kern w:val="0"/>
          <w:szCs w:val="21"/>
        </w:rPr>
        <w:t>承包人自行生产的设备（材料）进场时按照技术协议的要求进行验收。</w:t>
      </w:r>
    </w:p>
    <w:p>
      <w:pPr>
        <w:spacing w:line="360" w:lineRule="auto"/>
        <w:ind w:firstLine="420" w:firstLineChars="200"/>
        <w:jc w:val="left"/>
        <w:rPr>
          <w:rFonts w:ascii="宋体" w:hAnsi="宋体"/>
          <w:kern w:val="0"/>
          <w:szCs w:val="21"/>
        </w:rPr>
      </w:pPr>
      <w:r>
        <w:rPr>
          <w:rFonts w:ascii="宋体" w:hAnsi="宋体"/>
          <w:kern w:val="0"/>
          <w:szCs w:val="21"/>
        </w:rPr>
        <w:t>11.</w:t>
      </w:r>
      <w:r>
        <w:rPr>
          <w:rFonts w:hint="eastAsia" w:ascii="宋体" w:hAnsi="宋体"/>
          <w:kern w:val="0"/>
          <w:szCs w:val="21"/>
        </w:rPr>
        <w:t>物料的安全保管</w:t>
      </w:r>
    </w:p>
    <w:p>
      <w:pPr>
        <w:spacing w:line="360" w:lineRule="auto"/>
        <w:ind w:firstLine="420" w:firstLineChars="200"/>
        <w:jc w:val="left"/>
        <w:rPr>
          <w:rFonts w:ascii="宋体" w:hAnsi="宋体"/>
          <w:kern w:val="0"/>
          <w:szCs w:val="21"/>
        </w:rPr>
      </w:pPr>
      <w:r>
        <w:rPr>
          <w:rFonts w:hint="eastAsia" w:ascii="宋体" w:hAnsi="宋体"/>
          <w:kern w:val="0"/>
          <w:szCs w:val="21"/>
        </w:rPr>
        <w:t>承包人须负责运至现场的任何物料的安全保管，并必须自费补充丢失的或被盗的该等物料。</w:t>
      </w:r>
    </w:p>
    <w:p>
      <w:pPr>
        <w:spacing w:line="360" w:lineRule="auto"/>
        <w:ind w:firstLine="420" w:firstLineChars="200"/>
        <w:jc w:val="left"/>
        <w:rPr>
          <w:rFonts w:ascii="宋体" w:hAnsi="宋体"/>
          <w:kern w:val="0"/>
          <w:szCs w:val="21"/>
        </w:rPr>
      </w:pPr>
      <w:r>
        <w:rPr>
          <w:rFonts w:hint="eastAsia" w:ascii="宋体" w:hAnsi="宋体"/>
          <w:kern w:val="0"/>
          <w:szCs w:val="21"/>
        </w:rPr>
        <w:t>承包人必须自费补充在原来的安装或后来拆卸及重新安装时，因其工人的疏忽处理、储存或不当的操作工艺所损坏的任何物料。</w:t>
      </w:r>
    </w:p>
    <w:p>
      <w:pPr>
        <w:spacing w:line="360" w:lineRule="auto"/>
        <w:ind w:firstLine="420" w:firstLineChars="200"/>
        <w:jc w:val="left"/>
        <w:rPr>
          <w:rFonts w:ascii="宋体" w:hAnsi="宋体"/>
          <w:kern w:val="0"/>
          <w:szCs w:val="21"/>
        </w:rPr>
      </w:pPr>
      <w:r>
        <w:rPr>
          <w:rFonts w:ascii="宋体" w:hAnsi="宋体"/>
          <w:kern w:val="0"/>
          <w:szCs w:val="21"/>
        </w:rPr>
        <w:t>12.</w:t>
      </w:r>
      <w:bookmarkStart w:id="1025" w:name="_Hlk535568154"/>
      <w:r>
        <w:rPr>
          <w:rFonts w:hint="eastAsia" w:ascii="宋体" w:hAnsi="宋体"/>
          <w:kern w:val="0"/>
          <w:szCs w:val="21"/>
        </w:rPr>
        <w:t>图纸上所示的所有标高均由承包人自行检定，包括但不限于从最邻近的政府基准线引出测量导线，并设定一个临时基准点以决定此等标高，同时，通知发包人及监理工程师有关此等用途的基准点的详细资料。</w:t>
      </w:r>
      <w:bookmarkEnd w:id="1025"/>
    </w:p>
    <w:p>
      <w:pPr>
        <w:spacing w:line="360" w:lineRule="auto"/>
        <w:ind w:firstLine="420" w:firstLineChars="200"/>
        <w:jc w:val="left"/>
        <w:rPr>
          <w:rFonts w:ascii="宋体" w:hAnsi="宋体"/>
          <w:kern w:val="0"/>
          <w:szCs w:val="21"/>
        </w:rPr>
      </w:pPr>
      <w:r>
        <w:rPr>
          <w:rFonts w:hint="eastAsia" w:ascii="宋体" w:hAnsi="宋体"/>
          <w:kern w:val="0"/>
          <w:szCs w:val="21"/>
        </w:rPr>
        <w:t>在开工之前，承包人应核实所有尺寸和标高，当实际尺寸或标高与图纸所示有不一致时，应立刻报告给发包人及监理工程师做出澄清。为发包人及监理工程师需要作测验标高及放线的工作免费提供一切设备及劳务。</w:t>
      </w:r>
    </w:p>
    <w:p>
      <w:pPr>
        <w:spacing w:line="360" w:lineRule="auto"/>
        <w:ind w:firstLine="420" w:firstLineChars="200"/>
        <w:jc w:val="left"/>
        <w:rPr>
          <w:rFonts w:ascii="宋体" w:hAnsi="宋体"/>
          <w:kern w:val="0"/>
          <w:szCs w:val="21"/>
        </w:rPr>
      </w:pPr>
      <w:r>
        <w:rPr>
          <w:rFonts w:hint="eastAsia" w:ascii="宋体" w:hAnsi="宋体"/>
          <w:kern w:val="0"/>
          <w:szCs w:val="21"/>
        </w:rPr>
        <w:t>任何工程偏离正确位置的程度大于工程规范内所述的可接受程度，承包人须自费改正及修复一切上述错误的地方，并须承担一切因上述错误所引致任何的额外费用，同时，因此而提出的工期延长要求将不予考虑。</w:t>
      </w:r>
    </w:p>
    <w:p>
      <w:pPr>
        <w:spacing w:line="360" w:lineRule="auto"/>
        <w:ind w:firstLine="420" w:firstLineChars="200"/>
        <w:jc w:val="left"/>
        <w:rPr>
          <w:rFonts w:ascii="宋体" w:hAnsi="宋体"/>
          <w:kern w:val="0"/>
          <w:szCs w:val="21"/>
        </w:rPr>
      </w:pPr>
      <w:r>
        <w:rPr>
          <w:rFonts w:hint="eastAsia" w:ascii="宋体" w:hAnsi="宋体"/>
          <w:kern w:val="0"/>
          <w:szCs w:val="21"/>
        </w:rPr>
        <w:t>由发包人及监理工程师进行的有关任何放线或任何标高的检查，在任何情况下均不能免除承包人对此等项目的准确程度复核应负的责任。</w:t>
      </w:r>
    </w:p>
    <w:p>
      <w:pPr>
        <w:spacing w:line="360" w:lineRule="auto"/>
        <w:ind w:firstLine="420" w:firstLineChars="200"/>
        <w:jc w:val="left"/>
        <w:rPr>
          <w:rFonts w:ascii="宋体" w:hAnsi="宋体"/>
          <w:kern w:val="0"/>
          <w:szCs w:val="21"/>
        </w:rPr>
      </w:pPr>
      <w:r>
        <w:rPr>
          <w:rFonts w:ascii="宋体" w:hAnsi="宋体"/>
          <w:kern w:val="0"/>
          <w:szCs w:val="21"/>
        </w:rPr>
        <w:t>13.</w:t>
      </w:r>
      <w:r>
        <w:rPr>
          <w:rFonts w:hint="eastAsia" w:ascii="宋体" w:hAnsi="宋体"/>
          <w:kern w:val="0"/>
          <w:szCs w:val="21"/>
        </w:rPr>
        <w:t>会议制度</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承包人应按照规定按时参加本项目的工作例会。承包人的项目经理和技术负责人必须到会。</w:t>
      </w:r>
    </w:p>
    <w:p>
      <w:pPr>
        <w:spacing w:line="360" w:lineRule="auto"/>
        <w:ind w:firstLine="420" w:firstLineChars="200"/>
        <w:jc w:val="left"/>
        <w:rPr>
          <w:rFonts w:ascii="宋体" w:hAnsi="宋体"/>
          <w:kern w:val="0"/>
          <w:szCs w:val="21"/>
        </w:rPr>
      </w:pPr>
      <w:r>
        <w:rPr>
          <w:rFonts w:ascii="宋体" w:hAnsi="宋体"/>
          <w:kern w:val="0"/>
          <w:szCs w:val="21"/>
        </w:rPr>
        <w:t>14.</w:t>
      </w:r>
      <w:r>
        <w:rPr>
          <w:rFonts w:hint="eastAsia" w:ascii="宋体" w:hAnsi="宋体"/>
          <w:kern w:val="0"/>
          <w:szCs w:val="21"/>
        </w:rPr>
        <w:t>未经发包人许可，承包人不得随意停工，否则，视为承包人违约，发包人有权解除合同并由承包人承担签约合同价款10%的违约金。</w:t>
      </w:r>
    </w:p>
    <w:p>
      <w:pPr>
        <w:spacing w:line="360" w:lineRule="auto"/>
        <w:ind w:firstLine="420" w:firstLineChars="200"/>
        <w:jc w:val="left"/>
        <w:rPr>
          <w:rFonts w:ascii="宋体" w:hAnsi="宋体"/>
          <w:kern w:val="0"/>
          <w:szCs w:val="21"/>
        </w:rPr>
      </w:pPr>
      <w:r>
        <w:rPr>
          <w:rFonts w:hint="eastAsia" w:ascii="宋体" w:hAnsi="宋体"/>
          <w:kern w:val="0"/>
          <w:szCs w:val="21"/>
        </w:rPr>
        <w:t>15．施工过程中若发生重大伤亡事故，承包人应按有关规定立即上报有关部门并通知发包人，同时按政府有关部门要求处理，其责任完全由承包人承担，所发生的费用全部由承包人承担。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16.为保证工程工期，确保发包人支付的工程款及时投入本工程，承包人应在工程所在地开设银行专款账户，项目资金严禁挪用，发包人将不定期检查。                                   </w:t>
      </w:r>
    </w:p>
    <w:p>
      <w:pPr>
        <w:spacing w:line="360" w:lineRule="auto"/>
        <w:ind w:firstLine="420" w:firstLineChars="200"/>
        <w:jc w:val="left"/>
        <w:rPr>
          <w:rFonts w:ascii="宋体" w:hAnsi="宋体"/>
          <w:kern w:val="0"/>
          <w:szCs w:val="21"/>
        </w:rPr>
      </w:pPr>
      <w:r>
        <w:rPr>
          <w:rFonts w:hint="eastAsia" w:ascii="宋体" w:hAnsi="宋体"/>
          <w:kern w:val="0"/>
          <w:szCs w:val="21"/>
        </w:rPr>
        <w:t>17．招投标文件、答疑纪要及承包人的承诺为合同的组成部分，与合同具有同等法律效力。本合同未提及处以招标文件为准。</w:t>
      </w:r>
    </w:p>
    <w:p>
      <w:pPr>
        <w:spacing w:line="360" w:lineRule="auto"/>
        <w:ind w:firstLine="420" w:firstLineChars="200"/>
        <w:jc w:val="left"/>
        <w:rPr>
          <w:rFonts w:ascii="宋体" w:hAnsi="宋体"/>
          <w:kern w:val="0"/>
          <w:szCs w:val="21"/>
        </w:rPr>
      </w:pPr>
      <w:r>
        <w:rPr>
          <w:rFonts w:hint="eastAsia" w:ascii="宋体" w:hAnsi="宋体"/>
          <w:kern w:val="0"/>
          <w:szCs w:val="21"/>
        </w:rPr>
        <w:t>18．承包人必须严格遵守发包人现场签证、隐蔽工程签验、材料进场报验和工程量确认等施工管理规定，严格遵守发包人工程结算的有关规定。现场工程经济签证单，材料认质认价单、承包人应及时并按发包人规定办理，未按发包人规定办理或未经发包人有关部门签字盖章或签字盖章不全者，结算时不予认可。本工程发生的变更签证工作，按照合同条款的约定计价。</w:t>
      </w:r>
    </w:p>
    <w:p>
      <w:pPr>
        <w:spacing w:line="360" w:lineRule="auto"/>
        <w:ind w:firstLine="420" w:firstLineChars="200"/>
        <w:jc w:val="left"/>
        <w:rPr>
          <w:rFonts w:ascii="宋体" w:hAnsi="宋体"/>
          <w:kern w:val="0"/>
          <w:szCs w:val="21"/>
        </w:rPr>
      </w:pPr>
      <w:r>
        <w:rPr>
          <w:rFonts w:hint="eastAsia" w:ascii="宋体" w:hAnsi="宋体"/>
          <w:kern w:val="0"/>
          <w:szCs w:val="21"/>
        </w:rPr>
        <w:t>现场签证必须在该项目实际施工过程中由施工方、监理方及现场代表在原始资料中会签。签证手续必须在该工作量完成后的</w:t>
      </w:r>
      <w:r>
        <w:rPr>
          <w:rFonts w:ascii="宋体" w:hAnsi="宋体"/>
          <w:kern w:val="0"/>
          <w:szCs w:val="21"/>
        </w:rPr>
        <w:t>5</w:t>
      </w:r>
      <w:r>
        <w:rPr>
          <w:rFonts w:hint="eastAsia" w:ascii="宋体" w:hAnsi="宋体"/>
          <w:kern w:val="0"/>
          <w:szCs w:val="21"/>
        </w:rPr>
        <w:t>日内向监理单位提出，逾期将不予认可。现场签证必须以“工程签证单”为标题（打印文本一式三份），并载明签证事件发生的时间、签证的原因和范围、确认的工程量、签证费用或费用计算标准或规定、办理签证的时间等，并附上必要的图纸及相应的计算资料，涉及到工程造价的隐蔽工程签证，均须附图说明并标注尺寸；其文字表述要准确、规范、定量，不得含糊不清；字迹要清楚，不得涂改（因特殊原因而有修改，须经最终审批人确认），所发生的签证项目必须在施工日志中有相关内容记载，同时必须与原始会签资料相一致。</w:t>
      </w:r>
    </w:p>
    <w:p>
      <w:pPr>
        <w:spacing w:line="360" w:lineRule="auto"/>
        <w:ind w:firstLine="420" w:firstLineChars="200"/>
        <w:jc w:val="left"/>
        <w:rPr>
          <w:rFonts w:ascii="宋体"/>
          <w:kern w:val="0"/>
        </w:rPr>
      </w:pPr>
      <w:r>
        <w:rPr>
          <w:rFonts w:ascii="宋体" w:hAnsi="宋体" w:cs="宋体"/>
          <w:kern w:val="0"/>
        </w:rPr>
        <w:t>19.</w:t>
      </w:r>
      <w:r>
        <w:rPr>
          <w:rFonts w:hint="eastAsia" w:ascii="宋体" w:hAnsi="宋体" w:cs="宋体"/>
          <w:kern w:val="0"/>
        </w:rPr>
        <w:t>为促进施工建设质量及进度、安全文明等上台阶，承包人须接受并积极参与发包人组织的施工现场评比活动。</w:t>
      </w:r>
    </w:p>
    <w:p>
      <w:pPr>
        <w:spacing w:line="360" w:lineRule="auto"/>
        <w:ind w:firstLine="420" w:firstLineChars="200"/>
        <w:jc w:val="left"/>
        <w:rPr>
          <w:rFonts w:ascii="宋体"/>
          <w:kern w:val="0"/>
        </w:rPr>
      </w:pPr>
      <w:r>
        <w:rPr>
          <w:rFonts w:ascii="宋体" w:hAnsi="宋体" w:cs="宋体"/>
          <w:kern w:val="0"/>
        </w:rPr>
        <w:t>20.</w:t>
      </w:r>
      <w:r>
        <w:rPr>
          <w:rFonts w:hint="eastAsia" w:ascii="宋体" w:hAnsi="宋体" w:cs="宋体"/>
          <w:kern w:val="0"/>
        </w:rPr>
        <w:t>承包人按有关规定采取严格的安全防护措施，承担由于自身安全措施不力造成事故的责任和因此发生的费用，施工期间，由于承包人违反安全操作规程、忽视安全文明施工，被政府有关部门处罚、通报、警告和罚款，均由承包人承担全部责任，并承担由此给发包人造成的一切损失。</w:t>
      </w:r>
    </w:p>
    <w:p>
      <w:pPr>
        <w:spacing w:line="360" w:lineRule="auto"/>
        <w:ind w:firstLine="420" w:firstLineChars="200"/>
        <w:jc w:val="left"/>
        <w:rPr>
          <w:rFonts w:ascii="宋体"/>
          <w:kern w:val="0"/>
        </w:rPr>
      </w:pPr>
      <w:r>
        <w:rPr>
          <w:rFonts w:hint="eastAsia" w:ascii="宋体" w:hAnsi="宋体" w:cs="宋体"/>
          <w:kern w:val="0"/>
        </w:rPr>
        <w:t>承包人应遵守发包人有关安全管理的规定，并按要求认真组织好安全、文明施工，违者将按照发包人有关处罚规定进行处罚。</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1</w:t>
      </w:r>
      <w:r>
        <w:rPr>
          <w:rFonts w:ascii="宋体" w:hAnsi="宋体" w:cs="宋体"/>
          <w:kern w:val="0"/>
        </w:rPr>
        <w:t>.</w:t>
      </w:r>
      <w:r>
        <w:rPr>
          <w:rFonts w:hint="eastAsia" w:ascii="宋体" w:hAnsi="宋体" w:cs="宋体"/>
          <w:kern w:val="0"/>
        </w:rPr>
        <w:t>因第三方原因发生的安全事故及纠纷，由承包人与第三方协商解决，协商未果的由承包人向当地人民法院提起诉讼。</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2</w:t>
      </w:r>
      <w:r>
        <w:rPr>
          <w:rFonts w:ascii="宋体" w:hAnsi="宋体" w:cs="宋体"/>
          <w:kern w:val="0"/>
        </w:rPr>
        <w:t>.</w:t>
      </w:r>
      <w:r>
        <w:rPr>
          <w:rFonts w:hint="eastAsia" w:ascii="宋体" w:hAnsi="宋体" w:cs="宋体"/>
          <w:kern w:val="0"/>
        </w:rPr>
        <w:t>承包人必须遵守发包人的工程管理各项制度。</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3</w:t>
      </w:r>
      <w:r>
        <w:rPr>
          <w:rFonts w:ascii="宋体" w:hAnsi="宋体" w:cs="宋体"/>
          <w:kern w:val="0"/>
        </w:rPr>
        <w:t>.</w:t>
      </w:r>
      <w:r>
        <w:rPr>
          <w:rFonts w:hint="eastAsia" w:ascii="宋体" w:hAnsi="宋体" w:cs="宋体"/>
          <w:kern w:val="0"/>
        </w:rPr>
        <w:t>承包人必须无条件执行发包人和监理人提出的变更要求，否则发包人有权另行委托实施。</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4</w:t>
      </w:r>
      <w:r>
        <w:rPr>
          <w:rFonts w:ascii="宋体" w:hAnsi="宋体" w:cs="宋体"/>
          <w:kern w:val="0"/>
        </w:rPr>
        <w:t>.</w:t>
      </w:r>
      <w:r>
        <w:rPr>
          <w:rFonts w:hint="eastAsia" w:ascii="宋体" w:hAnsi="宋体" w:cs="宋体"/>
          <w:kern w:val="0"/>
        </w:rPr>
        <w:t>承包人进入现场施工，治安、卫生等应服从当地建设行政管理部门对工程建设的统一管理，并按有关规定缴纳费用。服从地方质监站的质量监督管理工作，负责处理好与当地群众及相关管理部门产生的纠纷。</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5</w:t>
      </w:r>
      <w:r>
        <w:rPr>
          <w:rFonts w:ascii="宋体" w:hAnsi="宋体" w:cs="宋体"/>
          <w:kern w:val="0"/>
        </w:rPr>
        <w:t>.</w:t>
      </w:r>
      <w:r>
        <w:rPr>
          <w:rFonts w:hint="eastAsia" w:ascii="宋体" w:hAnsi="宋体" w:cs="宋体"/>
          <w:kern w:val="0"/>
        </w:rPr>
        <w:t>施工过程中，资料和工程进度必须同步。每月发包人对施工进度和资料进行检查，若出现问题承包人应按照发包人要求限期整改，否则承包人每次应支付</w:t>
      </w:r>
      <w:r>
        <w:rPr>
          <w:rFonts w:hint="eastAsia" w:ascii="宋体" w:hAnsi="宋体" w:cs="宋体"/>
          <w:kern w:val="0"/>
          <w:u w:val="single"/>
        </w:rPr>
        <w:t>5</w:t>
      </w:r>
      <w:r>
        <w:rPr>
          <w:rFonts w:ascii="宋体" w:hAnsi="宋体" w:cs="宋体"/>
          <w:kern w:val="0"/>
          <w:u w:val="single"/>
        </w:rPr>
        <w:t>00</w:t>
      </w:r>
      <w:r>
        <w:rPr>
          <w:rFonts w:hint="eastAsia" w:ascii="宋体" w:hAnsi="宋体" w:cs="宋体"/>
          <w:kern w:val="0"/>
          <w:u w:val="single"/>
        </w:rPr>
        <w:t>元人</w:t>
      </w:r>
      <w:r>
        <w:rPr>
          <w:rFonts w:hint="eastAsia" w:ascii="宋体" w:hAnsi="宋体" w:cs="宋体"/>
          <w:kern w:val="0"/>
        </w:rPr>
        <w:t>民币的违约金。在工程竣工验收前，承包人要按规定将竣工资料交监理工程师验收，由监理工程师出据相应证明后，发包人方组织验收。</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6</w:t>
      </w:r>
      <w:r>
        <w:rPr>
          <w:rFonts w:ascii="宋体" w:hAnsi="宋体" w:cs="宋体"/>
          <w:kern w:val="0"/>
        </w:rPr>
        <w:t>.</w:t>
      </w:r>
      <w:r>
        <w:rPr>
          <w:rFonts w:hint="eastAsia" w:ascii="宋体" w:hAnsi="宋体" w:cs="宋体"/>
          <w:kern w:val="0"/>
        </w:rPr>
        <w:t>如承包人不能按合同规定的工期、质量、施工进度履行其义务，造成工程进度缓慢、施工质量不能达到规定的质量要求，发包人有权解除合同。</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7</w:t>
      </w:r>
      <w:r>
        <w:rPr>
          <w:rFonts w:ascii="宋体" w:hAnsi="宋体" w:cs="宋体"/>
          <w:kern w:val="0"/>
        </w:rPr>
        <w:t>.</w:t>
      </w:r>
      <w:r>
        <w:rPr>
          <w:rFonts w:hint="eastAsia" w:ascii="宋体" w:hAnsi="宋体" w:cs="宋体"/>
          <w:kern w:val="0"/>
        </w:rPr>
        <w:t>承包人应充分了解并考虑现场实际情况及交叉作业等其他各种干扰因素，合理安排工期，发包人有权因上述原因或项目整体建设需要调整本项目工期，承包人接到工期调整后应妥善安排调度现场机械、人员，发包人不承担由此产生的经济索赔。</w:t>
      </w:r>
    </w:p>
    <w:p>
      <w:pPr>
        <w:spacing w:line="360" w:lineRule="auto"/>
        <w:ind w:firstLine="420" w:firstLineChars="200"/>
        <w:jc w:val="left"/>
        <w:rPr>
          <w:rFonts w:ascii="宋体"/>
          <w:kern w:val="0"/>
        </w:rPr>
      </w:pPr>
      <w:r>
        <w:rPr>
          <w:rFonts w:ascii="宋体" w:hAnsi="宋体" w:cs="宋体"/>
          <w:kern w:val="0"/>
        </w:rPr>
        <w:t>2</w:t>
      </w:r>
      <w:r>
        <w:rPr>
          <w:rFonts w:hint="eastAsia" w:ascii="宋体" w:hAnsi="宋体" w:cs="宋体"/>
          <w:kern w:val="0"/>
        </w:rPr>
        <w:t>8</w:t>
      </w:r>
      <w:r>
        <w:rPr>
          <w:rFonts w:ascii="宋体" w:hAnsi="宋体" w:cs="宋体"/>
          <w:kern w:val="0"/>
        </w:rPr>
        <w:t>.</w:t>
      </w:r>
      <w:r>
        <w:rPr>
          <w:rFonts w:hint="eastAsia" w:ascii="宋体" w:hAnsi="宋体" w:cs="宋体"/>
          <w:kern w:val="0"/>
        </w:rPr>
        <w:t>承包人负责办理西安市建筑工地施工期间市容环境卫生责任书，并计入项目费用；</w:t>
      </w:r>
    </w:p>
    <w:p>
      <w:pPr>
        <w:spacing w:line="360" w:lineRule="auto"/>
        <w:ind w:firstLine="420" w:firstLineChars="200"/>
        <w:jc w:val="left"/>
        <w:rPr>
          <w:rFonts w:ascii="宋体"/>
          <w:kern w:val="0"/>
        </w:rPr>
      </w:pPr>
      <w:r>
        <w:rPr>
          <w:rFonts w:hint="eastAsia" w:ascii="宋体" w:hAnsi="宋体" w:cs="宋体"/>
          <w:kern w:val="0"/>
        </w:rPr>
        <w:t>29</w:t>
      </w:r>
      <w:r>
        <w:rPr>
          <w:rFonts w:ascii="宋体" w:hAnsi="宋体" w:cs="宋体"/>
          <w:kern w:val="0"/>
        </w:rPr>
        <w:t>.</w:t>
      </w:r>
      <w:r>
        <w:rPr>
          <w:rFonts w:hint="eastAsia" w:ascii="宋体" w:hAnsi="宋体" w:cs="宋体"/>
          <w:kern w:val="0"/>
        </w:rPr>
        <w:t>承包人必须按照设计文件和技术操作规程严格要求，设立相应的自检机构，建立工地实验室，制定完善的质量管理制度。需要借用外单位的实验室完成某些项目的试样检测时，必须经监理对实验室资质、设备进行考察，并经发包人同意后方可使用；</w:t>
      </w:r>
    </w:p>
    <w:p>
      <w:pPr>
        <w:spacing w:line="360" w:lineRule="auto"/>
        <w:ind w:firstLine="420" w:firstLineChars="200"/>
        <w:jc w:val="left"/>
        <w:rPr>
          <w:rFonts w:ascii="宋体"/>
          <w:kern w:val="0"/>
        </w:rPr>
      </w:pPr>
      <w:r>
        <w:rPr>
          <w:rFonts w:ascii="宋体" w:hAnsi="宋体" w:cs="宋体"/>
          <w:kern w:val="0"/>
        </w:rPr>
        <w:t>3</w:t>
      </w:r>
      <w:r>
        <w:rPr>
          <w:rFonts w:hint="eastAsia" w:ascii="宋体" w:hAnsi="宋体" w:cs="宋体"/>
          <w:kern w:val="0"/>
        </w:rPr>
        <w:t>0</w:t>
      </w:r>
      <w:r>
        <w:rPr>
          <w:rFonts w:ascii="宋体" w:hAnsi="宋体" w:cs="宋体"/>
          <w:kern w:val="0"/>
        </w:rPr>
        <w:t>.</w:t>
      </w:r>
      <w:r>
        <w:rPr>
          <w:rFonts w:hint="eastAsia" w:ascii="宋体" w:hAnsi="宋体" w:cs="宋体"/>
          <w:kern w:val="0"/>
        </w:rPr>
        <w:t>承包人应及时将自查报告送监理工程师及发包人驻工地代表复查。监理人员及发包人代表有权令承包人对其工程进行检查、试验。所发生的一切费用由承包人承担，上道工序完成后，必须经发包人、监理验收合格后，方可进行下道工序施工；</w:t>
      </w:r>
    </w:p>
    <w:p>
      <w:pPr>
        <w:spacing w:line="360" w:lineRule="auto"/>
        <w:ind w:firstLine="420" w:firstLineChars="200"/>
        <w:jc w:val="left"/>
        <w:rPr>
          <w:rFonts w:ascii="宋体"/>
          <w:kern w:val="0"/>
        </w:rPr>
      </w:pPr>
      <w:r>
        <w:rPr>
          <w:rFonts w:ascii="宋体" w:hAnsi="宋体" w:cs="宋体"/>
          <w:kern w:val="0"/>
        </w:rPr>
        <w:t>3</w:t>
      </w:r>
      <w:r>
        <w:rPr>
          <w:rFonts w:hint="eastAsia" w:ascii="宋体" w:hAnsi="宋体" w:cs="宋体"/>
          <w:kern w:val="0"/>
        </w:rPr>
        <w:t>1</w:t>
      </w:r>
      <w:r>
        <w:rPr>
          <w:rFonts w:ascii="宋体" w:hAnsi="宋体" w:cs="宋体"/>
          <w:kern w:val="0"/>
        </w:rPr>
        <w:t>.</w:t>
      </w:r>
      <w:r>
        <w:rPr>
          <w:rFonts w:hint="eastAsia" w:ascii="宋体" w:hAnsi="宋体" w:cs="宋体"/>
          <w:kern w:val="0"/>
        </w:rPr>
        <w:t>凡使用不合格原材料或施工质量不符合设计及规范要求的，监理人员及发包人工地代表有权责令承包人返工，发包人有权另请第三方返修，其费用从承包人工程费用中扣除；</w:t>
      </w:r>
    </w:p>
    <w:p>
      <w:pPr>
        <w:spacing w:line="360" w:lineRule="auto"/>
        <w:ind w:firstLine="420" w:firstLineChars="200"/>
        <w:jc w:val="left"/>
        <w:rPr>
          <w:rFonts w:ascii="宋体"/>
          <w:kern w:val="0"/>
        </w:rPr>
      </w:pPr>
      <w:r>
        <w:rPr>
          <w:rFonts w:ascii="宋体" w:hAnsi="宋体" w:cs="宋体"/>
          <w:kern w:val="0"/>
        </w:rPr>
        <w:t>3</w:t>
      </w:r>
      <w:r>
        <w:rPr>
          <w:rFonts w:hint="eastAsia" w:ascii="宋体" w:hAnsi="宋体" w:cs="宋体"/>
          <w:kern w:val="0"/>
        </w:rPr>
        <w:t>2</w:t>
      </w:r>
      <w:r>
        <w:rPr>
          <w:rFonts w:ascii="宋体" w:hAnsi="宋体" w:cs="宋体"/>
          <w:kern w:val="0"/>
        </w:rPr>
        <w:t>.</w:t>
      </w:r>
      <w:r>
        <w:rPr>
          <w:rFonts w:hint="eastAsia" w:ascii="宋体" w:hAnsi="宋体" w:cs="宋体"/>
          <w:kern w:val="0"/>
        </w:rPr>
        <w:t>承包人严重违反合同规定，对本工程将会造成或已经造成无法弥补的损失时，监理人员和发包人有权下达停工令，承包人不得拒绝执行，由此发生的费用和工期延长，责任和损失由承包人承担；</w:t>
      </w:r>
    </w:p>
    <w:p>
      <w:pPr>
        <w:spacing w:line="360" w:lineRule="auto"/>
        <w:ind w:firstLine="420" w:firstLineChars="200"/>
        <w:jc w:val="left"/>
        <w:rPr>
          <w:rFonts w:ascii="宋体"/>
          <w:kern w:val="0"/>
        </w:rPr>
      </w:pPr>
      <w:r>
        <w:rPr>
          <w:rFonts w:ascii="宋体" w:hAnsi="宋体" w:cs="宋体"/>
          <w:kern w:val="0"/>
        </w:rPr>
        <w:t>3</w:t>
      </w:r>
      <w:r>
        <w:rPr>
          <w:rFonts w:hint="eastAsia" w:ascii="宋体" w:hAnsi="宋体" w:cs="宋体"/>
          <w:kern w:val="0"/>
        </w:rPr>
        <w:t>3</w:t>
      </w:r>
      <w:r>
        <w:rPr>
          <w:rFonts w:ascii="宋体" w:hAnsi="宋体" w:cs="宋体"/>
          <w:kern w:val="0"/>
        </w:rPr>
        <w:t>.</w:t>
      </w:r>
      <w:r>
        <w:rPr>
          <w:rFonts w:hint="eastAsia" w:ascii="宋体" w:hAnsi="宋体" w:cs="宋体"/>
          <w:kern w:val="0"/>
        </w:rPr>
        <w:t>承包人在施工过程中，如发生质量事故，应及时报告监理和发包人，一般的质量事故处理报送监理、发包人备案，重大的质量事故处理应经发包人、监理、质检部门共同研究处理方案，承包人方可实施，其经济损失和工期延误均由承包人承担；</w:t>
      </w:r>
    </w:p>
    <w:p>
      <w:pPr>
        <w:tabs>
          <w:tab w:val="left" w:pos="8500"/>
        </w:tabs>
        <w:spacing w:line="360" w:lineRule="auto"/>
        <w:ind w:firstLine="420" w:firstLineChars="200"/>
        <w:jc w:val="left"/>
        <w:rPr>
          <w:rFonts w:ascii="宋体"/>
          <w:kern w:val="0"/>
        </w:rPr>
      </w:pPr>
      <w:r>
        <w:rPr>
          <w:rFonts w:ascii="宋体" w:hAnsi="宋体" w:cs="宋体"/>
          <w:kern w:val="0"/>
        </w:rPr>
        <w:t>3</w:t>
      </w:r>
      <w:r>
        <w:rPr>
          <w:rFonts w:hint="eastAsia" w:ascii="宋体" w:hAnsi="宋体" w:cs="宋体"/>
          <w:kern w:val="0"/>
        </w:rPr>
        <w:t>4</w:t>
      </w:r>
      <w:r>
        <w:rPr>
          <w:rFonts w:ascii="宋体" w:hAnsi="宋体" w:cs="宋体"/>
          <w:kern w:val="0"/>
        </w:rPr>
        <w:t>.</w:t>
      </w:r>
      <w:r>
        <w:rPr>
          <w:rFonts w:hint="eastAsia" w:ascii="宋体" w:hAnsi="宋体" w:cs="宋体"/>
          <w:kern w:val="0"/>
        </w:rPr>
        <w:t>本工程的各项工序要严格执行国家有关施工规范和工程质量验收评定标准；</w:t>
      </w:r>
    </w:p>
    <w:p>
      <w:pPr>
        <w:tabs>
          <w:tab w:val="left" w:pos="8500"/>
        </w:tabs>
        <w:spacing w:line="360" w:lineRule="auto"/>
        <w:ind w:firstLine="420" w:firstLineChars="200"/>
        <w:jc w:val="left"/>
        <w:rPr>
          <w:rFonts w:ascii="宋体"/>
          <w:kern w:val="0"/>
        </w:rPr>
      </w:pPr>
      <w:r>
        <w:rPr>
          <w:rFonts w:hint="eastAsia" w:ascii="宋体" w:hAnsi="宋体" w:cs="宋体"/>
          <w:kern w:val="0"/>
        </w:rPr>
        <w:t>35</w:t>
      </w:r>
      <w:r>
        <w:rPr>
          <w:rFonts w:ascii="宋体" w:hAnsi="宋体" w:cs="宋体"/>
          <w:kern w:val="0"/>
        </w:rPr>
        <w:t>.</w:t>
      </w:r>
      <w:r>
        <w:rPr>
          <w:rFonts w:hint="eastAsia" w:ascii="宋体" w:hAnsi="宋体" w:cs="宋体"/>
          <w:kern w:val="0"/>
        </w:rPr>
        <w:t>合同工期已充分考虑了治污减霾等政策的影响，由此产生的延期将不顺延；如因中高考、全运会等政策的影响，由此产生的延期，发包人、承包人根据情况予以协商认定；关于工期的顺延及延误过程资料，承包人应做好相应的详细记录、资料留存，上报监理单位，由监理单位、发包人根据监理日志、合同约定及政策文件合理界定工期延误责任，根据工期违约金相关条款出具工期界定情况说明。</w:t>
      </w:r>
    </w:p>
    <w:p>
      <w:pPr>
        <w:tabs>
          <w:tab w:val="left" w:pos="8500"/>
        </w:tabs>
        <w:spacing w:line="360" w:lineRule="auto"/>
        <w:ind w:firstLine="420" w:firstLineChars="200"/>
        <w:jc w:val="left"/>
        <w:rPr>
          <w:rFonts w:ascii="宋体"/>
          <w:kern w:val="0"/>
        </w:rPr>
      </w:pPr>
      <w:r>
        <w:rPr>
          <w:rFonts w:hint="eastAsia" w:ascii="宋体" w:hAnsi="宋体" w:cs="宋体"/>
          <w:kern w:val="0"/>
        </w:rPr>
        <w:t>36</w:t>
      </w:r>
      <w:r>
        <w:rPr>
          <w:rFonts w:ascii="宋体" w:hAnsi="宋体" w:cs="宋体"/>
          <w:kern w:val="0"/>
        </w:rPr>
        <w:t>.</w:t>
      </w:r>
      <w:r>
        <w:rPr>
          <w:rFonts w:hint="eastAsia" w:ascii="宋体" w:hAnsi="宋体" w:cs="宋体"/>
          <w:kern w:val="0"/>
        </w:rPr>
        <w:t>监理每月对项目就质量、安全、进度等进行考核，根据每月考核的情况暂扣部分经审核后的工程进度款，最高</w:t>
      </w:r>
      <w:r>
        <w:rPr>
          <w:rFonts w:ascii="宋体" w:hAnsi="宋体" w:cs="宋体"/>
          <w:kern w:val="0"/>
        </w:rPr>
        <w:t>10%</w:t>
      </w:r>
      <w:r>
        <w:rPr>
          <w:rFonts w:hint="eastAsia" w:ascii="宋体" w:hAnsi="宋体" w:cs="宋体"/>
          <w:kern w:val="0"/>
        </w:rPr>
        <w:t>；</w:t>
      </w:r>
    </w:p>
    <w:p>
      <w:pPr>
        <w:spacing w:line="360" w:lineRule="auto"/>
        <w:ind w:firstLine="420" w:firstLineChars="200"/>
        <w:jc w:val="left"/>
        <w:rPr>
          <w:rFonts w:ascii="宋体"/>
          <w:kern w:val="0"/>
        </w:rPr>
      </w:pPr>
      <w:r>
        <w:rPr>
          <w:rFonts w:hint="eastAsia" w:ascii="宋体" w:hAnsi="宋体" w:cs="宋体"/>
          <w:kern w:val="0"/>
        </w:rPr>
        <w:t>37</w:t>
      </w:r>
      <w:r>
        <w:rPr>
          <w:rFonts w:ascii="宋体" w:hAnsi="宋体" w:cs="宋体"/>
          <w:kern w:val="0"/>
        </w:rPr>
        <w:t>.</w:t>
      </w:r>
      <w:r>
        <w:rPr>
          <w:rFonts w:hint="eastAsia" w:ascii="宋体" w:hAnsi="宋体" w:cs="宋体"/>
          <w:kern w:val="0"/>
        </w:rPr>
        <w:t>在施工期间，中标人应负责自行解决在工程施工过程出现的一切干扰问题，协调与当地的村民关系，接受并配合有关建设、市政、市容、环保、消防、规划等部门的管理，积极主动做好相关工作，确保工期和工程的正常运行，并承担因此而产生的一切费用。</w:t>
      </w:r>
    </w:p>
    <w:p>
      <w:pPr>
        <w:spacing w:line="360" w:lineRule="auto"/>
        <w:ind w:firstLine="420"/>
        <w:jc w:val="left"/>
        <w:rPr>
          <w:rFonts w:ascii="宋体"/>
          <w:kern w:val="0"/>
        </w:rPr>
      </w:pPr>
      <w:r>
        <w:rPr>
          <w:rFonts w:hint="eastAsia" w:ascii="宋体" w:hAnsi="宋体" w:cs="宋体"/>
          <w:kern w:val="0"/>
        </w:rPr>
        <w:t>38</w:t>
      </w:r>
      <w:r>
        <w:rPr>
          <w:rFonts w:ascii="宋体" w:hAnsi="宋体" w:cs="宋体"/>
          <w:kern w:val="0"/>
        </w:rPr>
        <w:t>.</w:t>
      </w:r>
      <w:r>
        <w:rPr>
          <w:rFonts w:hint="eastAsia" w:ascii="宋体" w:hAnsi="宋体" w:cs="宋体"/>
          <w:kern w:val="0"/>
        </w:rPr>
        <w:t>本合同未尽事宜，各方另行协商解决或签订补充合同。</w:t>
      </w:r>
    </w:p>
    <w:p>
      <w:pPr>
        <w:spacing w:line="360" w:lineRule="auto"/>
        <w:ind w:firstLine="420"/>
        <w:jc w:val="left"/>
        <w:rPr>
          <w:rFonts w:ascii="宋体"/>
          <w:kern w:val="0"/>
        </w:rPr>
      </w:pPr>
      <w:r>
        <w:rPr>
          <w:rFonts w:hint="eastAsia" w:ascii="宋体" w:hAnsi="宋体" w:cs="宋体"/>
          <w:kern w:val="0"/>
        </w:rPr>
        <w:t>39</w:t>
      </w:r>
      <w:r>
        <w:rPr>
          <w:rFonts w:ascii="宋体" w:cs="宋体"/>
          <w:kern w:val="0"/>
        </w:rPr>
        <w:t>.</w:t>
      </w:r>
      <w:r>
        <w:rPr>
          <w:rFonts w:hint="eastAsia" w:ascii="宋体" w:hAnsi="宋体" w:cs="宋体"/>
          <w:kern w:val="0"/>
        </w:rPr>
        <w:t>增减材料价差部分只计规费及税金。</w:t>
      </w:r>
    </w:p>
    <w:p>
      <w:pPr>
        <w:spacing w:line="360" w:lineRule="auto"/>
        <w:ind w:firstLine="420"/>
        <w:jc w:val="left"/>
        <w:rPr>
          <w:rFonts w:ascii="宋体"/>
          <w:kern w:val="0"/>
        </w:rPr>
      </w:pPr>
      <w:r>
        <w:rPr>
          <w:rFonts w:ascii="宋体" w:hAnsi="宋体" w:cs="宋体"/>
          <w:kern w:val="0"/>
        </w:rPr>
        <w:t>4</w:t>
      </w:r>
      <w:r>
        <w:rPr>
          <w:rFonts w:hint="eastAsia" w:ascii="宋体" w:hAnsi="宋体" w:cs="宋体"/>
          <w:kern w:val="0"/>
        </w:rPr>
        <w:t>0</w:t>
      </w:r>
      <w:r>
        <w:rPr>
          <w:rFonts w:ascii="宋体" w:cs="宋体"/>
          <w:kern w:val="0"/>
        </w:rPr>
        <w:t>.</w:t>
      </w:r>
      <w:r>
        <w:rPr>
          <w:rFonts w:hint="eastAsia" w:ascii="宋体" w:hAnsi="宋体" w:cs="宋体"/>
          <w:kern w:val="0"/>
        </w:rPr>
        <w:t>中标人需在工程变更单下达后一周内提交预算；若需办理经济签证的应同时递交签证预算书。工程变更和经济签证内容实施一个月后若仍未提供预算，则不再办理经济签证，增加的费用不予调整，若有减少按变更单如实核减。</w:t>
      </w:r>
    </w:p>
    <w:p>
      <w:pPr>
        <w:spacing w:line="360" w:lineRule="auto"/>
        <w:ind w:firstLine="420"/>
        <w:jc w:val="left"/>
        <w:rPr>
          <w:rFonts w:ascii="宋体"/>
          <w:kern w:val="0"/>
        </w:rPr>
      </w:pPr>
      <w:r>
        <w:rPr>
          <w:rFonts w:ascii="宋体" w:hAnsi="宋体" w:cs="宋体"/>
          <w:kern w:val="0"/>
        </w:rPr>
        <w:t>4</w:t>
      </w:r>
      <w:r>
        <w:rPr>
          <w:rFonts w:hint="eastAsia" w:ascii="宋体" w:hAnsi="宋体" w:cs="宋体"/>
          <w:kern w:val="0"/>
        </w:rPr>
        <w:t>1</w:t>
      </w:r>
      <w:r>
        <w:rPr>
          <w:rFonts w:ascii="宋体" w:hAnsi="宋体" w:cs="宋体"/>
          <w:kern w:val="0"/>
        </w:rPr>
        <w:t>.</w:t>
      </w:r>
      <w:r>
        <w:rPr>
          <w:rFonts w:hint="eastAsia" w:ascii="宋体" w:hAnsi="宋体" w:cs="宋体"/>
          <w:kern w:val="0"/>
        </w:rPr>
        <w:t>施工管理人员必须挂牌上岗。</w:t>
      </w:r>
    </w:p>
    <w:p>
      <w:pPr>
        <w:spacing w:line="360" w:lineRule="auto"/>
        <w:ind w:firstLine="420"/>
        <w:jc w:val="left"/>
        <w:rPr>
          <w:rFonts w:ascii="宋体"/>
          <w:kern w:val="0"/>
        </w:rPr>
      </w:pPr>
      <w:r>
        <w:rPr>
          <w:rFonts w:ascii="宋体" w:hAnsi="宋体" w:cs="宋体"/>
          <w:kern w:val="0"/>
        </w:rPr>
        <w:t>4</w:t>
      </w:r>
      <w:r>
        <w:rPr>
          <w:rFonts w:hint="eastAsia" w:ascii="宋体" w:hAnsi="宋体" w:cs="宋体"/>
          <w:kern w:val="0"/>
        </w:rPr>
        <w:t>2</w:t>
      </w:r>
      <w:r>
        <w:rPr>
          <w:rFonts w:ascii="宋体" w:cs="宋体"/>
          <w:kern w:val="0"/>
        </w:rPr>
        <w:t>.</w:t>
      </w:r>
      <w:r>
        <w:rPr>
          <w:rFonts w:hint="eastAsia" w:ascii="宋体" w:hAnsi="宋体" w:cs="宋体"/>
          <w:kern w:val="0"/>
        </w:rPr>
        <w:t>在质保期内若发生严重质量事故，保修期从维修后验收合格之日起重新计算。若出现影响使用或美观等重要质量问题，相应部位的保修期从维修后验收合格之日起重新计算。</w:t>
      </w:r>
    </w:p>
    <w:p>
      <w:pPr>
        <w:widowControl/>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3</w:t>
      </w:r>
      <w:r>
        <w:rPr>
          <w:rFonts w:ascii="宋体" w:hAnsi="宋体" w:cs="宋体"/>
          <w:kern w:val="0"/>
        </w:rPr>
        <w:t>.</w:t>
      </w:r>
      <w:r>
        <w:rPr>
          <w:rFonts w:hint="eastAsia" w:ascii="宋体" w:hAnsi="宋体" w:cs="宋体"/>
          <w:kern w:val="0"/>
        </w:rPr>
        <w:t>函件来往要求</w:t>
      </w:r>
    </w:p>
    <w:p>
      <w:pPr>
        <w:widowControl/>
        <w:spacing w:line="360" w:lineRule="auto"/>
        <w:ind w:firstLine="420" w:firstLineChars="200"/>
        <w:rPr>
          <w:rFonts w:hint="eastAsia" w:ascii="宋体" w:hAnsi="宋体" w:cs="宋体"/>
          <w:kern w:val="0"/>
        </w:rPr>
      </w:pPr>
      <w:r>
        <w:rPr>
          <w:rFonts w:ascii="宋体" w:hAnsi="宋体" w:cs="宋体"/>
          <w:kern w:val="0"/>
        </w:rPr>
        <w:t>4</w:t>
      </w:r>
      <w:r>
        <w:rPr>
          <w:rFonts w:hint="eastAsia" w:ascii="宋体" w:hAnsi="宋体" w:cs="宋体"/>
          <w:kern w:val="0"/>
        </w:rPr>
        <w:t>3</w:t>
      </w:r>
      <w:r>
        <w:rPr>
          <w:rFonts w:ascii="宋体" w:hAnsi="宋体" w:cs="宋体"/>
          <w:kern w:val="0"/>
        </w:rPr>
        <w:t>.1</w:t>
      </w:r>
      <w:bookmarkStart w:id="1026" w:name="_Hlk56093311"/>
      <w:r>
        <w:rPr>
          <w:rFonts w:hint="eastAsia" w:ascii="宋体" w:hAnsi="宋体" w:cs="宋体"/>
          <w:kern w:val="0"/>
          <w:lang w:val="zh-CN"/>
        </w:rPr>
        <w:t>双方所有通知及往来函件均应以</w:t>
      </w:r>
      <w:r>
        <w:rPr>
          <w:rFonts w:hint="eastAsia" w:ascii="宋体" w:hAnsi="宋体" w:cs="宋体"/>
          <w:kern w:val="0"/>
        </w:rPr>
        <w:t>书面形式，</w:t>
      </w:r>
      <w:r>
        <w:rPr>
          <w:rFonts w:hint="eastAsia" w:ascii="宋体" w:hAnsi="宋体" w:cs="宋体"/>
          <w:kern w:val="0"/>
          <w:lang w:val="zh-CN"/>
        </w:rPr>
        <w:t>按本项或以下</w:t>
      </w:r>
      <w:r>
        <w:rPr>
          <w:rFonts w:hint="eastAsia" w:ascii="宋体" w:hAnsi="宋体" w:cs="宋体"/>
          <w:kern w:val="0"/>
        </w:rPr>
        <w:t>签字盖章页的联系信息</w:t>
      </w:r>
      <w:r>
        <w:rPr>
          <w:rFonts w:hint="eastAsia" w:ascii="宋体" w:hAnsi="宋体" w:cs="宋体"/>
          <w:kern w:val="0"/>
          <w:lang w:val="zh-CN"/>
        </w:rPr>
        <w:t>向对方送达。送达方式包括</w:t>
      </w:r>
      <w:r>
        <w:rPr>
          <w:rFonts w:hint="eastAsia" w:ascii="宋体" w:hAnsi="宋体" w:cs="宋体"/>
          <w:kern w:val="0"/>
        </w:rPr>
        <w:t>专人送达、特快专递或电子邮件等方式。以专人送达方式向对方送达的，则按收件一方签收之日视为已送达；以特快专递向对方送达的，则以本市发出后次日视为已送达；以电子邮件的方式向对方送达的，邮件发至指定邮箱当日视为已送达。接收方以任何方式拒绝签收所送达的文件，拒绝签收之日视为已送达日。</w:t>
      </w:r>
    </w:p>
    <w:p>
      <w:pPr>
        <w:widowControl/>
        <w:spacing w:line="360" w:lineRule="auto"/>
        <w:ind w:firstLine="420" w:firstLineChars="200"/>
        <w:rPr>
          <w:rFonts w:ascii="宋体"/>
          <w:kern w:val="0"/>
          <w:lang w:val="zh-CN"/>
        </w:rPr>
      </w:pPr>
      <w:bookmarkStart w:id="1027" w:name="_Hlk56093433"/>
      <w:r>
        <w:rPr>
          <w:rFonts w:hint="eastAsia" w:ascii="宋体" w:hAnsi="宋体" w:cs="宋体"/>
          <w:kern w:val="0"/>
        </w:rPr>
        <w:t>双方承诺</w:t>
      </w:r>
      <w:r>
        <w:rPr>
          <w:rFonts w:hint="eastAsia" w:ascii="宋体" w:hAnsi="宋体" w:cs="宋体"/>
          <w:kern w:val="0"/>
          <w:lang w:val="zh-CN"/>
        </w:rPr>
        <w:t>本项</w:t>
      </w:r>
      <w:r>
        <w:rPr>
          <w:rFonts w:hint="eastAsia" w:ascii="宋体" w:hAnsi="宋体" w:cs="宋体"/>
          <w:kern w:val="0"/>
        </w:rPr>
        <w:t>留存的</w:t>
      </w:r>
      <w:r>
        <w:rPr>
          <w:rFonts w:hint="eastAsia" w:ascii="宋体" w:hAnsi="宋体" w:cs="宋体"/>
          <w:kern w:val="0"/>
          <w:lang w:val="zh-CN"/>
        </w:rPr>
        <w:t>和以下</w:t>
      </w:r>
      <w:r>
        <w:rPr>
          <w:rFonts w:hint="eastAsia" w:ascii="宋体" w:hAnsi="宋体" w:cs="宋体"/>
          <w:kern w:val="0"/>
        </w:rPr>
        <w:t>签字盖章页的联系信息均真实有效，具体内容如下：</w:t>
      </w:r>
    </w:p>
    <w:bookmarkEnd w:id="1026"/>
    <w:bookmarkEnd w:id="1027"/>
    <w:p>
      <w:pPr>
        <w:widowControl/>
        <w:spacing w:line="360" w:lineRule="auto"/>
        <w:ind w:firstLine="420" w:firstLineChars="200"/>
        <w:rPr>
          <w:rFonts w:ascii="宋体"/>
          <w:kern w:val="0"/>
        </w:rPr>
      </w:pPr>
      <w:r>
        <w:rPr>
          <w:rFonts w:hint="eastAsia" w:ascii="宋体" w:hAnsi="宋体" w:cs="宋体"/>
          <w:kern w:val="0"/>
        </w:rPr>
        <w:t>发包人：</w:t>
      </w:r>
      <w:r>
        <w:rPr>
          <w:rFonts w:ascii="宋体"/>
          <w:kern w:val="0"/>
        </w:rPr>
        <w:t xml:space="preserve"> </w:t>
      </w:r>
    </w:p>
    <w:p>
      <w:pPr>
        <w:widowControl/>
        <w:spacing w:line="360" w:lineRule="auto"/>
        <w:ind w:firstLine="420" w:firstLineChars="200"/>
        <w:rPr>
          <w:rFonts w:ascii="宋体"/>
          <w:kern w:val="0"/>
        </w:rPr>
      </w:pPr>
      <w:r>
        <w:rPr>
          <w:rFonts w:hint="eastAsia" w:ascii="宋体" w:hAnsi="宋体" w:cs="宋体"/>
          <w:kern w:val="0"/>
        </w:rPr>
        <w:t xml:space="preserve">地址：     </w:t>
      </w:r>
    </w:p>
    <w:p>
      <w:pPr>
        <w:widowControl/>
        <w:spacing w:line="360" w:lineRule="auto"/>
        <w:ind w:firstLine="420" w:firstLineChars="200"/>
        <w:rPr>
          <w:rFonts w:ascii="宋体"/>
          <w:kern w:val="0"/>
        </w:rPr>
      </w:pPr>
      <w:r>
        <w:rPr>
          <w:rFonts w:hint="eastAsia" w:ascii="宋体" w:hAnsi="宋体" w:cs="宋体"/>
          <w:kern w:val="0"/>
        </w:rPr>
        <w:t>联系人：</w:t>
      </w:r>
      <w:r>
        <w:rPr>
          <w:rFonts w:ascii="宋体" w:hAnsi="宋体" w:cs="宋体"/>
          <w:kern w:val="0"/>
        </w:rPr>
        <w:t xml:space="preserve">__________________  </w:t>
      </w:r>
    </w:p>
    <w:p>
      <w:pPr>
        <w:widowControl/>
        <w:spacing w:line="360" w:lineRule="auto"/>
        <w:ind w:firstLine="420" w:firstLineChars="200"/>
        <w:rPr>
          <w:rFonts w:ascii="宋体"/>
          <w:kern w:val="0"/>
        </w:rPr>
      </w:pPr>
      <w:r>
        <w:rPr>
          <w:rFonts w:hint="eastAsia" w:ascii="宋体" w:hAnsi="宋体" w:cs="宋体"/>
          <w:kern w:val="0"/>
        </w:rPr>
        <w:t>电话：</w:t>
      </w:r>
      <w:r>
        <w:rPr>
          <w:rFonts w:ascii="宋体" w:hAnsi="宋体" w:cs="宋体"/>
          <w:kern w:val="0"/>
        </w:rPr>
        <w:t xml:space="preserve">__________________                                   </w:t>
      </w:r>
    </w:p>
    <w:p>
      <w:pPr>
        <w:widowControl/>
        <w:spacing w:line="360" w:lineRule="auto"/>
        <w:ind w:firstLine="420" w:firstLineChars="200"/>
        <w:rPr>
          <w:rFonts w:ascii="宋体"/>
          <w:kern w:val="0"/>
        </w:rPr>
      </w:pPr>
      <w:r>
        <w:rPr>
          <w:rFonts w:hint="eastAsia" w:ascii="宋体" w:hAnsi="宋体" w:cs="宋体"/>
          <w:kern w:val="0"/>
        </w:rPr>
        <w:t>指定邮箱：</w:t>
      </w:r>
      <w:r>
        <w:rPr>
          <w:rFonts w:ascii="宋体" w:hAnsi="宋体" w:cs="宋体"/>
          <w:kern w:val="0"/>
        </w:rPr>
        <w:t>______________</w:t>
      </w:r>
    </w:p>
    <w:p>
      <w:pPr>
        <w:widowControl/>
        <w:spacing w:line="360" w:lineRule="auto"/>
        <w:rPr>
          <w:rFonts w:hint="eastAsia" w:ascii="宋体"/>
          <w:kern w:val="0"/>
        </w:rPr>
      </w:pPr>
    </w:p>
    <w:p>
      <w:pPr>
        <w:widowControl/>
        <w:spacing w:line="360" w:lineRule="auto"/>
        <w:ind w:firstLine="420" w:firstLineChars="200"/>
        <w:rPr>
          <w:rFonts w:ascii="宋体"/>
          <w:kern w:val="0"/>
        </w:rPr>
      </w:pPr>
      <w:r>
        <w:rPr>
          <w:rFonts w:hint="eastAsia" w:ascii="宋体" w:hAnsi="宋体" w:cs="宋体"/>
          <w:kern w:val="0"/>
        </w:rPr>
        <w:t>承包人：</w:t>
      </w:r>
      <w:r>
        <w:rPr>
          <w:rFonts w:ascii="宋体" w:hAnsi="宋体" w:cs="宋体"/>
          <w:kern w:val="0"/>
        </w:rPr>
        <w:t>________________</w:t>
      </w:r>
    </w:p>
    <w:p>
      <w:pPr>
        <w:widowControl/>
        <w:spacing w:line="360" w:lineRule="auto"/>
        <w:ind w:firstLine="420" w:firstLineChars="200"/>
        <w:rPr>
          <w:rFonts w:ascii="宋体"/>
          <w:kern w:val="0"/>
        </w:rPr>
      </w:pPr>
      <w:r>
        <w:rPr>
          <w:rFonts w:hint="eastAsia" w:ascii="宋体" w:hAnsi="宋体" w:cs="宋体"/>
          <w:kern w:val="0"/>
        </w:rPr>
        <w:t>联系人：</w:t>
      </w:r>
      <w:r>
        <w:rPr>
          <w:rFonts w:ascii="宋体" w:hAnsi="宋体" w:cs="宋体"/>
          <w:kern w:val="0"/>
        </w:rPr>
        <w:t xml:space="preserve">________________                </w:t>
      </w:r>
    </w:p>
    <w:p>
      <w:pPr>
        <w:widowControl/>
        <w:spacing w:line="360" w:lineRule="auto"/>
        <w:ind w:firstLine="420" w:firstLineChars="200"/>
        <w:rPr>
          <w:rFonts w:ascii="宋体"/>
          <w:kern w:val="0"/>
        </w:rPr>
      </w:pPr>
      <w:r>
        <w:rPr>
          <w:rFonts w:hint="eastAsia" w:ascii="宋体" w:hAnsi="宋体" w:cs="宋体"/>
          <w:kern w:val="0"/>
        </w:rPr>
        <w:t>电话：</w:t>
      </w:r>
      <w:r>
        <w:rPr>
          <w:rFonts w:ascii="宋体" w:hAnsi="宋体" w:cs="宋体"/>
          <w:kern w:val="0"/>
        </w:rPr>
        <w:t xml:space="preserve">__________________                   </w:t>
      </w:r>
    </w:p>
    <w:p>
      <w:pPr>
        <w:widowControl/>
        <w:spacing w:line="360" w:lineRule="auto"/>
        <w:ind w:firstLine="420" w:firstLineChars="200"/>
        <w:rPr>
          <w:rFonts w:ascii="宋体"/>
          <w:strike/>
          <w:kern w:val="0"/>
          <w:lang w:val="zh-CN"/>
        </w:rPr>
      </w:pPr>
      <w:r>
        <w:rPr>
          <w:rFonts w:hint="eastAsia" w:ascii="宋体" w:hAnsi="宋体" w:cs="宋体"/>
          <w:kern w:val="0"/>
        </w:rPr>
        <w:t>指定邮箱：</w:t>
      </w:r>
      <w:r>
        <w:rPr>
          <w:rFonts w:ascii="宋体" w:hAnsi="宋体" w:cs="宋体"/>
          <w:kern w:val="0"/>
        </w:rPr>
        <w:t xml:space="preserve">______________                     </w:t>
      </w:r>
    </w:p>
    <w:p>
      <w:pPr>
        <w:widowControl/>
        <w:spacing w:line="360" w:lineRule="auto"/>
        <w:ind w:firstLine="420" w:firstLineChars="200"/>
        <w:rPr>
          <w:rFonts w:ascii="宋体"/>
          <w:kern w:val="0"/>
          <w:lang w:val="zh-CN"/>
        </w:rPr>
      </w:pPr>
      <w:bookmarkStart w:id="1028" w:name="_Hlk21943983"/>
      <w:r>
        <w:rPr>
          <w:rFonts w:ascii="宋体" w:hAnsi="宋体" w:cs="宋体"/>
          <w:kern w:val="0"/>
        </w:rPr>
        <w:t>4</w:t>
      </w:r>
      <w:r>
        <w:rPr>
          <w:rFonts w:hint="eastAsia" w:ascii="宋体" w:hAnsi="宋体" w:cs="宋体"/>
          <w:kern w:val="0"/>
        </w:rPr>
        <w:t>3</w:t>
      </w:r>
      <w:r>
        <w:rPr>
          <w:rFonts w:ascii="宋体" w:hAnsi="宋体" w:cs="宋体"/>
          <w:kern w:val="0"/>
          <w:lang w:val="zh-CN"/>
        </w:rPr>
        <w:t xml:space="preserve">.2 </w:t>
      </w:r>
      <w:r>
        <w:rPr>
          <w:rFonts w:hint="eastAsia" w:ascii="宋体" w:hAnsi="宋体" w:cs="宋体"/>
          <w:kern w:val="0"/>
          <w:lang w:val="zh-CN"/>
        </w:rPr>
        <w:t>联系方式变更的通知</w:t>
      </w:r>
    </w:p>
    <w:bookmarkEnd w:id="1028"/>
    <w:p>
      <w:pPr>
        <w:widowControl/>
        <w:spacing w:line="360" w:lineRule="auto"/>
        <w:ind w:firstLine="420" w:firstLineChars="200"/>
        <w:rPr>
          <w:rFonts w:ascii="宋体"/>
          <w:kern w:val="0"/>
        </w:rPr>
      </w:pPr>
      <w:r>
        <w:rPr>
          <w:rFonts w:hint="eastAsia" w:ascii="宋体" w:hAnsi="宋体" w:cs="宋体"/>
          <w:kern w:val="0"/>
          <w:lang w:val="zh-CN"/>
        </w:rPr>
        <w:t>任一方变更本</w:t>
      </w:r>
      <w:r>
        <w:rPr>
          <w:rFonts w:ascii="宋体" w:hAnsi="宋体" w:cs="宋体"/>
          <w:kern w:val="0"/>
        </w:rPr>
        <w:t>4</w:t>
      </w:r>
      <w:r>
        <w:rPr>
          <w:rFonts w:hint="eastAsia" w:ascii="宋体" w:hAnsi="宋体" w:cs="宋体"/>
          <w:kern w:val="0"/>
        </w:rPr>
        <w:t>4</w:t>
      </w:r>
      <w:r>
        <w:rPr>
          <w:rFonts w:ascii="宋体" w:hAnsi="宋体" w:cs="宋体"/>
          <w:kern w:val="0"/>
          <w:lang w:val="zh-CN"/>
        </w:rPr>
        <w:t>.1</w:t>
      </w:r>
      <w:r>
        <w:rPr>
          <w:rFonts w:hint="eastAsia" w:ascii="宋体" w:hAnsi="宋体" w:cs="宋体"/>
          <w:kern w:val="0"/>
          <w:lang w:val="zh-CN"/>
        </w:rPr>
        <w:t>项</w:t>
      </w:r>
      <w:r>
        <w:rPr>
          <w:rFonts w:hint="eastAsia" w:ascii="宋体" w:hAnsi="宋体" w:cs="宋体"/>
          <w:kern w:val="0"/>
        </w:rPr>
        <w:t>和以下签字盖章页</w:t>
      </w:r>
      <w:r>
        <w:rPr>
          <w:rFonts w:hint="eastAsia" w:ascii="宋体" w:hAnsi="宋体" w:cs="宋体"/>
          <w:kern w:val="0"/>
          <w:lang w:val="zh-CN"/>
        </w:rPr>
        <w:t>列明的任一联系信息的，应在变更前</w:t>
      </w:r>
      <w:r>
        <w:rPr>
          <w:rFonts w:ascii="宋体" w:hAnsi="宋体" w:cs="宋体"/>
          <w:kern w:val="0"/>
          <w:lang w:val="zh-CN"/>
        </w:rPr>
        <w:t>3</w:t>
      </w:r>
      <w:r>
        <w:rPr>
          <w:rFonts w:hint="eastAsia" w:ascii="宋体" w:hAnsi="宋体" w:cs="宋体"/>
          <w:kern w:val="0"/>
          <w:lang w:val="zh-CN"/>
        </w:rPr>
        <w:t>日，将变更的内容书面通知另一方，</w:t>
      </w:r>
      <w:r>
        <w:rPr>
          <w:rFonts w:hint="eastAsia" w:ascii="宋体" w:hAnsi="宋体" w:cs="宋体"/>
          <w:kern w:val="0"/>
        </w:rPr>
        <w:t>未告知的</w:t>
      </w:r>
      <w:r>
        <w:rPr>
          <w:rFonts w:ascii="宋体" w:cs="宋体"/>
          <w:kern w:val="0"/>
        </w:rPr>
        <w:t>,</w:t>
      </w:r>
      <w:r>
        <w:rPr>
          <w:rFonts w:hint="eastAsia" w:ascii="宋体" w:hAnsi="宋体" w:cs="宋体"/>
          <w:kern w:val="0"/>
        </w:rPr>
        <w:t>本条</w:t>
      </w:r>
      <w:r>
        <w:rPr>
          <w:rFonts w:ascii="宋体" w:hAnsi="宋体" w:cs="宋体"/>
          <w:kern w:val="0"/>
        </w:rPr>
        <w:t>4</w:t>
      </w:r>
      <w:r>
        <w:rPr>
          <w:rFonts w:hint="eastAsia" w:ascii="宋体" w:hAnsi="宋体" w:cs="宋体"/>
          <w:kern w:val="0"/>
        </w:rPr>
        <w:t>4</w:t>
      </w:r>
      <w:r>
        <w:rPr>
          <w:rFonts w:ascii="宋体" w:hAnsi="宋体" w:cs="宋体"/>
          <w:kern w:val="0"/>
          <w:lang w:val="zh-CN"/>
        </w:rPr>
        <w:t>.1</w:t>
      </w:r>
      <w:r>
        <w:rPr>
          <w:rFonts w:hint="eastAsia" w:ascii="宋体" w:hAnsi="宋体" w:cs="宋体"/>
          <w:kern w:val="0"/>
          <w:lang w:val="zh-CN"/>
        </w:rPr>
        <w:t>项</w:t>
      </w:r>
      <w:r>
        <w:rPr>
          <w:rFonts w:hint="eastAsia" w:ascii="宋体" w:hAnsi="宋体" w:cs="宋体"/>
          <w:kern w:val="0"/>
        </w:rPr>
        <w:t>和以下签字盖章页中列明的任一联系信息仍视为继续有效，因此产生的法律后果由变更一方自行承担。</w:t>
      </w:r>
    </w:p>
    <w:p>
      <w:pPr>
        <w:widowControl/>
        <w:spacing w:line="360" w:lineRule="auto"/>
        <w:ind w:firstLine="420" w:firstLineChars="200"/>
        <w:rPr>
          <w:rFonts w:hint="eastAsia" w:ascii="宋体" w:hAnsi="宋体" w:cs="宋体"/>
          <w:kern w:val="0"/>
        </w:rPr>
      </w:pPr>
      <w:r>
        <w:rPr>
          <w:rFonts w:hint="eastAsia" w:ascii="宋体" w:hAnsi="宋体" w:cs="宋体"/>
          <w:kern w:val="0"/>
        </w:rPr>
        <w:t>双方在本合同附件等相关文件中留存的联系信息与本条</w:t>
      </w:r>
      <w:r>
        <w:rPr>
          <w:rFonts w:ascii="宋体" w:hAnsi="宋体" w:cs="宋体"/>
          <w:kern w:val="0"/>
        </w:rPr>
        <w:t>4</w:t>
      </w:r>
      <w:r>
        <w:rPr>
          <w:rFonts w:hint="eastAsia" w:ascii="宋体" w:hAnsi="宋体" w:cs="宋体"/>
          <w:kern w:val="0"/>
        </w:rPr>
        <w:t>4</w:t>
      </w:r>
      <w:r>
        <w:rPr>
          <w:rFonts w:ascii="宋体" w:hAnsi="宋体" w:cs="宋体"/>
          <w:kern w:val="0"/>
          <w:lang w:val="zh-CN"/>
        </w:rPr>
        <w:t>.1</w:t>
      </w:r>
      <w:r>
        <w:rPr>
          <w:rFonts w:hint="eastAsia" w:ascii="宋体" w:hAnsi="宋体" w:cs="宋体"/>
          <w:kern w:val="0"/>
          <w:lang w:val="zh-CN"/>
        </w:rPr>
        <w:t>项</w:t>
      </w:r>
      <w:r>
        <w:rPr>
          <w:rFonts w:hint="eastAsia" w:ascii="宋体" w:hAnsi="宋体" w:cs="宋体"/>
          <w:kern w:val="0"/>
        </w:rPr>
        <w:t>和以下签字盖章页中留存的联系信息不一致的，以本条</w:t>
      </w:r>
      <w:r>
        <w:rPr>
          <w:rFonts w:ascii="宋体" w:hAnsi="宋体" w:cs="宋体"/>
          <w:kern w:val="0"/>
        </w:rPr>
        <w:t>4</w:t>
      </w:r>
      <w:r>
        <w:rPr>
          <w:rFonts w:hint="eastAsia" w:ascii="宋体" w:hAnsi="宋体" w:cs="宋体"/>
          <w:kern w:val="0"/>
        </w:rPr>
        <w:t>4</w:t>
      </w:r>
      <w:r>
        <w:rPr>
          <w:rFonts w:ascii="宋体" w:hAnsi="宋体" w:cs="宋体"/>
          <w:kern w:val="0"/>
          <w:lang w:val="zh-CN"/>
        </w:rPr>
        <w:t>.1</w:t>
      </w:r>
      <w:r>
        <w:rPr>
          <w:rFonts w:hint="eastAsia" w:ascii="宋体" w:hAnsi="宋体" w:cs="宋体"/>
          <w:kern w:val="0"/>
          <w:lang w:val="zh-CN"/>
        </w:rPr>
        <w:t>项</w:t>
      </w:r>
      <w:r>
        <w:rPr>
          <w:rFonts w:hint="eastAsia" w:ascii="宋体" w:hAnsi="宋体" w:cs="宋体"/>
          <w:kern w:val="0"/>
        </w:rPr>
        <w:t>和以下签字盖章页中留存的联系方式为准。</w:t>
      </w:r>
    </w:p>
    <w:p>
      <w:pPr>
        <w:widowControl/>
        <w:spacing w:line="360" w:lineRule="auto"/>
        <w:ind w:firstLine="420" w:firstLineChars="200"/>
        <w:rPr>
          <w:rFonts w:hint="eastAsia" w:ascii="宋体" w:hAnsi="宋体" w:cs="宋体"/>
          <w:color w:val="FF0000"/>
          <w:kern w:val="0"/>
        </w:rPr>
      </w:pPr>
      <w:r>
        <w:rPr>
          <w:rFonts w:hint="eastAsia" w:ascii="宋体" w:hAnsi="宋体" w:cs="宋体"/>
          <w:color w:val="FF0000"/>
          <w:kern w:val="0"/>
        </w:rPr>
        <w:t>44. 招标最高限价中外墙施工是按脚手架施工计取措施费的，如果承包人进场后采用吊篮施工，发包人有权根据实际情况调整措施费。</w:t>
      </w:r>
    </w:p>
    <w:p>
      <w:pPr>
        <w:widowControl/>
        <w:spacing w:line="360" w:lineRule="auto"/>
        <w:ind w:firstLine="420" w:firstLineChars="200"/>
        <w:rPr>
          <w:rFonts w:hint="eastAsia" w:ascii="宋体" w:hAnsi="宋体" w:cs="宋体"/>
          <w:color w:val="FF0000"/>
          <w:kern w:val="0"/>
        </w:rPr>
      </w:pPr>
      <w:r>
        <w:rPr>
          <w:rFonts w:hint="eastAsia" w:ascii="宋体" w:hAnsi="宋体" w:cs="宋体"/>
          <w:color w:val="FF0000"/>
          <w:kern w:val="0"/>
        </w:rPr>
        <w:t>45. 因改造工程的特殊性，在施工过程中发包人有权利调整个别部位的范围及做法，承包人应无条件满足建设单位的增加或减少工程量的要求，如因承包人不平衡报价产生的问题，发包人不额外增加费用。</w:t>
      </w:r>
    </w:p>
    <w:p>
      <w:pPr>
        <w:spacing w:line="360" w:lineRule="auto"/>
        <w:ind w:firstLine="420" w:firstLineChars="200"/>
        <w:jc w:val="left"/>
        <w:rPr>
          <w:rFonts w:hint="eastAsia" w:ascii="宋体" w:hAnsi="宋体"/>
          <w:szCs w:val="21"/>
        </w:rPr>
      </w:pPr>
      <w:r>
        <w:rPr>
          <w:rFonts w:hint="eastAsia" w:ascii="宋体" w:hAnsi="宋体" w:cs="宋体"/>
          <w:kern w:val="0"/>
        </w:rPr>
        <w:t>46.</w:t>
      </w:r>
      <w:r>
        <w:rPr>
          <w:rFonts w:hint="eastAsia" w:ascii="宋体" w:hAnsi="宋体"/>
          <w:szCs w:val="21"/>
        </w:rPr>
        <w:t xml:space="preserve"> 对隐蔽工程除按通用条款及专用条款约定进行申报、检查、记录、认定外，应当提供并留存相关的技术交底资料，如：申报记录等过程资料、验槽记录、签证资料、图纸及图集、符合性验证记录资料等，以及可验证位置、尺寸、规格、工艺等方面的影像及图片资料。结算时，如因承包人提供支撑材料不全或无法核实其工程量，以不利于承包人的计算方式进行。</w:t>
      </w:r>
    </w:p>
    <w:p>
      <w:pPr>
        <w:pStyle w:val="9"/>
        <w:spacing w:before="133" w:line="360" w:lineRule="auto"/>
        <w:ind w:right="102" w:firstLine="420" w:firstLineChars="200"/>
        <w:rPr>
          <w:rFonts w:hint="eastAsia" w:ascii="宋体" w:hAnsi="宋体" w:cs="宋体"/>
          <w:sz w:val="21"/>
          <w:szCs w:val="24"/>
        </w:rPr>
      </w:pPr>
      <w:r>
        <w:rPr>
          <w:rFonts w:hint="eastAsia" w:ascii="宋体" w:hAnsi="宋体" w:cs="宋体"/>
          <w:sz w:val="21"/>
          <w:szCs w:val="24"/>
        </w:rPr>
        <w:t>47.承包人在施工过程中对变更签证、认质认价、资料归集等要求的履行执行《西安工程大学基本建设管理办法》及《西安工程大学基本建设管理实施细则》中对承包人（施工单位）工作的要求，工程变更及签证严格执行审批流程，设计变更和工程签证实行月结制度，按照先审批后变更、再实施的流程，严格执行变更程序，资料与进度同步，方便日后结算；</w:t>
      </w:r>
    </w:p>
    <w:p>
      <w:pPr>
        <w:spacing w:line="360" w:lineRule="auto"/>
        <w:ind w:firstLine="422" w:firstLineChars="200"/>
        <w:jc w:val="left"/>
        <w:rPr>
          <w:rFonts w:hint="eastAsia" w:ascii="宋体" w:hAnsi="宋体" w:cs="宋体"/>
          <w:b/>
          <w:bCs/>
        </w:rPr>
      </w:pPr>
      <w:r>
        <w:rPr>
          <w:rFonts w:hint="eastAsia" w:ascii="宋体" w:hAnsi="宋体" w:cs="宋体"/>
          <w:b/>
          <w:bCs/>
        </w:rPr>
        <w:t>48.承包人已对本合同组成文件中的全部条款内容进行了充分了解并无异议，本合同的签订系承包人真实意思表示。</w:t>
      </w:r>
    </w:p>
    <w:p>
      <w:pPr>
        <w:widowControl/>
        <w:spacing w:line="500" w:lineRule="exact"/>
        <w:ind w:firstLine="2741" w:firstLineChars="1300"/>
        <w:rPr>
          <w:rFonts w:ascii="宋体"/>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851" w:footer="992" w:gutter="0"/>
          <w:pgNumType w:fmt="decimal"/>
          <w:cols w:space="720" w:num="1"/>
          <w:docGrid w:type="lines" w:linePitch="312" w:charSpace="0"/>
        </w:sectPr>
      </w:pPr>
      <w:bookmarkStart w:id="1029" w:name="_Hlk54106396"/>
      <w:r>
        <w:rPr>
          <w:rFonts w:hint="eastAsia" w:ascii="宋体" w:hAnsi="宋体" w:cs="宋体"/>
          <w:b/>
          <w:bCs/>
        </w:rPr>
        <w:t>（以下无正文</w:t>
      </w:r>
      <w:r>
        <w:rPr>
          <w:rFonts w:ascii="宋体" w:hAnsi="宋体" w:cs="宋体"/>
          <w:b/>
          <w:bCs/>
        </w:rPr>
        <w:t xml:space="preserve"> </w:t>
      </w:r>
      <w:r>
        <w:rPr>
          <w:rFonts w:hint="eastAsia" w:ascii="宋体" w:hAnsi="宋体" w:cs="宋体"/>
          <w:b/>
          <w:bCs/>
        </w:rPr>
        <w:t>为合同部分签字盖章页）</w:t>
      </w:r>
      <w:bookmarkEnd w:id="1029"/>
    </w:p>
    <w:p>
      <w:pPr>
        <w:pStyle w:val="14"/>
        <w:ind w:firstLine="210"/>
      </w:pPr>
    </w:p>
    <w:tbl>
      <w:tblPr>
        <w:tblStyle w:val="15"/>
        <w:tblW w:w="9060" w:type="dxa"/>
        <w:jc w:val="center"/>
        <w:tblLayout w:type="fixed"/>
        <w:tblCellMar>
          <w:top w:w="0" w:type="dxa"/>
          <w:left w:w="105" w:type="dxa"/>
          <w:bottom w:w="0" w:type="dxa"/>
          <w:right w:w="105" w:type="dxa"/>
        </w:tblCellMar>
      </w:tblPr>
      <w:tblGrid>
        <w:gridCol w:w="4528"/>
        <w:gridCol w:w="4532"/>
      </w:tblGrid>
      <w:tr>
        <w:tblPrEx>
          <w:tblCellMar>
            <w:top w:w="0" w:type="dxa"/>
            <w:left w:w="105" w:type="dxa"/>
            <w:bottom w:w="0" w:type="dxa"/>
            <w:right w:w="105" w:type="dxa"/>
          </w:tblCellMar>
        </w:tblPrEx>
        <w:trPr>
          <w:trHeight w:val="482"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发包人：（盖章）</w:t>
            </w:r>
          </w:p>
        </w:tc>
        <w:tc>
          <w:tcPr>
            <w:tcW w:w="4532"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承包人：（盖章）</w:t>
            </w:r>
          </w:p>
        </w:tc>
      </w:tr>
      <w:tr>
        <w:tblPrEx>
          <w:tblCellMar>
            <w:top w:w="0" w:type="dxa"/>
            <w:left w:w="105" w:type="dxa"/>
            <w:bottom w:w="0" w:type="dxa"/>
            <w:right w:w="105" w:type="dxa"/>
          </w:tblCellMar>
        </w:tblPrEx>
        <w:trPr>
          <w:trHeight w:val="476"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p>
        </w:tc>
        <w:tc>
          <w:tcPr>
            <w:tcW w:w="4532" w:type="dxa"/>
            <w:noWrap/>
            <w:vAlign w:val="top"/>
          </w:tcPr>
          <w:p>
            <w:pPr>
              <w:widowControl/>
              <w:adjustRightInd w:val="0"/>
              <w:snapToGrid w:val="0"/>
              <w:spacing w:line="420" w:lineRule="auto"/>
              <w:ind w:firstLine="420" w:firstLineChars="200"/>
              <w:rPr>
                <w:rFonts w:ascii="宋体"/>
                <w:kern w:val="0"/>
              </w:rPr>
            </w:pPr>
          </w:p>
        </w:tc>
      </w:tr>
      <w:tr>
        <w:tblPrEx>
          <w:tblCellMar>
            <w:top w:w="0" w:type="dxa"/>
            <w:left w:w="105" w:type="dxa"/>
            <w:bottom w:w="0" w:type="dxa"/>
            <w:right w:w="105" w:type="dxa"/>
          </w:tblCellMar>
        </w:tblPrEx>
        <w:trPr>
          <w:trHeight w:val="818"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法定代表人或</w:t>
            </w:r>
          </w:p>
          <w:p>
            <w:pPr>
              <w:widowControl/>
              <w:adjustRightInd w:val="0"/>
              <w:snapToGrid w:val="0"/>
              <w:spacing w:line="420" w:lineRule="auto"/>
              <w:ind w:firstLine="420" w:firstLineChars="200"/>
              <w:jc w:val="left"/>
              <w:rPr>
                <w:rFonts w:ascii="宋体"/>
                <w:kern w:val="0"/>
              </w:rPr>
            </w:pPr>
            <w:r>
              <w:rPr>
                <w:rFonts w:hint="eastAsia" w:ascii="宋体" w:hAnsi="宋体" w:cs="宋体"/>
                <w:kern w:val="0"/>
              </w:rPr>
              <w:t>其委托代理人：（签字或盖章）</w:t>
            </w:r>
          </w:p>
        </w:tc>
        <w:tc>
          <w:tcPr>
            <w:tcW w:w="4532"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法定代表人或</w:t>
            </w:r>
          </w:p>
          <w:p>
            <w:pPr>
              <w:widowControl/>
              <w:adjustRightInd w:val="0"/>
              <w:snapToGrid w:val="0"/>
              <w:spacing w:line="420" w:lineRule="auto"/>
              <w:ind w:firstLine="420" w:firstLineChars="200"/>
              <w:jc w:val="left"/>
              <w:rPr>
                <w:rFonts w:ascii="宋体"/>
                <w:kern w:val="0"/>
              </w:rPr>
            </w:pPr>
            <w:r>
              <w:rPr>
                <w:rFonts w:hint="eastAsia" w:ascii="宋体" w:hAnsi="宋体" w:cs="宋体"/>
                <w:kern w:val="0"/>
              </w:rPr>
              <w:t>其委托代理人：（签字或盖章）</w:t>
            </w:r>
          </w:p>
        </w:tc>
      </w:tr>
      <w:tr>
        <w:tblPrEx>
          <w:tblCellMar>
            <w:top w:w="0" w:type="dxa"/>
            <w:left w:w="105" w:type="dxa"/>
            <w:bottom w:w="0" w:type="dxa"/>
            <w:right w:w="105" w:type="dxa"/>
          </w:tblCellMar>
        </w:tblPrEx>
        <w:trPr>
          <w:trHeight w:val="482"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纳税人识别号：</w:t>
            </w:r>
          </w:p>
          <w:p>
            <w:pPr>
              <w:widowControl/>
              <w:adjustRightInd w:val="0"/>
              <w:snapToGrid w:val="0"/>
              <w:spacing w:line="420" w:lineRule="auto"/>
              <w:ind w:firstLine="420" w:firstLineChars="200"/>
              <w:jc w:val="left"/>
              <w:rPr>
                <w:rFonts w:ascii="宋体"/>
                <w:kern w:val="0"/>
              </w:rPr>
            </w:pPr>
            <w:r>
              <w:rPr>
                <w:rFonts w:hint="eastAsia" w:ascii="宋体" w:hAnsi="宋体" w:cs="宋体"/>
                <w:kern w:val="0"/>
              </w:rPr>
              <w:t>开户银行</w:t>
            </w:r>
            <w:r>
              <w:rPr>
                <w:rFonts w:ascii="宋体" w:hAnsi="宋体" w:cs="宋体"/>
                <w:kern w:val="0"/>
              </w:rPr>
              <w:t>:</w:t>
            </w:r>
          </w:p>
        </w:tc>
        <w:tc>
          <w:tcPr>
            <w:tcW w:w="4532" w:type="dxa"/>
            <w:noWrap/>
            <w:vAlign w:val="center"/>
          </w:tcPr>
          <w:p>
            <w:pPr>
              <w:widowControl/>
              <w:adjustRightInd w:val="0"/>
              <w:snapToGrid w:val="0"/>
              <w:spacing w:line="420" w:lineRule="auto"/>
              <w:ind w:firstLine="420" w:firstLineChars="200"/>
              <w:jc w:val="left"/>
              <w:rPr>
                <w:rFonts w:ascii="宋体"/>
                <w:kern w:val="0"/>
              </w:rPr>
            </w:pPr>
          </w:p>
          <w:p>
            <w:pPr>
              <w:widowControl/>
              <w:adjustRightInd w:val="0"/>
              <w:snapToGrid w:val="0"/>
              <w:spacing w:line="420" w:lineRule="auto"/>
              <w:ind w:firstLine="420" w:firstLineChars="200"/>
              <w:jc w:val="left"/>
              <w:rPr>
                <w:rFonts w:ascii="宋体"/>
                <w:kern w:val="0"/>
              </w:rPr>
            </w:pPr>
            <w:r>
              <w:rPr>
                <w:rFonts w:hint="eastAsia" w:ascii="宋体" w:hAnsi="宋体" w:cs="宋体"/>
                <w:kern w:val="0"/>
              </w:rPr>
              <w:t>纳税人识别号：</w:t>
            </w:r>
          </w:p>
          <w:p>
            <w:pPr>
              <w:widowControl/>
              <w:adjustRightInd w:val="0"/>
              <w:snapToGrid w:val="0"/>
              <w:spacing w:line="420" w:lineRule="auto"/>
              <w:ind w:firstLine="420" w:firstLineChars="200"/>
              <w:jc w:val="left"/>
              <w:rPr>
                <w:rFonts w:ascii="宋体"/>
              </w:rPr>
            </w:pPr>
            <w:r>
              <w:rPr>
                <w:rFonts w:hint="eastAsia" w:ascii="宋体" w:hAnsi="宋体" w:cs="宋体"/>
                <w:kern w:val="0"/>
              </w:rPr>
              <w:t>开户银行：</w:t>
            </w:r>
          </w:p>
          <w:p>
            <w:pPr>
              <w:widowControl/>
              <w:adjustRightInd w:val="0"/>
              <w:snapToGrid w:val="0"/>
              <w:spacing w:line="420" w:lineRule="auto"/>
              <w:ind w:firstLine="420" w:firstLineChars="200"/>
              <w:jc w:val="left"/>
              <w:rPr>
                <w:rFonts w:ascii="宋体"/>
                <w:kern w:val="0"/>
              </w:rPr>
            </w:pPr>
          </w:p>
        </w:tc>
      </w:tr>
      <w:tr>
        <w:tblPrEx>
          <w:tblCellMar>
            <w:top w:w="0" w:type="dxa"/>
            <w:left w:w="105" w:type="dxa"/>
            <w:bottom w:w="0" w:type="dxa"/>
            <w:right w:w="105" w:type="dxa"/>
          </w:tblCellMar>
        </w:tblPrEx>
        <w:trPr>
          <w:trHeight w:val="482"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账号：</w:t>
            </w:r>
          </w:p>
        </w:tc>
        <w:tc>
          <w:tcPr>
            <w:tcW w:w="4532"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账号：</w:t>
            </w:r>
          </w:p>
        </w:tc>
      </w:tr>
      <w:tr>
        <w:tblPrEx>
          <w:tblCellMar>
            <w:top w:w="0" w:type="dxa"/>
            <w:left w:w="105" w:type="dxa"/>
            <w:bottom w:w="0" w:type="dxa"/>
            <w:right w:w="105" w:type="dxa"/>
          </w:tblCellMar>
        </w:tblPrEx>
        <w:trPr>
          <w:trHeight w:val="482"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邮编：</w:t>
            </w:r>
          </w:p>
        </w:tc>
        <w:tc>
          <w:tcPr>
            <w:tcW w:w="4532"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邮编：</w:t>
            </w:r>
          </w:p>
        </w:tc>
      </w:tr>
      <w:tr>
        <w:tblPrEx>
          <w:tblCellMar>
            <w:top w:w="0" w:type="dxa"/>
            <w:left w:w="105" w:type="dxa"/>
            <w:bottom w:w="0" w:type="dxa"/>
            <w:right w:w="105" w:type="dxa"/>
          </w:tblCellMar>
        </w:tblPrEx>
        <w:trPr>
          <w:trHeight w:val="482"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传真：</w:t>
            </w:r>
          </w:p>
        </w:tc>
        <w:tc>
          <w:tcPr>
            <w:tcW w:w="4532"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传真：</w:t>
            </w:r>
          </w:p>
        </w:tc>
      </w:tr>
      <w:tr>
        <w:tblPrEx>
          <w:tblCellMar>
            <w:top w:w="0" w:type="dxa"/>
            <w:left w:w="105" w:type="dxa"/>
            <w:bottom w:w="0" w:type="dxa"/>
            <w:right w:w="105" w:type="dxa"/>
          </w:tblCellMar>
        </w:tblPrEx>
        <w:trPr>
          <w:trHeight w:val="482" w:hRule="atLeast"/>
          <w:jc w:val="center"/>
        </w:trPr>
        <w:tc>
          <w:tcPr>
            <w:tcW w:w="4528"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日</w:t>
            </w:r>
            <w:r>
              <w:rPr>
                <w:rFonts w:ascii="宋体" w:hAnsi="宋体" w:cs="宋体"/>
                <w:kern w:val="0"/>
              </w:rPr>
              <w:t xml:space="preserve">    </w:t>
            </w:r>
            <w:r>
              <w:rPr>
                <w:rFonts w:hint="eastAsia" w:ascii="宋体" w:hAnsi="宋体" w:cs="宋体"/>
                <w:kern w:val="0"/>
              </w:rPr>
              <w:t>期：</w:t>
            </w:r>
          </w:p>
        </w:tc>
        <w:tc>
          <w:tcPr>
            <w:tcW w:w="4532" w:type="dxa"/>
            <w:noWrap/>
            <w:vAlign w:val="center"/>
          </w:tcPr>
          <w:p>
            <w:pPr>
              <w:widowControl/>
              <w:adjustRightInd w:val="0"/>
              <w:snapToGrid w:val="0"/>
              <w:spacing w:line="420" w:lineRule="auto"/>
              <w:ind w:firstLine="420" w:firstLineChars="200"/>
              <w:jc w:val="left"/>
              <w:rPr>
                <w:rFonts w:ascii="宋体"/>
                <w:kern w:val="0"/>
              </w:rPr>
            </w:pPr>
            <w:r>
              <w:rPr>
                <w:rFonts w:hint="eastAsia" w:ascii="宋体" w:hAnsi="宋体" w:cs="宋体"/>
                <w:kern w:val="0"/>
              </w:rPr>
              <w:t>日期：</w:t>
            </w:r>
            <w:r>
              <w:rPr>
                <w:rFonts w:ascii="宋体" w:hAnsi="宋体" w:cs="宋体"/>
                <w:kern w:val="0"/>
              </w:rPr>
              <w:t xml:space="preserve">             </w:t>
            </w:r>
          </w:p>
        </w:tc>
      </w:tr>
    </w:tbl>
    <w:p>
      <w:pPr>
        <w:spacing w:line="360" w:lineRule="auto"/>
        <w:jc w:val="left"/>
        <w:rPr>
          <w:rFonts w:hint="eastAsia" w:ascii="宋体" w:hAnsi="宋体" w:cs="宋体"/>
          <w:b/>
          <w:bCs/>
        </w:rPr>
        <w:sectPr>
          <w:headerReference r:id="rId16" w:type="default"/>
          <w:footerReference r:id="rId17" w:type="default"/>
          <w:pgSz w:w="11907" w:h="16840"/>
          <w:pgMar w:top="1440" w:right="1474" w:bottom="1440" w:left="1474" w:header="851" w:footer="992" w:gutter="0"/>
          <w:pgNumType w:fmt="decimal"/>
          <w:cols w:space="720" w:num="1"/>
          <w:titlePg/>
        </w:sectPr>
      </w:pPr>
    </w:p>
    <w:p>
      <w:pPr>
        <w:spacing w:line="360" w:lineRule="auto"/>
        <w:ind w:firstLine="420"/>
        <w:jc w:val="left"/>
        <w:rPr>
          <w:rFonts w:hint="eastAsia" w:ascii="宋体" w:hAnsi="宋体"/>
          <w:b/>
          <w:bCs/>
          <w:szCs w:val="21"/>
        </w:rPr>
      </w:pPr>
      <w:r>
        <w:rPr>
          <w:rFonts w:hint="eastAsia" w:ascii="宋体" w:hAnsi="宋体"/>
          <w:b/>
          <w:bCs/>
          <w:szCs w:val="21"/>
        </w:rPr>
        <w:t>附件</w:t>
      </w:r>
    </w:p>
    <w:p>
      <w:pPr>
        <w:spacing w:line="360" w:lineRule="auto"/>
        <w:ind w:firstLine="420"/>
        <w:jc w:val="left"/>
        <w:rPr>
          <w:rFonts w:hint="eastAsia" w:ascii="宋体" w:hAnsi="宋体"/>
          <w:szCs w:val="21"/>
        </w:rPr>
      </w:pPr>
      <w:r>
        <w:rPr>
          <w:rFonts w:hint="eastAsia" w:ascii="宋体" w:hAnsi="宋体"/>
          <w:szCs w:val="21"/>
        </w:rPr>
        <w:t>协议书附件：</w:t>
      </w:r>
    </w:p>
    <w:p>
      <w:pPr>
        <w:spacing w:line="360" w:lineRule="auto"/>
        <w:ind w:firstLine="420"/>
        <w:jc w:val="left"/>
        <w:rPr>
          <w:rFonts w:hint="eastAsia" w:ascii="宋体" w:hAnsi="宋体"/>
          <w:szCs w:val="21"/>
        </w:rPr>
      </w:pPr>
      <w:r>
        <w:rPr>
          <w:rFonts w:hint="eastAsia" w:ascii="宋体" w:hAnsi="宋体"/>
          <w:szCs w:val="21"/>
        </w:rPr>
        <w:t>附件1：承包人承揽工程项目一览表</w:t>
      </w:r>
    </w:p>
    <w:p>
      <w:pPr>
        <w:spacing w:line="360" w:lineRule="auto"/>
        <w:ind w:firstLine="420"/>
        <w:jc w:val="left"/>
        <w:rPr>
          <w:rFonts w:hint="eastAsia" w:ascii="宋体" w:hAnsi="宋体"/>
          <w:szCs w:val="21"/>
        </w:rPr>
      </w:pPr>
      <w:r>
        <w:rPr>
          <w:rFonts w:hint="eastAsia" w:ascii="宋体" w:hAnsi="宋体"/>
          <w:szCs w:val="21"/>
        </w:rPr>
        <w:t>附件2：发包人供应材料设备一览表</w:t>
      </w:r>
    </w:p>
    <w:p>
      <w:pPr>
        <w:spacing w:line="360" w:lineRule="auto"/>
        <w:ind w:firstLine="420"/>
        <w:jc w:val="left"/>
        <w:rPr>
          <w:rFonts w:hint="eastAsia" w:ascii="宋体" w:hAnsi="宋体"/>
          <w:szCs w:val="21"/>
        </w:rPr>
      </w:pPr>
      <w:r>
        <w:rPr>
          <w:rFonts w:hint="eastAsia" w:ascii="宋体" w:hAnsi="宋体"/>
          <w:szCs w:val="21"/>
        </w:rPr>
        <w:t>附件3：工程质量保修书</w:t>
      </w:r>
    </w:p>
    <w:p>
      <w:pPr>
        <w:spacing w:line="360" w:lineRule="auto"/>
        <w:ind w:firstLine="420"/>
        <w:jc w:val="left"/>
        <w:rPr>
          <w:rFonts w:hint="eastAsia" w:ascii="宋体" w:hAnsi="宋体"/>
          <w:szCs w:val="21"/>
        </w:rPr>
      </w:pPr>
      <w:r>
        <w:rPr>
          <w:rFonts w:hint="eastAsia" w:ascii="宋体" w:hAnsi="宋体"/>
          <w:szCs w:val="21"/>
        </w:rPr>
        <w:t>附件4：主要建设工程文件目录</w:t>
      </w:r>
    </w:p>
    <w:p>
      <w:pPr>
        <w:spacing w:line="360" w:lineRule="auto"/>
        <w:ind w:firstLine="420"/>
        <w:jc w:val="left"/>
        <w:rPr>
          <w:rFonts w:hint="eastAsia" w:ascii="宋体" w:hAnsi="宋体"/>
          <w:szCs w:val="21"/>
        </w:rPr>
      </w:pPr>
      <w:r>
        <w:rPr>
          <w:rFonts w:hint="eastAsia" w:ascii="宋体" w:hAnsi="宋体"/>
          <w:szCs w:val="21"/>
        </w:rPr>
        <w:t>附件5：承包人用于本工程施工的机械设备表</w:t>
      </w:r>
    </w:p>
    <w:p>
      <w:pPr>
        <w:spacing w:line="360" w:lineRule="auto"/>
        <w:ind w:firstLine="420"/>
        <w:jc w:val="left"/>
        <w:rPr>
          <w:rFonts w:hint="eastAsia" w:ascii="宋体" w:hAnsi="宋体"/>
          <w:szCs w:val="21"/>
        </w:rPr>
      </w:pPr>
      <w:r>
        <w:rPr>
          <w:rFonts w:hint="eastAsia" w:ascii="宋体" w:hAnsi="宋体"/>
          <w:szCs w:val="21"/>
        </w:rPr>
        <w:t>附件6：承包人主要施工管理人员表</w:t>
      </w:r>
    </w:p>
    <w:p>
      <w:pPr>
        <w:spacing w:line="360" w:lineRule="auto"/>
        <w:ind w:firstLine="420"/>
        <w:jc w:val="left"/>
        <w:rPr>
          <w:rFonts w:hint="eastAsia" w:ascii="宋体" w:hAnsi="宋体"/>
          <w:szCs w:val="21"/>
        </w:rPr>
      </w:pPr>
      <w:r>
        <w:rPr>
          <w:rFonts w:hint="eastAsia" w:ascii="宋体" w:hAnsi="宋体"/>
          <w:szCs w:val="21"/>
        </w:rPr>
        <w:t>附件7：分包人主要施工管理人员表</w:t>
      </w:r>
    </w:p>
    <w:p>
      <w:pPr>
        <w:spacing w:line="360" w:lineRule="auto"/>
        <w:ind w:firstLine="420"/>
        <w:jc w:val="left"/>
        <w:rPr>
          <w:rFonts w:hint="eastAsia" w:ascii="宋体" w:hAnsi="宋体"/>
          <w:szCs w:val="21"/>
        </w:rPr>
      </w:pPr>
      <w:r>
        <w:rPr>
          <w:rFonts w:hint="eastAsia" w:ascii="宋体" w:hAnsi="宋体"/>
          <w:szCs w:val="21"/>
        </w:rPr>
        <w:t>附件8：履约担保格式</w:t>
      </w:r>
    </w:p>
    <w:p>
      <w:pPr>
        <w:spacing w:line="360" w:lineRule="auto"/>
        <w:ind w:firstLine="420"/>
        <w:jc w:val="left"/>
        <w:rPr>
          <w:rFonts w:hint="eastAsia" w:ascii="宋体" w:hAnsi="宋体"/>
          <w:szCs w:val="21"/>
        </w:rPr>
      </w:pPr>
      <w:r>
        <w:rPr>
          <w:rFonts w:hint="eastAsia" w:ascii="宋体" w:hAnsi="宋体"/>
          <w:szCs w:val="21"/>
        </w:rPr>
        <w:t>附件9：支付担保格式</w:t>
      </w:r>
    </w:p>
    <w:p>
      <w:pPr>
        <w:spacing w:line="360" w:lineRule="auto"/>
        <w:ind w:firstLine="420"/>
        <w:jc w:val="left"/>
        <w:rPr>
          <w:rFonts w:ascii="宋体" w:hAnsi="宋体"/>
          <w:szCs w:val="21"/>
        </w:rPr>
        <w:sectPr>
          <w:pgSz w:w="11907" w:h="16840"/>
          <w:pgMar w:top="1440" w:right="1474" w:bottom="1440" w:left="1474" w:header="851" w:footer="992" w:gutter="0"/>
          <w:pgNumType w:fmt="decimal"/>
          <w:cols w:space="720" w:num="1"/>
          <w:titlePg/>
        </w:sectPr>
      </w:pPr>
      <w:r>
        <w:rPr>
          <w:rFonts w:hint="eastAsia" w:ascii="宋体" w:hAnsi="宋体"/>
          <w:szCs w:val="21"/>
        </w:rPr>
        <w:t>附件10：暂估价一览</w:t>
      </w:r>
    </w:p>
    <w:bookmarkEnd w:id="46"/>
    <w:bookmarkEnd w:id="47"/>
    <w:bookmarkEnd w:id="48"/>
    <w:bookmarkEnd w:id="49"/>
    <w:bookmarkEnd w:id="50"/>
    <w:p>
      <w:pPr>
        <w:spacing w:before="156" w:beforeLines="50" w:after="156" w:afterLines="50" w:line="440" w:lineRule="exact"/>
        <w:jc w:val="left"/>
        <w:rPr>
          <w:rFonts w:asci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pPr>
        <w:spacing w:before="156" w:beforeLines="50" w:after="156" w:afterLines="50" w:line="440" w:lineRule="exact"/>
        <w:jc w:val="center"/>
        <w:rPr>
          <w:rFonts w:ascii="宋体"/>
          <w:sz w:val="28"/>
          <w:szCs w:val="28"/>
        </w:rPr>
      </w:pPr>
      <w:r>
        <w:rPr>
          <w:rFonts w:hint="eastAsia" w:ascii="宋体" w:hAnsi="宋体"/>
          <w:sz w:val="28"/>
          <w:szCs w:val="28"/>
        </w:rPr>
        <w:t>承包人承揽工程项目一览表</w:t>
      </w:r>
    </w:p>
    <w:tbl>
      <w:tblPr>
        <w:tblStyle w:val="15"/>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单位工程名称</w:t>
            </w:r>
          </w:p>
        </w:tc>
        <w:tc>
          <w:tcPr>
            <w:tcW w:w="1843"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建设规模</w:t>
            </w:r>
          </w:p>
        </w:tc>
        <w:tc>
          <w:tcPr>
            <w:tcW w:w="1417"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建筑面积</w:t>
            </w:r>
            <w:r>
              <w:rPr>
                <w:rFonts w:ascii="宋体" w:hAnsi="宋体"/>
                <w:szCs w:val="28"/>
              </w:rPr>
              <w:t>(</w:t>
            </w:r>
            <w:r>
              <w:rPr>
                <w:rFonts w:hint="eastAsia" w:ascii="宋体" w:hAnsi="宋体"/>
                <w:szCs w:val="28"/>
              </w:rPr>
              <w:t>平方米</w:t>
            </w:r>
            <w:r>
              <w:rPr>
                <w:rFonts w:ascii="宋体" w:hAnsi="宋体"/>
                <w:szCs w:val="28"/>
              </w:rPr>
              <w:t>)</w:t>
            </w:r>
          </w:p>
        </w:tc>
        <w:tc>
          <w:tcPr>
            <w:tcW w:w="241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结构形式</w:t>
            </w:r>
          </w:p>
        </w:tc>
        <w:tc>
          <w:tcPr>
            <w:tcW w:w="85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层数</w:t>
            </w:r>
          </w:p>
        </w:tc>
        <w:tc>
          <w:tcPr>
            <w:tcW w:w="156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生产能力</w:t>
            </w:r>
          </w:p>
        </w:tc>
        <w:tc>
          <w:tcPr>
            <w:tcW w:w="2126"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设备安装内容</w:t>
            </w:r>
          </w:p>
        </w:tc>
        <w:tc>
          <w:tcPr>
            <w:tcW w:w="1417"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合同价格（元）</w:t>
            </w:r>
          </w:p>
        </w:tc>
        <w:tc>
          <w:tcPr>
            <w:tcW w:w="85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开工日期</w:t>
            </w:r>
          </w:p>
        </w:tc>
        <w:tc>
          <w:tcPr>
            <w:tcW w:w="85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843"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17"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241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5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56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2126"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17"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51"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50" w:type="dxa"/>
            <w:tcBorders>
              <w:top w:val="double" w:color="auto" w:sz="6" w:space="0"/>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9"/>
              <w:keepNext/>
              <w:spacing w:line="440" w:lineRule="exact"/>
              <w:ind w:left="63" w:right="63"/>
              <w:rPr>
                <w:rFonts w:ascii="宋体" w:hAnsi="宋体"/>
                <w:szCs w:val="28"/>
              </w:rPr>
            </w:pPr>
          </w:p>
        </w:tc>
        <w:tc>
          <w:tcPr>
            <w:tcW w:w="1843"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2410"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560" w:type="dxa"/>
            <w:tcBorders>
              <w:top w:val="nil"/>
            </w:tcBorders>
            <w:noWrap w:val="0"/>
            <w:vAlign w:val="center"/>
          </w:tcPr>
          <w:p>
            <w:pPr>
              <w:pStyle w:val="9"/>
              <w:keepNext/>
              <w:spacing w:line="440" w:lineRule="exact"/>
              <w:ind w:left="63" w:right="63"/>
              <w:rPr>
                <w:rFonts w:ascii="宋体" w:hAnsi="宋体"/>
                <w:szCs w:val="28"/>
              </w:rPr>
            </w:pPr>
          </w:p>
        </w:tc>
        <w:tc>
          <w:tcPr>
            <w:tcW w:w="2126"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9"/>
              <w:keepNext/>
              <w:spacing w:line="440" w:lineRule="exact"/>
              <w:ind w:left="63" w:right="63"/>
              <w:rPr>
                <w:rFonts w:ascii="宋体" w:hAnsi="宋体"/>
                <w:szCs w:val="28"/>
              </w:rPr>
            </w:pPr>
          </w:p>
        </w:tc>
        <w:tc>
          <w:tcPr>
            <w:tcW w:w="1843"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2410"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560" w:type="dxa"/>
            <w:tcBorders>
              <w:top w:val="nil"/>
            </w:tcBorders>
            <w:noWrap w:val="0"/>
            <w:vAlign w:val="center"/>
          </w:tcPr>
          <w:p>
            <w:pPr>
              <w:pStyle w:val="9"/>
              <w:keepNext/>
              <w:spacing w:line="440" w:lineRule="exact"/>
              <w:ind w:left="63" w:right="63"/>
              <w:rPr>
                <w:rFonts w:ascii="宋体" w:hAnsi="宋体"/>
                <w:szCs w:val="28"/>
              </w:rPr>
            </w:pPr>
          </w:p>
        </w:tc>
        <w:tc>
          <w:tcPr>
            <w:tcW w:w="2126"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9"/>
              <w:keepNext/>
              <w:spacing w:line="440" w:lineRule="exact"/>
              <w:ind w:left="63" w:right="63"/>
              <w:rPr>
                <w:rFonts w:ascii="宋体" w:hAnsi="宋体"/>
                <w:szCs w:val="28"/>
              </w:rPr>
            </w:pPr>
          </w:p>
        </w:tc>
        <w:tc>
          <w:tcPr>
            <w:tcW w:w="1843" w:type="dxa"/>
            <w:noWrap w:val="0"/>
            <w:vAlign w:val="center"/>
          </w:tcPr>
          <w:p>
            <w:pPr>
              <w:pStyle w:val="9"/>
              <w:keepNext/>
              <w:spacing w:line="440" w:lineRule="exact"/>
              <w:ind w:left="63" w:right="63"/>
              <w:rPr>
                <w:rFonts w:ascii="宋体" w:hAnsi="宋体"/>
                <w:szCs w:val="28"/>
              </w:rPr>
            </w:pPr>
          </w:p>
        </w:tc>
        <w:tc>
          <w:tcPr>
            <w:tcW w:w="1417" w:type="dxa"/>
            <w:noWrap w:val="0"/>
            <w:vAlign w:val="center"/>
          </w:tcPr>
          <w:p>
            <w:pPr>
              <w:pStyle w:val="9"/>
              <w:keepNext/>
              <w:spacing w:line="440" w:lineRule="exact"/>
              <w:ind w:left="63" w:right="63"/>
              <w:rPr>
                <w:rFonts w:ascii="宋体" w:hAnsi="宋体"/>
                <w:szCs w:val="28"/>
              </w:rPr>
            </w:pPr>
          </w:p>
        </w:tc>
        <w:tc>
          <w:tcPr>
            <w:tcW w:w="2410"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560" w:type="dxa"/>
            <w:noWrap w:val="0"/>
            <w:vAlign w:val="center"/>
          </w:tcPr>
          <w:p>
            <w:pPr>
              <w:pStyle w:val="9"/>
              <w:keepNext/>
              <w:spacing w:line="440" w:lineRule="exact"/>
              <w:ind w:left="63" w:right="63"/>
              <w:rPr>
                <w:rFonts w:ascii="宋体" w:hAnsi="宋体"/>
                <w:szCs w:val="28"/>
              </w:rPr>
            </w:pPr>
          </w:p>
        </w:tc>
        <w:tc>
          <w:tcPr>
            <w:tcW w:w="2126" w:type="dxa"/>
            <w:noWrap w:val="0"/>
            <w:vAlign w:val="center"/>
          </w:tcPr>
          <w:p>
            <w:pPr>
              <w:pStyle w:val="9"/>
              <w:keepNext/>
              <w:spacing w:line="440" w:lineRule="exact"/>
              <w:ind w:left="63" w:right="63"/>
              <w:rPr>
                <w:rFonts w:ascii="宋体" w:hAnsi="宋体"/>
                <w:szCs w:val="28"/>
              </w:rPr>
            </w:pPr>
          </w:p>
        </w:tc>
        <w:tc>
          <w:tcPr>
            <w:tcW w:w="1417"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9"/>
              <w:keepNext/>
              <w:spacing w:line="440" w:lineRule="exact"/>
              <w:ind w:left="63" w:right="63"/>
              <w:rPr>
                <w:rFonts w:ascii="宋体" w:hAnsi="宋体"/>
                <w:szCs w:val="28"/>
              </w:rPr>
            </w:pPr>
          </w:p>
        </w:tc>
        <w:tc>
          <w:tcPr>
            <w:tcW w:w="1843"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2410"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560" w:type="dxa"/>
            <w:tcBorders>
              <w:top w:val="nil"/>
            </w:tcBorders>
            <w:noWrap w:val="0"/>
            <w:vAlign w:val="center"/>
          </w:tcPr>
          <w:p>
            <w:pPr>
              <w:pStyle w:val="9"/>
              <w:keepNext/>
              <w:spacing w:line="440" w:lineRule="exact"/>
              <w:ind w:left="63" w:right="63"/>
              <w:rPr>
                <w:rFonts w:ascii="宋体" w:hAnsi="宋体"/>
                <w:szCs w:val="28"/>
              </w:rPr>
            </w:pPr>
          </w:p>
        </w:tc>
        <w:tc>
          <w:tcPr>
            <w:tcW w:w="2126"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9"/>
              <w:keepNext/>
              <w:spacing w:line="440" w:lineRule="exact"/>
              <w:ind w:left="63" w:right="63"/>
              <w:rPr>
                <w:rFonts w:ascii="宋体" w:hAnsi="宋体"/>
                <w:szCs w:val="28"/>
              </w:rPr>
            </w:pPr>
          </w:p>
        </w:tc>
        <w:tc>
          <w:tcPr>
            <w:tcW w:w="1843" w:type="dxa"/>
            <w:noWrap w:val="0"/>
            <w:vAlign w:val="center"/>
          </w:tcPr>
          <w:p>
            <w:pPr>
              <w:pStyle w:val="9"/>
              <w:keepNext/>
              <w:spacing w:line="440" w:lineRule="exact"/>
              <w:ind w:left="63" w:right="63"/>
              <w:rPr>
                <w:rFonts w:ascii="宋体" w:hAnsi="宋体"/>
                <w:szCs w:val="28"/>
              </w:rPr>
            </w:pPr>
          </w:p>
        </w:tc>
        <w:tc>
          <w:tcPr>
            <w:tcW w:w="1417" w:type="dxa"/>
            <w:noWrap w:val="0"/>
            <w:vAlign w:val="center"/>
          </w:tcPr>
          <w:p>
            <w:pPr>
              <w:pStyle w:val="9"/>
              <w:keepNext/>
              <w:spacing w:line="440" w:lineRule="exact"/>
              <w:ind w:left="63" w:right="63"/>
              <w:rPr>
                <w:rFonts w:ascii="宋体" w:hAnsi="宋体"/>
                <w:szCs w:val="28"/>
              </w:rPr>
            </w:pPr>
          </w:p>
        </w:tc>
        <w:tc>
          <w:tcPr>
            <w:tcW w:w="2410"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560" w:type="dxa"/>
            <w:noWrap w:val="0"/>
            <w:vAlign w:val="center"/>
          </w:tcPr>
          <w:p>
            <w:pPr>
              <w:pStyle w:val="9"/>
              <w:keepNext/>
              <w:spacing w:line="440" w:lineRule="exact"/>
              <w:ind w:left="63" w:right="63"/>
              <w:rPr>
                <w:rFonts w:ascii="宋体" w:hAnsi="宋体"/>
                <w:szCs w:val="28"/>
              </w:rPr>
            </w:pPr>
          </w:p>
        </w:tc>
        <w:tc>
          <w:tcPr>
            <w:tcW w:w="2126" w:type="dxa"/>
            <w:noWrap w:val="0"/>
            <w:vAlign w:val="center"/>
          </w:tcPr>
          <w:p>
            <w:pPr>
              <w:pStyle w:val="9"/>
              <w:keepNext/>
              <w:spacing w:line="440" w:lineRule="exact"/>
              <w:ind w:left="63" w:right="63"/>
              <w:rPr>
                <w:rFonts w:ascii="宋体" w:hAnsi="宋体"/>
                <w:szCs w:val="28"/>
              </w:rPr>
            </w:pPr>
          </w:p>
        </w:tc>
        <w:tc>
          <w:tcPr>
            <w:tcW w:w="1417"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9"/>
              <w:keepNext/>
              <w:spacing w:line="440" w:lineRule="exact"/>
              <w:ind w:left="63" w:right="63"/>
              <w:rPr>
                <w:rFonts w:ascii="宋体" w:hAnsi="宋体"/>
                <w:szCs w:val="28"/>
              </w:rPr>
            </w:pPr>
          </w:p>
        </w:tc>
        <w:tc>
          <w:tcPr>
            <w:tcW w:w="1843"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2410"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560" w:type="dxa"/>
            <w:tcBorders>
              <w:top w:val="nil"/>
            </w:tcBorders>
            <w:noWrap w:val="0"/>
            <w:vAlign w:val="center"/>
          </w:tcPr>
          <w:p>
            <w:pPr>
              <w:pStyle w:val="9"/>
              <w:keepNext/>
              <w:spacing w:line="440" w:lineRule="exact"/>
              <w:ind w:left="63" w:right="63"/>
              <w:rPr>
                <w:rFonts w:ascii="宋体" w:hAnsi="宋体"/>
                <w:szCs w:val="28"/>
              </w:rPr>
            </w:pPr>
          </w:p>
        </w:tc>
        <w:tc>
          <w:tcPr>
            <w:tcW w:w="2126"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9"/>
              <w:keepNext/>
              <w:spacing w:line="440" w:lineRule="exact"/>
              <w:ind w:left="63" w:right="63"/>
              <w:rPr>
                <w:rFonts w:ascii="宋体" w:hAnsi="宋体"/>
                <w:szCs w:val="28"/>
              </w:rPr>
            </w:pPr>
          </w:p>
        </w:tc>
        <w:tc>
          <w:tcPr>
            <w:tcW w:w="1843"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2410"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560" w:type="dxa"/>
            <w:tcBorders>
              <w:top w:val="nil"/>
            </w:tcBorders>
            <w:noWrap w:val="0"/>
            <w:vAlign w:val="center"/>
          </w:tcPr>
          <w:p>
            <w:pPr>
              <w:pStyle w:val="9"/>
              <w:keepNext/>
              <w:spacing w:line="440" w:lineRule="exact"/>
              <w:ind w:left="63" w:right="63"/>
              <w:rPr>
                <w:rFonts w:ascii="宋体" w:hAnsi="宋体"/>
                <w:szCs w:val="28"/>
              </w:rPr>
            </w:pPr>
          </w:p>
        </w:tc>
        <w:tc>
          <w:tcPr>
            <w:tcW w:w="2126"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9"/>
              <w:keepNext/>
              <w:spacing w:line="440" w:lineRule="exact"/>
              <w:ind w:left="63" w:right="63"/>
              <w:rPr>
                <w:rFonts w:ascii="宋体" w:hAnsi="宋体"/>
                <w:szCs w:val="28"/>
              </w:rPr>
            </w:pPr>
          </w:p>
        </w:tc>
        <w:tc>
          <w:tcPr>
            <w:tcW w:w="1843" w:type="dxa"/>
            <w:noWrap w:val="0"/>
            <w:vAlign w:val="center"/>
          </w:tcPr>
          <w:p>
            <w:pPr>
              <w:pStyle w:val="9"/>
              <w:keepNext/>
              <w:spacing w:line="440" w:lineRule="exact"/>
              <w:ind w:left="63" w:right="63"/>
              <w:rPr>
                <w:rFonts w:ascii="宋体" w:hAnsi="宋体"/>
                <w:szCs w:val="28"/>
              </w:rPr>
            </w:pPr>
          </w:p>
        </w:tc>
        <w:tc>
          <w:tcPr>
            <w:tcW w:w="1417" w:type="dxa"/>
            <w:noWrap w:val="0"/>
            <w:vAlign w:val="center"/>
          </w:tcPr>
          <w:p>
            <w:pPr>
              <w:pStyle w:val="9"/>
              <w:keepNext/>
              <w:spacing w:line="440" w:lineRule="exact"/>
              <w:ind w:left="63" w:right="63"/>
              <w:rPr>
                <w:rFonts w:ascii="宋体" w:hAnsi="宋体"/>
                <w:szCs w:val="28"/>
              </w:rPr>
            </w:pPr>
          </w:p>
        </w:tc>
        <w:tc>
          <w:tcPr>
            <w:tcW w:w="2410"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560" w:type="dxa"/>
            <w:noWrap w:val="0"/>
            <w:vAlign w:val="center"/>
          </w:tcPr>
          <w:p>
            <w:pPr>
              <w:pStyle w:val="9"/>
              <w:keepNext/>
              <w:spacing w:line="440" w:lineRule="exact"/>
              <w:ind w:left="63" w:right="63"/>
              <w:rPr>
                <w:rFonts w:ascii="宋体" w:hAnsi="宋体"/>
                <w:szCs w:val="28"/>
              </w:rPr>
            </w:pPr>
          </w:p>
        </w:tc>
        <w:tc>
          <w:tcPr>
            <w:tcW w:w="2126" w:type="dxa"/>
            <w:noWrap w:val="0"/>
            <w:vAlign w:val="center"/>
          </w:tcPr>
          <w:p>
            <w:pPr>
              <w:pStyle w:val="9"/>
              <w:keepNext/>
              <w:spacing w:line="440" w:lineRule="exact"/>
              <w:ind w:left="63" w:right="63"/>
              <w:rPr>
                <w:rFonts w:ascii="宋体" w:hAnsi="宋体"/>
                <w:szCs w:val="28"/>
              </w:rPr>
            </w:pPr>
          </w:p>
        </w:tc>
        <w:tc>
          <w:tcPr>
            <w:tcW w:w="1417"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9"/>
              <w:keepNext/>
              <w:spacing w:line="440" w:lineRule="exact"/>
              <w:ind w:left="63" w:right="63"/>
              <w:rPr>
                <w:rFonts w:ascii="宋体" w:hAnsi="宋体"/>
                <w:szCs w:val="28"/>
              </w:rPr>
            </w:pPr>
          </w:p>
        </w:tc>
        <w:tc>
          <w:tcPr>
            <w:tcW w:w="1843"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2410"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560" w:type="dxa"/>
            <w:tcBorders>
              <w:top w:val="nil"/>
            </w:tcBorders>
            <w:noWrap w:val="0"/>
            <w:vAlign w:val="center"/>
          </w:tcPr>
          <w:p>
            <w:pPr>
              <w:pStyle w:val="9"/>
              <w:keepNext/>
              <w:spacing w:line="440" w:lineRule="exact"/>
              <w:ind w:left="63" w:right="63"/>
              <w:rPr>
                <w:rFonts w:ascii="宋体" w:hAnsi="宋体"/>
                <w:szCs w:val="28"/>
              </w:rPr>
            </w:pPr>
          </w:p>
        </w:tc>
        <w:tc>
          <w:tcPr>
            <w:tcW w:w="2126" w:type="dxa"/>
            <w:tcBorders>
              <w:top w:val="nil"/>
            </w:tcBorders>
            <w:noWrap w:val="0"/>
            <w:vAlign w:val="center"/>
          </w:tcPr>
          <w:p>
            <w:pPr>
              <w:pStyle w:val="9"/>
              <w:keepNext/>
              <w:spacing w:line="440" w:lineRule="exact"/>
              <w:ind w:left="63" w:right="63"/>
              <w:rPr>
                <w:rFonts w:ascii="宋体" w:hAnsi="宋体"/>
                <w:szCs w:val="28"/>
              </w:rPr>
            </w:pPr>
          </w:p>
        </w:tc>
        <w:tc>
          <w:tcPr>
            <w:tcW w:w="1417"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843"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417"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2410"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850"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560"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2126"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417"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851"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850" w:type="dxa"/>
            <w:tcBorders>
              <w:bottom w:val="single" w:color="auto" w:sz="12" w:space="0"/>
            </w:tcBorders>
            <w:noWrap w:val="0"/>
            <w:vAlign w:val="center"/>
          </w:tcPr>
          <w:p>
            <w:pPr>
              <w:pStyle w:val="9"/>
              <w:keepNext/>
              <w:spacing w:line="440" w:lineRule="exact"/>
              <w:ind w:left="63" w:right="63"/>
              <w:rPr>
                <w:rFonts w:ascii="宋体" w:hAnsi="宋体"/>
                <w:szCs w:val="28"/>
              </w:rPr>
            </w:pPr>
          </w:p>
        </w:tc>
      </w:tr>
    </w:tbl>
    <w:p>
      <w:pPr>
        <w:spacing w:line="440" w:lineRule="exact"/>
        <w:rPr>
          <w:rFonts w:ascii="宋体"/>
          <w:b/>
          <w:sz w:val="28"/>
          <w:szCs w:val="28"/>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ascii="宋体"/>
          <w:sz w:val="28"/>
          <w:szCs w:val="28"/>
        </w:rPr>
      </w:pPr>
      <w:r>
        <w:rPr>
          <w:rFonts w:hint="eastAsia" w:ascii="宋体" w:hAnsi="宋体"/>
          <w:sz w:val="28"/>
          <w:szCs w:val="28"/>
        </w:rPr>
        <w:t>附件</w:t>
      </w:r>
      <w:r>
        <w:rPr>
          <w:rFonts w:ascii="宋体" w:hAnsi="宋体"/>
          <w:sz w:val="28"/>
          <w:szCs w:val="28"/>
        </w:rPr>
        <w:t>2</w:t>
      </w:r>
      <w:r>
        <w:rPr>
          <w:rFonts w:hint="eastAsia" w:ascii="宋体" w:hAnsi="宋体"/>
          <w:sz w:val="28"/>
          <w:szCs w:val="28"/>
        </w:rPr>
        <w:t>：</w:t>
      </w:r>
    </w:p>
    <w:p>
      <w:pPr>
        <w:spacing w:before="120" w:beforeLines="50" w:after="120" w:afterLines="50" w:line="440" w:lineRule="exact"/>
        <w:jc w:val="center"/>
        <w:rPr>
          <w:rFonts w:ascii="宋体"/>
          <w:sz w:val="28"/>
          <w:szCs w:val="28"/>
        </w:rPr>
      </w:pPr>
      <w:r>
        <w:rPr>
          <w:rFonts w:hint="eastAsia" w:ascii="宋体" w:hAnsi="宋体"/>
          <w:sz w:val="28"/>
          <w:szCs w:val="28"/>
        </w:rPr>
        <w:t>发包人供应材料设备一览表</w:t>
      </w:r>
    </w:p>
    <w:tbl>
      <w:tblPr>
        <w:tblStyle w:val="15"/>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序号</w:t>
            </w:r>
          </w:p>
        </w:tc>
        <w:tc>
          <w:tcPr>
            <w:tcW w:w="1276"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材料、</w:t>
            </w:r>
          </w:p>
          <w:p>
            <w:pPr>
              <w:pStyle w:val="9"/>
              <w:keepNext/>
              <w:spacing w:line="440" w:lineRule="exact"/>
              <w:ind w:right="63"/>
              <w:rPr>
                <w:rFonts w:ascii="宋体" w:hAnsi="宋体"/>
                <w:szCs w:val="28"/>
              </w:rPr>
            </w:pPr>
            <w:r>
              <w:rPr>
                <w:rFonts w:hint="eastAsia" w:ascii="宋体" w:hAnsi="宋体"/>
                <w:szCs w:val="28"/>
              </w:rPr>
              <w:t>设备品种</w:t>
            </w:r>
          </w:p>
        </w:tc>
        <w:tc>
          <w:tcPr>
            <w:tcW w:w="1418"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规格型号</w:t>
            </w:r>
          </w:p>
        </w:tc>
        <w:tc>
          <w:tcPr>
            <w:tcW w:w="94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单位</w:t>
            </w:r>
          </w:p>
        </w:tc>
        <w:tc>
          <w:tcPr>
            <w:tcW w:w="85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数量</w:t>
            </w:r>
          </w:p>
        </w:tc>
        <w:tc>
          <w:tcPr>
            <w:tcW w:w="1044"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单价（元）</w:t>
            </w:r>
          </w:p>
        </w:tc>
        <w:tc>
          <w:tcPr>
            <w:tcW w:w="992"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质量等级</w:t>
            </w:r>
          </w:p>
        </w:tc>
        <w:tc>
          <w:tcPr>
            <w:tcW w:w="85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供应时间</w:t>
            </w:r>
          </w:p>
        </w:tc>
        <w:tc>
          <w:tcPr>
            <w:tcW w:w="1487"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送达地点</w:t>
            </w:r>
          </w:p>
        </w:tc>
        <w:tc>
          <w:tcPr>
            <w:tcW w:w="992"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276"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18"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94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51"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044"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992"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51"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87"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992" w:type="dxa"/>
            <w:tcBorders>
              <w:top w:val="double" w:color="auto" w:sz="6" w:space="0"/>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9"/>
              <w:keepNext/>
              <w:spacing w:line="440" w:lineRule="exact"/>
              <w:ind w:left="63" w:right="63"/>
              <w:rPr>
                <w:rFonts w:ascii="宋体" w:hAnsi="宋体"/>
                <w:szCs w:val="28"/>
              </w:rPr>
            </w:pPr>
          </w:p>
        </w:tc>
        <w:tc>
          <w:tcPr>
            <w:tcW w:w="1276" w:type="dxa"/>
            <w:tcBorders>
              <w:top w:val="nil"/>
            </w:tcBorders>
            <w:noWrap w:val="0"/>
            <w:vAlign w:val="center"/>
          </w:tcPr>
          <w:p>
            <w:pPr>
              <w:pStyle w:val="9"/>
              <w:keepNext/>
              <w:spacing w:line="440" w:lineRule="exact"/>
              <w:ind w:left="63" w:right="63"/>
              <w:rPr>
                <w:rFonts w:ascii="宋体" w:hAnsi="宋体"/>
                <w:szCs w:val="28"/>
              </w:rPr>
            </w:pPr>
          </w:p>
        </w:tc>
        <w:tc>
          <w:tcPr>
            <w:tcW w:w="1418" w:type="dxa"/>
            <w:tcBorders>
              <w:top w:val="nil"/>
            </w:tcBorders>
            <w:noWrap w:val="0"/>
            <w:vAlign w:val="center"/>
          </w:tcPr>
          <w:p>
            <w:pPr>
              <w:pStyle w:val="9"/>
              <w:keepNext/>
              <w:spacing w:line="440" w:lineRule="exact"/>
              <w:ind w:left="63" w:right="63"/>
              <w:rPr>
                <w:rFonts w:ascii="宋体" w:hAnsi="宋体"/>
                <w:szCs w:val="28"/>
              </w:rPr>
            </w:pPr>
          </w:p>
        </w:tc>
        <w:tc>
          <w:tcPr>
            <w:tcW w:w="940"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1044" w:type="dxa"/>
            <w:tcBorders>
              <w:top w:val="nil"/>
            </w:tcBorders>
            <w:noWrap w:val="0"/>
            <w:vAlign w:val="center"/>
          </w:tcPr>
          <w:p>
            <w:pPr>
              <w:pStyle w:val="9"/>
              <w:keepNext/>
              <w:spacing w:line="440" w:lineRule="exact"/>
              <w:ind w:left="63" w:right="63"/>
              <w:rPr>
                <w:rFonts w:ascii="宋体" w:hAnsi="宋体"/>
                <w:szCs w:val="28"/>
              </w:rPr>
            </w:pPr>
          </w:p>
        </w:tc>
        <w:tc>
          <w:tcPr>
            <w:tcW w:w="992" w:type="dxa"/>
            <w:tcBorders>
              <w:top w:val="nil"/>
            </w:tcBorders>
            <w:noWrap w:val="0"/>
            <w:vAlign w:val="center"/>
          </w:tcPr>
          <w:p>
            <w:pPr>
              <w:pStyle w:val="9"/>
              <w:keepNext/>
              <w:spacing w:line="440" w:lineRule="exact"/>
              <w:ind w:left="63" w:right="63"/>
              <w:rPr>
                <w:rFonts w:ascii="宋体" w:hAnsi="宋体"/>
                <w:szCs w:val="28"/>
              </w:rPr>
            </w:pPr>
          </w:p>
        </w:tc>
        <w:tc>
          <w:tcPr>
            <w:tcW w:w="851" w:type="dxa"/>
            <w:tcBorders>
              <w:top w:val="nil"/>
            </w:tcBorders>
            <w:noWrap w:val="0"/>
            <w:vAlign w:val="center"/>
          </w:tcPr>
          <w:p>
            <w:pPr>
              <w:pStyle w:val="9"/>
              <w:keepNext/>
              <w:spacing w:line="440" w:lineRule="exact"/>
              <w:ind w:left="63" w:right="63"/>
              <w:rPr>
                <w:rFonts w:ascii="宋体" w:hAnsi="宋体"/>
                <w:szCs w:val="28"/>
              </w:rPr>
            </w:pPr>
          </w:p>
        </w:tc>
        <w:tc>
          <w:tcPr>
            <w:tcW w:w="1487" w:type="dxa"/>
            <w:tcBorders>
              <w:top w:val="nil"/>
            </w:tcBorders>
            <w:noWrap w:val="0"/>
            <w:vAlign w:val="center"/>
          </w:tcPr>
          <w:p>
            <w:pPr>
              <w:pStyle w:val="9"/>
              <w:keepNext/>
              <w:spacing w:line="440" w:lineRule="exact"/>
              <w:ind w:left="63" w:right="63"/>
              <w:rPr>
                <w:rFonts w:ascii="宋体" w:hAnsi="宋体"/>
                <w:szCs w:val="28"/>
              </w:rPr>
            </w:pPr>
          </w:p>
        </w:tc>
        <w:tc>
          <w:tcPr>
            <w:tcW w:w="992"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940"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044"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c>
          <w:tcPr>
            <w:tcW w:w="851" w:type="dxa"/>
            <w:noWrap w:val="0"/>
            <w:vAlign w:val="center"/>
          </w:tcPr>
          <w:p>
            <w:pPr>
              <w:pStyle w:val="9"/>
              <w:keepNext/>
              <w:spacing w:line="440" w:lineRule="exact"/>
              <w:ind w:left="63" w:right="63"/>
              <w:rPr>
                <w:rFonts w:ascii="宋体" w:hAnsi="宋体"/>
                <w:szCs w:val="28"/>
              </w:rPr>
            </w:pPr>
          </w:p>
        </w:tc>
        <w:tc>
          <w:tcPr>
            <w:tcW w:w="1487" w:type="dxa"/>
            <w:noWrap w:val="0"/>
            <w:vAlign w:val="center"/>
          </w:tcPr>
          <w:p>
            <w:pPr>
              <w:pStyle w:val="9"/>
              <w:keepNext/>
              <w:spacing w:line="440" w:lineRule="exact"/>
              <w:ind w:left="63" w:right="63"/>
              <w:rPr>
                <w:rFonts w:ascii="宋体" w:hAnsi="宋体"/>
                <w:szCs w:val="28"/>
              </w:rPr>
            </w:pPr>
          </w:p>
        </w:tc>
        <w:tc>
          <w:tcPr>
            <w:tcW w:w="99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ascii="宋体"/>
                <w:sz w:val="28"/>
                <w:szCs w:val="28"/>
              </w:rPr>
            </w:pPr>
          </w:p>
        </w:tc>
        <w:tc>
          <w:tcPr>
            <w:tcW w:w="1276" w:type="dxa"/>
            <w:noWrap w:val="0"/>
            <w:vAlign w:val="center"/>
          </w:tcPr>
          <w:p>
            <w:pPr>
              <w:jc w:val="center"/>
              <w:rPr>
                <w:rFonts w:ascii="宋体"/>
                <w:sz w:val="28"/>
                <w:szCs w:val="28"/>
              </w:rPr>
            </w:pPr>
          </w:p>
        </w:tc>
        <w:tc>
          <w:tcPr>
            <w:tcW w:w="1418" w:type="dxa"/>
            <w:noWrap w:val="0"/>
            <w:vAlign w:val="center"/>
          </w:tcPr>
          <w:p>
            <w:pPr>
              <w:jc w:val="center"/>
              <w:rPr>
                <w:rFonts w:ascii="宋体"/>
                <w:sz w:val="28"/>
                <w:szCs w:val="28"/>
              </w:rPr>
            </w:pPr>
          </w:p>
        </w:tc>
        <w:tc>
          <w:tcPr>
            <w:tcW w:w="940"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044"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c>
          <w:tcPr>
            <w:tcW w:w="851" w:type="dxa"/>
            <w:noWrap w:val="0"/>
            <w:vAlign w:val="center"/>
          </w:tcPr>
          <w:p>
            <w:pPr>
              <w:jc w:val="center"/>
              <w:rPr>
                <w:rFonts w:ascii="宋体"/>
                <w:sz w:val="28"/>
                <w:szCs w:val="28"/>
              </w:rPr>
            </w:pPr>
          </w:p>
        </w:tc>
        <w:tc>
          <w:tcPr>
            <w:tcW w:w="1487" w:type="dxa"/>
            <w:noWrap w:val="0"/>
            <w:vAlign w:val="center"/>
          </w:tcPr>
          <w:p>
            <w:pPr>
              <w:jc w:val="center"/>
              <w:rPr>
                <w:rFonts w:ascii="宋体"/>
                <w:sz w:val="28"/>
                <w:szCs w:val="28"/>
              </w:rPr>
            </w:pPr>
          </w:p>
        </w:tc>
        <w:tc>
          <w:tcPr>
            <w:tcW w:w="992" w:type="dxa"/>
            <w:noWrap w:val="0"/>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pPr>
              <w:jc w:val="center"/>
              <w:rPr>
                <w:rFonts w:ascii="宋体"/>
                <w:sz w:val="28"/>
                <w:szCs w:val="28"/>
              </w:rPr>
            </w:pPr>
          </w:p>
        </w:tc>
        <w:tc>
          <w:tcPr>
            <w:tcW w:w="1276" w:type="dxa"/>
            <w:tcBorders>
              <w:bottom w:val="single" w:color="auto" w:sz="12" w:space="0"/>
            </w:tcBorders>
            <w:noWrap w:val="0"/>
            <w:vAlign w:val="center"/>
          </w:tcPr>
          <w:p>
            <w:pPr>
              <w:jc w:val="center"/>
              <w:rPr>
                <w:rFonts w:ascii="宋体"/>
                <w:sz w:val="28"/>
                <w:szCs w:val="28"/>
              </w:rPr>
            </w:pPr>
          </w:p>
        </w:tc>
        <w:tc>
          <w:tcPr>
            <w:tcW w:w="1418" w:type="dxa"/>
            <w:tcBorders>
              <w:bottom w:val="single" w:color="auto" w:sz="12" w:space="0"/>
            </w:tcBorders>
            <w:noWrap w:val="0"/>
            <w:vAlign w:val="center"/>
          </w:tcPr>
          <w:p>
            <w:pPr>
              <w:jc w:val="center"/>
              <w:rPr>
                <w:rFonts w:ascii="宋体"/>
                <w:sz w:val="28"/>
                <w:szCs w:val="28"/>
              </w:rPr>
            </w:pPr>
          </w:p>
        </w:tc>
        <w:tc>
          <w:tcPr>
            <w:tcW w:w="940" w:type="dxa"/>
            <w:tcBorders>
              <w:bottom w:val="single" w:color="auto" w:sz="12" w:space="0"/>
            </w:tcBorders>
            <w:noWrap w:val="0"/>
            <w:vAlign w:val="center"/>
          </w:tcPr>
          <w:p>
            <w:pPr>
              <w:jc w:val="center"/>
              <w:rPr>
                <w:rFonts w:ascii="宋体"/>
                <w:sz w:val="28"/>
                <w:szCs w:val="28"/>
              </w:rPr>
            </w:pPr>
          </w:p>
        </w:tc>
        <w:tc>
          <w:tcPr>
            <w:tcW w:w="851" w:type="dxa"/>
            <w:tcBorders>
              <w:bottom w:val="single" w:color="auto" w:sz="12" w:space="0"/>
            </w:tcBorders>
            <w:noWrap w:val="0"/>
            <w:vAlign w:val="center"/>
          </w:tcPr>
          <w:p>
            <w:pPr>
              <w:jc w:val="center"/>
              <w:rPr>
                <w:rFonts w:ascii="宋体"/>
                <w:sz w:val="28"/>
                <w:szCs w:val="28"/>
              </w:rPr>
            </w:pPr>
          </w:p>
        </w:tc>
        <w:tc>
          <w:tcPr>
            <w:tcW w:w="1044" w:type="dxa"/>
            <w:tcBorders>
              <w:bottom w:val="single" w:color="auto" w:sz="12" w:space="0"/>
            </w:tcBorders>
            <w:noWrap w:val="0"/>
            <w:vAlign w:val="center"/>
          </w:tcPr>
          <w:p>
            <w:pPr>
              <w:jc w:val="center"/>
              <w:rPr>
                <w:rFonts w:ascii="宋体"/>
                <w:sz w:val="28"/>
                <w:szCs w:val="28"/>
              </w:rPr>
            </w:pPr>
          </w:p>
        </w:tc>
        <w:tc>
          <w:tcPr>
            <w:tcW w:w="992" w:type="dxa"/>
            <w:tcBorders>
              <w:bottom w:val="single" w:color="auto" w:sz="12" w:space="0"/>
            </w:tcBorders>
            <w:noWrap w:val="0"/>
            <w:vAlign w:val="center"/>
          </w:tcPr>
          <w:p>
            <w:pPr>
              <w:jc w:val="center"/>
              <w:rPr>
                <w:rFonts w:ascii="宋体"/>
                <w:sz w:val="28"/>
                <w:szCs w:val="28"/>
              </w:rPr>
            </w:pPr>
          </w:p>
        </w:tc>
        <w:tc>
          <w:tcPr>
            <w:tcW w:w="851" w:type="dxa"/>
            <w:tcBorders>
              <w:bottom w:val="single" w:color="auto" w:sz="12" w:space="0"/>
            </w:tcBorders>
            <w:noWrap w:val="0"/>
            <w:vAlign w:val="center"/>
          </w:tcPr>
          <w:p>
            <w:pPr>
              <w:jc w:val="center"/>
              <w:rPr>
                <w:rFonts w:ascii="宋体"/>
                <w:sz w:val="28"/>
                <w:szCs w:val="28"/>
              </w:rPr>
            </w:pPr>
          </w:p>
        </w:tc>
        <w:tc>
          <w:tcPr>
            <w:tcW w:w="1487" w:type="dxa"/>
            <w:tcBorders>
              <w:bottom w:val="single" w:color="auto" w:sz="12" w:space="0"/>
            </w:tcBorders>
            <w:noWrap w:val="0"/>
            <w:vAlign w:val="center"/>
          </w:tcPr>
          <w:p>
            <w:pPr>
              <w:jc w:val="center"/>
              <w:rPr>
                <w:rFonts w:ascii="宋体"/>
                <w:sz w:val="28"/>
                <w:szCs w:val="28"/>
              </w:rPr>
            </w:pPr>
          </w:p>
        </w:tc>
        <w:tc>
          <w:tcPr>
            <w:tcW w:w="992" w:type="dxa"/>
            <w:tcBorders>
              <w:bottom w:val="single" w:color="auto" w:sz="12" w:space="0"/>
            </w:tcBorders>
            <w:noWrap w:val="0"/>
            <w:vAlign w:val="center"/>
          </w:tcPr>
          <w:p>
            <w:pPr>
              <w:jc w:val="center"/>
              <w:rPr>
                <w:rFonts w:ascii="宋体"/>
                <w:sz w:val="28"/>
                <w:szCs w:val="28"/>
              </w:rPr>
            </w:pPr>
          </w:p>
        </w:tc>
      </w:tr>
    </w:tbl>
    <w:p>
      <w:pPr>
        <w:spacing w:line="440" w:lineRule="exact"/>
        <w:rPr>
          <w:rFonts w:ascii="宋体"/>
          <w:sz w:val="28"/>
          <w:szCs w:val="28"/>
        </w:rPr>
      </w:pPr>
    </w:p>
    <w:p>
      <w:pPr>
        <w:rPr>
          <w:rFonts w:ascii="宋体" w:hAnsi="宋体"/>
          <w:sz w:val="28"/>
          <w:szCs w:val="28"/>
        </w:rPr>
      </w:pPr>
      <w:r>
        <w:rPr>
          <w:rFonts w:ascii="宋体" w:hAnsi="宋体"/>
          <w:sz w:val="28"/>
          <w:szCs w:val="28"/>
        </w:rPr>
        <w:br w:type="page"/>
      </w:r>
      <w:r>
        <w:rPr>
          <w:rFonts w:ascii="宋体" w:hAnsi="宋体"/>
          <w:sz w:val="28"/>
          <w:szCs w:val="28"/>
        </w:rPr>
        <w:t>附件</w:t>
      </w:r>
      <w:r>
        <w:rPr>
          <w:rFonts w:hint="eastAsia" w:ascii="宋体" w:hAnsi="宋体"/>
          <w:sz w:val="28"/>
          <w:szCs w:val="28"/>
        </w:rPr>
        <w:t>3</w:t>
      </w:r>
      <w:r>
        <w:rPr>
          <w:rFonts w:ascii="宋体" w:hAnsi="宋体"/>
          <w:sz w:val="28"/>
          <w:szCs w:val="28"/>
        </w:rPr>
        <w:t>:</w:t>
      </w:r>
    </w:p>
    <w:p>
      <w:pPr>
        <w:jc w:val="center"/>
        <w:rPr>
          <w:rFonts w:ascii="宋体" w:hAnsi="宋体"/>
          <w:sz w:val="28"/>
          <w:szCs w:val="28"/>
        </w:rPr>
      </w:pPr>
      <w:r>
        <w:rPr>
          <w:rFonts w:ascii="宋体" w:hAnsi="宋体"/>
          <w:sz w:val="28"/>
          <w:szCs w:val="28"/>
        </w:rPr>
        <w:t>工程质量保修书</w:t>
      </w:r>
    </w:p>
    <w:p>
      <w:pPr>
        <w:spacing w:line="360" w:lineRule="auto"/>
        <w:rPr>
          <w:rFonts w:ascii="宋体" w:hAnsi="宋体"/>
          <w:sz w:val="24"/>
        </w:rPr>
      </w:pPr>
      <w:r>
        <w:rPr>
          <w:rFonts w:ascii="宋体" w:hAnsi="宋体"/>
          <w:sz w:val="24"/>
        </w:rPr>
        <w:t>发包人(全称):西安工程大学</w:t>
      </w:r>
    </w:p>
    <w:p>
      <w:pPr>
        <w:spacing w:line="360" w:lineRule="auto"/>
        <w:rPr>
          <w:rFonts w:ascii="宋体" w:hAnsi="宋体"/>
          <w:sz w:val="24"/>
        </w:rPr>
      </w:pPr>
      <w:r>
        <w:rPr>
          <w:rFonts w:ascii="宋体" w:hAnsi="宋体"/>
          <w:sz w:val="24"/>
        </w:rPr>
        <w:t xml:space="preserve">承包人(全称): </w:t>
      </w:r>
    </w:p>
    <w:p>
      <w:pPr>
        <w:spacing w:line="360" w:lineRule="auto"/>
        <w:ind w:firstLine="480" w:firstLineChars="200"/>
        <w:rPr>
          <w:rFonts w:ascii="宋体" w:hAnsi="宋体"/>
          <w:sz w:val="24"/>
        </w:rPr>
      </w:pPr>
      <w:r>
        <w:rPr>
          <w:rFonts w:ascii="宋体" w:hAnsi="宋体"/>
          <w:sz w:val="24"/>
        </w:rPr>
        <w:t>为保证</w:t>
      </w:r>
      <w:r>
        <w:rPr>
          <w:rFonts w:hint="eastAsia" w:ascii="宋体" w:hAnsi="宋体"/>
          <w:sz w:val="24"/>
          <w:u w:val="single"/>
        </w:rPr>
        <w:t>西安工程大学金花校区1#教学楼维修改造工程</w:t>
      </w:r>
      <w:r>
        <w:rPr>
          <w:rFonts w:ascii="宋体" w:hAnsi="宋体"/>
          <w:sz w:val="24"/>
        </w:rPr>
        <w:t>在合理使用期限内正常使用,发包人、承包人协商一致签订工程质量保修书。承包人在质量保修期内按照有关管理规定及双方约定承担工程质量保修责任</w:t>
      </w:r>
      <w:r>
        <w:rPr>
          <w:rFonts w:hint="eastAsia" w:ascii="宋体" w:hAnsi="宋体"/>
          <w:sz w:val="24"/>
        </w:rPr>
        <w:t>：</w:t>
      </w:r>
    </w:p>
    <w:p>
      <w:pPr>
        <w:pStyle w:val="20"/>
        <w:numPr>
          <w:ilvl w:val="0"/>
          <w:numId w:val="7"/>
        </w:numPr>
        <w:spacing w:line="360" w:lineRule="auto"/>
        <w:ind w:firstLineChars="0"/>
        <w:rPr>
          <w:rFonts w:ascii="宋体" w:hAnsi="宋体"/>
          <w:sz w:val="24"/>
        </w:rPr>
      </w:pPr>
      <w:r>
        <w:rPr>
          <w:rFonts w:ascii="宋体" w:hAnsi="宋体"/>
          <w:sz w:val="24"/>
        </w:rPr>
        <w:t>工程质量保修范围和内容</w:t>
      </w:r>
    </w:p>
    <w:p>
      <w:pPr>
        <w:spacing w:line="360" w:lineRule="auto"/>
        <w:ind w:firstLine="480" w:firstLineChars="200"/>
        <w:rPr>
          <w:rFonts w:ascii="宋体" w:hAnsi="宋体"/>
          <w:sz w:val="24"/>
        </w:rPr>
      </w:pPr>
      <w:r>
        <w:rPr>
          <w:rFonts w:ascii="宋体" w:hAnsi="宋体"/>
          <w:sz w:val="24"/>
        </w:rPr>
        <w:t>承包人在质量保修期内,按照有关法律规定和合同约定,承担工程质量保修责任。</w:t>
      </w:r>
    </w:p>
    <w:p>
      <w:pPr>
        <w:spacing w:line="360" w:lineRule="auto"/>
        <w:ind w:firstLine="480" w:firstLineChars="200"/>
        <w:rPr>
          <w:rFonts w:ascii="宋体" w:hAnsi="宋体"/>
          <w:sz w:val="24"/>
        </w:rPr>
      </w:pPr>
      <w:r>
        <w:rPr>
          <w:rFonts w:ascii="宋体" w:hAnsi="宋体"/>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rPr>
        <w:t>：</w:t>
      </w:r>
    </w:p>
    <w:p>
      <w:pPr>
        <w:pStyle w:val="20"/>
        <w:numPr>
          <w:ilvl w:val="0"/>
          <w:numId w:val="7"/>
        </w:numPr>
        <w:spacing w:line="360" w:lineRule="auto"/>
        <w:ind w:firstLineChars="0"/>
        <w:rPr>
          <w:rFonts w:ascii="宋体" w:hAnsi="宋体"/>
          <w:sz w:val="24"/>
        </w:rPr>
      </w:pPr>
      <w:r>
        <w:rPr>
          <w:rFonts w:ascii="宋体" w:hAnsi="宋体"/>
          <w:sz w:val="24"/>
        </w:rPr>
        <w:t>质量保修期</w:t>
      </w:r>
    </w:p>
    <w:p>
      <w:pPr>
        <w:spacing w:line="360" w:lineRule="auto"/>
        <w:ind w:firstLine="480" w:firstLineChars="200"/>
        <w:rPr>
          <w:rFonts w:ascii="宋体" w:hAnsi="宋体"/>
          <w:sz w:val="24"/>
        </w:rPr>
      </w:pPr>
      <w:r>
        <w:rPr>
          <w:rFonts w:ascii="宋体" w:hAnsi="宋体"/>
          <w:sz w:val="24"/>
        </w:rPr>
        <w:t>质量保修期自工程竣工验收合格之日起计算。分单项竣工验收的工程,按单项工程分别计算质量保修期。</w:t>
      </w:r>
    </w:p>
    <w:p>
      <w:pPr>
        <w:spacing w:line="360" w:lineRule="auto"/>
        <w:ind w:firstLine="480" w:firstLineChars="200"/>
        <w:rPr>
          <w:rFonts w:ascii="宋体" w:hAnsi="宋体"/>
          <w:sz w:val="24"/>
        </w:rPr>
      </w:pPr>
      <w:r>
        <w:rPr>
          <w:rFonts w:ascii="宋体" w:hAnsi="宋体"/>
          <w:sz w:val="24"/>
        </w:rPr>
        <w:t>双方根据《建设工程质量管理条例》及国家有关规定,结合具体工程约定质量保修期如</w:t>
      </w:r>
      <w:r>
        <w:rPr>
          <w:rFonts w:hint="eastAsia" w:ascii="宋体" w:hAnsi="宋体"/>
          <w:sz w:val="24"/>
        </w:rPr>
        <w:t>下：</w:t>
      </w:r>
    </w:p>
    <w:p>
      <w:pPr>
        <w:spacing w:line="360" w:lineRule="auto"/>
        <w:ind w:firstLine="480" w:firstLineChars="200"/>
        <w:rPr>
          <w:rFonts w:ascii="宋体" w:hAnsi="宋体"/>
          <w:sz w:val="24"/>
          <w:u w:val="single"/>
        </w:rPr>
      </w:pPr>
      <w:r>
        <w:rPr>
          <w:rFonts w:ascii="宋体" w:hAnsi="宋体"/>
          <w:sz w:val="24"/>
          <w:u w:val="single"/>
        </w:rPr>
        <w:t>1、屋面防水工程、外墙外保温及屋面保温为五年,地基基础和主体结构工程为设计文件规定的该工程的合理使用年限。</w:t>
      </w:r>
    </w:p>
    <w:p>
      <w:pPr>
        <w:spacing w:line="360" w:lineRule="auto"/>
        <w:ind w:firstLine="480" w:firstLineChars="200"/>
        <w:rPr>
          <w:rFonts w:ascii="宋体" w:hAnsi="宋体"/>
          <w:sz w:val="24"/>
          <w:u w:val="single"/>
        </w:rPr>
      </w:pPr>
      <w:r>
        <w:rPr>
          <w:rFonts w:ascii="宋体" w:hAnsi="宋体"/>
          <w:sz w:val="24"/>
          <w:u w:val="single"/>
        </w:rPr>
        <w:t>2、电气管线、上下水管线安装工程为两年;</w:t>
      </w:r>
    </w:p>
    <w:p>
      <w:pPr>
        <w:spacing w:line="360" w:lineRule="auto"/>
        <w:ind w:firstLine="480" w:firstLineChars="200"/>
        <w:rPr>
          <w:rFonts w:ascii="宋体" w:hAnsi="宋体"/>
          <w:sz w:val="24"/>
          <w:u w:val="single"/>
        </w:rPr>
      </w:pPr>
      <w:r>
        <w:rPr>
          <w:rFonts w:ascii="宋体" w:hAnsi="宋体"/>
          <w:sz w:val="24"/>
          <w:u w:val="single"/>
        </w:rPr>
        <w:t>3、供热为两个采暖期或两年期限,以最长时间为准</w:t>
      </w:r>
      <w:r>
        <w:rPr>
          <w:rFonts w:hint="eastAsia" w:ascii="宋体" w:hAnsi="宋体"/>
          <w:sz w:val="24"/>
          <w:u w:val="single"/>
        </w:rPr>
        <w:t>；</w:t>
      </w:r>
    </w:p>
    <w:p>
      <w:pPr>
        <w:spacing w:line="360" w:lineRule="auto"/>
        <w:ind w:firstLine="480" w:firstLineChars="200"/>
        <w:rPr>
          <w:rFonts w:ascii="宋体" w:hAnsi="宋体"/>
          <w:sz w:val="24"/>
          <w:u w:val="single"/>
        </w:rPr>
      </w:pPr>
      <w:r>
        <w:rPr>
          <w:rFonts w:ascii="宋体" w:hAnsi="宋体"/>
          <w:sz w:val="24"/>
          <w:u w:val="single"/>
        </w:rPr>
        <w:t>4、室外的上下水和室外道路等市政公用工程为两年</w:t>
      </w:r>
      <w:r>
        <w:rPr>
          <w:rFonts w:hint="eastAsia" w:ascii="宋体" w:hAnsi="宋体"/>
          <w:sz w:val="24"/>
          <w:u w:val="single"/>
        </w:rPr>
        <w:t>；</w:t>
      </w:r>
    </w:p>
    <w:p>
      <w:pPr>
        <w:spacing w:line="360" w:lineRule="auto"/>
        <w:ind w:firstLine="480" w:firstLineChars="200"/>
        <w:rPr>
          <w:rFonts w:ascii="宋体" w:hAnsi="宋体"/>
          <w:sz w:val="24"/>
          <w:u w:val="single"/>
        </w:rPr>
      </w:pPr>
      <w:r>
        <w:rPr>
          <w:rFonts w:ascii="宋体" w:hAnsi="宋体"/>
          <w:sz w:val="24"/>
          <w:u w:val="single"/>
        </w:rPr>
        <w:t>5、装饰装修工程为两年</w:t>
      </w:r>
      <w:r>
        <w:rPr>
          <w:rFonts w:hint="eastAsia" w:ascii="宋体" w:hAnsi="宋体"/>
          <w:sz w:val="24"/>
          <w:u w:val="single"/>
        </w:rPr>
        <w:t>；</w:t>
      </w:r>
    </w:p>
    <w:p>
      <w:pPr>
        <w:spacing w:line="360" w:lineRule="auto"/>
        <w:ind w:firstLine="480" w:firstLineChars="200"/>
        <w:rPr>
          <w:rFonts w:ascii="宋体" w:hAnsi="宋体"/>
          <w:sz w:val="24"/>
          <w:u w:val="single"/>
        </w:rPr>
      </w:pPr>
      <w:r>
        <w:rPr>
          <w:rFonts w:ascii="宋体" w:hAnsi="宋体"/>
          <w:sz w:val="24"/>
          <w:u w:val="single"/>
        </w:rPr>
        <w:t>6、绿化工程质保期为两年</w:t>
      </w:r>
      <w:r>
        <w:rPr>
          <w:rFonts w:hint="eastAsia" w:ascii="宋体" w:hAnsi="宋体"/>
          <w:sz w:val="24"/>
          <w:u w:val="single"/>
        </w:rPr>
        <w:t>；</w:t>
      </w:r>
    </w:p>
    <w:p>
      <w:pPr>
        <w:spacing w:line="360" w:lineRule="auto"/>
        <w:ind w:firstLine="480" w:firstLineChars="200"/>
        <w:rPr>
          <w:rFonts w:hint="eastAsia" w:ascii="宋体" w:hAnsi="宋体"/>
          <w:sz w:val="24"/>
          <w:u w:val="single"/>
        </w:rPr>
      </w:pPr>
      <w:r>
        <w:rPr>
          <w:rFonts w:hint="eastAsia" w:ascii="宋体" w:hAnsi="宋体"/>
          <w:sz w:val="24"/>
          <w:u w:val="single"/>
        </w:rPr>
        <w:t>7</w:t>
      </w:r>
      <w:r>
        <w:rPr>
          <w:rFonts w:ascii="宋体" w:hAnsi="宋体"/>
          <w:sz w:val="24"/>
          <w:u w:val="single"/>
        </w:rPr>
        <w:t>、其他约定:国家未具体规定的工程项目,质量保修期为两年</w:t>
      </w:r>
      <w:r>
        <w:rPr>
          <w:rFonts w:hint="eastAsia" w:ascii="宋体" w:hAnsi="宋体"/>
          <w:sz w:val="24"/>
          <w:u w:val="single"/>
        </w:rPr>
        <w:t>；</w:t>
      </w:r>
    </w:p>
    <w:p>
      <w:pPr>
        <w:spacing w:line="360" w:lineRule="auto"/>
        <w:ind w:left="561" w:leftChars="267"/>
        <w:rPr>
          <w:rFonts w:ascii="宋体" w:hAnsi="宋体"/>
          <w:sz w:val="24"/>
        </w:rPr>
      </w:pPr>
      <w:r>
        <w:rPr>
          <w:rFonts w:hint="eastAsia" w:ascii="宋体" w:hAnsi="宋体"/>
          <w:sz w:val="24"/>
        </w:rPr>
        <w:t>三、</w:t>
      </w:r>
      <w:r>
        <w:rPr>
          <w:rFonts w:ascii="宋体" w:hAnsi="宋体"/>
          <w:sz w:val="24"/>
        </w:rPr>
        <w:t>质量保修责任</w:t>
      </w:r>
    </w:p>
    <w:p>
      <w:pPr>
        <w:spacing w:line="360" w:lineRule="auto"/>
        <w:ind w:firstLine="480" w:firstLineChars="200"/>
        <w:rPr>
          <w:rFonts w:ascii="宋体" w:hAnsi="宋体"/>
          <w:sz w:val="24"/>
        </w:rPr>
      </w:pPr>
      <w:r>
        <w:rPr>
          <w:rFonts w:ascii="宋体" w:hAnsi="宋体"/>
          <w:sz w:val="24"/>
        </w:rPr>
        <w:t>1、属于保修范围和内容的项目,承包人应在接到通知之日后1天内派人修理。承包人不在约定期限内派人修理的,发包人可委托他人人员修理,保修费用从质量保修金内扣除。</w:t>
      </w:r>
    </w:p>
    <w:p>
      <w:pPr>
        <w:spacing w:line="360" w:lineRule="auto"/>
        <w:ind w:firstLine="480" w:firstLineChars="200"/>
        <w:rPr>
          <w:rFonts w:ascii="宋体" w:hAnsi="宋体"/>
          <w:sz w:val="24"/>
        </w:rPr>
      </w:pPr>
      <w:r>
        <w:rPr>
          <w:rFonts w:ascii="宋体" w:hAnsi="宋体"/>
          <w:sz w:val="24"/>
        </w:rPr>
        <w:t>2、发生须紧急抢修事故,承包人接到事故通知后,应立即到达事故现场抢修。非承包人施工质量引起的事故,抢修费用由发包人承担。</w:t>
      </w:r>
    </w:p>
    <w:p>
      <w:pPr>
        <w:spacing w:line="360" w:lineRule="auto"/>
        <w:ind w:firstLine="480" w:firstLineChars="200"/>
        <w:rPr>
          <w:rFonts w:ascii="宋体" w:hAnsi="宋体"/>
          <w:sz w:val="24"/>
        </w:rPr>
      </w:pPr>
      <w:r>
        <w:rPr>
          <w:rFonts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质量保修完成后,由发包人组织验收</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四、质量保修金的支付</w:t>
      </w:r>
    </w:p>
    <w:p>
      <w:pPr>
        <w:spacing w:line="360" w:lineRule="auto"/>
        <w:ind w:firstLine="480" w:firstLineChars="200"/>
        <w:rPr>
          <w:rFonts w:ascii="宋体" w:hAnsi="宋体"/>
          <w:sz w:val="24"/>
        </w:rPr>
      </w:pPr>
      <w:r>
        <w:rPr>
          <w:rFonts w:ascii="宋体" w:hAnsi="宋体"/>
          <w:sz w:val="24"/>
        </w:rPr>
        <w:t>本工程约定的工程质量保修金为施工结算价款的3%。</w:t>
      </w:r>
    </w:p>
    <w:p>
      <w:pPr>
        <w:spacing w:line="360" w:lineRule="auto"/>
        <w:ind w:firstLine="480" w:firstLineChars="200"/>
        <w:rPr>
          <w:rFonts w:ascii="宋体" w:hAnsi="宋体"/>
          <w:sz w:val="24"/>
        </w:rPr>
      </w:pPr>
      <w:r>
        <w:rPr>
          <w:rFonts w:ascii="宋体" w:hAnsi="宋体"/>
          <w:sz w:val="24"/>
        </w:rPr>
        <w:t>工程验收合格之日起,满两年且履行保修义务并无质量问题,发包人支付承包人保修金2%本金;工程保修金满五年且且履行保修义务并无质量问题,支付保修金剩余1%本金。</w:t>
      </w:r>
    </w:p>
    <w:p>
      <w:pPr>
        <w:spacing w:line="360" w:lineRule="auto"/>
        <w:ind w:firstLine="480" w:firstLineChars="200"/>
        <w:rPr>
          <w:rFonts w:ascii="宋体" w:hAnsi="宋体"/>
          <w:sz w:val="24"/>
        </w:rPr>
      </w:pPr>
      <w:r>
        <w:rPr>
          <w:rFonts w:ascii="宋体" w:hAnsi="宋体"/>
          <w:sz w:val="24"/>
        </w:rPr>
        <w:t>保修期维修金及质保金返还需发包人方签字认可</w:t>
      </w:r>
      <w:r>
        <w:rPr>
          <w:rFonts w:hint="eastAsia" w:ascii="宋体" w:hAnsi="宋体"/>
          <w:sz w:val="24"/>
        </w:rPr>
        <w:t>，保修金不计算利息</w:t>
      </w:r>
      <w:r>
        <w:rPr>
          <w:rFonts w:ascii="宋体" w:hAnsi="宋体"/>
          <w:sz w:val="24"/>
        </w:rPr>
        <w:t>。</w:t>
      </w:r>
    </w:p>
    <w:p>
      <w:pPr>
        <w:spacing w:line="360" w:lineRule="auto"/>
        <w:ind w:firstLine="480" w:firstLineChars="200"/>
        <w:rPr>
          <w:rFonts w:ascii="宋体" w:hAnsi="宋体"/>
          <w:sz w:val="24"/>
        </w:rPr>
      </w:pPr>
      <w:r>
        <w:rPr>
          <w:rFonts w:ascii="宋体" w:hAnsi="宋体"/>
          <w:sz w:val="24"/>
        </w:rPr>
        <w:t>本工程</w:t>
      </w:r>
      <w:r>
        <w:rPr>
          <w:rFonts w:hint="eastAsia" w:ascii="宋体" w:hAnsi="宋体"/>
          <w:sz w:val="24"/>
        </w:rPr>
        <w:t>质量</w:t>
      </w:r>
      <w:r>
        <w:rPr>
          <w:rFonts w:ascii="宋体" w:hAnsi="宋体"/>
          <w:sz w:val="24"/>
        </w:rPr>
        <w:t>保修</w:t>
      </w:r>
      <w:r>
        <w:rPr>
          <w:rFonts w:hint="eastAsia" w:ascii="宋体" w:hAnsi="宋体"/>
          <w:sz w:val="24"/>
        </w:rPr>
        <w:t>书</w:t>
      </w:r>
      <w:r>
        <w:rPr>
          <w:rFonts w:ascii="宋体" w:hAnsi="宋体"/>
          <w:sz w:val="24"/>
        </w:rPr>
        <w:t>作为施工合同附件,由施正合发处承包人双方共同签订。</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发</w:t>
      </w:r>
      <w:r>
        <w:rPr>
          <w:rFonts w:ascii="宋体" w:hAnsi="宋体"/>
          <w:sz w:val="24"/>
        </w:rPr>
        <w:t>包人(公</w:t>
      </w:r>
      <w:r>
        <w:rPr>
          <w:rFonts w:hint="eastAsia" w:ascii="宋体" w:hAnsi="宋体"/>
          <w:sz w:val="24"/>
        </w:rPr>
        <w:t>章)</w:t>
      </w:r>
      <w:r>
        <w:rPr>
          <w:rFonts w:ascii="宋体" w:hAnsi="宋体"/>
          <w:sz w:val="24"/>
        </w:rPr>
        <w:t>:</w:t>
      </w:r>
      <w:r>
        <w:rPr>
          <w:rFonts w:hint="eastAsia" w:ascii="宋体" w:hAnsi="宋体"/>
          <w:sz w:val="24"/>
        </w:rPr>
        <w:t xml:space="preserve">            </w:t>
      </w:r>
      <w:r>
        <w:rPr>
          <w:rFonts w:ascii="宋体" w:hAnsi="宋体"/>
          <w:sz w:val="24"/>
        </w:rPr>
        <w:t>承包</w:t>
      </w:r>
      <w:r>
        <w:rPr>
          <w:rFonts w:hint="eastAsia" w:ascii="宋体" w:hAnsi="宋体"/>
          <w:sz w:val="24"/>
        </w:rPr>
        <w:t>人（</w:t>
      </w:r>
      <w:r>
        <w:rPr>
          <w:rFonts w:ascii="宋体" w:hAnsi="宋体"/>
          <w:sz w:val="24"/>
        </w:rPr>
        <w:t>公</w:t>
      </w:r>
      <w:r>
        <w:rPr>
          <w:rFonts w:hint="eastAsia" w:ascii="宋体" w:hAnsi="宋体"/>
          <w:sz w:val="24"/>
        </w:rPr>
        <w:t>章）：</w:t>
      </w:r>
    </w:p>
    <w:p>
      <w:pPr>
        <w:spacing w:line="360" w:lineRule="auto"/>
        <w:ind w:firstLine="480" w:firstLineChars="200"/>
        <w:rPr>
          <w:rFonts w:ascii="宋体" w:hAnsi="宋体"/>
          <w:sz w:val="24"/>
        </w:rPr>
      </w:pPr>
      <w:r>
        <w:rPr>
          <w:rFonts w:ascii="宋体" w:hAnsi="宋体"/>
          <w:sz w:val="24"/>
        </w:rPr>
        <w:t>法定代表人(签字</w:t>
      </w:r>
      <w:r>
        <w:rPr>
          <w:rFonts w:hint="eastAsia" w:ascii="宋体" w:hAnsi="宋体"/>
          <w:sz w:val="24"/>
        </w:rPr>
        <w:t>)：</w:t>
      </w:r>
      <w:r>
        <w:rPr>
          <w:rFonts w:ascii="宋体" w:hAnsi="宋体"/>
          <w:sz w:val="24"/>
        </w:rPr>
        <w:t xml:space="preserve">     </w:t>
      </w:r>
      <w:r>
        <w:rPr>
          <w:rFonts w:hint="eastAsia" w:ascii="宋体" w:hAnsi="宋体"/>
          <w:sz w:val="24"/>
        </w:rPr>
        <w:t xml:space="preserve"> </w:t>
      </w:r>
      <w:r>
        <w:rPr>
          <w:rFonts w:ascii="宋体" w:hAnsi="宋体"/>
          <w:sz w:val="24"/>
        </w:rPr>
        <w:t xml:space="preserve"> 法定代表人(签字</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年   月   日             年   月   日</w:t>
      </w:r>
    </w:p>
    <w:p>
      <w:pPr>
        <w:spacing w:line="360" w:lineRule="auto"/>
        <w:ind w:firstLine="480" w:firstLineChars="200"/>
        <w:rPr>
          <w:rFonts w:ascii="宋体" w:hAnsi="宋体"/>
          <w:sz w:val="24"/>
        </w:rPr>
      </w:pPr>
    </w:p>
    <w:p>
      <w:pPr>
        <w:widowControl/>
        <w:spacing w:line="360" w:lineRule="auto"/>
        <w:jc w:val="left"/>
        <w:rPr>
          <w:rFonts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widowControl/>
        <w:spacing w:line="360" w:lineRule="auto"/>
        <w:jc w:val="left"/>
        <w:rPr>
          <w:rFonts w:hint="eastAsia" w:ascii="宋体" w:hAnsi="宋体"/>
          <w:sz w:val="24"/>
        </w:rPr>
      </w:pPr>
    </w:p>
    <w:p>
      <w:pPr>
        <w:spacing w:line="440" w:lineRule="exact"/>
        <w:rPr>
          <w:rFonts w:ascii="宋体"/>
          <w:sz w:val="28"/>
          <w:szCs w:val="28"/>
        </w:rPr>
      </w:pPr>
      <w:r>
        <w:rPr>
          <w:rFonts w:hint="eastAsia" w:ascii="宋体" w:hAnsi="宋体"/>
          <w:sz w:val="28"/>
          <w:szCs w:val="28"/>
        </w:rPr>
        <w:t>附件</w:t>
      </w:r>
      <w:r>
        <w:rPr>
          <w:rFonts w:ascii="宋体" w:hAnsi="宋体"/>
          <w:sz w:val="28"/>
          <w:szCs w:val="28"/>
        </w:rPr>
        <w:t>4</w:t>
      </w:r>
      <w:r>
        <w:rPr>
          <w:rFonts w:hint="eastAsia" w:ascii="宋体" w:hAnsi="宋体"/>
          <w:sz w:val="28"/>
          <w:szCs w:val="28"/>
        </w:rPr>
        <w:t>：</w:t>
      </w:r>
    </w:p>
    <w:p>
      <w:pPr>
        <w:spacing w:before="120" w:beforeLines="50" w:after="120" w:afterLines="50" w:line="440" w:lineRule="exact"/>
        <w:jc w:val="center"/>
        <w:rPr>
          <w:rFonts w:ascii="宋体"/>
          <w:sz w:val="28"/>
          <w:szCs w:val="28"/>
        </w:rPr>
      </w:pPr>
      <w:r>
        <w:rPr>
          <w:rFonts w:hint="eastAsia" w:ascii="宋体" w:hAnsi="宋体"/>
          <w:sz w:val="28"/>
          <w:szCs w:val="28"/>
        </w:rPr>
        <w:t>主要建设工程文件目录</w:t>
      </w:r>
    </w:p>
    <w:tbl>
      <w:tblPr>
        <w:tblStyle w:val="1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文件名称</w:t>
            </w:r>
          </w:p>
        </w:tc>
        <w:tc>
          <w:tcPr>
            <w:tcW w:w="1276"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套数</w:t>
            </w:r>
          </w:p>
        </w:tc>
        <w:tc>
          <w:tcPr>
            <w:tcW w:w="145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费用（元）</w:t>
            </w:r>
          </w:p>
        </w:tc>
        <w:tc>
          <w:tcPr>
            <w:tcW w:w="1243"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质量</w:t>
            </w:r>
          </w:p>
        </w:tc>
        <w:tc>
          <w:tcPr>
            <w:tcW w:w="1450" w:type="dxa"/>
            <w:tcBorders>
              <w:top w:val="single" w:color="auto" w:sz="12" w:space="0"/>
              <w:bottom w:val="double" w:color="auto" w:sz="6" w:space="0"/>
            </w:tcBorders>
            <w:noWrap w:val="0"/>
            <w:vAlign w:val="top"/>
          </w:tcPr>
          <w:p>
            <w:pPr>
              <w:spacing w:line="440" w:lineRule="exact"/>
              <w:jc w:val="center"/>
              <w:rPr>
                <w:rFonts w:ascii="宋体"/>
                <w:sz w:val="28"/>
                <w:szCs w:val="28"/>
              </w:rPr>
            </w:pPr>
            <w:r>
              <w:rPr>
                <w:rFonts w:hint="eastAsia" w:ascii="宋体" w:hAnsi="宋体"/>
                <w:sz w:val="28"/>
                <w:szCs w:val="28"/>
              </w:rPr>
              <w:t>移交时间</w:t>
            </w:r>
          </w:p>
        </w:tc>
        <w:tc>
          <w:tcPr>
            <w:tcW w:w="1667" w:type="dxa"/>
            <w:tcBorders>
              <w:top w:val="single" w:color="auto" w:sz="12" w:space="0"/>
              <w:bottom w:val="double" w:color="auto" w:sz="6" w:space="0"/>
            </w:tcBorders>
            <w:noWrap w:val="0"/>
            <w:vAlign w:val="top"/>
          </w:tcPr>
          <w:p>
            <w:pPr>
              <w:spacing w:line="440" w:lineRule="exact"/>
              <w:jc w:val="center"/>
              <w:rPr>
                <w:rFonts w:ascii="宋体"/>
                <w:sz w:val="28"/>
                <w:szCs w:val="28"/>
              </w:rPr>
            </w:pPr>
            <w:r>
              <w:rPr>
                <w:rFonts w:hint="eastAsia" w:ascii="宋体" w:hAnsi="宋体"/>
                <w:sz w:val="28"/>
                <w:szCs w:val="28"/>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276"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5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243"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5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667" w:type="dxa"/>
            <w:tcBorders>
              <w:top w:val="double" w:color="auto" w:sz="6" w:space="0"/>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9"/>
              <w:keepNext/>
              <w:spacing w:line="440" w:lineRule="exact"/>
              <w:ind w:left="63" w:right="63"/>
              <w:rPr>
                <w:rFonts w:ascii="宋体" w:hAnsi="宋体"/>
                <w:szCs w:val="28"/>
              </w:rPr>
            </w:pPr>
          </w:p>
        </w:tc>
        <w:tc>
          <w:tcPr>
            <w:tcW w:w="1276" w:type="dxa"/>
            <w:tcBorders>
              <w:top w:val="nil"/>
            </w:tcBorders>
            <w:noWrap w:val="0"/>
            <w:vAlign w:val="center"/>
          </w:tcPr>
          <w:p>
            <w:pPr>
              <w:pStyle w:val="9"/>
              <w:keepNext/>
              <w:spacing w:line="440" w:lineRule="exact"/>
              <w:ind w:left="63" w:right="63"/>
              <w:rPr>
                <w:rFonts w:ascii="宋体" w:hAnsi="宋体"/>
                <w:szCs w:val="28"/>
              </w:rPr>
            </w:pPr>
          </w:p>
        </w:tc>
        <w:tc>
          <w:tcPr>
            <w:tcW w:w="1450" w:type="dxa"/>
            <w:tcBorders>
              <w:top w:val="nil"/>
            </w:tcBorders>
            <w:noWrap w:val="0"/>
            <w:vAlign w:val="center"/>
          </w:tcPr>
          <w:p>
            <w:pPr>
              <w:pStyle w:val="9"/>
              <w:keepNext/>
              <w:spacing w:line="440" w:lineRule="exact"/>
              <w:ind w:left="63" w:right="63"/>
              <w:rPr>
                <w:rFonts w:ascii="宋体" w:hAnsi="宋体"/>
                <w:szCs w:val="28"/>
              </w:rPr>
            </w:pPr>
          </w:p>
        </w:tc>
        <w:tc>
          <w:tcPr>
            <w:tcW w:w="1243" w:type="dxa"/>
            <w:tcBorders>
              <w:top w:val="nil"/>
            </w:tcBorders>
            <w:noWrap w:val="0"/>
            <w:vAlign w:val="center"/>
          </w:tcPr>
          <w:p>
            <w:pPr>
              <w:pStyle w:val="9"/>
              <w:keepNext/>
              <w:spacing w:line="440" w:lineRule="exact"/>
              <w:ind w:left="63" w:right="63"/>
              <w:rPr>
                <w:rFonts w:ascii="宋体" w:hAnsi="宋体"/>
                <w:szCs w:val="28"/>
              </w:rPr>
            </w:pPr>
          </w:p>
        </w:tc>
        <w:tc>
          <w:tcPr>
            <w:tcW w:w="1450" w:type="dxa"/>
            <w:tcBorders>
              <w:top w:val="nil"/>
            </w:tcBorders>
            <w:noWrap w:val="0"/>
            <w:vAlign w:val="center"/>
          </w:tcPr>
          <w:p>
            <w:pPr>
              <w:pStyle w:val="9"/>
              <w:keepNext/>
              <w:spacing w:line="440" w:lineRule="exact"/>
              <w:ind w:left="63" w:right="63"/>
              <w:rPr>
                <w:rFonts w:ascii="宋体" w:hAnsi="宋体"/>
                <w:szCs w:val="28"/>
              </w:rPr>
            </w:pPr>
          </w:p>
        </w:tc>
        <w:tc>
          <w:tcPr>
            <w:tcW w:w="1667"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line="440" w:lineRule="exact"/>
              <w:ind w:left="63" w:right="63"/>
              <w:rPr>
                <w:rFonts w:ascii="宋体" w:hAnsi="宋体"/>
                <w:szCs w:val="28"/>
              </w:rPr>
            </w:pPr>
          </w:p>
        </w:tc>
        <w:tc>
          <w:tcPr>
            <w:tcW w:w="1276"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243" w:type="dxa"/>
            <w:noWrap w:val="0"/>
            <w:vAlign w:val="center"/>
          </w:tcPr>
          <w:p>
            <w:pPr>
              <w:pStyle w:val="9"/>
              <w:keepNext/>
              <w:spacing w:line="440" w:lineRule="exact"/>
              <w:ind w:left="63" w:right="63"/>
              <w:rPr>
                <w:rFonts w:ascii="宋体" w:hAnsi="宋体"/>
                <w:szCs w:val="28"/>
              </w:rPr>
            </w:pPr>
          </w:p>
        </w:tc>
        <w:tc>
          <w:tcPr>
            <w:tcW w:w="1450" w:type="dxa"/>
            <w:noWrap w:val="0"/>
            <w:vAlign w:val="center"/>
          </w:tcPr>
          <w:p>
            <w:pPr>
              <w:pStyle w:val="9"/>
              <w:keepNext/>
              <w:spacing w:line="440" w:lineRule="exact"/>
              <w:ind w:left="63" w:right="63"/>
              <w:rPr>
                <w:rFonts w:ascii="宋体" w:hAnsi="宋体"/>
                <w:szCs w:val="28"/>
              </w:rPr>
            </w:pPr>
          </w:p>
        </w:tc>
        <w:tc>
          <w:tcPr>
            <w:tcW w:w="1667"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ascii="宋体"/>
                <w:sz w:val="28"/>
                <w:szCs w:val="28"/>
              </w:rPr>
            </w:pPr>
          </w:p>
        </w:tc>
        <w:tc>
          <w:tcPr>
            <w:tcW w:w="1276"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243" w:type="dxa"/>
            <w:noWrap w:val="0"/>
            <w:vAlign w:val="top"/>
          </w:tcPr>
          <w:p>
            <w:pPr>
              <w:rPr>
                <w:rFonts w:ascii="宋体"/>
                <w:sz w:val="28"/>
                <w:szCs w:val="28"/>
              </w:rPr>
            </w:pPr>
          </w:p>
        </w:tc>
        <w:tc>
          <w:tcPr>
            <w:tcW w:w="1450" w:type="dxa"/>
            <w:noWrap w:val="0"/>
            <w:vAlign w:val="top"/>
          </w:tcPr>
          <w:p>
            <w:pPr>
              <w:rPr>
                <w:rFonts w:ascii="宋体"/>
                <w:sz w:val="28"/>
                <w:szCs w:val="28"/>
              </w:rPr>
            </w:pPr>
          </w:p>
        </w:tc>
        <w:tc>
          <w:tcPr>
            <w:tcW w:w="1667"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noWrap w:val="0"/>
            <w:vAlign w:val="top"/>
          </w:tcPr>
          <w:p>
            <w:pPr>
              <w:rPr>
                <w:rFonts w:ascii="宋体"/>
                <w:sz w:val="28"/>
                <w:szCs w:val="28"/>
              </w:rPr>
            </w:pPr>
          </w:p>
        </w:tc>
        <w:tc>
          <w:tcPr>
            <w:tcW w:w="1276" w:type="dxa"/>
            <w:tcBorders>
              <w:bottom w:val="single" w:color="auto" w:sz="12" w:space="0"/>
            </w:tcBorders>
            <w:noWrap w:val="0"/>
            <w:vAlign w:val="top"/>
          </w:tcPr>
          <w:p>
            <w:pPr>
              <w:rPr>
                <w:rFonts w:ascii="宋体"/>
                <w:sz w:val="28"/>
                <w:szCs w:val="28"/>
              </w:rPr>
            </w:pPr>
          </w:p>
        </w:tc>
        <w:tc>
          <w:tcPr>
            <w:tcW w:w="1450" w:type="dxa"/>
            <w:tcBorders>
              <w:bottom w:val="single" w:color="auto" w:sz="12" w:space="0"/>
            </w:tcBorders>
            <w:noWrap w:val="0"/>
            <w:vAlign w:val="top"/>
          </w:tcPr>
          <w:p>
            <w:pPr>
              <w:rPr>
                <w:rFonts w:ascii="宋体"/>
                <w:sz w:val="28"/>
                <w:szCs w:val="28"/>
              </w:rPr>
            </w:pPr>
          </w:p>
        </w:tc>
        <w:tc>
          <w:tcPr>
            <w:tcW w:w="1243" w:type="dxa"/>
            <w:tcBorders>
              <w:bottom w:val="single" w:color="auto" w:sz="12" w:space="0"/>
            </w:tcBorders>
            <w:noWrap w:val="0"/>
            <w:vAlign w:val="top"/>
          </w:tcPr>
          <w:p>
            <w:pPr>
              <w:rPr>
                <w:rFonts w:ascii="宋体"/>
                <w:sz w:val="28"/>
                <w:szCs w:val="28"/>
              </w:rPr>
            </w:pPr>
          </w:p>
        </w:tc>
        <w:tc>
          <w:tcPr>
            <w:tcW w:w="1450" w:type="dxa"/>
            <w:tcBorders>
              <w:bottom w:val="single" w:color="auto" w:sz="12" w:space="0"/>
            </w:tcBorders>
            <w:noWrap w:val="0"/>
            <w:vAlign w:val="top"/>
          </w:tcPr>
          <w:p>
            <w:pPr>
              <w:rPr>
                <w:rFonts w:ascii="宋体"/>
                <w:sz w:val="28"/>
                <w:szCs w:val="28"/>
              </w:rPr>
            </w:pPr>
          </w:p>
        </w:tc>
        <w:tc>
          <w:tcPr>
            <w:tcW w:w="1667" w:type="dxa"/>
            <w:tcBorders>
              <w:bottom w:val="single" w:color="auto" w:sz="12" w:space="0"/>
            </w:tcBorders>
            <w:noWrap w:val="0"/>
            <w:vAlign w:val="top"/>
          </w:tcPr>
          <w:p>
            <w:pPr>
              <w:rPr>
                <w:rFonts w:ascii="宋体"/>
                <w:sz w:val="28"/>
                <w:szCs w:val="28"/>
              </w:rPr>
            </w:pPr>
          </w:p>
        </w:tc>
      </w:tr>
    </w:tbl>
    <w:p>
      <w:pPr>
        <w:spacing w:line="440" w:lineRule="exact"/>
        <w:rPr>
          <w:rFonts w:ascii="宋体"/>
          <w:sz w:val="28"/>
          <w:szCs w:val="28"/>
        </w:rPr>
      </w:pPr>
    </w:p>
    <w:p>
      <w:pPr>
        <w:spacing w:line="440" w:lineRule="exact"/>
        <w:rPr>
          <w:rFonts w:ascii="宋体"/>
          <w:sz w:val="28"/>
          <w:szCs w:val="28"/>
        </w:rPr>
      </w:pPr>
      <w:r>
        <w:rPr>
          <w:rFonts w:ascii="宋体"/>
          <w:sz w:val="28"/>
          <w:szCs w:val="28"/>
        </w:rPr>
        <w:br w:type="page"/>
      </w:r>
      <w:r>
        <w:rPr>
          <w:rFonts w:hint="eastAsia" w:ascii="宋体" w:hAnsi="宋体"/>
          <w:sz w:val="28"/>
          <w:szCs w:val="28"/>
        </w:rPr>
        <w:t>附件</w:t>
      </w:r>
      <w:r>
        <w:rPr>
          <w:rFonts w:ascii="宋体" w:hAnsi="宋体"/>
          <w:sz w:val="28"/>
          <w:szCs w:val="28"/>
        </w:rPr>
        <w:t>5</w:t>
      </w:r>
      <w:r>
        <w:rPr>
          <w:rFonts w:hint="eastAsia" w:ascii="宋体" w:hAnsi="宋体"/>
          <w:sz w:val="28"/>
          <w:szCs w:val="28"/>
        </w:rPr>
        <w:t>：</w:t>
      </w:r>
    </w:p>
    <w:p>
      <w:pPr>
        <w:spacing w:before="120" w:beforeLines="50" w:after="120" w:afterLines="50" w:line="440" w:lineRule="exact"/>
        <w:jc w:val="center"/>
        <w:rPr>
          <w:rFonts w:ascii="宋体"/>
          <w:sz w:val="28"/>
          <w:szCs w:val="28"/>
        </w:rPr>
      </w:pPr>
      <w:r>
        <w:rPr>
          <w:rFonts w:hint="eastAsia" w:ascii="宋体" w:hAnsi="宋体"/>
          <w:sz w:val="28"/>
          <w:szCs w:val="28"/>
        </w:rPr>
        <w:t>承包人用于本工程施工的机械设备表</w:t>
      </w:r>
    </w:p>
    <w:tbl>
      <w:tblPr>
        <w:tblStyle w:val="1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序号</w:t>
            </w:r>
          </w:p>
        </w:tc>
        <w:tc>
          <w:tcPr>
            <w:tcW w:w="1418"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机械或设备名称</w:t>
            </w:r>
          </w:p>
        </w:tc>
        <w:tc>
          <w:tcPr>
            <w:tcW w:w="85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规格型号</w:t>
            </w:r>
          </w:p>
        </w:tc>
        <w:tc>
          <w:tcPr>
            <w:tcW w:w="1058"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数量</w:t>
            </w:r>
          </w:p>
        </w:tc>
        <w:tc>
          <w:tcPr>
            <w:tcW w:w="88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产地</w:t>
            </w:r>
          </w:p>
        </w:tc>
        <w:tc>
          <w:tcPr>
            <w:tcW w:w="102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制造年份</w:t>
            </w:r>
          </w:p>
        </w:tc>
        <w:tc>
          <w:tcPr>
            <w:tcW w:w="148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额定功率</w:t>
            </w:r>
            <w:r>
              <w:rPr>
                <w:rFonts w:ascii="宋体" w:hAnsi="宋体"/>
                <w:szCs w:val="28"/>
              </w:rPr>
              <w:t>(kW)</w:t>
            </w:r>
          </w:p>
        </w:tc>
        <w:tc>
          <w:tcPr>
            <w:tcW w:w="1020"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生产能力</w:t>
            </w:r>
          </w:p>
        </w:tc>
        <w:tc>
          <w:tcPr>
            <w:tcW w:w="92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18"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5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058"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88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02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48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1020" w:type="dxa"/>
            <w:tcBorders>
              <w:top w:val="double" w:color="auto" w:sz="6" w:space="0"/>
            </w:tcBorders>
            <w:noWrap w:val="0"/>
            <w:vAlign w:val="center"/>
          </w:tcPr>
          <w:p>
            <w:pPr>
              <w:pStyle w:val="9"/>
              <w:keepNext/>
              <w:spacing w:line="440" w:lineRule="exact"/>
              <w:ind w:left="63" w:right="63"/>
              <w:rPr>
                <w:rFonts w:ascii="宋体" w:hAnsi="宋体"/>
                <w:szCs w:val="28"/>
              </w:rPr>
            </w:pPr>
          </w:p>
        </w:tc>
        <w:tc>
          <w:tcPr>
            <w:tcW w:w="921" w:type="dxa"/>
            <w:tcBorders>
              <w:top w:val="double" w:color="auto" w:sz="6" w:space="0"/>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9"/>
              <w:keepNext/>
              <w:spacing w:line="440" w:lineRule="exact"/>
              <w:ind w:left="63" w:right="63"/>
              <w:rPr>
                <w:rFonts w:ascii="宋体" w:hAnsi="宋体"/>
                <w:szCs w:val="28"/>
              </w:rPr>
            </w:pPr>
          </w:p>
        </w:tc>
        <w:tc>
          <w:tcPr>
            <w:tcW w:w="1418" w:type="dxa"/>
            <w:tcBorders>
              <w:top w:val="nil"/>
            </w:tcBorders>
            <w:noWrap w:val="0"/>
            <w:vAlign w:val="center"/>
          </w:tcPr>
          <w:p>
            <w:pPr>
              <w:pStyle w:val="9"/>
              <w:keepNext/>
              <w:spacing w:line="440" w:lineRule="exact"/>
              <w:ind w:left="63" w:right="63"/>
              <w:rPr>
                <w:rFonts w:ascii="宋体" w:hAnsi="宋体"/>
                <w:szCs w:val="28"/>
              </w:rPr>
            </w:pPr>
          </w:p>
        </w:tc>
        <w:tc>
          <w:tcPr>
            <w:tcW w:w="850" w:type="dxa"/>
            <w:tcBorders>
              <w:top w:val="nil"/>
            </w:tcBorders>
            <w:noWrap w:val="0"/>
            <w:vAlign w:val="center"/>
          </w:tcPr>
          <w:p>
            <w:pPr>
              <w:pStyle w:val="9"/>
              <w:keepNext/>
              <w:spacing w:line="440" w:lineRule="exact"/>
              <w:ind w:left="63" w:right="63"/>
              <w:rPr>
                <w:rFonts w:ascii="宋体" w:hAnsi="宋体"/>
                <w:szCs w:val="28"/>
              </w:rPr>
            </w:pPr>
          </w:p>
        </w:tc>
        <w:tc>
          <w:tcPr>
            <w:tcW w:w="1058" w:type="dxa"/>
            <w:tcBorders>
              <w:top w:val="nil"/>
            </w:tcBorders>
            <w:noWrap w:val="0"/>
            <w:vAlign w:val="center"/>
          </w:tcPr>
          <w:p>
            <w:pPr>
              <w:pStyle w:val="9"/>
              <w:keepNext/>
              <w:spacing w:line="440" w:lineRule="exact"/>
              <w:ind w:left="63" w:right="63"/>
              <w:rPr>
                <w:rFonts w:ascii="宋体" w:hAnsi="宋体"/>
                <w:szCs w:val="28"/>
              </w:rPr>
            </w:pPr>
          </w:p>
        </w:tc>
        <w:tc>
          <w:tcPr>
            <w:tcW w:w="880" w:type="dxa"/>
            <w:tcBorders>
              <w:top w:val="nil"/>
            </w:tcBorders>
            <w:noWrap w:val="0"/>
            <w:vAlign w:val="center"/>
          </w:tcPr>
          <w:p>
            <w:pPr>
              <w:pStyle w:val="9"/>
              <w:keepNext/>
              <w:spacing w:line="440" w:lineRule="exact"/>
              <w:ind w:left="63" w:right="63"/>
              <w:rPr>
                <w:rFonts w:ascii="宋体" w:hAnsi="宋体"/>
                <w:szCs w:val="28"/>
              </w:rPr>
            </w:pPr>
          </w:p>
        </w:tc>
        <w:tc>
          <w:tcPr>
            <w:tcW w:w="1020" w:type="dxa"/>
            <w:tcBorders>
              <w:top w:val="nil"/>
            </w:tcBorders>
            <w:noWrap w:val="0"/>
            <w:vAlign w:val="center"/>
          </w:tcPr>
          <w:p>
            <w:pPr>
              <w:pStyle w:val="9"/>
              <w:keepNext/>
              <w:spacing w:line="440" w:lineRule="exact"/>
              <w:ind w:left="63" w:right="63"/>
              <w:rPr>
                <w:rFonts w:ascii="宋体" w:hAnsi="宋体"/>
                <w:szCs w:val="28"/>
              </w:rPr>
            </w:pPr>
          </w:p>
        </w:tc>
        <w:tc>
          <w:tcPr>
            <w:tcW w:w="1480" w:type="dxa"/>
            <w:tcBorders>
              <w:top w:val="nil"/>
            </w:tcBorders>
            <w:noWrap w:val="0"/>
            <w:vAlign w:val="center"/>
          </w:tcPr>
          <w:p>
            <w:pPr>
              <w:pStyle w:val="9"/>
              <w:keepNext/>
              <w:spacing w:line="440" w:lineRule="exact"/>
              <w:ind w:left="63" w:right="63"/>
              <w:rPr>
                <w:rFonts w:ascii="宋体" w:hAnsi="宋体"/>
                <w:szCs w:val="28"/>
              </w:rPr>
            </w:pPr>
          </w:p>
        </w:tc>
        <w:tc>
          <w:tcPr>
            <w:tcW w:w="1020" w:type="dxa"/>
            <w:tcBorders>
              <w:top w:val="nil"/>
            </w:tcBorders>
            <w:noWrap w:val="0"/>
            <w:vAlign w:val="center"/>
          </w:tcPr>
          <w:p>
            <w:pPr>
              <w:pStyle w:val="9"/>
              <w:keepNext/>
              <w:spacing w:line="440" w:lineRule="exact"/>
              <w:ind w:left="63" w:right="63"/>
              <w:rPr>
                <w:rFonts w:ascii="宋体" w:hAnsi="宋体"/>
                <w:szCs w:val="28"/>
              </w:rPr>
            </w:pPr>
          </w:p>
        </w:tc>
        <w:tc>
          <w:tcPr>
            <w:tcW w:w="921"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850" w:type="dxa"/>
            <w:noWrap w:val="0"/>
            <w:vAlign w:val="center"/>
          </w:tcPr>
          <w:p>
            <w:pPr>
              <w:pStyle w:val="9"/>
              <w:keepNext/>
              <w:spacing w:line="440" w:lineRule="exact"/>
              <w:ind w:left="63" w:right="63"/>
              <w:rPr>
                <w:rFonts w:ascii="宋体" w:hAnsi="宋体"/>
                <w:szCs w:val="28"/>
              </w:rPr>
            </w:pPr>
          </w:p>
        </w:tc>
        <w:tc>
          <w:tcPr>
            <w:tcW w:w="1058" w:type="dxa"/>
            <w:noWrap w:val="0"/>
            <w:vAlign w:val="center"/>
          </w:tcPr>
          <w:p>
            <w:pPr>
              <w:pStyle w:val="9"/>
              <w:keepNext/>
              <w:spacing w:line="440" w:lineRule="exact"/>
              <w:ind w:left="63" w:right="63"/>
              <w:rPr>
                <w:rFonts w:ascii="宋体" w:hAnsi="宋体"/>
                <w:szCs w:val="28"/>
              </w:rPr>
            </w:pPr>
          </w:p>
        </w:tc>
        <w:tc>
          <w:tcPr>
            <w:tcW w:w="8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1480" w:type="dxa"/>
            <w:noWrap w:val="0"/>
            <w:vAlign w:val="center"/>
          </w:tcPr>
          <w:p>
            <w:pPr>
              <w:pStyle w:val="9"/>
              <w:keepNext/>
              <w:spacing w:line="440" w:lineRule="exact"/>
              <w:ind w:left="63" w:right="63"/>
              <w:rPr>
                <w:rFonts w:ascii="宋体" w:hAnsi="宋体"/>
                <w:szCs w:val="28"/>
              </w:rPr>
            </w:pPr>
          </w:p>
        </w:tc>
        <w:tc>
          <w:tcPr>
            <w:tcW w:w="1020" w:type="dxa"/>
            <w:noWrap w:val="0"/>
            <w:vAlign w:val="center"/>
          </w:tcPr>
          <w:p>
            <w:pPr>
              <w:pStyle w:val="9"/>
              <w:keepNext/>
              <w:spacing w:line="440" w:lineRule="exact"/>
              <w:ind w:left="63" w:right="63"/>
              <w:rPr>
                <w:rFonts w:ascii="宋体" w:hAnsi="宋体"/>
                <w:szCs w:val="28"/>
              </w:rPr>
            </w:pPr>
          </w:p>
        </w:tc>
        <w:tc>
          <w:tcPr>
            <w:tcW w:w="921"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ascii="宋体"/>
                <w:sz w:val="28"/>
                <w:szCs w:val="28"/>
              </w:rPr>
            </w:pPr>
          </w:p>
        </w:tc>
        <w:tc>
          <w:tcPr>
            <w:tcW w:w="1418" w:type="dxa"/>
            <w:noWrap w:val="0"/>
            <w:vAlign w:val="top"/>
          </w:tcPr>
          <w:p>
            <w:pPr>
              <w:rPr>
                <w:rFonts w:ascii="宋体"/>
                <w:sz w:val="28"/>
                <w:szCs w:val="28"/>
              </w:rPr>
            </w:pPr>
          </w:p>
        </w:tc>
        <w:tc>
          <w:tcPr>
            <w:tcW w:w="850" w:type="dxa"/>
            <w:noWrap w:val="0"/>
            <w:vAlign w:val="top"/>
          </w:tcPr>
          <w:p>
            <w:pPr>
              <w:rPr>
                <w:rFonts w:ascii="宋体"/>
                <w:sz w:val="28"/>
                <w:szCs w:val="28"/>
              </w:rPr>
            </w:pPr>
          </w:p>
        </w:tc>
        <w:tc>
          <w:tcPr>
            <w:tcW w:w="1058" w:type="dxa"/>
            <w:noWrap w:val="0"/>
            <w:vAlign w:val="top"/>
          </w:tcPr>
          <w:p>
            <w:pPr>
              <w:rPr>
                <w:rFonts w:ascii="宋体"/>
                <w:sz w:val="28"/>
                <w:szCs w:val="28"/>
              </w:rPr>
            </w:pPr>
          </w:p>
        </w:tc>
        <w:tc>
          <w:tcPr>
            <w:tcW w:w="8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1480" w:type="dxa"/>
            <w:noWrap w:val="0"/>
            <w:vAlign w:val="top"/>
          </w:tcPr>
          <w:p>
            <w:pPr>
              <w:rPr>
                <w:rFonts w:ascii="宋体"/>
                <w:sz w:val="28"/>
                <w:szCs w:val="28"/>
              </w:rPr>
            </w:pPr>
          </w:p>
        </w:tc>
        <w:tc>
          <w:tcPr>
            <w:tcW w:w="1020" w:type="dxa"/>
            <w:noWrap w:val="0"/>
            <w:vAlign w:val="top"/>
          </w:tcPr>
          <w:p>
            <w:pPr>
              <w:rPr>
                <w:rFonts w:ascii="宋体"/>
                <w:sz w:val="28"/>
                <w:szCs w:val="28"/>
              </w:rPr>
            </w:pPr>
          </w:p>
        </w:tc>
        <w:tc>
          <w:tcPr>
            <w:tcW w:w="921" w:type="dxa"/>
            <w:noWrap w:val="0"/>
            <w:vAlign w:val="top"/>
          </w:tcPr>
          <w:p>
            <w:pP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noWrap w:val="0"/>
            <w:vAlign w:val="top"/>
          </w:tcPr>
          <w:p>
            <w:pPr>
              <w:rPr>
                <w:rFonts w:ascii="宋体"/>
                <w:sz w:val="28"/>
                <w:szCs w:val="28"/>
              </w:rPr>
            </w:pPr>
          </w:p>
        </w:tc>
        <w:tc>
          <w:tcPr>
            <w:tcW w:w="1418" w:type="dxa"/>
            <w:tcBorders>
              <w:bottom w:val="single" w:color="auto" w:sz="12" w:space="0"/>
            </w:tcBorders>
            <w:noWrap w:val="0"/>
            <w:vAlign w:val="top"/>
          </w:tcPr>
          <w:p>
            <w:pPr>
              <w:rPr>
                <w:rFonts w:ascii="宋体"/>
                <w:sz w:val="28"/>
                <w:szCs w:val="28"/>
              </w:rPr>
            </w:pPr>
          </w:p>
        </w:tc>
        <w:tc>
          <w:tcPr>
            <w:tcW w:w="850" w:type="dxa"/>
            <w:tcBorders>
              <w:bottom w:val="single" w:color="auto" w:sz="12" w:space="0"/>
            </w:tcBorders>
            <w:noWrap w:val="0"/>
            <w:vAlign w:val="top"/>
          </w:tcPr>
          <w:p>
            <w:pPr>
              <w:rPr>
                <w:rFonts w:ascii="宋体"/>
                <w:sz w:val="28"/>
                <w:szCs w:val="28"/>
              </w:rPr>
            </w:pPr>
          </w:p>
        </w:tc>
        <w:tc>
          <w:tcPr>
            <w:tcW w:w="1058" w:type="dxa"/>
            <w:tcBorders>
              <w:bottom w:val="single" w:color="auto" w:sz="12" w:space="0"/>
            </w:tcBorders>
            <w:noWrap w:val="0"/>
            <w:vAlign w:val="top"/>
          </w:tcPr>
          <w:p>
            <w:pPr>
              <w:rPr>
                <w:rFonts w:ascii="宋体"/>
                <w:sz w:val="28"/>
                <w:szCs w:val="28"/>
              </w:rPr>
            </w:pPr>
          </w:p>
        </w:tc>
        <w:tc>
          <w:tcPr>
            <w:tcW w:w="880" w:type="dxa"/>
            <w:tcBorders>
              <w:bottom w:val="single" w:color="auto" w:sz="12" w:space="0"/>
            </w:tcBorders>
            <w:noWrap w:val="0"/>
            <w:vAlign w:val="top"/>
          </w:tcPr>
          <w:p>
            <w:pPr>
              <w:rPr>
                <w:rFonts w:ascii="宋体"/>
                <w:sz w:val="28"/>
                <w:szCs w:val="28"/>
              </w:rPr>
            </w:pPr>
          </w:p>
        </w:tc>
        <w:tc>
          <w:tcPr>
            <w:tcW w:w="1020" w:type="dxa"/>
            <w:tcBorders>
              <w:bottom w:val="single" w:color="auto" w:sz="12" w:space="0"/>
            </w:tcBorders>
            <w:noWrap w:val="0"/>
            <w:vAlign w:val="top"/>
          </w:tcPr>
          <w:p>
            <w:pPr>
              <w:rPr>
                <w:rFonts w:ascii="宋体"/>
                <w:sz w:val="28"/>
                <w:szCs w:val="28"/>
              </w:rPr>
            </w:pPr>
          </w:p>
        </w:tc>
        <w:tc>
          <w:tcPr>
            <w:tcW w:w="1480" w:type="dxa"/>
            <w:tcBorders>
              <w:bottom w:val="single" w:color="auto" w:sz="12" w:space="0"/>
            </w:tcBorders>
            <w:noWrap w:val="0"/>
            <w:vAlign w:val="top"/>
          </w:tcPr>
          <w:p>
            <w:pPr>
              <w:rPr>
                <w:rFonts w:ascii="宋体"/>
                <w:sz w:val="28"/>
                <w:szCs w:val="28"/>
              </w:rPr>
            </w:pPr>
          </w:p>
        </w:tc>
        <w:tc>
          <w:tcPr>
            <w:tcW w:w="1020" w:type="dxa"/>
            <w:tcBorders>
              <w:bottom w:val="single" w:color="auto" w:sz="12" w:space="0"/>
            </w:tcBorders>
            <w:noWrap w:val="0"/>
            <w:vAlign w:val="top"/>
          </w:tcPr>
          <w:p>
            <w:pPr>
              <w:rPr>
                <w:rFonts w:ascii="宋体"/>
                <w:sz w:val="28"/>
                <w:szCs w:val="28"/>
              </w:rPr>
            </w:pPr>
          </w:p>
        </w:tc>
        <w:tc>
          <w:tcPr>
            <w:tcW w:w="921" w:type="dxa"/>
            <w:tcBorders>
              <w:bottom w:val="single" w:color="auto" w:sz="12" w:space="0"/>
            </w:tcBorders>
            <w:noWrap w:val="0"/>
            <w:vAlign w:val="top"/>
          </w:tcPr>
          <w:p>
            <w:pPr>
              <w:rPr>
                <w:rFonts w:ascii="宋体"/>
                <w:sz w:val="28"/>
                <w:szCs w:val="28"/>
              </w:rPr>
            </w:pPr>
          </w:p>
        </w:tc>
      </w:tr>
    </w:tbl>
    <w:p>
      <w:pPr>
        <w:spacing w:line="440" w:lineRule="exact"/>
        <w:rPr>
          <w:rFonts w:hint="eastAsia" w:ascii="宋体" w:hAnsi="宋体"/>
          <w:sz w:val="28"/>
          <w:szCs w:val="28"/>
        </w:rPr>
      </w:pPr>
    </w:p>
    <w:p>
      <w:pPr>
        <w:spacing w:line="440" w:lineRule="exact"/>
        <w:rPr>
          <w:rFonts w:ascii="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w:t>
      </w:r>
    </w:p>
    <w:p>
      <w:pPr>
        <w:spacing w:before="120" w:beforeLines="50" w:after="120" w:afterLines="50" w:line="440" w:lineRule="exact"/>
        <w:jc w:val="center"/>
        <w:rPr>
          <w:rFonts w:ascii="宋体"/>
          <w:sz w:val="28"/>
          <w:szCs w:val="28"/>
        </w:rPr>
      </w:pPr>
      <w:r>
        <w:rPr>
          <w:rFonts w:hint="eastAsia" w:ascii="宋体" w:hAnsi="宋体"/>
          <w:sz w:val="28"/>
          <w:szCs w:val="28"/>
        </w:rPr>
        <w:t>承包人主要施工管理人员表</w:t>
      </w:r>
    </w:p>
    <w:tbl>
      <w:tblPr>
        <w:tblStyle w:val="1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名称</w:t>
            </w:r>
          </w:p>
        </w:tc>
        <w:tc>
          <w:tcPr>
            <w:tcW w:w="1418"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姓名</w:t>
            </w:r>
          </w:p>
        </w:tc>
        <w:tc>
          <w:tcPr>
            <w:tcW w:w="1134"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职务</w:t>
            </w:r>
          </w:p>
        </w:tc>
        <w:tc>
          <w:tcPr>
            <w:tcW w:w="1134"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职称</w:t>
            </w:r>
          </w:p>
        </w:tc>
        <w:tc>
          <w:tcPr>
            <w:tcW w:w="4252"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line="440" w:lineRule="exact"/>
              <w:ind w:left="63" w:right="63"/>
              <w:rPr>
                <w:rFonts w:ascii="宋体" w:hAnsi="宋体"/>
                <w:szCs w:val="28"/>
              </w:rPr>
            </w:pPr>
            <w:r>
              <w:rPr>
                <w:rFonts w:hint="eastAsia" w:ascii="宋体" w:hAnsi="宋体"/>
                <w:szCs w:val="28"/>
              </w:rPr>
              <w:t>项目主管</w:t>
            </w:r>
          </w:p>
        </w:tc>
        <w:tc>
          <w:tcPr>
            <w:tcW w:w="1418" w:type="dxa"/>
            <w:tcBorders>
              <w:top w:val="nil"/>
            </w:tcBorders>
            <w:noWrap w:val="0"/>
            <w:vAlign w:val="center"/>
          </w:tcPr>
          <w:p>
            <w:pPr>
              <w:pStyle w:val="9"/>
              <w:keepNext/>
              <w:spacing w:line="440" w:lineRule="exact"/>
              <w:ind w:left="63" w:right="63"/>
              <w:rPr>
                <w:rFonts w:ascii="宋体" w:hAnsi="宋体"/>
                <w:szCs w:val="28"/>
              </w:rPr>
            </w:pPr>
          </w:p>
        </w:tc>
        <w:tc>
          <w:tcPr>
            <w:tcW w:w="1134" w:type="dxa"/>
            <w:tcBorders>
              <w:top w:val="nil"/>
            </w:tcBorders>
            <w:noWrap w:val="0"/>
            <w:vAlign w:val="center"/>
          </w:tcPr>
          <w:p>
            <w:pPr>
              <w:pStyle w:val="9"/>
              <w:keepNext/>
              <w:spacing w:line="440" w:lineRule="exact"/>
              <w:ind w:left="63" w:right="63"/>
              <w:rPr>
                <w:rFonts w:ascii="宋体" w:hAnsi="宋体"/>
                <w:szCs w:val="28"/>
              </w:rPr>
            </w:pPr>
          </w:p>
        </w:tc>
        <w:tc>
          <w:tcPr>
            <w:tcW w:w="1134" w:type="dxa"/>
            <w:tcBorders>
              <w:top w:val="nil"/>
            </w:tcBorders>
            <w:noWrap w:val="0"/>
            <w:vAlign w:val="center"/>
          </w:tcPr>
          <w:p>
            <w:pPr>
              <w:pStyle w:val="9"/>
              <w:keepNext/>
              <w:spacing w:line="440" w:lineRule="exact"/>
              <w:ind w:left="63" w:right="63"/>
              <w:rPr>
                <w:rFonts w:ascii="宋体" w:hAnsi="宋体"/>
                <w:szCs w:val="28"/>
              </w:rPr>
            </w:pPr>
          </w:p>
        </w:tc>
        <w:tc>
          <w:tcPr>
            <w:tcW w:w="4252"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line="440" w:lineRule="exact"/>
              <w:ind w:left="63" w:right="63"/>
              <w:rPr>
                <w:rFonts w:ascii="宋体" w:hAnsi="宋体"/>
                <w:szCs w:val="28"/>
              </w:rPr>
            </w:pPr>
            <w:r>
              <w:rPr>
                <w:rFonts w:hint="eastAsia" w:ascii="宋体" w:hAnsi="宋体"/>
                <w:szCs w:val="28"/>
              </w:rPr>
              <w:t>其他人员</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pPr>
              <w:pStyle w:val="9"/>
              <w:keepNext/>
              <w:spacing w:line="440" w:lineRule="exact"/>
              <w:ind w:left="63" w:right="63"/>
              <w:rPr>
                <w:rFonts w:ascii="宋体" w:hAnsi="宋体"/>
                <w:szCs w:val="28"/>
              </w:rPr>
            </w:pPr>
            <w:r>
              <w:rPr>
                <w:rFonts w:hint="eastAsia" w:ascii="宋体" w:hAnsi="宋体"/>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项目经理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项目副经理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技术负责人</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造价管理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质量管理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材料管理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计划管理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安全管理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line="440" w:lineRule="exact"/>
              <w:ind w:left="63" w:right="63"/>
              <w:rPr>
                <w:rFonts w:ascii="宋体" w:hAnsi="宋体"/>
                <w:szCs w:val="28"/>
              </w:rPr>
            </w:pPr>
            <w:r>
              <w:rPr>
                <w:rFonts w:hint="eastAsia" w:ascii="宋体" w:hAnsi="宋体"/>
                <w:szCs w:val="28"/>
              </w:rPr>
              <w:t>其他人员</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tcBorders>
              <w:bottom w:val="nil"/>
            </w:tcBorders>
            <w:noWrap w:val="0"/>
            <w:vAlign w:val="center"/>
          </w:tcPr>
          <w:p>
            <w:pPr>
              <w:pStyle w:val="9"/>
              <w:keepNext/>
              <w:spacing w:line="440" w:lineRule="exact"/>
              <w:ind w:left="63" w:right="63"/>
              <w:rPr>
                <w:rFonts w:ascii="宋体" w:hAnsi="宋体"/>
                <w:szCs w:val="28"/>
              </w:rPr>
            </w:pPr>
          </w:p>
        </w:tc>
        <w:tc>
          <w:tcPr>
            <w:tcW w:w="1134" w:type="dxa"/>
            <w:tcBorders>
              <w:bottom w:val="nil"/>
            </w:tcBorders>
            <w:noWrap w:val="0"/>
            <w:vAlign w:val="center"/>
          </w:tcPr>
          <w:p>
            <w:pPr>
              <w:pStyle w:val="9"/>
              <w:keepNext/>
              <w:spacing w:line="440" w:lineRule="exact"/>
              <w:ind w:left="63" w:right="63"/>
              <w:rPr>
                <w:rFonts w:ascii="宋体" w:hAnsi="宋体"/>
                <w:szCs w:val="28"/>
              </w:rPr>
            </w:pPr>
          </w:p>
        </w:tc>
        <w:tc>
          <w:tcPr>
            <w:tcW w:w="1134" w:type="dxa"/>
            <w:tcBorders>
              <w:bottom w:val="nil"/>
            </w:tcBorders>
            <w:noWrap w:val="0"/>
            <w:vAlign w:val="center"/>
          </w:tcPr>
          <w:p>
            <w:pPr>
              <w:pStyle w:val="9"/>
              <w:keepNext/>
              <w:spacing w:line="440" w:lineRule="exact"/>
              <w:ind w:left="63" w:right="63"/>
              <w:rPr>
                <w:rFonts w:ascii="宋体" w:hAnsi="宋体"/>
                <w:szCs w:val="28"/>
              </w:rPr>
            </w:pPr>
          </w:p>
        </w:tc>
        <w:tc>
          <w:tcPr>
            <w:tcW w:w="4252" w:type="dxa"/>
            <w:tcBorders>
              <w:bottom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418"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134"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134"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4252" w:type="dxa"/>
            <w:tcBorders>
              <w:bottom w:val="single" w:color="auto" w:sz="12" w:space="0"/>
            </w:tcBorders>
            <w:noWrap w:val="0"/>
            <w:vAlign w:val="center"/>
          </w:tcPr>
          <w:p>
            <w:pPr>
              <w:pStyle w:val="9"/>
              <w:keepNext/>
              <w:spacing w:line="440" w:lineRule="exact"/>
              <w:ind w:left="63" w:right="63"/>
              <w:rPr>
                <w:rFonts w:ascii="宋体" w:hAnsi="宋体"/>
                <w:szCs w:val="28"/>
              </w:rPr>
            </w:pPr>
          </w:p>
        </w:tc>
      </w:tr>
    </w:tbl>
    <w:p>
      <w:pPr>
        <w:spacing w:line="440" w:lineRule="exact"/>
        <w:rPr>
          <w:rFonts w:ascii="宋体"/>
          <w:sz w:val="28"/>
          <w:szCs w:val="28"/>
        </w:rPr>
      </w:pPr>
      <w:r>
        <w:rPr>
          <w:rFonts w:ascii="宋体"/>
          <w:sz w:val="28"/>
          <w:szCs w:val="28"/>
        </w:rPr>
        <w:br w:type="page"/>
      </w:r>
      <w:r>
        <w:rPr>
          <w:rFonts w:hint="eastAsia" w:ascii="宋体" w:hAnsi="宋体"/>
          <w:sz w:val="28"/>
          <w:szCs w:val="28"/>
        </w:rPr>
        <w:t>附件</w:t>
      </w:r>
      <w:r>
        <w:rPr>
          <w:rFonts w:ascii="宋体" w:hAnsi="宋体"/>
          <w:sz w:val="28"/>
          <w:szCs w:val="28"/>
        </w:rPr>
        <w:t>7</w:t>
      </w:r>
      <w:r>
        <w:rPr>
          <w:rFonts w:hint="eastAsia" w:ascii="宋体" w:hAnsi="宋体"/>
          <w:sz w:val="28"/>
          <w:szCs w:val="28"/>
        </w:rPr>
        <w:t>：</w:t>
      </w:r>
    </w:p>
    <w:p>
      <w:pPr>
        <w:spacing w:before="120" w:beforeLines="50" w:after="120" w:afterLines="50" w:line="440" w:lineRule="exact"/>
        <w:jc w:val="center"/>
        <w:rPr>
          <w:rFonts w:ascii="宋体"/>
          <w:sz w:val="28"/>
          <w:szCs w:val="28"/>
        </w:rPr>
      </w:pPr>
      <w:r>
        <w:rPr>
          <w:rFonts w:hint="eastAsia" w:ascii="宋体" w:hAnsi="宋体"/>
          <w:sz w:val="28"/>
          <w:szCs w:val="28"/>
        </w:rPr>
        <w:t>分包人主要施工管理人员表</w:t>
      </w:r>
    </w:p>
    <w:tbl>
      <w:tblPr>
        <w:tblStyle w:val="1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名称</w:t>
            </w:r>
          </w:p>
        </w:tc>
        <w:tc>
          <w:tcPr>
            <w:tcW w:w="1418"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姓名</w:t>
            </w:r>
          </w:p>
        </w:tc>
        <w:tc>
          <w:tcPr>
            <w:tcW w:w="1134"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职务</w:t>
            </w:r>
          </w:p>
        </w:tc>
        <w:tc>
          <w:tcPr>
            <w:tcW w:w="1134"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职称</w:t>
            </w:r>
          </w:p>
        </w:tc>
        <w:tc>
          <w:tcPr>
            <w:tcW w:w="4252" w:type="dxa"/>
            <w:tcBorders>
              <w:top w:val="single" w:color="auto" w:sz="12" w:space="0"/>
              <w:bottom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pPr>
              <w:pStyle w:val="9"/>
              <w:keepNext/>
              <w:spacing w:line="440" w:lineRule="exact"/>
              <w:ind w:left="63" w:right="63"/>
              <w:rPr>
                <w:rFonts w:ascii="宋体" w:hAnsi="宋体"/>
                <w:szCs w:val="28"/>
              </w:rPr>
            </w:pPr>
            <w:r>
              <w:rPr>
                <w:rFonts w:hint="eastAsia" w:ascii="宋体" w:hAnsi="宋体"/>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line="440" w:lineRule="exact"/>
              <w:ind w:left="63" w:right="63"/>
              <w:rPr>
                <w:rFonts w:ascii="宋体" w:hAnsi="宋体"/>
                <w:szCs w:val="28"/>
              </w:rPr>
            </w:pPr>
            <w:r>
              <w:rPr>
                <w:rFonts w:hint="eastAsia" w:ascii="宋体" w:hAnsi="宋体"/>
                <w:szCs w:val="28"/>
              </w:rPr>
              <w:t>项目主管</w:t>
            </w:r>
          </w:p>
        </w:tc>
        <w:tc>
          <w:tcPr>
            <w:tcW w:w="1418" w:type="dxa"/>
            <w:tcBorders>
              <w:top w:val="nil"/>
            </w:tcBorders>
            <w:noWrap w:val="0"/>
            <w:vAlign w:val="center"/>
          </w:tcPr>
          <w:p>
            <w:pPr>
              <w:pStyle w:val="9"/>
              <w:keepNext/>
              <w:spacing w:line="440" w:lineRule="exact"/>
              <w:ind w:left="63" w:right="63"/>
              <w:rPr>
                <w:rFonts w:ascii="宋体" w:hAnsi="宋体"/>
                <w:szCs w:val="28"/>
              </w:rPr>
            </w:pPr>
          </w:p>
        </w:tc>
        <w:tc>
          <w:tcPr>
            <w:tcW w:w="1134" w:type="dxa"/>
            <w:tcBorders>
              <w:top w:val="nil"/>
            </w:tcBorders>
            <w:noWrap w:val="0"/>
            <w:vAlign w:val="center"/>
          </w:tcPr>
          <w:p>
            <w:pPr>
              <w:pStyle w:val="9"/>
              <w:keepNext/>
              <w:spacing w:line="440" w:lineRule="exact"/>
              <w:ind w:left="63" w:right="63"/>
              <w:rPr>
                <w:rFonts w:ascii="宋体" w:hAnsi="宋体"/>
                <w:szCs w:val="28"/>
              </w:rPr>
            </w:pPr>
          </w:p>
        </w:tc>
        <w:tc>
          <w:tcPr>
            <w:tcW w:w="1134" w:type="dxa"/>
            <w:tcBorders>
              <w:top w:val="nil"/>
            </w:tcBorders>
            <w:noWrap w:val="0"/>
            <w:vAlign w:val="center"/>
          </w:tcPr>
          <w:p>
            <w:pPr>
              <w:pStyle w:val="9"/>
              <w:keepNext/>
              <w:spacing w:line="440" w:lineRule="exact"/>
              <w:ind w:left="63" w:right="63"/>
              <w:rPr>
                <w:rFonts w:ascii="宋体" w:hAnsi="宋体"/>
                <w:szCs w:val="28"/>
              </w:rPr>
            </w:pPr>
          </w:p>
        </w:tc>
        <w:tc>
          <w:tcPr>
            <w:tcW w:w="4252" w:type="dxa"/>
            <w:tcBorders>
              <w:top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line="440" w:lineRule="exact"/>
              <w:ind w:left="63" w:right="63"/>
              <w:rPr>
                <w:rFonts w:ascii="宋体" w:hAnsi="宋体"/>
                <w:szCs w:val="28"/>
              </w:rPr>
            </w:pPr>
            <w:r>
              <w:rPr>
                <w:rFonts w:hint="eastAsia" w:ascii="宋体" w:hAnsi="宋体"/>
                <w:szCs w:val="28"/>
              </w:rPr>
              <w:t>其他人员</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pPr>
              <w:pStyle w:val="9"/>
              <w:keepNext/>
              <w:spacing w:line="440" w:lineRule="exact"/>
              <w:ind w:left="63" w:right="63"/>
              <w:rPr>
                <w:rFonts w:ascii="宋体" w:hAnsi="宋体"/>
                <w:szCs w:val="28"/>
              </w:rPr>
            </w:pPr>
            <w:r>
              <w:rPr>
                <w:rFonts w:hint="eastAsia" w:ascii="宋体" w:hAnsi="宋体"/>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项目经理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项目副经理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技术负责人</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造价管理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质量管理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材料管理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计划管理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pPr>
              <w:pStyle w:val="9"/>
              <w:keepNext/>
              <w:spacing w:line="440" w:lineRule="exact"/>
              <w:ind w:left="63" w:right="63"/>
              <w:rPr>
                <w:rFonts w:ascii="宋体" w:hAnsi="宋体"/>
                <w:szCs w:val="28"/>
              </w:rPr>
            </w:pPr>
            <w:r>
              <w:rPr>
                <w:rFonts w:hint="eastAsia" w:ascii="宋体" w:hAnsi="宋体"/>
                <w:szCs w:val="28"/>
              </w:rPr>
              <w:t>安全管理</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line="440" w:lineRule="exact"/>
              <w:ind w:left="63" w:right="63"/>
              <w:rPr>
                <w:rFonts w:ascii="宋体" w:hAnsi="宋体"/>
                <w:szCs w:val="28"/>
              </w:rPr>
            </w:pPr>
            <w:r>
              <w:rPr>
                <w:rFonts w:hint="eastAsia" w:ascii="宋体" w:hAnsi="宋体"/>
                <w:szCs w:val="28"/>
              </w:rPr>
              <w:t>其他人员</w:t>
            </w: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tcBorders>
              <w:bottom w:val="nil"/>
            </w:tcBorders>
            <w:noWrap w:val="0"/>
            <w:vAlign w:val="center"/>
          </w:tcPr>
          <w:p>
            <w:pPr>
              <w:pStyle w:val="9"/>
              <w:keepNext/>
              <w:spacing w:line="440" w:lineRule="exact"/>
              <w:ind w:left="63" w:right="63"/>
              <w:rPr>
                <w:rFonts w:ascii="宋体" w:hAnsi="宋体"/>
                <w:szCs w:val="28"/>
              </w:rPr>
            </w:pPr>
          </w:p>
        </w:tc>
        <w:tc>
          <w:tcPr>
            <w:tcW w:w="1134" w:type="dxa"/>
            <w:tcBorders>
              <w:bottom w:val="nil"/>
            </w:tcBorders>
            <w:noWrap w:val="0"/>
            <w:vAlign w:val="center"/>
          </w:tcPr>
          <w:p>
            <w:pPr>
              <w:pStyle w:val="9"/>
              <w:keepNext/>
              <w:spacing w:line="440" w:lineRule="exact"/>
              <w:ind w:left="63" w:right="63"/>
              <w:rPr>
                <w:rFonts w:ascii="宋体" w:hAnsi="宋体"/>
                <w:szCs w:val="28"/>
              </w:rPr>
            </w:pPr>
          </w:p>
        </w:tc>
        <w:tc>
          <w:tcPr>
            <w:tcW w:w="1134" w:type="dxa"/>
            <w:tcBorders>
              <w:bottom w:val="nil"/>
            </w:tcBorders>
            <w:noWrap w:val="0"/>
            <w:vAlign w:val="center"/>
          </w:tcPr>
          <w:p>
            <w:pPr>
              <w:pStyle w:val="9"/>
              <w:keepNext/>
              <w:spacing w:line="440" w:lineRule="exact"/>
              <w:ind w:left="63" w:right="63"/>
              <w:rPr>
                <w:rFonts w:ascii="宋体" w:hAnsi="宋体"/>
                <w:szCs w:val="28"/>
              </w:rPr>
            </w:pPr>
          </w:p>
        </w:tc>
        <w:tc>
          <w:tcPr>
            <w:tcW w:w="4252" w:type="dxa"/>
            <w:tcBorders>
              <w:bottom w:val="nil"/>
            </w:tcBorders>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ascii="宋体" w:hAnsi="宋体"/>
                <w:szCs w:val="28"/>
              </w:rPr>
            </w:pPr>
          </w:p>
        </w:tc>
        <w:tc>
          <w:tcPr>
            <w:tcW w:w="1418"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1134" w:type="dxa"/>
            <w:noWrap w:val="0"/>
            <w:vAlign w:val="center"/>
          </w:tcPr>
          <w:p>
            <w:pPr>
              <w:pStyle w:val="9"/>
              <w:keepNext/>
              <w:spacing w:line="440" w:lineRule="exact"/>
              <w:ind w:left="63" w:right="63"/>
              <w:rPr>
                <w:rFonts w:ascii="宋体" w:hAnsi="宋体"/>
                <w:szCs w:val="28"/>
              </w:rPr>
            </w:pPr>
          </w:p>
        </w:tc>
        <w:tc>
          <w:tcPr>
            <w:tcW w:w="4252" w:type="dxa"/>
            <w:noWrap w:val="0"/>
            <w:vAlign w:val="center"/>
          </w:tcPr>
          <w:p>
            <w:pPr>
              <w:pStyle w:val="9"/>
              <w:keepNext/>
              <w:spacing w:line="440" w:lineRule="exac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418"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134"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1134" w:type="dxa"/>
            <w:tcBorders>
              <w:bottom w:val="single" w:color="auto" w:sz="12" w:space="0"/>
            </w:tcBorders>
            <w:noWrap w:val="0"/>
            <w:vAlign w:val="center"/>
          </w:tcPr>
          <w:p>
            <w:pPr>
              <w:pStyle w:val="9"/>
              <w:keepNext/>
              <w:spacing w:line="440" w:lineRule="exact"/>
              <w:ind w:left="63" w:right="63"/>
              <w:rPr>
                <w:rFonts w:ascii="宋体" w:hAnsi="宋体"/>
                <w:szCs w:val="28"/>
              </w:rPr>
            </w:pPr>
          </w:p>
        </w:tc>
        <w:tc>
          <w:tcPr>
            <w:tcW w:w="4252" w:type="dxa"/>
            <w:tcBorders>
              <w:bottom w:val="single" w:color="auto" w:sz="12" w:space="0"/>
            </w:tcBorders>
            <w:noWrap w:val="0"/>
            <w:vAlign w:val="center"/>
          </w:tcPr>
          <w:p>
            <w:pPr>
              <w:pStyle w:val="9"/>
              <w:keepNext/>
              <w:spacing w:line="440" w:lineRule="exact"/>
              <w:ind w:left="63" w:right="63"/>
              <w:rPr>
                <w:rFonts w:ascii="宋体" w:hAnsi="宋体"/>
                <w:szCs w:val="28"/>
              </w:rPr>
            </w:pPr>
          </w:p>
        </w:tc>
      </w:tr>
    </w:tbl>
    <w:p>
      <w:pPr>
        <w:spacing w:line="440" w:lineRule="exact"/>
        <w:rPr>
          <w:rFonts w:ascii="宋体"/>
          <w:sz w:val="28"/>
          <w:szCs w:val="28"/>
        </w:rPr>
      </w:pPr>
      <w:r>
        <w:rPr>
          <w:rFonts w:ascii="宋体"/>
          <w:sz w:val="28"/>
          <w:szCs w:val="28"/>
        </w:rPr>
        <w:br w:type="page"/>
      </w:r>
      <w:r>
        <w:rPr>
          <w:rFonts w:hint="eastAsia" w:ascii="宋体" w:hAnsi="宋体"/>
          <w:sz w:val="28"/>
          <w:szCs w:val="28"/>
        </w:rPr>
        <w:t>附件</w:t>
      </w:r>
      <w:r>
        <w:rPr>
          <w:rFonts w:ascii="宋体" w:hAnsi="宋体"/>
          <w:sz w:val="28"/>
          <w:szCs w:val="28"/>
        </w:rPr>
        <w:t>8</w:t>
      </w:r>
      <w:r>
        <w:rPr>
          <w:rFonts w:hint="eastAsia" w:ascii="宋体" w:hAnsi="宋体"/>
          <w:sz w:val="28"/>
          <w:szCs w:val="28"/>
        </w:rPr>
        <w:t>：</w:t>
      </w:r>
    </w:p>
    <w:p>
      <w:pPr>
        <w:spacing w:before="120" w:beforeLines="50" w:after="120" w:afterLines="50" w:line="440" w:lineRule="exact"/>
        <w:jc w:val="center"/>
        <w:rPr>
          <w:rFonts w:ascii="宋体"/>
          <w:sz w:val="24"/>
        </w:rPr>
      </w:pPr>
      <w:r>
        <w:rPr>
          <w:rFonts w:hint="eastAsia" w:ascii="宋体" w:hAnsi="宋体"/>
          <w:sz w:val="24"/>
        </w:rPr>
        <w:t>履约担保</w:t>
      </w:r>
    </w:p>
    <w:p>
      <w:pPr>
        <w:spacing w:line="440" w:lineRule="exact"/>
        <w:rPr>
          <w:rFonts w:ascii="宋体"/>
          <w:sz w:val="24"/>
        </w:rPr>
      </w:pPr>
      <w:r>
        <w:rPr>
          <w:rFonts w:ascii="宋体" w:hAnsi="宋体"/>
          <w:sz w:val="24"/>
          <w:u w:val="single"/>
        </w:rPr>
        <w:tab/>
      </w:r>
      <w:r>
        <w:rPr>
          <w:rFonts w:hint="eastAsia" w:ascii="宋体" w:hAnsi="宋体"/>
          <w:sz w:val="24"/>
        </w:rPr>
        <w:t>（发包人名称）：</w:t>
      </w:r>
    </w:p>
    <w:p>
      <w:pPr>
        <w:spacing w:line="440" w:lineRule="exact"/>
        <w:rPr>
          <w:rFonts w:ascii="宋体"/>
          <w:sz w:val="24"/>
        </w:rPr>
      </w:pPr>
    </w:p>
    <w:p>
      <w:pPr>
        <w:spacing w:line="360" w:lineRule="auto"/>
        <w:ind w:firstLine="480" w:firstLineChars="200"/>
        <w:rPr>
          <w:rFonts w:ascii="宋体"/>
          <w:sz w:val="24"/>
        </w:rPr>
      </w:pPr>
      <w:r>
        <w:rPr>
          <w:rFonts w:hint="eastAsia" w:ascii="宋体" w:hAnsi="宋体"/>
          <w:sz w:val="24"/>
        </w:rPr>
        <w:t>鉴于（发包人名称，以下简称“发包人”）与</w:t>
      </w:r>
    </w:p>
    <w:p>
      <w:pPr>
        <w:spacing w:line="360" w:lineRule="auto"/>
        <w:rPr>
          <w:rFonts w:ascii="宋体" w:hAnsi="宋体"/>
          <w:sz w:val="24"/>
        </w:rPr>
      </w:pPr>
      <w:r>
        <w:rPr>
          <w:rFonts w:hint="eastAsia" w:ascii="宋体" w:hAnsi="宋体"/>
          <w:sz w:val="24"/>
        </w:rPr>
        <w:t>（承包人名称）（以下称“承包人”）于年月日就（工程名称）施工及有关事项协商一致共同签订《建设工程施工合同》。我方愿意无条件地、不可撤销地就承包人履行与你方签订的合同，向你方提供连带责任担保。</w:t>
      </w:r>
    </w:p>
    <w:p>
      <w:pPr>
        <w:spacing w:line="360" w:lineRule="auto"/>
        <w:ind w:firstLine="480" w:firstLineChars="200"/>
        <w:rPr>
          <w:rFonts w:ascii="宋体"/>
          <w:sz w:val="24"/>
        </w:rPr>
      </w:pPr>
      <w:r>
        <w:rPr>
          <w:rFonts w:ascii="宋体" w:hAnsi="宋体"/>
          <w:sz w:val="24"/>
        </w:rPr>
        <w:t xml:space="preserve">1. </w:t>
      </w:r>
      <w:r>
        <w:rPr>
          <w:rFonts w:hint="eastAsia" w:ascii="宋体" w:hAnsi="宋体"/>
          <w:sz w:val="24"/>
        </w:rPr>
        <w:t>担保金额人民币（大写）元（</w:t>
      </w:r>
      <w:r>
        <w:rPr>
          <w:rFonts w:asci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 xml:space="preserve">2. </w:t>
      </w:r>
      <w:r>
        <w:rPr>
          <w:rFonts w:hint="eastAsia" w:ascii="宋体" w:hAnsi="宋体"/>
          <w:sz w:val="24"/>
        </w:rPr>
        <w:t>担保有效期自你方与承包人签订的合同生效之日起至你方签发或应签发工程接收证书之日止。</w:t>
      </w:r>
    </w:p>
    <w:p>
      <w:pPr>
        <w:spacing w:line="360" w:lineRule="auto"/>
        <w:ind w:firstLine="480" w:firstLineChars="200"/>
        <w:rPr>
          <w:rFonts w:ascii="宋体"/>
          <w:sz w:val="24"/>
        </w:rPr>
      </w:pPr>
      <w:r>
        <w:rPr>
          <w:rFonts w:ascii="宋体" w:hAnsi="宋体"/>
          <w:sz w:val="24"/>
        </w:rPr>
        <w:t xml:space="preserve">3. </w:t>
      </w:r>
      <w:r>
        <w:rPr>
          <w:rFonts w:hint="eastAsia" w:ascii="宋体" w:hAnsi="宋体"/>
          <w:sz w:val="24"/>
        </w:rPr>
        <w:t>在本担保有效期内，因承包人违反合同约定的义务给你方造成经济损失时，我方在收到你方以书面形式提出的在担保金额内的赔偿要求后，在</w:t>
      </w:r>
      <w:r>
        <w:rPr>
          <w:rFonts w:ascii="宋体" w:hAnsi="宋体"/>
          <w:sz w:val="24"/>
        </w:rPr>
        <w:t>7</w:t>
      </w:r>
      <w:r>
        <w:rPr>
          <w:rFonts w:hint="eastAsia" w:ascii="宋体" w:hAnsi="宋体"/>
          <w:sz w:val="24"/>
        </w:rPr>
        <w:t>天内无条件支付。</w:t>
      </w:r>
    </w:p>
    <w:p>
      <w:pPr>
        <w:spacing w:line="360" w:lineRule="auto"/>
        <w:ind w:firstLine="480" w:firstLineChars="200"/>
        <w:rPr>
          <w:rFonts w:ascii="宋体"/>
          <w:sz w:val="24"/>
        </w:rPr>
      </w:pPr>
      <w:r>
        <w:rPr>
          <w:rFonts w:ascii="宋体" w:hAnsi="宋体"/>
          <w:sz w:val="24"/>
        </w:rPr>
        <w:t xml:space="preserve">4. </w:t>
      </w:r>
      <w:r>
        <w:rPr>
          <w:rFonts w:hint="eastAsia" w:ascii="宋体" w:hAnsi="宋体"/>
          <w:sz w:val="24"/>
        </w:rPr>
        <w:t>你方和承包人按合同约定变更合同时，我方承担本担保规定的义务不变。</w:t>
      </w:r>
    </w:p>
    <w:p>
      <w:pPr>
        <w:spacing w:line="360" w:lineRule="auto"/>
        <w:rPr>
          <w:rFonts w:ascii="宋体"/>
          <w:sz w:val="24"/>
        </w:rPr>
      </w:pPr>
    </w:p>
    <w:p>
      <w:pPr>
        <w:spacing w:line="360" w:lineRule="auto"/>
        <w:ind w:firstLine="480" w:firstLineChars="200"/>
        <w:rPr>
          <w:rFonts w:ascii="宋体"/>
          <w:sz w:val="24"/>
        </w:rPr>
      </w:pPr>
      <w:r>
        <w:rPr>
          <w:rFonts w:hint="eastAsia" w:ascii="宋体" w:hAnsi="宋体"/>
          <w:sz w:val="24"/>
        </w:rPr>
        <w:t>投标人：（盖单位章）</w:t>
      </w:r>
    </w:p>
    <w:p>
      <w:pPr>
        <w:spacing w:line="360" w:lineRule="auto"/>
        <w:ind w:firstLine="480" w:firstLineChars="200"/>
        <w:rPr>
          <w:rFonts w:ascii="宋体"/>
          <w:sz w:val="24"/>
        </w:rPr>
      </w:pPr>
      <w:r>
        <w:rPr>
          <w:rFonts w:hint="eastAsia" w:ascii="宋体" w:hAnsi="宋体"/>
          <w:sz w:val="24"/>
        </w:rPr>
        <w:t>法定代表人或其委托代理人：（签字）</w:t>
      </w:r>
    </w:p>
    <w:p>
      <w:pPr>
        <w:spacing w:line="360" w:lineRule="auto"/>
        <w:ind w:firstLine="480" w:firstLineChars="200"/>
        <w:rPr>
          <w:rFonts w:ascii="宋体"/>
          <w:sz w:val="24"/>
        </w:rPr>
      </w:pPr>
      <w:r>
        <w:rPr>
          <w:rFonts w:hint="eastAsia" w:ascii="宋体" w:hAnsi="宋体"/>
          <w:sz w:val="24"/>
        </w:rPr>
        <w:t>地址：</w:t>
      </w:r>
    </w:p>
    <w:p>
      <w:pPr>
        <w:spacing w:line="360" w:lineRule="auto"/>
        <w:ind w:firstLine="480" w:firstLineChars="200"/>
        <w:rPr>
          <w:rFonts w:ascii="宋体"/>
          <w:sz w:val="24"/>
        </w:rPr>
      </w:pPr>
      <w:r>
        <w:rPr>
          <w:rFonts w:hint="eastAsia" w:ascii="宋体" w:hAnsi="宋体"/>
          <w:sz w:val="24"/>
        </w:rPr>
        <w:t>邮政编码：</w:t>
      </w:r>
    </w:p>
    <w:p>
      <w:pPr>
        <w:spacing w:line="360" w:lineRule="auto"/>
        <w:ind w:firstLine="480" w:firstLineChars="200"/>
        <w:rPr>
          <w:rFonts w:ascii="宋体" w:hAnsi="宋体"/>
          <w:sz w:val="24"/>
          <w:u w:val="single"/>
        </w:rPr>
      </w:pPr>
      <w:r>
        <w:rPr>
          <w:rFonts w:hint="eastAsia" w:ascii="宋体" w:hAnsi="宋体"/>
          <w:sz w:val="24"/>
        </w:rPr>
        <w:t>电话：</w:t>
      </w:r>
    </w:p>
    <w:p>
      <w:pPr>
        <w:spacing w:line="360" w:lineRule="auto"/>
        <w:ind w:firstLine="480" w:firstLineChars="200"/>
        <w:rPr>
          <w:rFonts w:ascii="宋体"/>
          <w:sz w:val="24"/>
        </w:rPr>
      </w:pPr>
      <w:r>
        <w:rPr>
          <w:rFonts w:hint="eastAsia" w:ascii="宋体" w:hAnsi="宋体"/>
          <w:sz w:val="24"/>
        </w:rPr>
        <w:t>传真：</w:t>
      </w:r>
    </w:p>
    <w:p>
      <w:pPr>
        <w:spacing w:line="360" w:lineRule="auto"/>
        <w:jc w:val="left"/>
        <w:rPr>
          <w:rFonts w:ascii="宋体"/>
          <w:sz w:val="24"/>
          <w:u w:val="single"/>
        </w:rPr>
      </w:pPr>
    </w:p>
    <w:p>
      <w:pPr>
        <w:spacing w:line="360" w:lineRule="auto"/>
        <w:ind w:left="1519" w:hanging="1519" w:hangingChars="633"/>
        <w:rPr>
          <w:rFonts w:ascii="宋体"/>
          <w:sz w:val="24"/>
        </w:rPr>
      </w:pPr>
      <w:r>
        <w:rPr>
          <w:rFonts w:hint="eastAsia" w:ascii="宋体" w:hAnsi="宋体"/>
          <w:sz w:val="24"/>
        </w:rPr>
        <w:t>年月日</w:t>
      </w:r>
    </w:p>
    <w:p>
      <w:pPr>
        <w:spacing w:line="360" w:lineRule="auto"/>
        <w:ind w:left="1519" w:hanging="1519" w:hangingChars="633"/>
        <w:rPr>
          <w:rFonts w:ascii="宋体"/>
          <w:sz w:val="24"/>
        </w:rPr>
      </w:pPr>
    </w:p>
    <w:p>
      <w:pPr>
        <w:spacing w:line="360" w:lineRule="auto"/>
        <w:ind w:left="1772" w:hanging="1772" w:hangingChars="633"/>
        <w:rPr>
          <w:rFonts w:ascii="宋体"/>
          <w:sz w:val="28"/>
          <w:szCs w:val="28"/>
        </w:rPr>
      </w:pPr>
    </w:p>
    <w:p>
      <w:pPr>
        <w:spacing w:line="360" w:lineRule="auto"/>
        <w:ind w:left="1772" w:hanging="1772" w:hangingChars="633"/>
        <w:rPr>
          <w:rFonts w:ascii="宋体"/>
          <w:sz w:val="28"/>
          <w:szCs w:val="28"/>
        </w:rPr>
      </w:pPr>
    </w:p>
    <w:p>
      <w:pPr>
        <w:spacing w:line="360" w:lineRule="auto"/>
        <w:rPr>
          <w:rFonts w:hint="eastAsia" w:ascii="宋体" w:hAnsi="宋体"/>
          <w:sz w:val="28"/>
          <w:szCs w:val="28"/>
        </w:rPr>
        <w:sectPr>
          <w:pgSz w:w="11907" w:h="16840"/>
          <w:pgMar w:top="1440" w:right="1474" w:bottom="1440" w:left="1474" w:header="851" w:footer="992" w:gutter="0"/>
          <w:pgNumType w:fmt="decimal"/>
          <w:cols w:space="720" w:num="1"/>
          <w:titlePg/>
        </w:sectPr>
      </w:pPr>
    </w:p>
    <w:p>
      <w:pPr>
        <w:spacing w:line="360" w:lineRule="auto"/>
        <w:rPr>
          <w:rFonts w:ascii="宋体" w:hAnsi="宋体"/>
          <w:sz w:val="28"/>
          <w:szCs w:val="28"/>
        </w:rPr>
      </w:pPr>
      <w:r>
        <w:rPr>
          <w:rFonts w:hint="eastAsia" w:ascii="宋体" w:hAnsi="宋体"/>
          <w:sz w:val="28"/>
          <w:szCs w:val="28"/>
        </w:rPr>
        <w:t>附件9</w:t>
      </w:r>
      <w:r>
        <w:rPr>
          <w:rFonts w:ascii="宋体" w:hAnsi="宋体"/>
          <w:sz w:val="28"/>
          <w:szCs w:val="28"/>
        </w:rPr>
        <w:t xml:space="preserve">:  </w:t>
      </w:r>
    </w:p>
    <w:p>
      <w:pPr>
        <w:spacing w:before="120" w:beforeLines="50" w:after="120" w:afterLines="50" w:line="440" w:lineRule="exact"/>
        <w:jc w:val="center"/>
        <w:rPr>
          <w:rFonts w:ascii="宋体"/>
          <w:sz w:val="28"/>
          <w:szCs w:val="28"/>
        </w:rPr>
      </w:pPr>
      <w:r>
        <w:rPr>
          <w:rFonts w:hint="eastAsia" w:ascii="宋体" w:hAnsi="宋体"/>
          <w:sz w:val="28"/>
          <w:szCs w:val="28"/>
        </w:rPr>
        <w:t>支付担保</w:t>
      </w:r>
    </w:p>
    <w:p>
      <w:pPr>
        <w:spacing w:line="440" w:lineRule="exact"/>
        <w:jc w:val="left"/>
        <w:rPr>
          <w:rFonts w:ascii="宋体"/>
          <w:sz w:val="24"/>
        </w:rPr>
      </w:pPr>
      <w:r>
        <w:rPr>
          <w:rFonts w:hint="eastAsia" w:ascii="宋体" w:hAnsi="宋体"/>
          <w:sz w:val="24"/>
        </w:rPr>
        <w:t>（承包人）：</w:t>
      </w:r>
    </w:p>
    <w:p>
      <w:pPr>
        <w:spacing w:line="440" w:lineRule="exact"/>
        <w:jc w:val="left"/>
        <w:rPr>
          <w:rFonts w:ascii="宋体"/>
          <w:sz w:val="24"/>
        </w:rPr>
      </w:pPr>
    </w:p>
    <w:p>
      <w:pPr>
        <w:spacing w:line="360" w:lineRule="auto"/>
        <w:ind w:firstLine="480" w:firstLineChars="200"/>
        <w:jc w:val="left"/>
        <w:rPr>
          <w:rFonts w:ascii="宋体"/>
          <w:sz w:val="24"/>
        </w:rPr>
      </w:pPr>
      <w:r>
        <w:rPr>
          <w:rFonts w:hint="eastAsia" w:ascii="宋体" w:hAnsi="宋体"/>
          <w:sz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80" w:firstLineChars="200"/>
        <w:jc w:val="left"/>
        <w:rPr>
          <w:rFonts w:ascii="宋体"/>
          <w:sz w:val="24"/>
        </w:rPr>
      </w:pPr>
      <w:r>
        <w:rPr>
          <w:rFonts w:hint="eastAsia" w:ascii="宋体" w:hAnsi="宋体"/>
          <w:sz w:val="24"/>
        </w:rPr>
        <w:t>一、保证的范围及保证金额</w:t>
      </w:r>
    </w:p>
    <w:p>
      <w:pPr>
        <w:spacing w:line="360" w:lineRule="auto"/>
        <w:ind w:firstLine="480" w:firstLineChars="200"/>
        <w:jc w:val="left"/>
        <w:rPr>
          <w:rFonts w:ascii="宋体"/>
          <w:sz w:val="24"/>
        </w:rPr>
      </w:pPr>
      <w:r>
        <w:rPr>
          <w:rFonts w:ascii="宋体" w:hAnsi="宋体"/>
          <w:sz w:val="24"/>
        </w:rPr>
        <w:t xml:space="preserve">1. </w:t>
      </w:r>
      <w:r>
        <w:rPr>
          <w:rFonts w:hint="eastAsia" w:ascii="宋体" w:hAnsi="宋体"/>
          <w:sz w:val="24"/>
        </w:rPr>
        <w:t>我方的保证范围是主合同约定的工程款。</w:t>
      </w:r>
    </w:p>
    <w:p>
      <w:pPr>
        <w:spacing w:line="360" w:lineRule="auto"/>
        <w:ind w:firstLine="480" w:firstLineChars="200"/>
        <w:jc w:val="left"/>
        <w:rPr>
          <w:rFonts w:ascii="宋体"/>
          <w:sz w:val="24"/>
        </w:rPr>
      </w:pPr>
      <w:r>
        <w:rPr>
          <w:rFonts w:ascii="宋体" w:hAnsi="宋体"/>
          <w:sz w:val="24"/>
        </w:rPr>
        <w:t xml:space="preserve">2. </w:t>
      </w:r>
      <w:r>
        <w:rPr>
          <w:rFonts w:hint="eastAsia" w:ascii="宋体" w:hAnsi="宋体"/>
          <w:sz w:val="24"/>
        </w:rPr>
        <w:t>本保函所称主合同约定的工程款是指主合同约定的除工程质量保证金以外的合同价款。</w:t>
      </w:r>
    </w:p>
    <w:p>
      <w:pPr>
        <w:spacing w:line="360" w:lineRule="auto"/>
        <w:ind w:firstLine="480" w:firstLineChars="200"/>
        <w:jc w:val="left"/>
        <w:rPr>
          <w:rFonts w:ascii="宋体"/>
          <w:sz w:val="24"/>
        </w:rPr>
      </w:pPr>
      <w:r>
        <w:rPr>
          <w:rFonts w:ascii="宋体" w:hAnsi="宋体"/>
          <w:sz w:val="24"/>
        </w:rPr>
        <w:t xml:space="preserve">3. </w:t>
      </w:r>
      <w:r>
        <w:rPr>
          <w:rFonts w:hint="eastAsia" w:ascii="宋体" w:hAnsi="宋体"/>
          <w:sz w:val="24"/>
        </w:rPr>
        <w:t>我方保证的金额是主合同约定的工程款的</w:t>
      </w:r>
      <w:r>
        <w:rPr>
          <w:rFonts w:ascii="宋体" w:hAnsi="宋体"/>
          <w:sz w:val="24"/>
        </w:rPr>
        <w:t>%</w:t>
      </w:r>
      <w:r>
        <w:rPr>
          <w:rFonts w:hint="eastAsia" w:ascii="宋体" w:hAnsi="宋体"/>
          <w:sz w:val="24"/>
        </w:rPr>
        <w:t>，数额最高不超过人民币元（大写：）。</w:t>
      </w:r>
    </w:p>
    <w:p>
      <w:pPr>
        <w:spacing w:line="360" w:lineRule="auto"/>
        <w:ind w:firstLine="480" w:firstLineChars="200"/>
        <w:jc w:val="left"/>
        <w:rPr>
          <w:rFonts w:ascii="宋体"/>
          <w:sz w:val="24"/>
        </w:rPr>
      </w:pPr>
      <w:r>
        <w:rPr>
          <w:rFonts w:hint="eastAsia" w:ascii="宋体" w:hAnsi="宋体"/>
          <w:sz w:val="24"/>
        </w:rPr>
        <w:t>二、保证的方式及保证期间</w:t>
      </w:r>
    </w:p>
    <w:p>
      <w:pPr>
        <w:spacing w:line="360" w:lineRule="auto"/>
        <w:ind w:firstLine="480" w:firstLineChars="200"/>
        <w:jc w:val="left"/>
        <w:rPr>
          <w:rFonts w:ascii="宋体"/>
          <w:sz w:val="24"/>
        </w:rPr>
      </w:pPr>
      <w:r>
        <w:rPr>
          <w:rFonts w:ascii="宋体" w:hAnsi="宋体"/>
          <w:sz w:val="24"/>
        </w:rPr>
        <w:t xml:space="preserve">1. </w:t>
      </w:r>
      <w:r>
        <w:rPr>
          <w:rFonts w:hint="eastAsia" w:ascii="宋体" w:hAnsi="宋体"/>
          <w:sz w:val="24"/>
        </w:rPr>
        <w:t>我方保证的方式为：连带责任保证。</w:t>
      </w:r>
    </w:p>
    <w:p>
      <w:pPr>
        <w:spacing w:line="360" w:lineRule="auto"/>
        <w:ind w:firstLine="480" w:firstLineChars="200"/>
        <w:jc w:val="left"/>
        <w:rPr>
          <w:rFonts w:ascii="宋体"/>
          <w:sz w:val="24"/>
        </w:rPr>
      </w:pPr>
      <w:r>
        <w:rPr>
          <w:rFonts w:ascii="宋体" w:hAnsi="宋体"/>
          <w:sz w:val="24"/>
        </w:rPr>
        <w:t xml:space="preserve">2. </w:t>
      </w:r>
      <w:r>
        <w:rPr>
          <w:rFonts w:hint="eastAsia" w:ascii="宋体" w:hAnsi="宋体"/>
          <w:sz w:val="24"/>
        </w:rPr>
        <w:t>我方保证的期间为：自本合同生效之日起至主合同约定的工程款支付完毕之日后日内。</w:t>
      </w:r>
    </w:p>
    <w:p>
      <w:pPr>
        <w:spacing w:line="360" w:lineRule="auto"/>
        <w:ind w:firstLine="480" w:firstLineChars="200"/>
        <w:jc w:val="left"/>
        <w:rPr>
          <w:rFonts w:ascii="宋体"/>
          <w:sz w:val="24"/>
        </w:rPr>
      </w:pPr>
      <w:r>
        <w:rPr>
          <w:rFonts w:ascii="宋体" w:hAnsi="宋体"/>
          <w:sz w:val="24"/>
        </w:rPr>
        <w:t xml:space="preserve">3. </w:t>
      </w:r>
      <w:r>
        <w:rPr>
          <w:rFonts w:hint="eastAsia" w:ascii="宋体" w:hAnsi="宋体"/>
          <w:sz w:val="24"/>
        </w:rPr>
        <w:t>你方与发包人协议变更工程款支付日期的，经我方书面同意后，保证期间按照变更后的支付日期做相应调整。</w:t>
      </w:r>
    </w:p>
    <w:p>
      <w:pPr>
        <w:spacing w:line="360" w:lineRule="auto"/>
        <w:ind w:firstLine="480" w:firstLineChars="200"/>
        <w:jc w:val="left"/>
        <w:rPr>
          <w:rFonts w:ascii="宋体"/>
          <w:sz w:val="24"/>
        </w:rPr>
      </w:pPr>
      <w:r>
        <w:rPr>
          <w:rFonts w:hint="eastAsia" w:ascii="宋体" w:hAnsi="宋体"/>
          <w:sz w:val="24"/>
        </w:rPr>
        <w:t>三、承担保证责任的形式</w:t>
      </w:r>
    </w:p>
    <w:p>
      <w:pPr>
        <w:spacing w:line="360" w:lineRule="auto"/>
        <w:ind w:firstLine="480" w:firstLineChars="200"/>
        <w:jc w:val="left"/>
        <w:rPr>
          <w:rFonts w:ascii="宋体"/>
          <w:sz w:val="24"/>
        </w:rPr>
      </w:pPr>
      <w:r>
        <w:rPr>
          <w:rFonts w:hint="eastAsia" w:ascii="宋体" w:hAnsi="宋体"/>
          <w:sz w:val="24"/>
        </w:rPr>
        <w:t>我方承担保证责任的形式是代为支付。发包人未按主合同约定向你方支付工程款的，由我方在保证金额内代为支付。</w:t>
      </w:r>
    </w:p>
    <w:p>
      <w:pPr>
        <w:spacing w:line="360" w:lineRule="auto"/>
        <w:ind w:firstLine="480" w:firstLineChars="200"/>
        <w:jc w:val="left"/>
        <w:rPr>
          <w:rFonts w:ascii="宋体"/>
          <w:sz w:val="24"/>
        </w:rPr>
      </w:pPr>
      <w:r>
        <w:rPr>
          <w:rFonts w:hint="eastAsia" w:ascii="宋体" w:hAnsi="宋体"/>
          <w:sz w:val="24"/>
        </w:rPr>
        <w:t>四、代偿的安排</w:t>
      </w:r>
    </w:p>
    <w:p>
      <w:pPr>
        <w:spacing w:line="360" w:lineRule="auto"/>
        <w:ind w:firstLine="480" w:firstLineChars="200"/>
        <w:jc w:val="left"/>
        <w:rPr>
          <w:rFonts w:ascii="宋体"/>
          <w:sz w:val="24"/>
        </w:rPr>
      </w:pPr>
      <w:r>
        <w:rPr>
          <w:rFonts w:ascii="宋体" w:hAnsi="宋体"/>
          <w:sz w:val="24"/>
        </w:rPr>
        <w:t xml:space="preserve">1. </w:t>
      </w:r>
      <w:r>
        <w:rPr>
          <w:rFonts w:hint="eastAsia" w:ascii="宋体" w:hAnsi="宋体"/>
          <w:sz w:val="24"/>
        </w:rPr>
        <w:t>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ascii="宋体"/>
          <w:sz w:val="24"/>
        </w:rPr>
      </w:pPr>
      <w:r>
        <w:rPr>
          <w:rFonts w:ascii="宋体" w:hAnsi="宋体"/>
          <w:sz w:val="24"/>
        </w:rPr>
        <w:t xml:space="preserve">2. </w:t>
      </w:r>
      <w:r>
        <w:rPr>
          <w:rFonts w:hint="eastAsia" w:ascii="宋体" w:hAnsi="宋体"/>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ascii="宋体"/>
          <w:sz w:val="24"/>
        </w:rPr>
      </w:pPr>
      <w:r>
        <w:rPr>
          <w:rFonts w:ascii="宋体" w:hAnsi="宋体"/>
          <w:sz w:val="24"/>
        </w:rPr>
        <w:t xml:space="preserve">3. </w:t>
      </w:r>
      <w:r>
        <w:rPr>
          <w:rFonts w:hint="eastAsia" w:ascii="宋体" w:hAnsi="宋体"/>
          <w:sz w:val="24"/>
        </w:rPr>
        <w:t>我方收到你方的书面索赔通知及相应的证明材料后７天内无条件支付。</w:t>
      </w:r>
    </w:p>
    <w:p>
      <w:pPr>
        <w:spacing w:line="360" w:lineRule="auto"/>
        <w:ind w:firstLine="480" w:firstLineChars="200"/>
        <w:jc w:val="left"/>
        <w:rPr>
          <w:rFonts w:ascii="宋体"/>
          <w:sz w:val="24"/>
        </w:rPr>
      </w:pPr>
      <w:r>
        <w:rPr>
          <w:rFonts w:hint="eastAsia" w:ascii="宋体" w:hAnsi="宋体"/>
          <w:sz w:val="24"/>
        </w:rPr>
        <w:t>五、保证责任的解除</w:t>
      </w:r>
    </w:p>
    <w:p>
      <w:pPr>
        <w:spacing w:line="360" w:lineRule="auto"/>
        <w:ind w:firstLine="480" w:firstLineChars="200"/>
        <w:jc w:val="left"/>
        <w:rPr>
          <w:rFonts w:ascii="宋体"/>
          <w:sz w:val="24"/>
        </w:rPr>
      </w:pPr>
      <w:r>
        <w:rPr>
          <w:rFonts w:ascii="宋体" w:hAnsi="宋体"/>
          <w:sz w:val="24"/>
        </w:rPr>
        <w:t xml:space="preserve">1. </w:t>
      </w:r>
      <w:r>
        <w:rPr>
          <w:rFonts w:hint="eastAsia" w:ascii="宋体" w:hAnsi="宋体"/>
          <w:sz w:val="24"/>
        </w:rPr>
        <w:t>在本保函承诺的保证期间内，你方未书面向我方主张保证责任的，自保证期间届满次日起，我方保证责任解除。</w:t>
      </w:r>
    </w:p>
    <w:p>
      <w:pPr>
        <w:spacing w:line="360" w:lineRule="auto"/>
        <w:ind w:firstLine="480" w:firstLineChars="200"/>
        <w:jc w:val="left"/>
        <w:rPr>
          <w:rFonts w:ascii="宋体"/>
          <w:sz w:val="24"/>
        </w:rPr>
      </w:pPr>
      <w:r>
        <w:rPr>
          <w:rFonts w:ascii="宋体" w:hAnsi="宋体"/>
          <w:sz w:val="24"/>
        </w:rPr>
        <w:t xml:space="preserve">2. </w:t>
      </w:r>
      <w:r>
        <w:rPr>
          <w:rFonts w:hint="eastAsia" w:ascii="宋体" w:hAnsi="宋体"/>
          <w:sz w:val="24"/>
        </w:rPr>
        <w:t>发包人按主合同约定履行了工程款的全部支付义务的，自本保函承诺的保证期间届满次日起，我方保证责任解除。</w:t>
      </w:r>
    </w:p>
    <w:p>
      <w:pPr>
        <w:spacing w:line="360" w:lineRule="auto"/>
        <w:ind w:firstLine="480" w:firstLineChars="200"/>
        <w:jc w:val="left"/>
        <w:rPr>
          <w:rFonts w:ascii="宋体"/>
          <w:sz w:val="24"/>
        </w:rPr>
      </w:pPr>
      <w:r>
        <w:rPr>
          <w:rFonts w:ascii="宋体" w:hAnsi="宋体"/>
          <w:sz w:val="24"/>
        </w:rPr>
        <w:t xml:space="preserve">3. </w:t>
      </w:r>
      <w:r>
        <w:rPr>
          <w:rFonts w:hint="eastAsia" w:ascii="宋体" w:hAnsi="宋体"/>
          <w:sz w:val="24"/>
        </w:rPr>
        <w:t>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ascii="宋体"/>
          <w:sz w:val="24"/>
        </w:rPr>
      </w:pPr>
      <w:r>
        <w:rPr>
          <w:rFonts w:ascii="宋体" w:hAnsi="宋体"/>
          <w:sz w:val="24"/>
        </w:rPr>
        <w:t xml:space="preserve">4. </w:t>
      </w:r>
      <w:r>
        <w:rPr>
          <w:rFonts w:hint="eastAsia" w:ascii="宋体" w:hAnsi="宋体"/>
          <w:sz w:val="24"/>
        </w:rPr>
        <w:t>按照法律法规的规定或出现应解除我方保证责任的其他情形的，我方在本保函项下的保证责任亦解除。</w:t>
      </w:r>
    </w:p>
    <w:p>
      <w:pPr>
        <w:spacing w:line="360" w:lineRule="auto"/>
        <w:jc w:val="left"/>
        <w:rPr>
          <w:rFonts w:ascii="宋体"/>
          <w:sz w:val="24"/>
        </w:rPr>
      </w:pPr>
    </w:p>
    <w:p>
      <w:pPr>
        <w:spacing w:line="360" w:lineRule="auto"/>
        <w:ind w:firstLine="480" w:firstLineChars="200"/>
        <w:jc w:val="left"/>
        <w:rPr>
          <w:rFonts w:ascii="宋体"/>
          <w:sz w:val="24"/>
        </w:rPr>
      </w:pPr>
      <w:r>
        <w:rPr>
          <w:rFonts w:ascii="宋体" w:hAnsi="宋体"/>
          <w:sz w:val="24"/>
        </w:rPr>
        <w:t xml:space="preserve">5. </w:t>
      </w:r>
      <w:r>
        <w:rPr>
          <w:rFonts w:hint="eastAsia" w:ascii="宋体" w:hAnsi="宋体"/>
          <w:sz w:val="24"/>
        </w:rPr>
        <w:t>我方解除保证责任后，你方应自我方保证责任解除之日起个工作日内，将本保函原件返还我方。</w:t>
      </w:r>
    </w:p>
    <w:p>
      <w:pPr>
        <w:spacing w:line="360" w:lineRule="auto"/>
        <w:ind w:firstLine="480" w:firstLineChars="200"/>
        <w:jc w:val="left"/>
        <w:rPr>
          <w:rFonts w:ascii="宋体"/>
          <w:sz w:val="24"/>
        </w:rPr>
      </w:pPr>
      <w:r>
        <w:rPr>
          <w:rFonts w:hint="eastAsia" w:ascii="宋体" w:hAnsi="宋体"/>
          <w:sz w:val="24"/>
        </w:rPr>
        <w:t>六、免责条款</w:t>
      </w:r>
    </w:p>
    <w:p>
      <w:pPr>
        <w:spacing w:line="360" w:lineRule="auto"/>
        <w:ind w:firstLine="480" w:firstLineChars="200"/>
        <w:jc w:val="left"/>
        <w:rPr>
          <w:rFonts w:ascii="宋体"/>
          <w:sz w:val="24"/>
        </w:rPr>
      </w:pPr>
      <w:r>
        <w:rPr>
          <w:rFonts w:ascii="宋体" w:hAnsi="宋体"/>
          <w:sz w:val="24"/>
        </w:rPr>
        <w:t xml:space="preserve">1. </w:t>
      </w:r>
      <w:r>
        <w:rPr>
          <w:rFonts w:hint="eastAsia" w:ascii="宋体" w:hAnsi="宋体"/>
          <w:sz w:val="24"/>
        </w:rPr>
        <w:t>因你方违约致使发包人不能履行义务的，我方不承担保证责任。</w:t>
      </w:r>
    </w:p>
    <w:p>
      <w:pPr>
        <w:spacing w:line="360" w:lineRule="auto"/>
        <w:ind w:firstLine="480" w:firstLineChars="200"/>
        <w:jc w:val="left"/>
        <w:rPr>
          <w:rFonts w:ascii="宋体"/>
          <w:sz w:val="24"/>
        </w:rPr>
      </w:pPr>
      <w:r>
        <w:rPr>
          <w:rFonts w:ascii="宋体" w:hAnsi="宋体"/>
          <w:sz w:val="24"/>
        </w:rPr>
        <w:t xml:space="preserve">2. </w:t>
      </w:r>
      <w:r>
        <w:rPr>
          <w:rFonts w:hint="eastAsia" w:ascii="宋体" w:hAnsi="宋体"/>
          <w:sz w:val="24"/>
        </w:rPr>
        <w:t>依照法律法规的规定或你方与发包人的另行约定，免除发包人部分或全部义务的，我方亦免除其相应的保证责任。</w:t>
      </w:r>
    </w:p>
    <w:p>
      <w:pPr>
        <w:spacing w:line="360" w:lineRule="auto"/>
        <w:ind w:firstLine="480" w:firstLineChars="200"/>
        <w:jc w:val="left"/>
        <w:rPr>
          <w:rFonts w:ascii="宋体"/>
          <w:sz w:val="24"/>
        </w:rPr>
      </w:pPr>
      <w:r>
        <w:rPr>
          <w:rFonts w:ascii="宋体" w:hAnsi="宋体"/>
          <w:sz w:val="24"/>
        </w:rPr>
        <w:t xml:space="preserve">3. </w:t>
      </w:r>
      <w:r>
        <w:rPr>
          <w:rFonts w:hint="eastAsia" w:ascii="宋体" w:hAnsi="宋体"/>
          <w:sz w:val="24"/>
        </w:rPr>
        <w:t>你方与发包人协议变更主合同的，如加重发包人责任致使我方保证责任加重的，需征得我方书面同意，否则我方不再承担因此而加重部分的保证责任，但主合同第</w:t>
      </w:r>
      <w:r>
        <w:rPr>
          <w:rFonts w:ascii="宋体" w:hAnsi="宋体"/>
          <w:sz w:val="24"/>
        </w:rPr>
        <w:t>10</w:t>
      </w:r>
      <w:r>
        <w:rPr>
          <w:rFonts w:hint="eastAsia" w:ascii="宋体" w:hAnsi="宋体"/>
          <w:sz w:val="24"/>
        </w:rPr>
        <w:t>条〔变更〕约定的变更不受本款限制。</w:t>
      </w:r>
    </w:p>
    <w:p>
      <w:pPr>
        <w:spacing w:line="360" w:lineRule="auto"/>
        <w:ind w:firstLine="480" w:firstLineChars="200"/>
        <w:jc w:val="left"/>
        <w:rPr>
          <w:rFonts w:ascii="宋体"/>
          <w:sz w:val="24"/>
        </w:rPr>
      </w:pPr>
      <w:r>
        <w:rPr>
          <w:rFonts w:ascii="宋体" w:hAnsi="宋体"/>
          <w:sz w:val="24"/>
        </w:rPr>
        <w:t xml:space="preserve">4. </w:t>
      </w:r>
      <w:r>
        <w:rPr>
          <w:rFonts w:hint="eastAsia" w:ascii="宋体" w:hAnsi="宋体"/>
          <w:sz w:val="24"/>
        </w:rPr>
        <w:t>因不可抗力造成发包人不能履行义务的，我方不承担保证责任。</w:t>
      </w:r>
    </w:p>
    <w:p>
      <w:pPr>
        <w:spacing w:line="360" w:lineRule="auto"/>
        <w:ind w:firstLine="480" w:firstLineChars="200"/>
        <w:jc w:val="left"/>
        <w:rPr>
          <w:rFonts w:ascii="宋体"/>
          <w:sz w:val="24"/>
        </w:rPr>
      </w:pPr>
      <w:r>
        <w:rPr>
          <w:rFonts w:hint="eastAsia" w:ascii="宋体" w:hAnsi="宋体"/>
          <w:sz w:val="24"/>
        </w:rPr>
        <w:t>七、争议解决</w:t>
      </w:r>
    </w:p>
    <w:p>
      <w:pPr>
        <w:spacing w:after="120" w:line="360" w:lineRule="auto"/>
        <w:ind w:firstLine="480" w:firstLineChars="200"/>
        <w:rPr>
          <w:rFonts w:ascii="宋体"/>
          <w:sz w:val="24"/>
        </w:rPr>
      </w:pPr>
      <w:r>
        <w:rPr>
          <w:rFonts w:hint="eastAsia" w:ascii="宋体" w:hAnsi="宋体"/>
          <w:sz w:val="24"/>
        </w:rPr>
        <w:t>因本保函或本保函相关事项发生的纠纷，可由双方协商解决，协商不成的，按下列第种方式解决：</w:t>
      </w:r>
    </w:p>
    <w:p>
      <w:pPr>
        <w:spacing w:line="36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）向仲裁委员会申请仲裁；</w:t>
      </w:r>
    </w:p>
    <w:p>
      <w:pPr>
        <w:spacing w:line="360" w:lineRule="auto"/>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）向人民法院起诉。</w:t>
      </w:r>
    </w:p>
    <w:p>
      <w:pPr>
        <w:spacing w:line="360" w:lineRule="auto"/>
        <w:ind w:firstLine="480" w:firstLineChars="200"/>
        <w:jc w:val="left"/>
        <w:rPr>
          <w:rFonts w:ascii="宋体"/>
          <w:sz w:val="24"/>
        </w:rPr>
      </w:pPr>
      <w:r>
        <w:rPr>
          <w:rFonts w:hint="eastAsia" w:ascii="宋体" w:hAnsi="宋体"/>
          <w:sz w:val="24"/>
        </w:rPr>
        <w:t>八、保函的生效</w:t>
      </w:r>
    </w:p>
    <w:p>
      <w:pPr>
        <w:spacing w:line="360" w:lineRule="auto"/>
        <w:ind w:firstLine="480" w:firstLineChars="200"/>
        <w:jc w:val="left"/>
        <w:rPr>
          <w:rFonts w:ascii="宋体"/>
          <w:sz w:val="24"/>
        </w:rPr>
      </w:pPr>
      <w:r>
        <w:rPr>
          <w:rFonts w:hint="eastAsia" w:ascii="宋体" w:hAnsi="宋体"/>
          <w:sz w:val="24"/>
        </w:rPr>
        <w:t>本保函自我方法定代表人（或其授权代理人）签字并加盖公章之日起生效。</w:t>
      </w:r>
    </w:p>
    <w:p>
      <w:pPr>
        <w:spacing w:line="360" w:lineRule="auto"/>
        <w:ind w:firstLine="480" w:firstLineChars="200"/>
        <w:jc w:val="left"/>
        <w:rPr>
          <w:rFonts w:ascii="宋体"/>
          <w:sz w:val="24"/>
        </w:rPr>
      </w:pPr>
    </w:p>
    <w:p>
      <w:pPr>
        <w:spacing w:line="360" w:lineRule="auto"/>
        <w:ind w:right="600"/>
        <w:jc w:val="left"/>
        <w:rPr>
          <w:rFonts w:ascii="宋体"/>
          <w:sz w:val="24"/>
        </w:rPr>
      </w:pPr>
    </w:p>
    <w:p>
      <w:pPr>
        <w:spacing w:line="360" w:lineRule="auto"/>
        <w:ind w:right="600" w:firstLine="600" w:firstLineChars="250"/>
        <w:jc w:val="left"/>
        <w:rPr>
          <w:rFonts w:ascii="宋体"/>
          <w:sz w:val="24"/>
        </w:rPr>
      </w:pPr>
      <w:r>
        <w:rPr>
          <w:rFonts w:hint="eastAsia" w:ascii="宋体" w:hAnsi="宋体"/>
          <w:sz w:val="24"/>
        </w:rPr>
        <w:t>担保人：（盖章）</w:t>
      </w:r>
    </w:p>
    <w:p>
      <w:pPr>
        <w:spacing w:line="360" w:lineRule="auto"/>
        <w:ind w:right="1200" w:firstLine="600" w:firstLineChars="250"/>
        <w:rPr>
          <w:rFonts w:ascii="宋体"/>
          <w:sz w:val="24"/>
        </w:rPr>
      </w:pPr>
      <w:r>
        <w:rPr>
          <w:rFonts w:hint="eastAsia" w:ascii="宋体" w:hAnsi="宋体"/>
          <w:sz w:val="24"/>
        </w:rPr>
        <w:t>法定代表人或委托代理人：（签字）</w:t>
      </w:r>
    </w:p>
    <w:p>
      <w:pPr>
        <w:spacing w:line="360" w:lineRule="auto"/>
        <w:ind w:firstLine="600" w:firstLineChars="250"/>
        <w:jc w:val="left"/>
        <w:rPr>
          <w:rFonts w:ascii="宋体"/>
          <w:sz w:val="24"/>
        </w:rPr>
      </w:pPr>
      <w:r>
        <w:rPr>
          <w:rFonts w:hint="eastAsia" w:ascii="宋体" w:hAnsi="宋体"/>
          <w:sz w:val="24"/>
        </w:rPr>
        <w:t>地址：</w:t>
      </w:r>
    </w:p>
    <w:p>
      <w:pPr>
        <w:spacing w:line="360" w:lineRule="auto"/>
        <w:ind w:firstLine="600" w:firstLineChars="250"/>
        <w:jc w:val="left"/>
        <w:rPr>
          <w:rFonts w:ascii="宋体"/>
          <w:sz w:val="24"/>
        </w:rPr>
      </w:pPr>
      <w:r>
        <w:rPr>
          <w:rFonts w:hint="eastAsia" w:ascii="宋体" w:hAnsi="宋体"/>
          <w:sz w:val="24"/>
        </w:rPr>
        <w:t>邮政编码：</w:t>
      </w:r>
    </w:p>
    <w:p>
      <w:pPr>
        <w:spacing w:line="360" w:lineRule="auto"/>
        <w:ind w:firstLine="480" w:firstLineChars="200"/>
        <w:jc w:val="left"/>
        <w:rPr>
          <w:rFonts w:ascii="宋体"/>
          <w:sz w:val="24"/>
        </w:rPr>
      </w:pPr>
      <w:r>
        <w:rPr>
          <w:rFonts w:hint="eastAsia" w:ascii="宋体" w:hAnsi="宋体"/>
          <w:sz w:val="24"/>
        </w:rPr>
        <w:t>传真：</w:t>
      </w:r>
    </w:p>
    <w:p>
      <w:pPr>
        <w:spacing w:line="360" w:lineRule="auto"/>
        <w:ind w:right="150" w:firstLine="480" w:firstLineChars="200"/>
        <w:jc w:val="left"/>
        <w:rPr>
          <w:rFonts w:ascii="宋体"/>
          <w:sz w:val="24"/>
          <w:u w:val="single"/>
        </w:rPr>
      </w:pPr>
    </w:p>
    <w:p>
      <w:pPr>
        <w:spacing w:line="360" w:lineRule="auto"/>
        <w:ind w:right="150" w:firstLine="480" w:firstLineChars="200"/>
        <w:jc w:val="left"/>
        <w:rPr>
          <w:rFonts w:ascii="宋体"/>
          <w:sz w:val="24"/>
        </w:rPr>
      </w:pPr>
      <w:r>
        <w:rPr>
          <w:rFonts w:hint="eastAsia" w:ascii="宋体" w:hAnsi="宋体"/>
          <w:sz w:val="24"/>
        </w:rPr>
        <w:t>年月日</w:t>
      </w: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jc w:val="left"/>
        <w:rPr>
          <w:rFonts w:ascii="宋体"/>
          <w:sz w:val="28"/>
          <w:szCs w:val="28"/>
        </w:rPr>
      </w:pPr>
    </w:p>
    <w:p>
      <w:pPr>
        <w:rPr>
          <w:rFonts w:hint="eastAsia" w:ascii="宋体" w:hAnsi="宋体"/>
          <w:sz w:val="28"/>
          <w:szCs w:val="28"/>
        </w:rPr>
        <w:sectPr>
          <w:pgSz w:w="11907" w:h="16840"/>
          <w:pgMar w:top="1440" w:right="1474" w:bottom="1440" w:left="1474" w:header="851" w:footer="992" w:gutter="0"/>
          <w:pgNumType w:fmt="decimal"/>
          <w:cols w:space="720" w:num="1"/>
          <w:titlePg/>
        </w:sectPr>
      </w:pPr>
    </w:p>
    <w:p>
      <w:pPr>
        <w:rPr>
          <w:rFonts w:asci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0：</w:t>
      </w:r>
    </w:p>
    <w:p>
      <w:pPr>
        <w:spacing w:before="156" w:beforeLines="50" w:after="156" w:afterLines="50"/>
        <w:jc w:val="center"/>
        <w:outlineLvl w:val="0"/>
        <w:rPr>
          <w:rFonts w:ascii="宋体"/>
          <w:sz w:val="28"/>
          <w:szCs w:val="28"/>
        </w:rPr>
      </w:pPr>
      <w:r>
        <w:rPr>
          <w:rFonts w:ascii="宋体" w:hAnsi="宋体"/>
          <w:sz w:val="28"/>
          <w:szCs w:val="28"/>
        </w:rPr>
        <w:t>1</w:t>
      </w:r>
      <w:r>
        <w:rPr>
          <w:rFonts w:hint="eastAsia" w:ascii="宋体" w:hAnsi="宋体"/>
          <w:sz w:val="28"/>
          <w:szCs w:val="28"/>
        </w:rPr>
        <w:t>0</w:t>
      </w:r>
      <w:r>
        <w:rPr>
          <w:rFonts w:ascii="宋体" w:hAnsi="宋体"/>
          <w:sz w:val="28"/>
          <w:szCs w:val="28"/>
        </w:rPr>
        <w:t>-1</w:t>
      </w:r>
      <w:r>
        <w:rPr>
          <w:rFonts w:hint="eastAsia" w:ascii="宋体" w:hAnsi="宋体"/>
          <w:sz w:val="28"/>
          <w:szCs w:val="28"/>
        </w:rPr>
        <w:t>：材料暂估价表</w:t>
      </w:r>
    </w:p>
    <w:tbl>
      <w:tblPr>
        <w:tblStyle w:val="15"/>
        <w:tblW w:w="9073"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center"/>
          </w:tcPr>
          <w:p>
            <w:pPr>
              <w:pStyle w:val="9"/>
              <w:keepNext/>
              <w:ind w:left="63" w:right="63"/>
              <w:jc w:val="center"/>
              <w:rPr>
                <w:rFonts w:ascii="宋体" w:hAnsi="宋体"/>
                <w:szCs w:val="28"/>
              </w:rPr>
            </w:pPr>
            <w:r>
              <w:rPr>
                <w:rFonts w:hint="eastAsia" w:ascii="宋体" w:hAnsi="宋体"/>
                <w:szCs w:val="28"/>
              </w:rPr>
              <w:t>序号</w:t>
            </w:r>
          </w:p>
        </w:tc>
        <w:tc>
          <w:tcPr>
            <w:tcW w:w="1984" w:type="dxa"/>
            <w:noWrap w:val="0"/>
            <w:vAlign w:val="center"/>
          </w:tcPr>
          <w:p>
            <w:pPr>
              <w:pStyle w:val="9"/>
              <w:keepNext/>
              <w:ind w:left="63" w:right="63"/>
              <w:jc w:val="center"/>
              <w:rPr>
                <w:rFonts w:ascii="宋体" w:hAnsi="宋体"/>
                <w:szCs w:val="28"/>
              </w:rPr>
            </w:pPr>
            <w:r>
              <w:rPr>
                <w:rFonts w:hint="eastAsia" w:ascii="宋体" w:hAnsi="宋体"/>
                <w:szCs w:val="28"/>
              </w:rPr>
              <w:t>名称</w:t>
            </w:r>
          </w:p>
        </w:tc>
        <w:tc>
          <w:tcPr>
            <w:tcW w:w="851" w:type="dxa"/>
            <w:noWrap w:val="0"/>
            <w:vAlign w:val="center"/>
          </w:tcPr>
          <w:p>
            <w:pPr>
              <w:pStyle w:val="9"/>
              <w:keepNext/>
              <w:ind w:left="63" w:right="63"/>
              <w:jc w:val="center"/>
              <w:rPr>
                <w:rFonts w:ascii="宋体" w:hAnsi="宋体"/>
                <w:szCs w:val="28"/>
              </w:rPr>
            </w:pPr>
            <w:r>
              <w:rPr>
                <w:rFonts w:hint="eastAsia" w:ascii="宋体" w:hAnsi="宋体"/>
                <w:szCs w:val="28"/>
              </w:rPr>
              <w:t>单位</w:t>
            </w:r>
          </w:p>
        </w:tc>
        <w:tc>
          <w:tcPr>
            <w:tcW w:w="774" w:type="dxa"/>
            <w:noWrap w:val="0"/>
            <w:vAlign w:val="center"/>
          </w:tcPr>
          <w:p>
            <w:pPr>
              <w:pStyle w:val="9"/>
              <w:keepNext/>
              <w:ind w:left="63" w:right="63"/>
              <w:jc w:val="center"/>
              <w:rPr>
                <w:rFonts w:ascii="宋体" w:hAnsi="宋体"/>
                <w:szCs w:val="28"/>
              </w:rPr>
            </w:pPr>
            <w:r>
              <w:rPr>
                <w:rFonts w:hint="eastAsia" w:ascii="宋体" w:hAnsi="宋体"/>
                <w:szCs w:val="28"/>
              </w:rPr>
              <w:t>数量</w:t>
            </w:r>
          </w:p>
        </w:tc>
        <w:tc>
          <w:tcPr>
            <w:tcW w:w="1352" w:type="dxa"/>
            <w:noWrap w:val="0"/>
            <w:vAlign w:val="center"/>
          </w:tcPr>
          <w:p>
            <w:pPr>
              <w:pStyle w:val="9"/>
              <w:keepNext/>
              <w:ind w:left="63" w:right="63"/>
              <w:jc w:val="center"/>
              <w:rPr>
                <w:rFonts w:ascii="宋体" w:hAnsi="宋体"/>
                <w:szCs w:val="28"/>
              </w:rPr>
            </w:pPr>
            <w:r>
              <w:rPr>
                <w:rFonts w:hint="eastAsia" w:ascii="宋体" w:hAnsi="宋体"/>
                <w:szCs w:val="28"/>
              </w:rPr>
              <w:t>单价（元）</w:t>
            </w:r>
          </w:p>
        </w:tc>
        <w:tc>
          <w:tcPr>
            <w:tcW w:w="1418" w:type="dxa"/>
            <w:noWrap w:val="0"/>
            <w:vAlign w:val="center"/>
          </w:tcPr>
          <w:p>
            <w:pPr>
              <w:pStyle w:val="9"/>
              <w:keepNext/>
              <w:ind w:left="63" w:right="63"/>
              <w:jc w:val="center"/>
              <w:rPr>
                <w:rFonts w:ascii="宋体" w:hAnsi="宋体"/>
                <w:szCs w:val="28"/>
              </w:rPr>
            </w:pPr>
            <w:r>
              <w:rPr>
                <w:rFonts w:hint="eastAsia" w:ascii="宋体" w:hAnsi="宋体"/>
                <w:szCs w:val="28"/>
              </w:rPr>
              <w:t>合价（元）</w:t>
            </w:r>
          </w:p>
        </w:tc>
        <w:tc>
          <w:tcPr>
            <w:tcW w:w="1701" w:type="dxa"/>
            <w:noWrap w:val="0"/>
            <w:vAlign w:val="center"/>
          </w:tcPr>
          <w:p>
            <w:pPr>
              <w:pStyle w:val="9"/>
              <w:keepNext/>
              <w:ind w:left="63" w:right="63"/>
              <w:jc w:val="center"/>
              <w:rPr>
                <w:rFonts w:ascii="宋体" w:hAnsi="宋体"/>
                <w:szCs w:val="28"/>
              </w:rPr>
            </w:pPr>
            <w:r>
              <w:rPr>
                <w:rFonts w:hint="eastAsia" w:ascii="宋体" w:hAnsi="宋体"/>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bl>
    <w:p>
      <w:pPr>
        <w:spacing w:before="156" w:beforeLines="50" w:after="156" w:afterLines="50"/>
        <w:rPr>
          <w:rFonts w:ascii="宋体"/>
          <w:sz w:val="28"/>
          <w:szCs w:val="28"/>
        </w:rPr>
      </w:pPr>
    </w:p>
    <w:p>
      <w:pPr>
        <w:spacing w:before="156" w:beforeLines="50" w:after="156" w:afterLines="50"/>
        <w:jc w:val="center"/>
        <w:rPr>
          <w:rFonts w:ascii="宋体"/>
          <w:sz w:val="28"/>
          <w:szCs w:val="28"/>
        </w:rPr>
      </w:pPr>
      <w:r>
        <w:rPr>
          <w:rFonts w:ascii="宋体"/>
          <w:sz w:val="28"/>
          <w:szCs w:val="28"/>
        </w:rPr>
        <w:br w:type="page"/>
      </w:r>
      <w:r>
        <w:rPr>
          <w:rFonts w:ascii="宋体" w:hAnsi="宋体"/>
          <w:sz w:val="28"/>
          <w:szCs w:val="28"/>
        </w:rPr>
        <w:t>1</w:t>
      </w:r>
      <w:r>
        <w:rPr>
          <w:rFonts w:hint="eastAsia" w:ascii="宋体" w:hAnsi="宋体"/>
          <w:sz w:val="28"/>
          <w:szCs w:val="28"/>
        </w:rPr>
        <w:t>0</w:t>
      </w:r>
      <w:r>
        <w:rPr>
          <w:rFonts w:ascii="宋体" w:hAnsi="宋体"/>
          <w:sz w:val="28"/>
          <w:szCs w:val="28"/>
        </w:rPr>
        <w:t>-2</w:t>
      </w:r>
      <w:r>
        <w:rPr>
          <w:rFonts w:hint="eastAsia" w:ascii="宋体" w:hAnsi="宋体"/>
          <w:sz w:val="28"/>
          <w:szCs w:val="28"/>
        </w:rPr>
        <w:t>：工程设备暂估价表</w:t>
      </w:r>
    </w:p>
    <w:tbl>
      <w:tblPr>
        <w:tblStyle w:val="1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序号</w:t>
            </w:r>
          </w:p>
        </w:tc>
        <w:tc>
          <w:tcPr>
            <w:tcW w:w="1984"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名称</w:t>
            </w:r>
          </w:p>
        </w:tc>
        <w:tc>
          <w:tcPr>
            <w:tcW w:w="851"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单位</w:t>
            </w:r>
          </w:p>
        </w:tc>
        <w:tc>
          <w:tcPr>
            <w:tcW w:w="774"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数量</w:t>
            </w:r>
          </w:p>
        </w:tc>
        <w:tc>
          <w:tcPr>
            <w:tcW w:w="1352"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单价（元）</w:t>
            </w:r>
          </w:p>
        </w:tc>
        <w:tc>
          <w:tcPr>
            <w:tcW w:w="1418"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合价（元）</w:t>
            </w:r>
          </w:p>
        </w:tc>
        <w:tc>
          <w:tcPr>
            <w:tcW w:w="1701"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top"/>
          </w:tcPr>
          <w:p>
            <w:pPr>
              <w:pStyle w:val="9"/>
              <w:keepNext/>
              <w:ind w:left="63" w:right="63"/>
              <w:rPr>
                <w:rFonts w:ascii="宋体" w:hAnsi="宋体"/>
                <w:szCs w:val="28"/>
              </w:rPr>
            </w:pPr>
          </w:p>
        </w:tc>
        <w:tc>
          <w:tcPr>
            <w:tcW w:w="1984" w:type="dxa"/>
            <w:tcBorders>
              <w:top w:val="double" w:color="auto" w:sz="6" w:space="0"/>
            </w:tcBorders>
            <w:noWrap w:val="0"/>
            <w:vAlign w:val="top"/>
          </w:tcPr>
          <w:p>
            <w:pPr>
              <w:pStyle w:val="9"/>
              <w:keepNext/>
              <w:ind w:left="63" w:right="63"/>
              <w:rPr>
                <w:rFonts w:ascii="宋体" w:hAnsi="宋体"/>
                <w:szCs w:val="28"/>
              </w:rPr>
            </w:pPr>
          </w:p>
        </w:tc>
        <w:tc>
          <w:tcPr>
            <w:tcW w:w="851" w:type="dxa"/>
            <w:tcBorders>
              <w:top w:val="double" w:color="auto" w:sz="6" w:space="0"/>
            </w:tcBorders>
            <w:noWrap w:val="0"/>
            <w:vAlign w:val="top"/>
          </w:tcPr>
          <w:p>
            <w:pPr>
              <w:pStyle w:val="9"/>
              <w:keepNext/>
              <w:ind w:left="63" w:right="63"/>
              <w:rPr>
                <w:rFonts w:ascii="宋体" w:hAnsi="宋体"/>
                <w:szCs w:val="28"/>
              </w:rPr>
            </w:pPr>
          </w:p>
        </w:tc>
        <w:tc>
          <w:tcPr>
            <w:tcW w:w="774" w:type="dxa"/>
            <w:tcBorders>
              <w:top w:val="double" w:color="auto" w:sz="6" w:space="0"/>
            </w:tcBorders>
            <w:noWrap w:val="0"/>
            <w:vAlign w:val="top"/>
          </w:tcPr>
          <w:p>
            <w:pPr>
              <w:pStyle w:val="9"/>
              <w:keepNext/>
              <w:ind w:left="63" w:right="63"/>
              <w:rPr>
                <w:rFonts w:ascii="宋体" w:hAnsi="宋体"/>
                <w:szCs w:val="28"/>
              </w:rPr>
            </w:pPr>
          </w:p>
        </w:tc>
        <w:tc>
          <w:tcPr>
            <w:tcW w:w="1352" w:type="dxa"/>
            <w:tcBorders>
              <w:top w:val="double" w:color="auto" w:sz="6" w:space="0"/>
            </w:tcBorders>
            <w:noWrap w:val="0"/>
            <w:vAlign w:val="top"/>
          </w:tcPr>
          <w:p>
            <w:pPr>
              <w:pStyle w:val="9"/>
              <w:keepNext/>
              <w:ind w:left="63" w:right="63"/>
              <w:rPr>
                <w:rFonts w:ascii="宋体" w:hAnsi="宋体"/>
                <w:szCs w:val="28"/>
              </w:rPr>
            </w:pPr>
          </w:p>
        </w:tc>
        <w:tc>
          <w:tcPr>
            <w:tcW w:w="1418" w:type="dxa"/>
            <w:tcBorders>
              <w:top w:val="double" w:color="auto" w:sz="6" w:space="0"/>
            </w:tcBorders>
            <w:noWrap w:val="0"/>
            <w:vAlign w:val="top"/>
          </w:tcPr>
          <w:p>
            <w:pPr>
              <w:pStyle w:val="9"/>
              <w:keepNext/>
              <w:ind w:left="63" w:right="63"/>
              <w:rPr>
                <w:rFonts w:ascii="宋体" w:hAnsi="宋体"/>
                <w:szCs w:val="28"/>
              </w:rPr>
            </w:pPr>
          </w:p>
        </w:tc>
        <w:tc>
          <w:tcPr>
            <w:tcW w:w="1701" w:type="dxa"/>
            <w:tcBorders>
              <w:top w:val="double" w:color="auto" w:sz="6" w:space="0"/>
            </w:tcBorders>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top"/>
          </w:tcPr>
          <w:p>
            <w:pPr>
              <w:pStyle w:val="9"/>
              <w:keepNext/>
              <w:ind w:left="63" w:right="63"/>
              <w:rPr>
                <w:rFonts w:ascii="宋体" w:hAnsi="宋体"/>
                <w:szCs w:val="28"/>
              </w:rPr>
            </w:pPr>
          </w:p>
        </w:tc>
        <w:tc>
          <w:tcPr>
            <w:tcW w:w="1984" w:type="dxa"/>
            <w:tcBorders>
              <w:top w:val="nil"/>
            </w:tcBorders>
            <w:noWrap w:val="0"/>
            <w:vAlign w:val="top"/>
          </w:tcPr>
          <w:p>
            <w:pPr>
              <w:pStyle w:val="9"/>
              <w:keepNext/>
              <w:ind w:left="63" w:right="63"/>
              <w:rPr>
                <w:rFonts w:ascii="宋体" w:hAnsi="宋体"/>
                <w:szCs w:val="28"/>
              </w:rPr>
            </w:pPr>
          </w:p>
        </w:tc>
        <w:tc>
          <w:tcPr>
            <w:tcW w:w="851" w:type="dxa"/>
            <w:tcBorders>
              <w:top w:val="nil"/>
            </w:tcBorders>
            <w:noWrap w:val="0"/>
            <w:vAlign w:val="top"/>
          </w:tcPr>
          <w:p>
            <w:pPr>
              <w:pStyle w:val="9"/>
              <w:keepNext/>
              <w:ind w:left="63" w:right="63"/>
              <w:rPr>
                <w:rFonts w:ascii="宋体" w:hAnsi="宋体"/>
                <w:szCs w:val="28"/>
              </w:rPr>
            </w:pPr>
          </w:p>
        </w:tc>
        <w:tc>
          <w:tcPr>
            <w:tcW w:w="774" w:type="dxa"/>
            <w:tcBorders>
              <w:top w:val="nil"/>
            </w:tcBorders>
            <w:noWrap w:val="0"/>
            <w:vAlign w:val="top"/>
          </w:tcPr>
          <w:p>
            <w:pPr>
              <w:pStyle w:val="9"/>
              <w:keepNext/>
              <w:ind w:left="63" w:right="63"/>
              <w:rPr>
                <w:rFonts w:ascii="宋体" w:hAnsi="宋体"/>
                <w:szCs w:val="28"/>
              </w:rPr>
            </w:pPr>
          </w:p>
        </w:tc>
        <w:tc>
          <w:tcPr>
            <w:tcW w:w="1352" w:type="dxa"/>
            <w:tcBorders>
              <w:top w:val="nil"/>
            </w:tcBorders>
            <w:noWrap w:val="0"/>
            <w:vAlign w:val="top"/>
          </w:tcPr>
          <w:p>
            <w:pPr>
              <w:pStyle w:val="9"/>
              <w:keepNext/>
              <w:ind w:left="63" w:right="63"/>
              <w:rPr>
                <w:rFonts w:ascii="宋体" w:hAnsi="宋体"/>
                <w:szCs w:val="28"/>
              </w:rPr>
            </w:pPr>
          </w:p>
        </w:tc>
        <w:tc>
          <w:tcPr>
            <w:tcW w:w="1418" w:type="dxa"/>
            <w:tcBorders>
              <w:top w:val="nil"/>
            </w:tcBorders>
            <w:noWrap w:val="0"/>
            <w:vAlign w:val="top"/>
          </w:tcPr>
          <w:p>
            <w:pPr>
              <w:pStyle w:val="9"/>
              <w:keepNext/>
              <w:ind w:left="63" w:right="63"/>
              <w:rPr>
                <w:rFonts w:ascii="宋体" w:hAnsi="宋体"/>
                <w:szCs w:val="28"/>
              </w:rPr>
            </w:pPr>
          </w:p>
        </w:tc>
        <w:tc>
          <w:tcPr>
            <w:tcW w:w="1701" w:type="dxa"/>
            <w:tcBorders>
              <w:top w:val="nil"/>
            </w:tcBorders>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851" w:type="dxa"/>
            <w:noWrap w:val="0"/>
            <w:vAlign w:val="top"/>
          </w:tcPr>
          <w:p>
            <w:pPr>
              <w:pStyle w:val="9"/>
              <w:keepNext/>
              <w:ind w:left="63" w:right="63"/>
              <w:rPr>
                <w:rFonts w:ascii="宋体" w:hAnsi="宋体"/>
                <w:szCs w:val="28"/>
              </w:rPr>
            </w:pPr>
          </w:p>
        </w:tc>
        <w:tc>
          <w:tcPr>
            <w:tcW w:w="774" w:type="dxa"/>
            <w:noWrap w:val="0"/>
            <w:vAlign w:val="top"/>
          </w:tcPr>
          <w:p>
            <w:pPr>
              <w:pStyle w:val="9"/>
              <w:keepNext/>
              <w:ind w:left="63" w:right="63"/>
              <w:rPr>
                <w:rFonts w:ascii="宋体" w:hAnsi="宋体"/>
                <w:szCs w:val="28"/>
              </w:rPr>
            </w:pPr>
          </w:p>
        </w:tc>
        <w:tc>
          <w:tcPr>
            <w:tcW w:w="1352" w:type="dxa"/>
            <w:noWrap w:val="0"/>
            <w:vAlign w:val="top"/>
          </w:tcPr>
          <w:p>
            <w:pPr>
              <w:pStyle w:val="9"/>
              <w:keepNext/>
              <w:ind w:left="63" w:right="63"/>
              <w:rPr>
                <w:rFonts w:ascii="宋体" w:hAnsi="宋体"/>
                <w:szCs w:val="28"/>
              </w:rPr>
            </w:pPr>
          </w:p>
        </w:tc>
        <w:tc>
          <w:tcPr>
            <w:tcW w:w="1418" w:type="dxa"/>
            <w:noWrap w:val="0"/>
            <w:vAlign w:val="top"/>
          </w:tcPr>
          <w:p>
            <w:pPr>
              <w:pStyle w:val="9"/>
              <w:keepNext/>
              <w:ind w:left="63" w:right="63"/>
              <w:rPr>
                <w:rFonts w:ascii="宋体" w:hAnsi="宋体"/>
                <w:szCs w:val="28"/>
              </w:rPr>
            </w:pPr>
          </w:p>
        </w:tc>
        <w:tc>
          <w:tcPr>
            <w:tcW w:w="1701"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top"/>
          </w:tcPr>
          <w:p>
            <w:pPr>
              <w:pStyle w:val="9"/>
              <w:keepNext/>
              <w:ind w:left="63" w:right="63"/>
              <w:rPr>
                <w:rFonts w:ascii="宋体" w:hAnsi="宋体"/>
                <w:szCs w:val="28"/>
              </w:rPr>
            </w:pPr>
          </w:p>
        </w:tc>
        <w:tc>
          <w:tcPr>
            <w:tcW w:w="1984" w:type="dxa"/>
            <w:tcBorders>
              <w:bottom w:val="single" w:color="auto" w:sz="12" w:space="0"/>
            </w:tcBorders>
            <w:noWrap w:val="0"/>
            <w:vAlign w:val="top"/>
          </w:tcPr>
          <w:p>
            <w:pPr>
              <w:pStyle w:val="9"/>
              <w:keepNext/>
              <w:ind w:left="63" w:right="63"/>
              <w:rPr>
                <w:rFonts w:ascii="宋体" w:hAnsi="宋体"/>
                <w:szCs w:val="28"/>
              </w:rPr>
            </w:pPr>
          </w:p>
        </w:tc>
        <w:tc>
          <w:tcPr>
            <w:tcW w:w="851" w:type="dxa"/>
            <w:tcBorders>
              <w:bottom w:val="single" w:color="auto" w:sz="12" w:space="0"/>
            </w:tcBorders>
            <w:noWrap w:val="0"/>
            <w:vAlign w:val="top"/>
          </w:tcPr>
          <w:p>
            <w:pPr>
              <w:pStyle w:val="9"/>
              <w:keepNext/>
              <w:ind w:left="63" w:right="63"/>
              <w:rPr>
                <w:rFonts w:ascii="宋体" w:hAnsi="宋体"/>
                <w:szCs w:val="28"/>
              </w:rPr>
            </w:pPr>
          </w:p>
        </w:tc>
        <w:tc>
          <w:tcPr>
            <w:tcW w:w="774" w:type="dxa"/>
            <w:tcBorders>
              <w:bottom w:val="single" w:color="auto" w:sz="12" w:space="0"/>
            </w:tcBorders>
            <w:noWrap w:val="0"/>
            <w:vAlign w:val="top"/>
          </w:tcPr>
          <w:p>
            <w:pPr>
              <w:pStyle w:val="9"/>
              <w:keepNext/>
              <w:ind w:left="63" w:right="63"/>
              <w:rPr>
                <w:rFonts w:ascii="宋体" w:hAnsi="宋体"/>
                <w:szCs w:val="28"/>
              </w:rPr>
            </w:pPr>
          </w:p>
        </w:tc>
        <w:tc>
          <w:tcPr>
            <w:tcW w:w="1352" w:type="dxa"/>
            <w:tcBorders>
              <w:bottom w:val="single" w:color="auto" w:sz="12" w:space="0"/>
            </w:tcBorders>
            <w:noWrap w:val="0"/>
            <w:vAlign w:val="top"/>
          </w:tcPr>
          <w:p>
            <w:pPr>
              <w:pStyle w:val="9"/>
              <w:keepNext/>
              <w:ind w:left="63" w:right="63"/>
              <w:rPr>
                <w:rFonts w:ascii="宋体" w:hAnsi="宋体"/>
                <w:szCs w:val="28"/>
              </w:rPr>
            </w:pPr>
          </w:p>
        </w:tc>
        <w:tc>
          <w:tcPr>
            <w:tcW w:w="1418" w:type="dxa"/>
            <w:tcBorders>
              <w:bottom w:val="single" w:color="auto" w:sz="12" w:space="0"/>
            </w:tcBorders>
            <w:noWrap w:val="0"/>
            <w:vAlign w:val="top"/>
          </w:tcPr>
          <w:p>
            <w:pPr>
              <w:pStyle w:val="9"/>
              <w:keepNext/>
              <w:ind w:left="63" w:right="63"/>
              <w:rPr>
                <w:rFonts w:ascii="宋体" w:hAnsi="宋体"/>
                <w:szCs w:val="28"/>
              </w:rPr>
            </w:pPr>
          </w:p>
        </w:tc>
        <w:tc>
          <w:tcPr>
            <w:tcW w:w="1701" w:type="dxa"/>
            <w:tcBorders>
              <w:bottom w:val="single" w:color="auto" w:sz="12" w:space="0"/>
            </w:tcBorders>
            <w:noWrap w:val="0"/>
            <w:vAlign w:val="top"/>
          </w:tcPr>
          <w:p>
            <w:pPr>
              <w:pStyle w:val="9"/>
              <w:keepNext/>
              <w:ind w:left="63" w:right="63"/>
              <w:rPr>
                <w:rFonts w:ascii="宋体" w:hAnsi="宋体"/>
                <w:szCs w:val="28"/>
              </w:rPr>
            </w:pPr>
          </w:p>
        </w:tc>
      </w:tr>
    </w:tbl>
    <w:p>
      <w:pPr>
        <w:rPr>
          <w:rFonts w:ascii="宋体"/>
          <w:sz w:val="28"/>
          <w:szCs w:val="28"/>
        </w:rPr>
      </w:pPr>
    </w:p>
    <w:p>
      <w:pPr>
        <w:spacing w:before="156" w:beforeLines="50" w:after="156" w:afterLines="50"/>
        <w:jc w:val="center"/>
        <w:rPr>
          <w:rFonts w:ascii="宋体"/>
          <w:sz w:val="28"/>
          <w:szCs w:val="28"/>
        </w:rPr>
      </w:pPr>
      <w:r>
        <w:rPr>
          <w:rFonts w:ascii="宋体"/>
          <w:sz w:val="28"/>
          <w:szCs w:val="28"/>
        </w:rPr>
        <w:br w:type="page"/>
      </w:r>
      <w:r>
        <w:rPr>
          <w:rFonts w:ascii="宋体" w:hAnsi="宋体"/>
          <w:sz w:val="28"/>
          <w:szCs w:val="28"/>
        </w:rPr>
        <w:t>1</w:t>
      </w:r>
      <w:r>
        <w:rPr>
          <w:rFonts w:hint="eastAsia" w:ascii="宋体" w:hAnsi="宋体"/>
          <w:sz w:val="28"/>
          <w:szCs w:val="28"/>
        </w:rPr>
        <w:t>0</w:t>
      </w:r>
      <w:r>
        <w:rPr>
          <w:rFonts w:ascii="宋体" w:hAnsi="宋体"/>
          <w:sz w:val="28"/>
          <w:szCs w:val="28"/>
        </w:rPr>
        <w:t>-3</w:t>
      </w:r>
      <w:r>
        <w:rPr>
          <w:rFonts w:hint="eastAsia" w:ascii="宋体" w:hAnsi="宋体"/>
          <w:sz w:val="28"/>
          <w:szCs w:val="28"/>
        </w:rPr>
        <w:t>：专业工程暂估价表</w:t>
      </w:r>
    </w:p>
    <w:tbl>
      <w:tblPr>
        <w:tblStyle w:val="1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序号</w:t>
            </w:r>
          </w:p>
        </w:tc>
        <w:tc>
          <w:tcPr>
            <w:tcW w:w="1984"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专业工程名称</w:t>
            </w:r>
          </w:p>
        </w:tc>
        <w:tc>
          <w:tcPr>
            <w:tcW w:w="4678"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工程内容</w:t>
            </w:r>
          </w:p>
        </w:tc>
        <w:tc>
          <w:tcPr>
            <w:tcW w:w="1276" w:type="dxa"/>
            <w:tcBorders>
              <w:top w:val="single" w:color="auto" w:sz="12" w:space="0"/>
              <w:bottom w:val="double" w:color="auto" w:sz="6" w:space="0"/>
            </w:tcBorders>
            <w:noWrap w:val="0"/>
            <w:vAlign w:val="top"/>
          </w:tcPr>
          <w:p>
            <w:pPr>
              <w:pStyle w:val="9"/>
              <w:keepNext/>
              <w:ind w:left="63" w:right="63"/>
              <w:rPr>
                <w:rFonts w:ascii="宋体" w:hAnsi="宋体"/>
                <w:szCs w:val="28"/>
              </w:rPr>
            </w:pPr>
            <w:r>
              <w:rPr>
                <w:rFonts w:hint="eastAsia" w:ascii="宋体" w:hAnsi="宋体"/>
                <w:szCs w:val="2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tcBorders>
              <w:top w:val="double" w:color="auto" w:sz="6" w:space="0"/>
            </w:tcBorders>
            <w:noWrap w:val="0"/>
            <w:vAlign w:val="top"/>
          </w:tcPr>
          <w:p>
            <w:pPr>
              <w:pStyle w:val="9"/>
              <w:keepNext/>
              <w:ind w:left="63" w:right="63"/>
              <w:rPr>
                <w:rFonts w:ascii="宋体" w:hAnsi="宋体"/>
                <w:szCs w:val="28"/>
              </w:rPr>
            </w:pPr>
          </w:p>
        </w:tc>
        <w:tc>
          <w:tcPr>
            <w:tcW w:w="1984" w:type="dxa"/>
            <w:tcBorders>
              <w:top w:val="double" w:color="auto" w:sz="6" w:space="0"/>
            </w:tcBorders>
            <w:noWrap w:val="0"/>
            <w:vAlign w:val="top"/>
          </w:tcPr>
          <w:p>
            <w:pPr>
              <w:pStyle w:val="9"/>
              <w:keepNext/>
              <w:ind w:left="63" w:right="63"/>
              <w:rPr>
                <w:rFonts w:ascii="宋体" w:hAnsi="宋体"/>
                <w:szCs w:val="28"/>
              </w:rPr>
            </w:pPr>
          </w:p>
        </w:tc>
        <w:tc>
          <w:tcPr>
            <w:tcW w:w="4678" w:type="dxa"/>
            <w:tcBorders>
              <w:top w:val="double" w:color="auto" w:sz="6" w:space="0"/>
            </w:tcBorders>
            <w:noWrap w:val="0"/>
            <w:vAlign w:val="top"/>
          </w:tcPr>
          <w:p>
            <w:pPr>
              <w:pStyle w:val="9"/>
              <w:keepNext/>
              <w:ind w:left="63" w:right="63"/>
              <w:rPr>
                <w:rFonts w:ascii="宋体" w:hAnsi="宋体"/>
                <w:szCs w:val="28"/>
              </w:rPr>
            </w:pPr>
          </w:p>
        </w:tc>
        <w:tc>
          <w:tcPr>
            <w:tcW w:w="1276" w:type="dxa"/>
            <w:tcBorders>
              <w:top w:val="double" w:color="auto" w:sz="6" w:space="0"/>
            </w:tcBorders>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tcBorders>
              <w:top w:val="nil"/>
            </w:tcBorders>
            <w:noWrap w:val="0"/>
            <w:vAlign w:val="top"/>
          </w:tcPr>
          <w:p>
            <w:pPr>
              <w:pStyle w:val="9"/>
              <w:keepNext/>
              <w:ind w:left="63" w:right="63"/>
              <w:rPr>
                <w:rFonts w:ascii="宋体" w:hAnsi="宋体"/>
                <w:szCs w:val="28"/>
              </w:rPr>
            </w:pPr>
          </w:p>
        </w:tc>
        <w:tc>
          <w:tcPr>
            <w:tcW w:w="1984" w:type="dxa"/>
            <w:tcBorders>
              <w:top w:val="nil"/>
            </w:tcBorders>
            <w:noWrap w:val="0"/>
            <w:vAlign w:val="top"/>
          </w:tcPr>
          <w:p>
            <w:pPr>
              <w:pStyle w:val="9"/>
              <w:keepNext/>
              <w:ind w:left="63" w:right="63"/>
              <w:rPr>
                <w:rFonts w:ascii="宋体" w:hAnsi="宋体"/>
                <w:szCs w:val="28"/>
              </w:rPr>
            </w:pPr>
          </w:p>
        </w:tc>
        <w:tc>
          <w:tcPr>
            <w:tcW w:w="4678" w:type="dxa"/>
            <w:tcBorders>
              <w:top w:val="nil"/>
            </w:tcBorders>
            <w:noWrap w:val="0"/>
            <w:vAlign w:val="top"/>
          </w:tcPr>
          <w:p>
            <w:pPr>
              <w:pStyle w:val="9"/>
              <w:keepNext/>
              <w:ind w:left="63" w:right="63"/>
              <w:rPr>
                <w:rFonts w:ascii="宋体" w:hAnsi="宋体"/>
                <w:szCs w:val="28"/>
              </w:rPr>
            </w:pPr>
          </w:p>
        </w:tc>
        <w:tc>
          <w:tcPr>
            <w:tcW w:w="1276" w:type="dxa"/>
            <w:tcBorders>
              <w:top w:val="nil"/>
            </w:tcBorders>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tcBorders>
              <w:top w:val="nil"/>
            </w:tcBorders>
            <w:noWrap w:val="0"/>
            <w:vAlign w:val="top"/>
          </w:tcPr>
          <w:p>
            <w:pPr>
              <w:pStyle w:val="9"/>
              <w:keepNext/>
              <w:ind w:left="63" w:right="63"/>
              <w:rPr>
                <w:rFonts w:ascii="宋体" w:hAnsi="宋体"/>
                <w:szCs w:val="28"/>
              </w:rPr>
            </w:pPr>
          </w:p>
        </w:tc>
        <w:tc>
          <w:tcPr>
            <w:tcW w:w="1984" w:type="dxa"/>
            <w:tcBorders>
              <w:top w:val="nil"/>
            </w:tcBorders>
            <w:noWrap w:val="0"/>
            <w:vAlign w:val="top"/>
          </w:tcPr>
          <w:p>
            <w:pPr>
              <w:pStyle w:val="9"/>
              <w:keepNext/>
              <w:ind w:left="63" w:right="63"/>
              <w:rPr>
                <w:rFonts w:ascii="宋体" w:hAnsi="宋体"/>
                <w:szCs w:val="28"/>
              </w:rPr>
            </w:pPr>
          </w:p>
        </w:tc>
        <w:tc>
          <w:tcPr>
            <w:tcW w:w="4678" w:type="dxa"/>
            <w:tcBorders>
              <w:top w:val="nil"/>
            </w:tcBorders>
            <w:noWrap w:val="0"/>
            <w:vAlign w:val="top"/>
          </w:tcPr>
          <w:p>
            <w:pPr>
              <w:pStyle w:val="9"/>
              <w:keepNext/>
              <w:ind w:left="63" w:right="63"/>
              <w:rPr>
                <w:rFonts w:ascii="宋体" w:hAnsi="宋体"/>
                <w:szCs w:val="28"/>
              </w:rPr>
            </w:pPr>
          </w:p>
        </w:tc>
        <w:tc>
          <w:tcPr>
            <w:tcW w:w="1276" w:type="dxa"/>
            <w:tcBorders>
              <w:top w:val="nil"/>
            </w:tcBorders>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79" w:type="dxa"/>
            <w:noWrap w:val="0"/>
            <w:vAlign w:val="top"/>
          </w:tcPr>
          <w:p>
            <w:pPr>
              <w:pStyle w:val="9"/>
              <w:keepNext/>
              <w:ind w:left="63" w:right="63"/>
              <w:rPr>
                <w:rFonts w:ascii="宋体" w:hAnsi="宋体"/>
                <w:szCs w:val="28"/>
              </w:rPr>
            </w:pPr>
          </w:p>
        </w:tc>
        <w:tc>
          <w:tcPr>
            <w:tcW w:w="1984" w:type="dxa"/>
            <w:noWrap w:val="0"/>
            <w:vAlign w:val="top"/>
          </w:tcPr>
          <w:p>
            <w:pPr>
              <w:pStyle w:val="9"/>
              <w:keepNext/>
              <w:ind w:left="63" w:right="63"/>
              <w:rPr>
                <w:rFonts w:ascii="宋体" w:hAnsi="宋体"/>
                <w:szCs w:val="28"/>
              </w:rPr>
            </w:pPr>
          </w:p>
        </w:tc>
        <w:tc>
          <w:tcPr>
            <w:tcW w:w="4678" w:type="dxa"/>
            <w:noWrap w:val="0"/>
            <w:vAlign w:val="top"/>
          </w:tcPr>
          <w:p>
            <w:pPr>
              <w:pStyle w:val="9"/>
              <w:keepNext/>
              <w:ind w:left="63" w:right="63"/>
              <w:rPr>
                <w:rFonts w:ascii="宋体" w:hAnsi="宋体"/>
                <w:szCs w:val="28"/>
              </w:rPr>
            </w:pPr>
          </w:p>
        </w:tc>
        <w:tc>
          <w:tcPr>
            <w:tcW w:w="1276" w:type="dxa"/>
            <w:noWrap w:val="0"/>
            <w:vAlign w:val="top"/>
          </w:tcPr>
          <w:p>
            <w:pPr>
              <w:pStyle w:val="9"/>
              <w:keepNext/>
              <w:ind w:left="63" w:right="63"/>
              <w:rPr>
                <w:rFonts w:ascii="宋体" w:hAnsi="宋体"/>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817" w:type="dxa"/>
            <w:gridSpan w:val="4"/>
            <w:tcBorders>
              <w:bottom w:val="single" w:color="auto" w:sz="12" w:space="0"/>
            </w:tcBorders>
            <w:noWrap w:val="0"/>
            <w:vAlign w:val="top"/>
          </w:tcPr>
          <w:p>
            <w:pPr>
              <w:pStyle w:val="9"/>
              <w:keepNext/>
              <w:ind w:left="63" w:right="63"/>
              <w:rPr>
                <w:rFonts w:ascii="宋体" w:hAnsi="宋体"/>
                <w:szCs w:val="28"/>
              </w:rPr>
            </w:pPr>
            <w:r>
              <w:rPr>
                <w:rFonts w:hint="eastAsia" w:ascii="宋体" w:hAnsi="宋体"/>
                <w:szCs w:val="28"/>
              </w:rPr>
              <w:t>小计：</w:t>
            </w:r>
          </w:p>
        </w:tc>
      </w:tr>
    </w:tbl>
    <w:p>
      <w:pPr>
        <w:rPr>
          <w:rFonts w:ascii="宋体"/>
        </w:rPr>
      </w:pPr>
    </w:p>
    <w:p>
      <w:pPr>
        <w:spacing w:line="400" w:lineRule="exact"/>
        <w:rPr>
          <w:rFonts w:ascii="宋体"/>
        </w:rPr>
      </w:pPr>
    </w:p>
    <w:p>
      <w:pPr>
        <w:rPr>
          <w:rFonts w:hint="eastAsia" w:ascii="宋体"/>
        </w:rPr>
      </w:pPr>
    </w:p>
    <w:p/>
    <w:p>
      <w:pPr>
        <w:widowControl/>
        <w:spacing w:line="360" w:lineRule="auto"/>
        <w:jc w:val="left"/>
        <w:rPr>
          <w:rFonts w:hint="eastAsia" w:ascii="宋体" w:hAnsi="宋体"/>
          <w:sz w:val="24"/>
        </w:rPr>
      </w:pPr>
    </w:p>
    <w:p>
      <w:pPr>
        <w:numPr>
          <w:ilvl w:val="0"/>
          <w:numId w:val="0"/>
        </w:numPr>
        <w:rPr>
          <w:rFonts w:hint="eastAsia"/>
        </w:rPr>
      </w:pPr>
    </w:p>
    <w:p>
      <w:pPr>
        <w:rPr>
          <w:rFonts w:hint="eastAsia" w:ascii="宋体" w:hAnsi="宋体" w:cs="宋体"/>
          <w:sz w:val="24"/>
        </w:rPr>
      </w:pPr>
      <w:r>
        <w:rPr>
          <w:rFonts w:hint="eastAsia" w:ascii="宋体" w:hAnsi="宋体" w:cs="宋体"/>
          <w:sz w:val="24"/>
        </w:rPr>
        <w:br w:type="page"/>
      </w:r>
    </w:p>
    <w:p>
      <w:pPr>
        <w:pStyle w:val="3"/>
        <w:rPr>
          <w:rFonts w:hint="eastAsia" w:eastAsia="宋体"/>
          <w:lang w:eastAsia="zh-CN"/>
        </w:rPr>
      </w:pPr>
      <w:r>
        <w:rPr>
          <w:rFonts w:hint="eastAsia"/>
        </w:rPr>
        <w:t>第五章 工程量清单</w:t>
      </w:r>
      <w:bookmarkEnd w:id="1"/>
      <w:r>
        <w:rPr>
          <w:rFonts w:hint="eastAsia"/>
          <w:lang w:eastAsia="zh-CN"/>
        </w:rPr>
        <w:t>（另册提供）</w:t>
      </w:r>
    </w:p>
    <w:p>
      <w:pPr>
        <w:snapToGrid w:val="0"/>
        <w:spacing w:line="360" w:lineRule="auto"/>
        <w:rPr>
          <w:rFonts w:hint="eastAsia" w:ascii="宋体" w:cs="宋体"/>
          <w:b/>
          <w:bCs/>
          <w:sz w:val="24"/>
        </w:rPr>
      </w:pPr>
      <w:bookmarkStart w:id="1030" w:name="_Toc294108236"/>
      <w:r>
        <w:rPr>
          <w:rFonts w:hint="eastAsia" w:ascii="宋体" w:cs="宋体"/>
          <w:b/>
          <w:bCs/>
          <w:sz w:val="24"/>
        </w:rPr>
        <w:t>一</w:t>
      </w:r>
      <w:r>
        <w:rPr>
          <w:rFonts w:hint="eastAsia" w:ascii="宋体" w:cs="宋体"/>
          <w:b/>
          <w:bCs/>
          <w:sz w:val="24"/>
          <w:lang w:eastAsia="zh-CN"/>
        </w:rPr>
        <w:t>、</w:t>
      </w:r>
      <w:r>
        <w:rPr>
          <w:rFonts w:hint="eastAsia" w:ascii="宋体" w:cs="宋体"/>
          <w:b/>
          <w:bCs/>
          <w:sz w:val="24"/>
        </w:rPr>
        <w:t>工程概况：</w:t>
      </w:r>
    </w:p>
    <w:p>
      <w:pPr>
        <w:keepNext/>
        <w:keepLines/>
        <w:numPr>
          <w:ilvl w:val="0"/>
          <w:numId w:val="8"/>
        </w:numPr>
        <w:spacing w:before="100" w:after="100" w:line="372" w:lineRule="auto"/>
        <w:ind w:firstLine="464" w:firstLineChars="200"/>
        <w:rPr>
          <w:rFonts w:hint="eastAsia" w:ascii="宋体" w:hAnsi="宋体" w:cs="宋体"/>
          <w:spacing w:val="-4"/>
          <w:sz w:val="24"/>
        </w:rPr>
      </w:pPr>
      <w:r>
        <w:rPr>
          <w:rFonts w:hint="eastAsia" w:ascii="宋体" w:hAnsi="宋体" w:cs="宋体"/>
          <w:spacing w:val="-4"/>
          <w:sz w:val="24"/>
        </w:rPr>
        <w:t>工程名称：</w:t>
      </w:r>
      <w:r>
        <w:rPr>
          <w:rFonts w:hint="eastAsia" w:ascii="宋体" w:hAnsi="宋体" w:cs="宋体"/>
          <w:spacing w:val="-4"/>
          <w:sz w:val="24"/>
          <w:lang w:eastAsia="zh-CN"/>
        </w:rPr>
        <w:t>西安工程大学金花校区1#教学楼维修改造工程</w:t>
      </w:r>
    </w:p>
    <w:p>
      <w:pPr>
        <w:keepNext/>
        <w:keepLines/>
        <w:numPr>
          <w:ilvl w:val="0"/>
          <w:numId w:val="8"/>
        </w:numPr>
        <w:spacing w:before="100" w:after="100" w:line="372" w:lineRule="auto"/>
        <w:ind w:firstLine="464" w:firstLineChars="200"/>
        <w:rPr>
          <w:rFonts w:hint="eastAsia" w:ascii="宋体" w:hAnsi="宋体" w:cs="宋体"/>
          <w:spacing w:val="-4"/>
          <w:sz w:val="24"/>
        </w:rPr>
      </w:pPr>
      <w:r>
        <w:rPr>
          <w:rFonts w:hint="eastAsia" w:ascii="宋体" w:hAnsi="宋体" w:cs="宋体"/>
          <w:spacing w:val="-4"/>
          <w:sz w:val="24"/>
        </w:rPr>
        <w:t>施工地点：西安市金花南路19号西安工程大学金花校区</w:t>
      </w:r>
    </w:p>
    <w:p>
      <w:pPr>
        <w:keepNext/>
        <w:keepLines/>
        <w:numPr>
          <w:ilvl w:val="0"/>
          <w:numId w:val="8"/>
        </w:numPr>
        <w:spacing w:before="100" w:after="100" w:line="372" w:lineRule="auto"/>
        <w:ind w:firstLine="464" w:firstLineChars="200"/>
        <w:rPr>
          <w:rFonts w:hint="eastAsia" w:ascii="宋体" w:hAnsi="宋体" w:cs="宋体"/>
          <w:spacing w:val="-4"/>
          <w:sz w:val="24"/>
        </w:rPr>
      </w:pPr>
      <w:r>
        <w:rPr>
          <w:rFonts w:hint="eastAsia" w:ascii="宋体" w:hAnsi="宋体" w:cs="宋体"/>
          <w:spacing w:val="-4"/>
          <w:sz w:val="24"/>
        </w:rPr>
        <w:t>工  期：项目计划工期</w:t>
      </w:r>
      <w:r>
        <w:rPr>
          <w:rFonts w:hint="eastAsia" w:ascii="宋体" w:hAnsi="宋体" w:cs="宋体"/>
          <w:spacing w:val="-4"/>
          <w:sz w:val="24"/>
          <w:lang w:val="en-US" w:eastAsia="zh-CN"/>
        </w:rPr>
        <w:t>90</w:t>
      </w:r>
      <w:r>
        <w:rPr>
          <w:rFonts w:hint="eastAsia" w:ascii="宋体" w:hAnsi="宋体" w:cs="宋体"/>
          <w:spacing w:val="-4"/>
          <w:sz w:val="24"/>
        </w:rPr>
        <w:t>天（其中东配楼多媒体阶梯教室、</w:t>
      </w:r>
      <w:r>
        <w:rPr>
          <w:rFonts w:hint="eastAsia" w:ascii="宋体" w:hAnsi="宋体" w:cs="宋体"/>
          <w:spacing w:val="-4"/>
          <w:sz w:val="24"/>
          <w:lang w:val="en-US" w:eastAsia="zh-CN"/>
        </w:rPr>
        <w:t>主楼</w:t>
      </w:r>
      <w:r>
        <w:rPr>
          <w:rFonts w:hint="eastAsia" w:ascii="宋体" w:hAnsi="宋体" w:cs="宋体"/>
          <w:spacing w:val="-4"/>
          <w:sz w:val="24"/>
        </w:rPr>
        <w:t>西侧1层多媒体教室需保证8月28日前具备使用条件</w:t>
      </w:r>
      <w:r>
        <w:rPr>
          <w:rFonts w:hint="eastAsia" w:ascii="宋体" w:hAnsi="宋体" w:cs="宋体"/>
          <w:spacing w:val="-4"/>
          <w:sz w:val="24"/>
          <w:lang w:eastAsia="zh-CN"/>
        </w:rPr>
        <w:t>，9月11日前主楼6层东国际合作办学区具备使用条件</w:t>
      </w:r>
      <w:r>
        <w:rPr>
          <w:rFonts w:hint="eastAsia" w:ascii="宋体" w:hAnsi="宋体" w:cs="宋体"/>
          <w:spacing w:val="-4"/>
          <w:sz w:val="24"/>
        </w:rPr>
        <w:t>），具体实施期限根据招投标时间安排调整</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rPr>
        <w:t>4、质保期：质量保修期自工程竣工验收合格之日起计算。双方根据《建设工程质量管理条例》及国家有关规定，结合具体工程约定质量保修期如下：</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1、 屋面防水工程、外墙外保温及屋面保温为五年，地基基础和主体结构工程为设计文件规定的该工程的合理使用年限。</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2、电气管线、上下水管线安装工程为两年；</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3、供热为两个采暖期或两年期限，以最长时间为准；</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4、室外的上下水和室外道路等市政公用工程为两年；</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5、装饰装修工程为两年；</w:t>
      </w:r>
    </w:p>
    <w:p>
      <w:pPr>
        <w:keepNext/>
        <w:keepLines/>
        <w:spacing w:before="100" w:after="100" w:line="372" w:lineRule="auto"/>
        <w:ind w:firstLine="464" w:firstLineChars="200"/>
        <w:jc w:val="left"/>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6、绿化工程质保期为两年；</w:t>
      </w:r>
    </w:p>
    <w:p>
      <w:pPr>
        <w:keepNext/>
        <w:keepLines/>
        <w:spacing w:before="100" w:after="100" w:line="372" w:lineRule="auto"/>
        <w:ind w:firstLine="464" w:firstLineChars="200"/>
        <w:jc w:val="left"/>
        <w:rPr>
          <w:rFonts w:hint="eastAsia"/>
        </w:rPr>
      </w:pPr>
      <w:r>
        <w:rPr>
          <w:rFonts w:hint="eastAsia" w:ascii="宋体" w:hAnsi="宋体" w:cs="宋体"/>
          <w:spacing w:val="-4"/>
          <w:sz w:val="24"/>
          <w:lang w:val="en-US" w:eastAsia="zh-CN"/>
        </w:rPr>
        <w:t>4.</w:t>
      </w:r>
      <w:r>
        <w:rPr>
          <w:rFonts w:hint="eastAsia" w:ascii="宋体" w:hAnsi="宋体" w:cs="宋体"/>
          <w:spacing w:val="-4"/>
          <w:sz w:val="24"/>
        </w:rPr>
        <w:t>7、其他约定： 国家未具体规定的工程项目，质量保修期为两年；</w:t>
      </w:r>
    </w:p>
    <w:p>
      <w:pPr>
        <w:snapToGrid w:val="0"/>
        <w:spacing w:line="360" w:lineRule="auto"/>
        <w:rPr>
          <w:rFonts w:hint="eastAsia" w:ascii="宋体" w:cs="宋体"/>
          <w:b/>
          <w:bCs/>
          <w:sz w:val="24"/>
        </w:rPr>
      </w:pPr>
      <w:r>
        <w:rPr>
          <w:rFonts w:hint="eastAsia" w:ascii="宋体" w:cs="宋体"/>
          <w:b/>
          <w:bCs/>
          <w:sz w:val="24"/>
        </w:rPr>
        <w:t>二、编制依据</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1、西安工程大学金花校区1#教学楼</w:t>
      </w:r>
      <w:r>
        <w:rPr>
          <w:rFonts w:hint="eastAsia" w:ascii="宋体" w:hAnsi="宋体" w:cs="宋体"/>
          <w:b w:val="0"/>
          <w:bCs w:val="0"/>
          <w:sz w:val="24"/>
          <w:szCs w:val="24"/>
          <w:lang w:val="zh-CN"/>
        </w:rPr>
        <w:t>维修改造</w:t>
      </w:r>
      <w:r>
        <w:rPr>
          <w:rFonts w:hint="eastAsia" w:ascii="宋体" w:hAnsi="宋体" w:eastAsia="宋体" w:cs="宋体"/>
          <w:b w:val="0"/>
          <w:bCs w:val="0"/>
          <w:sz w:val="24"/>
          <w:szCs w:val="24"/>
          <w:lang w:val="zh-CN"/>
        </w:rPr>
        <w:t>工程施工图及相关标准图集、规范。</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2、《陕西省建设工程工程量清单计价规则》（2009）。</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3、《陕西省建筑、装饰、安装工程消耗量定额》（2004）、《陕西省建设工程工程量清单计价费率》（2009）、《全统修缮定额土建工程陕西省价目表（2001）》等及其配套文件中的计价依据和办法。</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4、《陕西省住房和城乡建设厅关于印发2009陕西省建设工程工程量清单计价依据的通知》（陕建发[2009]199号）。</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5、《关于调整我省建设工程计价依据的通知》（陕建发[2019]45号文）。</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6、《关于发布我省落实建筑工人实名制管理计价依据的通知》（陕建发[2019]1246号）。</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7、扬尘治理专项措施费执行陕建发【2017】270号文件《关于增加建设工程扬尘治理专项措施费及综合人工单价调整的通知》；</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8、《关于建筑施工安全生产责任保险费用计价的通知》（陕建发〔2020〕1097号）。</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9、《关于全省统一停止收缴建筑业劳保费用的通知》（陕建发〔2021〕1021号）。</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10、《关于调整房屋建筑和市政基础设施工程工程量清单计价综合人工单价的通知》（陕建发〔2021〕1097号）。</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11、图纸答疑、工程特点及合理施工方案。</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12、材料价格参照建设方建议品牌的市场价格计入；其余均执行陕西省2023年第4期信息价，信息价中没有材料价格的以市场价计入。</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13、本工程量清单所提供工程项目特征仅表达了主要工程做法，组价时应依据设计图纸、相关图集，结合招标文件，合同条款，技术规范、图纸、答疑纪要等进行组价。</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14、其他相关资料。</w:t>
      </w:r>
    </w:p>
    <w:p>
      <w:pPr>
        <w:spacing w:line="360" w:lineRule="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15、本清单采用广联达云计价平台GCCP6.0软件编制，版本号：6.4000.23.118版。</w:t>
      </w:r>
    </w:p>
    <w:p>
      <w:pPr>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三、编制界面说明：</w:t>
      </w:r>
    </w:p>
    <w:p>
      <w:pPr>
        <w:pStyle w:val="13"/>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（一）改造工程：</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1、给水系统</w:t>
      </w:r>
      <w:r>
        <w:rPr>
          <w:rFonts w:hint="eastAsia" w:ascii="宋体" w:hAnsi="宋体" w:eastAsia="宋体" w:cs="宋体"/>
          <w:sz w:val="24"/>
          <w:szCs w:val="24"/>
          <w:lang w:eastAsia="zh-CN"/>
        </w:rPr>
        <w:t>室外进户管道算至阀门井处，进户</w:t>
      </w:r>
      <w:r>
        <w:rPr>
          <w:rFonts w:hint="eastAsia" w:ascii="宋体" w:hAnsi="宋体" w:eastAsia="宋体" w:cs="宋体"/>
          <w:sz w:val="24"/>
          <w:szCs w:val="24"/>
          <w:lang w:val="en-US" w:eastAsia="zh-CN"/>
        </w:rPr>
        <w:t>埋地管道</w:t>
      </w:r>
      <w:r>
        <w:rPr>
          <w:rFonts w:hint="eastAsia" w:ascii="宋体" w:hAnsi="宋体" w:eastAsia="宋体" w:cs="宋体"/>
          <w:sz w:val="24"/>
          <w:szCs w:val="24"/>
        </w:rPr>
        <w:t>采用三油二布防腐</w:t>
      </w:r>
      <w:r>
        <w:rPr>
          <w:rFonts w:hint="eastAsia" w:ascii="宋体" w:hAnsi="宋体" w:eastAsia="宋体" w:cs="宋体"/>
          <w:sz w:val="24"/>
          <w:szCs w:val="24"/>
          <w:lang w:eastAsia="zh-CN"/>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2、接卫生间给水管水表是否在每层卫生间均设置，卫生间大样图是每层卫生间均设置水表，系统图6-7层未设置水表，暂按卫生间大样图每层均计取一个水表；可调试减压阀仅1-5层设置；</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3、排水管球墨铸铁管在图纸中未说明其防腐除锈刷油具体做法，暂依图纸为准未做防腐除锈等；</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4、排水管均从外墙皮1.5m开始计取；</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5、消火栓系统从室外阀门井处增加25m引入管开始计取；</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6、换热站为新做工程；</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7、换热站管道做</w:t>
      </w:r>
      <w:r>
        <w:rPr>
          <w:rFonts w:hint="eastAsia" w:ascii="宋体" w:hAnsi="宋体" w:eastAsia="宋体" w:cs="宋体"/>
          <w:color w:val="auto"/>
          <w:sz w:val="24"/>
          <w:szCs w:val="24"/>
          <w:lang w:val="en-US" w:eastAsia="zh-CN"/>
        </w:rPr>
        <w:t>法按教学楼采暖管道除锈刷油保温厚度及做法；</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8、电气工程依据图纸计算，室外至1#楼及换热站配管、电缆本次预算已计取；</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9、灯具、插座本次预算按照装修图纸计取；</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10、装修图纸中楼梯间吸顶灯是建筑图新增红外线感应灯，本次预算按红外线感应灯记取；</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11、图纸中LED长条灯1200*300mm根据甲方要求全部按照平板灯计取（除了2层的贵宾接待室，六层的走道，六层的局部吊顶区域，8层72座报告厅）。</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12、配电箱8ALg1系统图存在，平面图未明确，本次预算未记取；</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13、本次装修改造工程一层6-10轴的保卫处机房和智慧树教室不在本次改造范围内；</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14、1-10轴二层至三层仅改造楼梯间和卫生间；</w:t>
      </w:r>
    </w:p>
    <w:p>
      <w:pPr>
        <w:pStyle w:val="13"/>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四层1-10轴改造卫生间，1-5轴仅改造培训教室的地面。</w:t>
      </w:r>
    </w:p>
    <w:p>
      <w:pPr>
        <w:pStyle w:val="13"/>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东配楼卫生间不在本次装修改造范围内。</w:t>
      </w:r>
    </w:p>
    <w:p>
      <w:pPr>
        <w:numPr>
          <w:ilvl w:val="0"/>
          <w:numId w:val="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w:t>
      </w:r>
      <w:r>
        <w:rPr>
          <w:rFonts w:hint="eastAsia" w:ascii="宋体" w:hAnsi="宋体" w:eastAsia="宋体" w:cs="宋体"/>
          <w:b/>
          <w:bCs/>
          <w:color w:val="000000"/>
          <w:sz w:val="24"/>
          <w:szCs w:val="24"/>
          <w:lang w:val="en-US" w:eastAsia="zh-CN"/>
        </w:rPr>
        <w:t>拆除工程：</w:t>
      </w:r>
    </w:p>
    <w:p>
      <w:pPr>
        <w:numPr>
          <w:ilvl w:val="0"/>
          <w:numId w:val="1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空调拆除计入本次计算范围，不计运输；</w:t>
      </w:r>
    </w:p>
    <w:p>
      <w:pPr>
        <w:numPr>
          <w:ilvl w:val="0"/>
          <w:numId w:val="1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风扇拆除入本次计算范围；</w:t>
      </w:r>
    </w:p>
    <w:p>
      <w:pPr>
        <w:numPr>
          <w:ilvl w:val="0"/>
          <w:numId w:val="1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卫生洁具拆除计入本次计算范围，其中小便器仅计取1层、2层工程量；</w:t>
      </w:r>
    </w:p>
    <w:p>
      <w:pPr>
        <w:numPr>
          <w:ilvl w:val="0"/>
          <w:numId w:val="1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消火栓拆除计入本次计算范围，</w:t>
      </w:r>
    </w:p>
    <w:p>
      <w:pPr>
        <w:numPr>
          <w:ilvl w:val="0"/>
          <w:numId w:val="1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暖气片拆除计入本次计算范围；</w:t>
      </w:r>
    </w:p>
    <w:p>
      <w:pPr>
        <w:numPr>
          <w:ilvl w:val="0"/>
          <w:numId w:val="1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电气配电箱拆除，照明灯具拆除计入本次计算范围；</w:t>
      </w:r>
    </w:p>
    <w:p>
      <w:pPr>
        <w:numPr>
          <w:ilvl w:val="0"/>
          <w:numId w:val="0"/>
        </w:num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7、电梯拆除2部计入本次计算范围；</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8、给排水、采暖、消火栓等管道拆除工程量暂按新做工程量计入预算；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9、阀门及水表点式构件拆除小于DN50的随管道拆除，不再单独计取拆除；</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10、原有水泥砂浆、水磨石、块料等楼地面，均按拆除至原结构混凝土楼板层计入本次预算；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11、踢脚随楼地面及墙面一次拆除，不再另计；</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12、原乳胶漆墙面，按铲除乳胶漆腻子面层计入本次预算；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13、原块料墙面，按铲除墙面砖计入本次预算；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14、原乳胶漆天棚，按铲除乳胶漆腻子面层计入本次预算；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15、原天棚吊顶，按拆除面层及龙骨计入本次预算；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16、原卫生间蹲台、隔断全部拆除；</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17、室外石材台阶修复部分，按台阶面积的30%考虑计入本次预算；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18、五层东西辅房岩棉夹芯、彩钢板及地砖楼地面拆除，整体拆除计入本次预算；</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19、外窗拆除图纸未明确材质，根据现场勘察，一二层为铝合金窗，三层以上为钢窗，按现场现状考虑计入；</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20、门拆除图纸未明确材质，暂按钢质门考虑计入；</w:t>
      </w:r>
    </w:p>
    <w:p>
      <w:pPr>
        <w:numPr>
          <w:ilvl w:val="0"/>
          <w:numId w:val="0"/>
        </w:num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21、原有楼梯、护窗等栏杆均已拆除计入本次预算；</w:t>
      </w:r>
    </w:p>
    <w:p>
      <w:pPr>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（三）</w:t>
      </w:r>
      <w:r>
        <w:rPr>
          <w:rFonts w:hint="eastAsia" w:ascii="宋体" w:hAnsi="宋体" w:eastAsia="宋体" w:cs="宋体"/>
          <w:b/>
          <w:bCs/>
          <w:color w:val="000000"/>
          <w:sz w:val="24"/>
          <w:szCs w:val="24"/>
          <w:lang w:val="en-US" w:eastAsia="zh-CN"/>
        </w:rPr>
        <w:t>新建工程：</w:t>
      </w:r>
    </w:p>
    <w:p>
      <w:pPr>
        <w:numPr>
          <w:ilvl w:val="0"/>
          <w:numId w:val="0"/>
        </w:num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1、拆除部分不单独记取措施费，按实际新建面积计算装饰移动脚手架，外立面按装饰外脚手架计入；</w:t>
      </w:r>
    </w:p>
    <w:p>
      <w:pPr>
        <w:numPr>
          <w:ilvl w:val="0"/>
          <w:numId w:val="0"/>
        </w:num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2、新做窗户防护网工程量暂按拆除工程量计入；</w:t>
      </w:r>
    </w:p>
    <w:p>
      <w:pPr>
        <w:numPr>
          <w:ilvl w:val="0"/>
          <w:numId w:val="0"/>
        </w:num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sz w:val="24"/>
          <w:szCs w:val="24"/>
          <w:lang w:val="en-US" w:eastAsia="zh-CN"/>
        </w:rPr>
        <w:t>一层东二层西共享办公室地面部分保留，室外台阶局部修复。</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其他编制说明：</w:t>
      </w:r>
    </w:p>
    <w:p>
      <w:pPr>
        <w:numPr>
          <w:ilvl w:val="0"/>
          <w:numId w:val="1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本项目暂列金为：150万元；</w:t>
      </w:r>
    </w:p>
    <w:p>
      <w:pPr>
        <w:numPr>
          <w:ilvl w:val="0"/>
          <w:numId w:val="1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专业暂估价：30.5万元（安装部分：应急照明系统含壁灯；土建部分：暖气罩、二层大厅校徽、字体及六层走道字体）。</w:t>
      </w:r>
    </w:p>
    <w:p>
      <w:pPr>
        <w:widowControl/>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五</w:t>
      </w:r>
      <w:r>
        <w:rPr>
          <w:rFonts w:hint="eastAsia" w:ascii="宋体" w:hAnsi="宋体" w:cs="宋体"/>
          <w:b/>
          <w:bCs/>
          <w:kern w:val="2"/>
          <w:sz w:val="24"/>
          <w:szCs w:val="24"/>
          <w:lang w:val="en-US" w:eastAsia="zh-CN" w:bidi="ar-SA"/>
        </w:rPr>
        <w:t>、</w:t>
      </w:r>
      <w:r>
        <w:rPr>
          <w:rFonts w:hint="eastAsia" w:ascii="宋体" w:hAnsi="宋体" w:eastAsia="宋体" w:cs="宋体"/>
          <w:b/>
          <w:bCs/>
          <w:sz w:val="24"/>
          <w:szCs w:val="24"/>
          <w:lang w:val="en-US" w:eastAsia="zh-CN"/>
        </w:rPr>
        <w:t>主要材料、设备规格型号及技术参数要求</w:t>
      </w:r>
    </w:p>
    <w:tbl>
      <w:tblPr>
        <w:tblStyle w:val="15"/>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91"/>
        <w:gridCol w:w="2278"/>
        <w:gridCol w:w="240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49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材料（设备）名称</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技术参数、性能指标及配置要求</w:t>
            </w:r>
          </w:p>
        </w:tc>
        <w:tc>
          <w:tcPr>
            <w:tcW w:w="114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49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梁面粘钢</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restart"/>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具体以工程量清单及图纸为准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49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钢防盗门</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49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橡木纹饰面木门（含橡木纹饰面门套）</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49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塑钢窗（窗框采用88系列）</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(双层玻璃5+12+5)，</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49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米白色石材</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20厚</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49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厚石材</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30mm</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49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双面钢化玻璃</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5mm</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49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厚灰橡木纹复合地板</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12mm</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49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灰色仿石材防滑地砖</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800*1200</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49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米色地砖</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800×800</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7"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491"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78" w:type="dxa"/>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400" w:type="dxa"/>
            <w:tcBorders>
              <w:right w:val="single" w:color="auto" w:sz="4" w:space="0"/>
            </w:tcBorders>
            <w:noWrap w:val="0"/>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141" w:type="dxa"/>
            <w:vMerge w:val="continue"/>
            <w:noWrap w:val="0"/>
            <w:vAlign w:val="center"/>
          </w:tcPr>
          <w:p>
            <w:pPr>
              <w:widowControl/>
              <w:wordWrap w:val="0"/>
              <w:spacing w:line="360" w:lineRule="auto"/>
              <w:jc w:val="center"/>
              <w:rPr>
                <w:rFonts w:hint="eastAsia" w:ascii="宋体" w:hAnsi="宋体" w:eastAsia="宋体" w:cs="宋体"/>
                <w:kern w:val="0"/>
                <w:sz w:val="24"/>
                <w:szCs w:val="24"/>
              </w:rPr>
            </w:pPr>
          </w:p>
        </w:tc>
      </w:tr>
    </w:tbl>
    <w:p>
      <w:pPr>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六、参考品牌要求</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1.洁   具：惠达、箭牌、安华或同档次；</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2.配电箱电气元件： ABB、 西门子、施耐德或同档次；</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3.灯   具：欧普、三雄极光、雷士或同档次；</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 电    梯：蒂森克虏伯、三菱、日立或同档次</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5.乳胶漆：立邦、多乐士、华润或同档次；</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6.大厅地砖：东鹏、诺贝尔、马可波罗或同档次。</w:t>
      </w:r>
    </w:p>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7.教室及办公室地砖：中等档次；</w:t>
      </w:r>
    </w:p>
    <w:p>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项目需执行的国家标准、行业标准、地方标准或者其他标准、规范等</w:t>
      </w:r>
    </w:p>
    <w:tbl>
      <w:tblPr>
        <w:tblStyle w:val="16"/>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7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7938" w:type="dxa"/>
            <w:noWrap w:val="0"/>
            <w:vAlign w:val="top"/>
          </w:tcPr>
          <w:p>
            <w:pPr>
              <w:widowControl/>
              <w:spacing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标准、规范、规程名称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938" w:type="dxa"/>
            <w:noWrap w:val="0"/>
            <w:vAlign w:val="top"/>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《建筑装饰装修工程质量验收规范》GB50210-2018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938" w:type="dxa"/>
            <w:noWrap w:val="0"/>
            <w:vAlign w:val="top"/>
          </w:tcPr>
          <w:p>
            <w:pPr>
              <w:autoSpaceDE w:val="0"/>
              <w:autoSpaceDN w:val="0"/>
              <w:adjustRightInd w:val="0"/>
              <w:jc w:val="left"/>
              <w:rPr>
                <w:rFonts w:hint="eastAsia" w:ascii="宋体" w:hAnsi="宋体" w:eastAsia="宋体" w:cs="宋体"/>
                <w:color w:val="FFFFFF"/>
                <w:kern w:val="0"/>
                <w:sz w:val="24"/>
                <w:szCs w:val="24"/>
                <w:lang w:val="zh-CN"/>
              </w:rPr>
            </w:pPr>
            <w:r>
              <w:rPr>
                <w:rFonts w:hint="eastAsia" w:ascii="宋体" w:hAnsi="宋体" w:eastAsia="宋体" w:cs="宋体"/>
                <w:kern w:val="0"/>
                <w:sz w:val="24"/>
                <w:szCs w:val="24"/>
                <w:lang w:val="zh-CN"/>
              </w:rPr>
              <w:t>《</w:t>
            </w:r>
            <w:r>
              <w:rPr>
                <w:rFonts w:hint="eastAsia" w:ascii="宋体" w:hAnsi="宋体" w:eastAsia="宋体" w:cs="宋体"/>
                <w:kern w:val="0"/>
                <w:sz w:val="24"/>
                <w:szCs w:val="24"/>
              </w:rPr>
              <w:t>室内装饰工程质量规范》QB1838-93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938" w:type="dxa"/>
            <w:noWrap w:val="0"/>
            <w:vAlign w:val="top"/>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zh-CN"/>
              </w:rPr>
              <w:t>《建筑设计防火规范》GB50016-2014(2018年版)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938" w:type="dxa"/>
            <w:noWrap w:val="0"/>
            <w:vAlign w:val="top"/>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zh-CN"/>
              </w:rPr>
              <w:t>《建筑内部装修设计防火规范》GB50222-2017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7938" w:type="dxa"/>
            <w:noWrap w:val="0"/>
            <w:vAlign w:val="top"/>
          </w:tcPr>
          <w:p>
            <w:pPr>
              <w:widowControl/>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《民用建筑设计通则》GB50352-2005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938" w:type="dxa"/>
            <w:noWrap w:val="0"/>
            <w:vAlign w:val="top"/>
          </w:tcPr>
          <w:p>
            <w:pPr>
              <w:widowControl/>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《建筑环境通用规范》GB55016-2021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pPr>
              <w:widowControl/>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7938" w:type="dxa"/>
            <w:noWrap w:val="0"/>
            <w:vAlign w:val="top"/>
          </w:tcPr>
          <w:p>
            <w:pPr>
              <w:widowControl/>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《既有建筑维护与改造通用规范》GB55022-2021</w:t>
            </w:r>
          </w:p>
        </w:tc>
      </w:tr>
    </w:tbl>
    <w:p>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其他</w:t>
      </w:r>
    </w:p>
    <w:p>
      <w:pPr>
        <w:widowControl/>
        <w:numPr>
          <w:ilvl w:val="0"/>
          <w:numId w:val="0"/>
        </w:numPr>
        <w:spacing w:line="360" w:lineRule="auto"/>
        <w:ind w:left="600" w:leftChars="0"/>
        <w:jc w:val="left"/>
        <w:rPr>
          <w:rFonts w:hint="eastAsia" w:ascii="宋体" w:hAnsi="宋体"/>
          <w:sz w:val="24"/>
          <w:u w:val="none"/>
        </w:rPr>
      </w:pPr>
      <w:r>
        <w:rPr>
          <w:rFonts w:hint="eastAsia" w:ascii="宋体" w:hAnsi="宋体"/>
          <w:sz w:val="24"/>
          <w:u w:val="none"/>
          <w:lang w:val="en-US" w:eastAsia="zh-CN"/>
        </w:rPr>
        <w:t>1.</w:t>
      </w:r>
      <w:r>
        <w:rPr>
          <w:rFonts w:hint="eastAsia" w:ascii="宋体" w:hAnsi="宋体"/>
          <w:sz w:val="24"/>
          <w:u w:val="none"/>
        </w:rPr>
        <w:t>若图纸中出现跟上述技术标准与规范不同之处，须以国家颁布最新规为准，本工程仅对原有消防设施进行恢复，消防不包含在本次范围内。</w:t>
      </w:r>
    </w:p>
    <w:p>
      <w:pPr>
        <w:numPr>
          <w:ilvl w:val="0"/>
          <w:numId w:val="0"/>
        </w:numPr>
        <w:bidi w:val="0"/>
        <w:spacing w:line="360" w:lineRule="auto"/>
        <w:ind w:left="600" w:leftChars="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2.本工程清单以部位编制，存在大量相同清单项，建议特别提示：相同工程量清单投标单位报价不一致的，以最低分项报价结算。</w:t>
      </w:r>
    </w:p>
    <w:p>
      <w:pPr>
        <w:widowControl/>
        <w:numPr>
          <w:ilvl w:val="0"/>
          <w:numId w:val="0"/>
        </w:numPr>
        <w:spacing w:line="360" w:lineRule="auto"/>
        <w:ind w:left="600" w:leftChars="0"/>
        <w:jc w:val="left"/>
        <w:rPr>
          <w:rFonts w:hint="eastAsia" w:ascii="宋体" w:hAnsi="宋体"/>
          <w:sz w:val="24"/>
          <w:highlight w:val="none"/>
          <w:u w:val="none"/>
        </w:rPr>
      </w:pPr>
      <w:r>
        <w:rPr>
          <w:rFonts w:hint="eastAsia" w:ascii="宋体" w:hAnsi="宋体"/>
          <w:sz w:val="24"/>
          <w:highlight w:val="none"/>
          <w:u w:val="none"/>
          <w:lang w:val="en-US" w:eastAsia="zh-CN"/>
        </w:rPr>
        <w:t>3.</w:t>
      </w:r>
      <w:r>
        <w:rPr>
          <w:rFonts w:hint="eastAsia" w:ascii="宋体" w:hAnsi="宋体"/>
          <w:sz w:val="24"/>
          <w:highlight w:val="none"/>
          <w:u w:val="none"/>
        </w:rPr>
        <w:t>目前招标最高限价中外墙施工是按脚手架施工计取措施费的，如果中标单位进场后采用吊篮施工，建设单位有权根据实际情况调整措施费。</w:t>
      </w:r>
    </w:p>
    <w:p>
      <w:pPr>
        <w:widowControl/>
        <w:numPr>
          <w:ilvl w:val="0"/>
          <w:numId w:val="0"/>
        </w:numPr>
        <w:spacing w:line="360" w:lineRule="auto"/>
        <w:ind w:left="600" w:leftChars="0"/>
        <w:jc w:val="left"/>
        <w:rPr>
          <w:rFonts w:hint="eastAsia" w:ascii="宋体" w:hAnsi="宋体" w:eastAsia="宋体"/>
          <w:sz w:val="24"/>
          <w:highlight w:val="none"/>
          <w:u w:val="none"/>
          <w:lang w:val="en-US" w:eastAsia="zh-CN"/>
        </w:rPr>
      </w:pPr>
      <w:r>
        <w:rPr>
          <w:rFonts w:hint="eastAsia" w:ascii="宋体" w:hAnsi="宋体"/>
          <w:sz w:val="24"/>
          <w:highlight w:val="none"/>
          <w:u w:val="none"/>
          <w:lang w:val="en-US" w:eastAsia="zh-CN"/>
        </w:rPr>
        <w:t>4.</w:t>
      </w:r>
      <w:r>
        <w:rPr>
          <w:rFonts w:hint="eastAsia" w:ascii="宋体" w:hAnsi="宋体"/>
          <w:sz w:val="24"/>
          <w:highlight w:val="none"/>
          <w:u w:val="none"/>
        </w:rPr>
        <w:t>施工单位负责施工现场主管部门的检查工作，做好各项应对措施，承担相应的费用</w:t>
      </w:r>
      <w:r>
        <w:rPr>
          <w:rFonts w:hint="eastAsia" w:ascii="宋体" w:hAnsi="宋体"/>
          <w:sz w:val="24"/>
          <w:highlight w:val="none"/>
          <w:u w:val="none"/>
          <w:lang w:eastAsia="zh-CN"/>
        </w:rPr>
        <w:t>。</w:t>
      </w:r>
    </w:p>
    <w:p>
      <w:pPr>
        <w:widowControl/>
        <w:numPr>
          <w:ilvl w:val="0"/>
          <w:numId w:val="0"/>
        </w:numPr>
        <w:spacing w:line="360" w:lineRule="auto"/>
        <w:ind w:left="600" w:leftChars="0"/>
        <w:jc w:val="left"/>
        <w:rPr>
          <w:rFonts w:hint="default" w:ascii="宋体" w:hAnsi="宋体"/>
          <w:sz w:val="24"/>
          <w:u w:val="none"/>
          <w:lang w:val="en-US" w:eastAsia="zh-CN"/>
        </w:rPr>
      </w:pPr>
    </w:p>
    <w:p>
      <w:pPr>
        <w:rPr>
          <w:rFonts w:hint="eastAsia" w:ascii="宋体" w:hAnsi="宋体" w:eastAsia="宋体" w:cs="宋体"/>
          <w:sz w:val="24"/>
          <w:szCs w:val="24"/>
          <w:lang w:val="zh-CN"/>
        </w:rPr>
      </w:pPr>
      <w:r>
        <w:rPr>
          <w:rFonts w:hint="eastAsia" w:ascii="宋体" w:hAnsi="宋体" w:eastAsia="宋体" w:cs="宋体"/>
          <w:sz w:val="24"/>
          <w:szCs w:val="24"/>
          <w:lang w:val="zh-CN"/>
        </w:rPr>
        <w:br w:type="page"/>
      </w:r>
    </w:p>
    <w:p>
      <w:pPr>
        <w:pStyle w:val="3"/>
        <w:rPr>
          <w:rFonts w:hint="eastAsia"/>
        </w:rPr>
      </w:pPr>
      <w:r>
        <w:rPr>
          <w:rFonts w:hint="eastAsia"/>
        </w:rPr>
        <w:t>第六章  图   纸</w:t>
      </w:r>
      <w:bookmarkEnd w:id="1030"/>
    </w:p>
    <w:p>
      <w:pPr>
        <w:jc w:val="center"/>
        <w:rPr>
          <w:rFonts w:hint="eastAsia" w:ascii="宋体" w:hAnsi="宋体" w:cs="宋体"/>
          <w:sz w:val="24"/>
        </w:rPr>
      </w:pPr>
      <w:r>
        <w:rPr>
          <w:rFonts w:hint="eastAsia" w:ascii="宋体" w:hAnsi="宋体" w:cs="宋体"/>
          <w:sz w:val="24"/>
        </w:rPr>
        <w:t>（另册提供）</w:t>
      </w:r>
    </w:p>
    <w:p>
      <w:pPr>
        <w:jc w:val="center"/>
        <w:rPr>
          <w:rFonts w:hint="eastAsia" w:ascii="宋体" w:hAnsi="宋体" w:cs="宋体"/>
          <w:color w:val="993300"/>
        </w:rPr>
      </w:pPr>
      <w:bookmarkStart w:id="1031" w:name="_Toc294108237"/>
    </w:p>
    <w:p>
      <w:pPr>
        <w:jc w:val="center"/>
        <w:rPr>
          <w:rFonts w:hint="eastAsia" w:ascii="宋体" w:hAnsi="宋体" w:cs="宋体"/>
        </w:rPr>
      </w:pPr>
    </w:p>
    <w:bookmarkEnd w:id="1031"/>
    <w:p>
      <w:pPr>
        <w:rPr>
          <w:rFonts w:hint="eastAsia" w:ascii="宋体" w:hAnsi="宋体" w:cs="宋体"/>
        </w:rPr>
      </w:pPr>
    </w:p>
    <w:p>
      <w:pPr>
        <w:jc w:val="center"/>
        <w:rPr>
          <w:rFonts w:hint="eastAsia" w:ascii="宋体" w:hAnsi="宋体" w:cs="宋体"/>
        </w:rPr>
      </w:pPr>
    </w:p>
    <w:p>
      <w:pPr>
        <w:spacing w:line="360" w:lineRule="auto"/>
        <w:ind w:firstLine="499"/>
        <w:rPr>
          <w:rFonts w:hint="eastAsia" w:ascii="宋体" w:hAnsi="宋体" w:cs="宋体"/>
        </w:rPr>
      </w:pPr>
    </w:p>
    <w:p>
      <w:pPr>
        <w:rPr>
          <w:rFonts w:hint="eastAsia" w:ascii="宋体" w:hAnsi="宋体" w:cs="宋体"/>
        </w:rPr>
      </w:pPr>
      <w:r>
        <w:rPr>
          <w:rFonts w:hint="eastAsia" w:ascii="宋体" w:hAnsi="宋体" w:cs="宋体"/>
        </w:rPr>
        <w:t xml:space="preserve"> </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3"/>
        <w:rPr>
          <w:rFonts w:hint="eastAsia" w:ascii="宋体" w:hAnsi="宋体" w:cs="宋体"/>
          <w:sz w:val="36"/>
          <w:szCs w:val="36"/>
        </w:rPr>
      </w:pPr>
      <w:r>
        <w:rPr>
          <w:rFonts w:hint="eastAsia" w:ascii="宋体" w:hAnsi="宋体" w:cs="宋体"/>
        </w:rPr>
        <w:br w:type="page"/>
      </w:r>
      <w:bookmarkStart w:id="1032" w:name="_Toc294108238"/>
      <w:r>
        <w:rPr>
          <w:rFonts w:hint="eastAsia" w:ascii="宋体" w:hAnsi="宋体" w:cs="宋体"/>
          <w:sz w:val="36"/>
          <w:szCs w:val="36"/>
        </w:rPr>
        <w:t>第七章 项目需求</w:t>
      </w:r>
    </w:p>
    <w:p>
      <w:pPr>
        <w:rPr>
          <w:rFonts w:hint="eastAsia" w:ascii="宋体" w:hAnsi="宋体" w:cs="宋体"/>
        </w:rPr>
      </w:pP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依据本项目设计文件的要求，鉴于项目建设内容繁杂，范围众多、相互交叉，从便于统一管理、有效控制工期、投资及加快项目实施进度出发，宜选择一个具有一定经济实力和相应业绩的投标人为总承包方。未经发包人同意，承包人不得将本项目进行分包，否则发包人有权终止合同；经发包人同意的分包合同，应由发包人、承包人、分包人三方共同签订。</w:t>
      </w:r>
    </w:p>
    <w:p>
      <w:pPr>
        <w:spacing w:line="360" w:lineRule="auto"/>
        <w:ind w:firstLine="480" w:firstLineChars="200"/>
        <w:rPr>
          <w:rFonts w:hint="eastAsia" w:ascii="宋体" w:hAnsi="宋体" w:cs="宋体"/>
          <w:sz w:val="24"/>
        </w:rPr>
      </w:pPr>
      <w:r>
        <w:rPr>
          <w:rFonts w:hint="eastAsia" w:ascii="宋体" w:hAnsi="宋体" w:cs="宋体"/>
          <w:sz w:val="24"/>
        </w:rPr>
        <w:t>二、本项目在实施过程中必须严格执行国家相关的法律法规，符合中华人民共和国现行的有关工程施工质量验收规范及验收标准。</w:t>
      </w:r>
    </w:p>
    <w:p>
      <w:pPr>
        <w:spacing w:line="360" w:lineRule="auto"/>
        <w:ind w:firstLine="480" w:firstLineChars="200"/>
        <w:rPr>
          <w:rFonts w:hint="eastAsia" w:ascii="宋体" w:hAnsi="宋体" w:cs="宋体"/>
          <w:sz w:val="24"/>
        </w:rPr>
      </w:pPr>
      <w:r>
        <w:rPr>
          <w:rFonts w:hint="eastAsia" w:ascii="宋体" w:hAnsi="宋体" w:cs="宋体"/>
          <w:sz w:val="24"/>
        </w:rPr>
        <w:t>三、根据设计要求，工程材料、设备，还应充分考虑现场的实际情况，满足发包人在招标文件中的有关要求。</w:t>
      </w:r>
    </w:p>
    <w:p>
      <w:pPr>
        <w:spacing w:line="360" w:lineRule="auto"/>
        <w:ind w:firstLine="480" w:firstLineChars="200"/>
        <w:rPr>
          <w:rFonts w:hint="eastAsia" w:ascii="宋体" w:hAnsi="宋体" w:cs="宋体"/>
          <w:sz w:val="24"/>
        </w:rPr>
      </w:pPr>
      <w:r>
        <w:rPr>
          <w:rFonts w:hint="eastAsia" w:ascii="宋体" w:hAnsi="宋体" w:cs="宋体"/>
          <w:sz w:val="24"/>
        </w:rPr>
        <w:t>四、本项目所用工程材料、设备，如无上述1-3条的要求，在订货、采购和实施时，应出具生产厂家在政府技术监督部门已备案企业标准，并经监理人和发包人认定质量合格后方可实施。</w:t>
      </w:r>
    </w:p>
    <w:p>
      <w:pPr>
        <w:keepNext/>
        <w:keepLines/>
        <w:rPr>
          <w:rFonts w:hint="eastAsia"/>
        </w:rPr>
      </w:pPr>
      <w:r>
        <w:rPr>
          <w:rFonts w:hint="eastAsia" w:ascii="宋体" w:hAnsi="宋体" w:cs="宋体"/>
          <w:sz w:val="24"/>
        </w:rPr>
        <w:t xml:space="preserve">    五、完整的竣工验收资料一式四份。</w:t>
      </w:r>
    </w:p>
    <w:bookmarkEnd w:id="1032"/>
    <w:p>
      <w:pPr>
        <w:spacing w:line="360" w:lineRule="auto"/>
        <w:ind w:firstLine="480" w:firstLineChars="200"/>
        <w:rPr>
          <w:rFonts w:hint="eastAsia" w:ascii="宋体" w:hAnsi="宋体" w:cs="宋体"/>
          <w:sz w:val="24"/>
        </w:rPr>
      </w:pPr>
    </w:p>
    <w:p>
      <w:pPr>
        <w:autoSpaceDE w:val="0"/>
        <w:autoSpaceDN w:val="0"/>
        <w:adjustRightInd w:val="0"/>
        <w:jc w:val="left"/>
        <w:rPr>
          <w:rFonts w:hint="eastAsia" w:ascii="宋体" w:hAnsi="宋体" w:cs="宋体"/>
        </w:rPr>
      </w:pPr>
    </w:p>
    <w:p>
      <w:pPr>
        <w:spacing w:line="440" w:lineRule="exact"/>
        <w:ind w:firstLine="500"/>
        <w:rPr>
          <w:rFonts w:hint="eastAsia" w:ascii="宋体" w:hAnsi="宋体" w:cs="宋体"/>
        </w:rPr>
      </w:pPr>
    </w:p>
    <w:p>
      <w:pPr>
        <w:spacing w:line="360" w:lineRule="auto"/>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3"/>
        <w:rPr>
          <w:rFonts w:hint="eastAsia" w:ascii="宋体" w:hAnsi="宋体" w:cs="宋体"/>
          <w:sz w:val="36"/>
          <w:szCs w:val="36"/>
        </w:rPr>
      </w:pPr>
      <w:r>
        <w:rPr>
          <w:rFonts w:hint="eastAsia" w:ascii="宋体" w:hAnsi="宋体" w:cs="宋体"/>
        </w:rPr>
        <w:br w:type="page"/>
      </w:r>
      <w:bookmarkStart w:id="1033" w:name="_Toc294108239"/>
      <w:r>
        <w:rPr>
          <w:rFonts w:hint="eastAsia" w:ascii="宋体" w:hAnsi="宋体" w:cs="宋体"/>
          <w:sz w:val="36"/>
          <w:szCs w:val="36"/>
        </w:rPr>
        <w:t>第八章 投标文件格式</w:t>
      </w:r>
      <w:bookmarkEnd w:id="1033"/>
    </w:p>
    <w:p>
      <w:pPr>
        <w:rPr>
          <w:rFonts w:hint="eastAsia" w:ascii="宋体" w:hAnsi="宋体" w:cs="宋体"/>
          <w:sz w:val="24"/>
        </w:rPr>
      </w:pPr>
    </w:p>
    <w:p>
      <w:pPr>
        <w:rPr>
          <w:rFonts w:hint="eastAsia" w:ascii="宋体" w:hAnsi="宋体" w:cs="宋体"/>
          <w:sz w:val="24"/>
        </w:rPr>
      </w:pPr>
    </w:p>
    <w:p>
      <w:pPr>
        <w:jc w:val="right"/>
        <w:rPr>
          <w:rFonts w:hint="eastAsia" w:ascii="宋体" w:hAnsi="宋体" w:cs="宋体"/>
          <w:sz w:val="28"/>
          <w:szCs w:val="28"/>
        </w:rPr>
      </w:pPr>
      <w:r>
        <w:rPr>
          <w:rFonts w:hint="eastAsia" w:ascii="宋体" w:hAnsi="宋体" w:cs="宋体"/>
          <w:sz w:val="28"/>
          <w:szCs w:val="28"/>
        </w:rPr>
        <w:t>正本/副本</w:t>
      </w:r>
    </w:p>
    <w:p>
      <w:pPr>
        <w:rPr>
          <w:rFonts w:hint="eastAsia" w:ascii="宋体" w:hAnsi="宋体" w:cs="宋体"/>
          <w:sz w:val="36"/>
          <w:szCs w:val="36"/>
        </w:rPr>
      </w:pPr>
    </w:p>
    <w:p>
      <w:pPr>
        <w:tabs>
          <w:tab w:val="left" w:pos="5670"/>
        </w:tabs>
        <w:autoSpaceDE w:val="0"/>
        <w:autoSpaceDN w:val="0"/>
        <w:adjustRightInd w:val="0"/>
        <w:spacing w:line="480" w:lineRule="auto"/>
        <w:jc w:val="center"/>
        <w:rPr>
          <w:rFonts w:hint="eastAsia" w:ascii="宋体" w:hAnsi="宋体" w:cs="宋体"/>
          <w:b/>
          <w:bCs/>
          <w:sz w:val="44"/>
          <w:szCs w:val="44"/>
          <w:lang w:val="zh-CN"/>
        </w:rPr>
      </w:pPr>
      <w:r>
        <w:rPr>
          <w:rFonts w:hint="eastAsia" w:ascii="宋体" w:hAnsi="宋体" w:cs="宋体"/>
          <w:b/>
          <w:bCs/>
          <w:sz w:val="44"/>
          <w:szCs w:val="44"/>
          <w:lang w:val="zh-CN"/>
        </w:rPr>
        <w:t>西安工程大学金花校区1#教学楼维修改造工程</w:t>
      </w:r>
    </w:p>
    <w:p>
      <w:pPr>
        <w:tabs>
          <w:tab w:val="left" w:pos="5670"/>
        </w:tabs>
        <w:autoSpaceDE w:val="0"/>
        <w:autoSpaceDN w:val="0"/>
        <w:adjustRightInd w:val="0"/>
        <w:spacing w:line="360" w:lineRule="auto"/>
        <w:jc w:val="center"/>
        <w:rPr>
          <w:rFonts w:hint="eastAsia" w:ascii="宋体" w:hAnsi="宋体" w:cs="宋体"/>
          <w:sz w:val="24"/>
          <w:lang w:val="zh-CN"/>
        </w:rPr>
      </w:pPr>
    </w:p>
    <w:p>
      <w:pPr>
        <w:tabs>
          <w:tab w:val="left" w:pos="5670"/>
        </w:tabs>
        <w:autoSpaceDE w:val="0"/>
        <w:autoSpaceDN w:val="0"/>
        <w:adjustRightInd w:val="0"/>
        <w:spacing w:line="360" w:lineRule="auto"/>
        <w:jc w:val="center"/>
        <w:rPr>
          <w:rFonts w:hint="eastAsia" w:ascii="宋体" w:hAnsi="宋体" w:cs="宋体"/>
          <w:sz w:val="44"/>
          <w:szCs w:val="44"/>
          <w:lang w:val="zh-CN"/>
        </w:rPr>
      </w:pPr>
    </w:p>
    <w:p>
      <w:pPr>
        <w:tabs>
          <w:tab w:val="left" w:pos="5670"/>
        </w:tabs>
        <w:autoSpaceDE w:val="0"/>
        <w:autoSpaceDN w:val="0"/>
        <w:adjustRightInd w:val="0"/>
        <w:spacing w:line="360" w:lineRule="auto"/>
        <w:jc w:val="center"/>
        <w:rPr>
          <w:rFonts w:hint="eastAsia" w:ascii="宋体" w:hAnsi="宋体" w:cs="宋体"/>
          <w:b/>
          <w:bCs/>
          <w:sz w:val="44"/>
          <w:szCs w:val="44"/>
          <w:lang w:val="zh-CN"/>
        </w:rPr>
      </w:pPr>
      <w:r>
        <w:rPr>
          <w:rFonts w:hint="eastAsia" w:ascii="宋体" w:hAnsi="宋体" w:cs="宋体"/>
          <w:b/>
          <w:bCs/>
          <w:sz w:val="44"/>
          <w:szCs w:val="44"/>
          <w:lang w:val="zh-CN"/>
        </w:rPr>
        <w:t>投 标 文 件（商务标）</w:t>
      </w:r>
    </w:p>
    <w:p>
      <w:pPr>
        <w:rPr>
          <w:rFonts w:hint="eastAsia" w:ascii="宋体" w:hAnsi="宋体" w:cs="宋体"/>
          <w:sz w:val="24"/>
        </w:rPr>
      </w:pPr>
    </w:p>
    <w:p>
      <w:pPr>
        <w:rPr>
          <w:rFonts w:hint="eastAsia" w:ascii="宋体" w:hAnsi="宋体" w:cs="宋体"/>
          <w:sz w:val="32"/>
          <w:szCs w:val="32"/>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tabs>
          <w:tab w:val="left" w:pos="3360"/>
        </w:tabs>
        <w:ind w:firstLine="960" w:firstLineChars="400"/>
        <w:rPr>
          <w:rFonts w:hint="eastAsia" w:ascii="宋体" w:hAnsi="宋体" w:cs="宋体"/>
          <w:sz w:val="24"/>
        </w:rPr>
      </w:pPr>
    </w:p>
    <w:p>
      <w:pPr>
        <w:ind w:firstLine="960" w:firstLineChars="400"/>
        <w:rPr>
          <w:rFonts w:hint="eastAsia" w:ascii="宋体" w:hAnsi="宋体" w:cs="宋体"/>
          <w:sz w:val="24"/>
        </w:rPr>
      </w:pPr>
    </w:p>
    <w:p>
      <w:pPr>
        <w:ind w:firstLine="960" w:firstLineChars="400"/>
        <w:rPr>
          <w:rFonts w:hint="eastAsia" w:ascii="宋体" w:hAnsi="宋体" w:cs="宋体"/>
          <w:sz w:val="24"/>
        </w:rPr>
      </w:pPr>
      <w:r>
        <w:rPr>
          <w:rFonts w:hint="eastAsia" w:ascii="宋体" w:hAnsi="宋体" w:cs="宋体"/>
          <w:b/>
          <w:sz w:val="24"/>
        </w:rPr>
        <w:t>投标人名称：</w:t>
      </w:r>
      <w:r>
        <w:rPr>
          <w:rFonts w:hint="eastAsia" w:ascii="宋体" w:hAnsi="宋体" w:cs="宋体"/>
          <w:sz w:val="24"/>
        </w:rPr>
        <w:t xml:space="preserve">                        (</w:t>
      </w:r>
      <w:r>
        <w:rPr>
          <w:rFonts w:hint="eastAsia" w:ascii="宋体" w:hAnsi="宋体" w:cs="宋体"/>
          <w:b/>
          <w:sz w:val="24"/>
        </w:rPr>
        <w:t>盖</w:t>
      </w:r>
      <w:r>
        <w:rPr>
          <w:rFonts w:hint="eastAsia" w:ascii="宋体" w:hAnsi="宋体" w:cs="宋体"/>
          <w:b/>
          <w:sz w:val="24"/>
          <w:lang w:val="en-US" w:eastAsia="zh-CN"/>
        </w:rPr>
        <w:t>单位</w:t>
      </w:r>
      <w:r>
        <w:rPr>
          <w:rFonts w:hint="eastAsia" w:ascii="宋体" w:hAnsi="宋体" w:cs="宋体"/>
          <w:b/>
          <w:sz w:val="24"/>
        </w:rPr>
        <w:t>章</w:t>
      </w:r>
      <w:r>
        <w:rPr>
          <w:rFonts w:hint="eastAsia" w:ascii="宋体" w:hAnsi="宋体" w:cs="宋体"/>
          <w:sz w:val="24"/>
        </w:rPr>
        <w:t xml:space="preserve">) </w:t>
      </w:r>
    </w:p>
    <w:p>
      <w:pPr>
        <w:spacing w:line="640" w:lineRule="exact"/>
        <w:ind w:firstLine="948" w:firstLineChars="395"/>
        <w:rPr>
          <w:rFonts w:hint="eastAsia" w:ascii="宋体" w:hAnsi="宋体" w:cs="宋体"/>
          <w:sz w:val="24"/>
        </w:rPr>
      </w:pPr>
      <w:r>
        <w:rPr>
          <w:rFonts w:hint="eastAsia" w:ascii="宋体" w:hAnsi="宋体" w:cs="宋体"/>
          <w:sz w:val="24"/>
        </w:rPr>
        <w:t>法定代表人或</w:t>
      </w:r>
    </w:p>
    <w:p>
      <w:pPr>
        <w:spacing w:line="640" w:lineRule="exact"/>
        <w:ind w:firstLine="948" w:firstLineChars="395"/>
        <w:rPr>
          <w:rFonts w:hint="eastAsia" w:ascii="宋体" w:hAnsi="宋体" w:cs="宋体"/>
          <w:sz w:val="24"/>
          <w:u w:val="single"/>
        </w:rPr>
      </w:pPr>
      <w:r>
        <w:rPr>
          <w:rFonts w:hint="eastAsia" w:ascii="宋体" w:hAnsi="宋体" w:cs="宋体"/>
          <w:sz w:val="24"/>
        </w:rPr>
        <w:t xml:space="preserve">其委托代理人： </w:t>
      </w:r>
      <w:r>
        <w:rPr>
          <w:rFonts w:hint="eastAsia" w:ascii="宋体" w:hAnsi="宋体" w:cs="宋体"/>
          <w:sz w:val="24"/>
          <w:u w:val="single"/>
        </w:rPr>
        <w:t xml:space="preserve">                    （签字或盖章）</w:t>
      </w:r>
    </w:p>
    <w:p>
      <w:pPr>
        <w:spacing w:line="640" w:lineRule="exact"/>
        <w:ind w:firstLine="948" w:firstLineChars="395"/>
        <w:rPr>
          <w:rFonts w:hint="eastAsia" w:ascii="宋体" w:hAnsi="宋体" w:cs="宋体"/>
          <w:sz w:val="24"/>
        </w:rPr>
      </w:pPr>
      <w:r>
        <w:rPr>
          <w:rFonts w:hint="eastAsia" w:ascii="宋体" w:hAnsi="宋体" w:cs="宋体"/>
          <w:sz w:val="24"/>
        </w:rPr>
        <w:t>日      期：        年      月       日</w:t>
      </w:r>
    </w:p>
    <w:p>
      <w:pPr>
        <w:jc w:val="center"/>
        <w:rPr>
          <w:rFonts w:hint="eastAsia" w:ascii="宋体" w:hAnsi="宋体" w:cs="宋体"/>
          <w:sz w:val="24"/>
        </w:rPr>
      </w:pPr>
      <w:bookmarkStart w:id="1034" w:name="_Toc294108240"/>
    </w:p>
    <w:p>
      <w:pPr>
        <w:rPr>
          <w:rFonts w:hint="eastAsia"/>
        </w:rPr>
      </w:pPr>
    </w:p>
    <w:p>
      <w:pPr>
        <w:pStyle w:val="4"/>
        <w:jc w:val="left"/>
        <w:rPr>
          <w:rFonts w:hint="eastAsia"/>
        </w:rPr>
      </w:pPr>
      <w:r>
        <w:rPr>
          <w:rFonts w:hint="eastAsia"/>
        </w:rPr>
        <w:t>1、商务标部分</w:t>
      </w:r>
    </w:p>
    <w:p>
      <w:pPr>
        <w:pStyle w:val="4"/>
        <w:rPr>
          <w:rFonts w:hint="eastAsia"/>
        </w:rPr>
      </w:pPr>
      <w:r>
        <w:rPr>
          <w:rFonts w:hint="eastAsia"/>
        </w:rPr>
        <w:t>一、投标函</w:t>
      </w:r>
      <w:bookmarkEnd w:id="1034"/>
      <w:bookmarkStart w:id="1035" w:name="_Toc294108241"/>
    </w:p>
    <w:bookmarkEnd w:id="1035"/>
    <w:p>
      <w:pPr>
        <w:spacing w:line="360" w:lineRule="auto"/>
        <w:rPr>
          <w:rFonts w:hint="eastAsia" w:ascii="宋体" w:hAnsi="宋体" w:cs="宋体"/>
          <w:kern w:val="0"/>
          <w:sz w:val="24"/>
        </w:rPr>
      </w:pPr>
      <w:r>
        <w:rPr>
          <w:rFonts w:hint="eastAsia" w:ascii="宋体" w:hAnsi="宋体" w:cs="宋体"/>
          <w:kern w:val="0"/>
          <w:sz w:val="24"/>
        </w:rPr>
        <w:t xml:space="preserve">     （招标人名称）：</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1．我方已仔细研究了</w:t>
      </w:r>
      <w:r>
        <w:rPr>
          <w:rFonts w:hint="eastAsia" w:ascii="宋体" w:hAnsi="宋体" w:cs="宋体"/>
          <w:kern w:val="0"/>
          <w:sz w:val="24"/>
          <w:u w:val="single"/>
        </w:rPr>
        <w:t xml:space="preserve">           </w:t>
      </w:r>
      <w:r>
        <w:rPr>
          <w:rFonts w:hint="eastAsia" w:ascii="宋体" w:hAnsi="宋体" w:cs="宋体"/>
          <w:kern w:val="0"/>
          <w:sz w:val="24"/>
        </w:rPr>
        <w:t>（项目名称）招标文件的全部内容，愿意以人民币（大写）</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u w:val="single"/>
        </w:rPr>
        <w:t xml:space="preserve">          </w:t>
      </w:r>
      <w:r>
        <w:rPr>
          <w:rFonts w:hint="eastAsia" w:ascii="宋体" w:hAnsi="宋体" w:cs="宋体"/>
          <w:kern w:val="0"/>
          <w:sz w:val="24"/>
        </w:rPr>
        <w:t xml:space="preserve"> ）的投标报价，项目实施期限</w:t>
      </w:r>
      <w:r>
        <w:rPr>
          <w:rFonts w:hint="eastAsia" w:ascii="宋体" w:hAnsi="宋体" w:cs="宋体"/>
          <w:kern w:val="0"/>
          <w:sz w:val="24"/>
          <w:u w:val="single"/>
        </w:rPr>
        <w:t xml:space="preserve">           </w:t>
      </w:r>
      <w:r>
        <w:rPr>
          <w:rFonts w:hint="eastAsia" w:ascii="宋体" w:hAnsi="宋体" w:cs="宋体"/>
          <w:kern w:val="0"/>
          <w:sz w:val="24"/>
        </w:rPr>
        <w:t>月，按合同约定实施和完成承包工程，修补工程中的任何缺陷，项目建设目标达到</w:t>
      </w:r>
      <w:r>
        <w:rPr>
          <w:rFonts w:hint="eastAsia" w:ascii="宋体" w:hAnsi="宋体" w:cs="宋体"/>
          <w:kern w:val="0"/>
          <w:sz w:val="24"/>
          <w:u w:val="single"/>
        </w:rPr>
        <w:t xml:space="preserve">      </w:t>
      </w:r>
      <w:r>
        <w:rPr>
          <w:rFonts w:hint="eastAsia" w:ascii="宋体" w:hAnsi="宋体" w:cs="宋体"/>
          <w:kern w:val="0"/>
          <w:sz w:val="24"/>
        </w:rPr>
        <w:t>。</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2．我方承诺在招标文件规定的投标有效期内不修改、撤销投标文件。</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3．随同本投标函提交投标保证金一份，金额为人民币（大写）</w:t>
      </w:r>
      <w:r>
        <w:rPr>
          <w:rFonts w:hint="eastAsia" w:ascii="宋体" w:hAnsi="宋体" w:cs="宋体"/>
          <w:kern w:val="0"/>
          <w:sz w:val="24"/>
          <w:u w:val="single"/>
        </w:rPr>
        <w:t xml:space="preserve">   </w:t>
      </w:r>
      <w:r>
        <w:rPr>
          <w:rFonts w:hint="eastAsia" w:ascii="宋体" w:hAnsi="宋体" w:cs="宋体"/>
          <w:kern w:val="0"/>
          <w:sz w:val="24"/>
        </w:rPr>
        <w:t xml:space="preserve"> 元（¥</w:t>
      </w:r>
      <w:r>
        <w:rPr>
          <w:rFonts w:hint="eastAsia" w:ascii="宋体" w:hAnsi="宋体" w:cs="宋体"/>
          <w:kern w:val="0"/>
          <w:sz w:val="24"/>
          <w:u w:val="single"/>
        </w:rPr>
        <w:t xml:space="preserve">    </w:t>
      </w:r>
      <w:r>
        <w:rPr>
          <w:rFonts w:hint="eastAsia" w:ascii="宋体" w:hAnsi="宋体" w:cs="宋体"/>
          <w:kern w:val="0"/>
          <w:sz w:val="24"/>
        </w:rPr>
        <w:t>）。</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4．如我方中标：</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4.1我方承诺在收到中标通知书后，在中标通知书规定的期限内与你方签订合同。</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4.2随同本投标函递交的投标函附录属于合同文件的组成部分。</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4.3我方承诺在合同约定的期限内完成并移交合同中规定的全部建设项目。</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5．我方在此声明，所递交的投标文件及有关资料内容完整、真实和准确，且不存在第二章“投标人须知”第 1.4.2 项规定的任何一种情形。</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6．（其他补充说明）。</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 xml:space="preserve">投 标 人：  </w:t>
      </w:r>
      <w:r>
        <w:rPr>
          <w:rFonts w:hint="eastAsia" w:ascii="宋体" w:hAnsi="宋体" w:cs="宋体"/>
          <w:w w:val="89"/>
          <w:kern w:val="0"/>
          <w:sz w:val="24"/>
        </w:rPr>
        <w:t xml:space="preserve">                 </w:t>
      </w:r>
      <w:r>
        <w:rPr>
          <w:rFonts w:hint="eastAsia" w:ascii="宋体" w:hAnsi="宋体" w:cs="宋体"/>
          <w:kern w:val="0"/>
          <w:sz w:val="24"/>
        </w:rPr>
        <w:t>（盖单位章）</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法定代表人或其委托代理人：         （签字</w:t>
      </w:r>
      <w:r>
        <w:rPr>
          <w:rFonts w:hint="eastAsia" w:ascii="宋体" w:hAnsi="宋体" w:cs="宋体"/>
          <w:kern w:val="0"/>
          <w:sz w:val="24"/>
          <w:lang w:val="en-US" w:eastAsia="zh-CN"/>
        </w:rPr>
        <w:t>或盖章</w:t>
      </w:r>
      <w:r>
        <w:rPr>
          <w:rFonts w:hint="eastAsia" w:ascii="宋体" w:hAnsi="宋体" w:cs="宋体"/>
          <w:kern w:val="0"/>
          <w:sz w:val="24"/>
        </w:rPr>
        <w:t>）</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地    址：</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网    址：</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电    话：</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传    真：</w:t>
      </w:r>
    </w:p>
    <w:p>
      <w:pPr>
        <w:autoSpaceDE w:val="0"/>
        <w:autoSpaceDN w:val="0"/>
        <w:adjustRightInd w:val="0"/>
        <w:spacing w:line="360" w:lineRule="auto"/>
        <w:ind w:firstLine="3120" w:firstLineChars="1300"/>
        <w:rPr>
          <w:rFonts w:hint="eastAsia" w:ascii="宋体" w:hAnsi="宋体" w:cs="宋体"/>
          <w:kern w:val="0"/>
          <w:sz w:val="24"/>
        </w:rPr>
      </w:pPr>
      <w:r>
        <w:rPr>
          <w:rFonts w:hint="eastAsia" w:ascii="宋体" w:hAnsi="宋体" w:cs="宋体"/>
          <w:kern w:val="0"/>
          <w:sz w:val="24"/>
        </w:rPr>
        <w:t>邮政编码：</w:t>
      </w:r>
    </w:p>
    <w:p>
      <w:pPr>
        <w:autoSpaceDE w:val="0"/>
        <w:autoSpaceDN w:val="0"/>
        <w:adjustRightInd w:val="0"/>
        <w:spacing w:line="360" w:lineRule="auto"/>
        <w:ind w:firstLine="4320" w:firstLineChars="1800"/>
        <w:rPr>
          <w:rFonts w:hint="eastAsia" w:ascii="宋体" w:hAnsi="宋体" w:cs="宋体"/>
          <w:kern w:val="0"/>
          <w:sz w:val="24"/>
        </w:rPr>
      </w:pPr>
    </w:p>
    <w:p>
      <w:pPr>
        <w:autoSpaceDE w:val="0"/>
        <w:autoSpaceDN w:val="0"/>
        <w:adjustRightInd w:val="0"/>
        <w:spacing w:line="360" w:lineRule="auto"/>
        <w:ind w:firstLine="4320" w:firstLineChars="1800"/>
        <w:rPr>
          <w:rFonts w:hint="eastAsia" w:ascii="宋体" w:hAnsi="宋体" w:cs="宋体"/>
          <w:kern w:val="0"/>
          <w:sz w:val="24"/>
        </w:rPr>
      </w:pPr>
      <w:r>
        <w:rPr>
          <w:rFonts w:hint="eastAsia" w:ascii="宋体" w:hAnsi="宋体" w:cs="宋体"/>
          <w:kern w:val="0"/>
          <w:sz w:val="24"/>
        </w:rPr>
        <w:t xml:space="preserve">年    月   日 </w:t>
      </w:r>
    </w:p>
    <w:p>
      <w:pPr>
        <w:autoSpaceDE w:val="0"/>
        <w:autoSpaceDN w:val="0"/>
        <w:adjustRightInd w:val="0"/>
        <w:spacing w:line="360" w:lineRule="auto"/>
        <w:ind w:firstLine="5400" w:firstLineChars="2250"/>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jc w:val="center"/>
        <w:rPr>
          <w:rFonts w:hint="eastAsia" w:ascii="宋体" w:hAnsi="宋体" w:cs="宋体"/>
          <w:sz w:val="24"/>
        </w:rPr>
      </w:pPr>
      <w:bookmarkStart w:id="1036" w:name="_Toc294108242"/>
    </w:p>
    <w:p>
      <w:pPr>
        <w:rPr>
          <w:rFonts w:hint="eastAsia" w:ascii="宋体" w:hAnsi="宋体" w:cs="宋体"/>
          <w:sz w:val="24"/>
        </w:rPr>
      </w:pPr>
    </w:p>
    <w:bookmarkEnd w:id="1036"/>
    <w:p>
      <w:pPr>
        <w:pStyle w:val="4"/>
        <w:rPr>
          <w:rFonts w:hint="eastAsia"/>
        </w:rPr>
        <w:sectPr>
          <w:pgSz w:w="11906" w:h="16838"/>
          <w:pgMar w:top="1440" w:right="1080" w:bottom="1440" w:left="1080" w:header="851" w:footer="992" w:gutter="0"/>
          <w:pgNumType w:fmt="decimal"/>
          <w:cols w:space="720" w:num="1"/>
          <w:titlePg/>
          <w:docGrid w:type="linesAndChars" w:linePitch="312" w:charSpace="0"/>
        </w:sectPr>
      </w:pPr>
      <w:bookmarkStart w:id="1037" w:name="_Toc294108243"/>
    </w:p>
    <w:p>
      <w:pPr>
        <w:pStyle w:val="4"/>
        <w:rPr>
          <w:rFonts w:hint="eastAsia"/>
        </w:rPr>
      </w:pPr>
      <w:r>
        <w:rPr>
          <w:rFonts w:hint="eastAsia"/>
        </w:rPr>
        <w:t>二、开标一览表</w:t>
      </w:r>
    </w:p>
    <w:p>
      <w:pPr>
        <w:kinsoku w:val="0"/>
        <w:spacing w:line="480" w:lineRule="auto"/>
        <w:ind w:left="10" w:right="-199" w:rightChars="-95" w:firstLine="501" w:firstLineChars="209"/>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kinsoku w:val="0"/>
        <w:spacing w:line="480" w:lineRule="auto"/>
        <w:ind w:left="10" w:right="-199" w:rightChars="-95" w:firstLine="501" w:firstLineChars="209"/>
        <w:jc w:val="left"/>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 xml:space="preserve">   单位：元</w:t>
      </w:r>
    </w:p>
    <w:tbl>
      <w:tblPr>
        <w:tblStyle w:val="15"/>
        <w:tblpPr w:leftFromText="180" w:rightFromText="180" w:vertAnchor="text" w:horzAnchor="margin" w:tblpXSpec="center" w:tblpY="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834"/>
        <w:gridCol w:w="1694"/>
        <w:gridCol w:w="1364"/>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732" w:type="dxa"/>
            <w:vMerge w:val="restart"/>
            <w:tcBorders>
              <w:tl2br w:val="single" w:color="auto" w:sz="4" w:space="0"/>
            </w:tcBorders>
            <w:noWrap w:val="0"/>
            <w:vAlign w:val="top"/>
          </w:tcPr>
          <w:p>
            <w:pPr>
              <w:kinsoku w:val="0"/>
              <w:spacing w:line="480" w:lineRule="auto"/>
              <w:ind w:left="10" w:right="-199" w:rightChars="-95" w:firstLine="501" w:firstLineChars="209"/>
              <w:rPr>
                <w:rFonts w:hint="eastAsia" w:ascii="宋体" w:hAnsi="宋体" w:cs="宋体"/>
                <w:sz w:val="24"/>
              </w:rPr>
            </w:pPr>
            <w:r>
              <w:rPr>
                <w:rFonts w:hint="eastAsia" w:ascii="宋体" w:hAnsi="宋体" w:cs="宋体"/>
                <w:sz w:val="24"/>
              </w:rPr>
              <w:t xml:space="preserve"> 报价内容</w:t>
            </w:r>
          </w:p>
          <w:p>
            <w:pPr>
              <w:kinsoku w:val="0"/>
              <w:spacing w:line="480" w:lineRule="auto"/>
              <w:ind w:left="10" w:right="-199" w:rightChars="-95" w:firstLine="501" w:firstLineChars="209"/>
              <w:rPr>
                <w:rFonts w:hint="eastAsia" w:ascii="宋体" w:hAnsi="宋体" w:cs="宋体"/>
                <w:sz w:val="24"/>
              </w:rPr>
            </w:pPr>
          </w:p>
          <w:p>
            <w:pPr>
              <w:kinsoku w:val="0"/>
              <w:spacing w:line="480" w:lineRule="auto"/>
              <w:ind w:left="10" w:right="-199" w:rightChars="-95" w:firstLine="501" w:firstLineChars="209"/>
              <w:rPr>
                <w:rFonts w:hint="eastAsia" w:ascii="宋体" w:hAnsi="宋体" w:cs="宋体"/>
                <w:sz w:val="24"/>
              </w:rPr>
            </w:pPr>
            <w:r>
              <w:rPr>
                <w:rFonts w:hint="eastAsia" w:ascii="宋体" w:hAnsi="宋体" w:cs="宋体"/>
                <w:sz w:val="24"/>
              </w:rPr>
              <w:t>投标内容</w:t>
            </w:r>
          </w:p>
        </w:tc>
        <w:tc>
          <w:tcPr>
            <w:tcW w:w="1834" w:type="dxa"/>
            <w:vMerge w:val="restart"/>
            <w:noWrap w:val="0"/>
            <w:vAlign w:val="center"/>
          </w:tcPr>
          <w:p>
            <w:pPr>
              <w:kinsoku w:val="0"/>
              <w:spacing w:line="480" w:lineRule="auto"/>
              <w:ind w:right="-199" w:rightChars="-95"/>
              <w:rPr>
                <w:rFonts w:hint="eastAsia" w:ascii="宋体" w:hAnsi="宋体" w:cs="宋体"/>
                <w:sz w:val="24"/>
              </w:rPr>
            </w:pPr>
            <w:r>
              <w:rPr>
                <w:rFonts w:hint="eastAsia" w:ascii="宋体" w:hAnsi="宋体" w:cs="宋体"/>
                <w:sz w:val="24"/>
              </w:rPr>
              <w:t xml:space="preserve">  投标报价</w:t>
            </w:r>
          </w:p>
        </w:tc>
        <w:tc>
          <w:tcPr>
            <w:tcW w:w="1694" w:type="dxa"/>
            <w:noWrap w:val="0"/>
            <w:vAlign w:val="center"/>
          </w:tcPr>
          <w:p>
            <w:pPr>
              <w:kinsoku w:val="0"/>
              <w:spacing w:line="480" w:lineRule="auto"/>
              <w:ind w:right="-199" w:rightChars="-95"/>
              <w:rPr>
                <w:rFonts w:hint="eastAsia" w:ascii="宋体" w:hAnsi="宋体" w:cs="宋体"/>
                <w:sz w:val="24"/>
              </w:rPr>
            </w:pPr>
            <w:r>
              <w:rPr>
                <w:rFonts w:hint="eastAsia" w:ascii="宋体" w:hAnsi="宋体" w:cs="宋体"/>
                <w:sz w:val="24"/>
              </w:rPr>
              <w:t xml:space="preserve">   其中</w:t>
            </w:r>
          </w:p>
        </w:tc>
        <w:tc>
          <w:tcPr>
            <w:tcW w:w="1364" w:type="dxa"/>
            <w:vMerge w:val="restart"/>
            <w:noWrap w:val="0"/>
            <w:vAlign w:val="center"/>
          </w:tcPr>
          <w:p>
            <w:pPr>
              <w:kinsoku w:val="0"/>
              <w:spacing w:line="480" w:lineRule="auto"/>
              <w:ind w:right="-199" w:rightChars="-95"/>
              <w:rPr>
                <w:rFonts w:hint="eastAsia" w:ascii="宋体" w:hAnsi="宋体" w:cs="宋体"/>
                <w:sz w:val="24"/>
              </w:rPr>
            </w:pPr>
            <w:r>
              <w:rPr>
                <w:rFonts w:hint="eastAsia" w:ascii="宋体" w:hAnsi="宋体" w:cs="宋体"/>
                <w:sz w:val="24"/>
              </w:rPr>
              <w:t>项目建设</w:t>
            </w:r>
          </w:p>
          <w:p>
            <w:pPr>
              <w:kinsoku w:val="0"/>
              <w:spacing w:line="480" w:lineRule="auto"/>
              <w:ind w:right="-199" w:rightChars="-95"/>
              <w:rPr>
                <w:rFonts w:hint="eastAsia" w:ascii="宋体" w:hAnsi="宋体" w:cs="宋体"/>
                <w:sz w:val="24"/>
              </w:rPr>
            </w:pPr>
            <w:r>
              <w:rPr>
                <w:rFonts w:hint="eastAsia" w:ascii="宋体" w:hAnsi="宋体" w:cs="宋体"/>
                <w:sz w:val="24"/>
              </w:rPr>
              <w:t>目标质量</w:t>
            </w:r>
          </w:p>
          <w:p>
            <w:pPr>
              <w:kinsoku w:val="0"/>
              <w:spacing w:line="480" w:lineRule="auto"/>
              <w:ind w:right="-199" w:rightChars="-95"/>
              <w:rPr>
                <w:rFonts w:hint="eastAsia" w:ascii="宋体" w:hAnsi="宋体" w:cs="宋体"/>
                <w:sz w:val="24"/>
              </w:rPr>
            </w:pPr>
            <w:r>
              <w:rPr>
                <w:rFonts w:hint="eastAsia" w:ascii="宋体" w:hAnsi="宋体" w:cs="宋体"/>
                <w:sz w:val="24"/>
              </w:rPr>
              <w:t>要求</w:t>
            </w:r>
          </w:p>
        </w:tc>
        <w:tc>
          <w:tcPr>
            <w:tcW w:w="1516" w:type="dxa"/>
            <w:vMerge w:val="restart"/>
            <w:noWrap w:val="0"/>
            <w:vAlign w:val="center"/>
          </w:tcPr>
          <w:p>
            <w:pPr>
              <w:kinsoku w:val="0"/>
              <w:spacing w:line="480" w:lineRule="auto"/>
              <w:ind w:right="-199" w:rightChars="-95"/>
              <w:jc w:val="center"/>
              <w:rPr>
                <w:rFonts w:hint="eastAsia" w:ascii="宋体" w:hAnsi="宋体" w:cs="宋体"/>
                <w:sz w:val="24"/>
              </w:rPr>
            </w:pPr>
            <w:r>
              <w:rPr>
                <w:rFonts w:hint="eastAsia" w:ascii="宋体" w:hAnsi="宋体" w:cs="宋体"/>
                <w:sz w:val="24"/>
              </w:rPr>
              <w:t>项目建设</w:t>
            </w:r>
          </w:p>
          <w:p>
            <w:pPr>
              <w:kinsoku w:val="0"/>
              <w:spacing w:line="480" w:lineRule="auto"/>
              <w:ind w:right="-199" w:rightChars="-95"/>
              <w:jc w:val="center"/>
              <w:rPr>
                <w:rFonts w:hint="eastAsia" w:ascii="宋体" w:hAnsi="宋体" w:cs="宋体"/>
                <w:sz w:val="24"/>
              </w:rPr>
            </w:pPr>
            <w:r>
              <w:rPr>
                <w:rFonts w:hint="eastAsia" w:ascii="宋体" w:hAnsi="宋体" w:cs="宋体"/>
                <w:sz w:val="24"/>
              </w:rPr>
              <w:t>周期（</w:t>
            </w:r>
            <w:r>
              <w:rPr>
                <w:rFonts w:hint="eastAsia" w:ascii="宋体" w:hAnsi="宋体" w:cs="宋体"/>
                <w:sz w:val="24"/>
                <w:lang w:eastAsia="zh-CN"/>
              </w:rPr>
              <w:t>天</w:t>
            </w:r>
            <w:r>
              <w:rPr>
                <w:rFonts w:hint="eastAsia" w:ascii="宋体" w:hAnsi="宋体" w:cs="宋体"/>
                <w:sz w:val="24"/>
              </w:rPr>
              <w:t>）</w:t>
            </w:r>
          </w:p>
          <w:p>
            <w:pPr>
              <w:kinsoku w:val="0"/>
              <w:spacing w:line="480" w:lineRule="auto"/>
              <w:ind w:right="-199" w:rightChars="-95"/>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732" w:type="dxa"/>
            <w:vMerge w:val="continue"/>
            <w:tcBorders>
              <w:tl2br w:val="single" w:color="auto" w:sz="4" w:space="0"/>
            </w:tcBorders>
            <w:noWrap w:val="0"/>
            <w:vAlign w:val="top"/>
          </w:tcPr>
          <w:p>
            <w:pPr>
              <w:kinsoku w:val="0"/>
              <w:spacing w:line="480" w:lineRule="auto"/>
              <w:ind w:right="-199" w:rightChars="-95"/>
            </w:pPr>
          </w:p>
        </w:tc>
        <w:tc>
          <w:tcPr>
            <w:tcW w:w="1834" w:type="dxa"/>
            <w:vMerge w:val="continue"/>
            <w:noWrap w:val="0"/>
            <w:vAlign w:val="center"/>
          </w:tcPr>
          <w:p>
            <w:pPr>
              <w:kinsoku w:val="0"/>
              <w:spacing w:line="480" w:lineRule="auto"/>
              <w:ind w:right="-199" w:rightChars="-95"/>
            </w:pPr>
          </w:p>
        </w:tc>
        <w:tc>
          <w:tcPr>
            <w:tcW w:w="1694" w:type="dxa"/>
            <w:noWrap w:val="0"/>
            <w:vAlign w:val="center"/>
          </w:tcPr>
          <w:p>
            <w:pPr>
              <w:kinsoku w:val="0"/>
              <w:spacing w:line="480" w:lineRule="auto"/>
              <w:ind w:right="-199" w:rightChars="-95"/>
              <w:rPr>
                <w:rFonts w:hint="eastAsia" w:ascii="宋体" w:hAnsi="宋体" w:cs="宋体"/>
                <w:sz w:val="24"/>
              </w:rPr>
            </w:pPr>
            <w:r>
              <w:rPr>
                <w:rFonts w:hint="eastAsia" w:ascii="宋体" w:hAnsi="宋体" w:cs="宋体"/>
                <w:sz w:val="24"/>
              </w:rPr>
              <w:t>项目措施费</w:t>
            </w:r>
          </w:p>
        </w:tc>
        <w:tc>
          <w:tcPr>
            <w:tcW w:w="1364" w:type="dxa"/>
            <w:vMerge w:val="continue"/>
            <w:noWrap w:val="0"/>
            <w:vAlign w:val="center"/>
          </w:tcPr>
          <w:p>
            <w:pPr>
              <w:kinsoku w:val="0"/>
              <w:spacing w:line="480" w:lineRule="auto"/>
              <w:ind w:right="-199" w:rightChars="-95"/>
              <w:rPr>
                <w:rFonts w:hint="eastAsia" w:ascii="宋体" w:hAnsi="宋体" w:cs="宋体"/>
                <w:sz w:val="24"/>
              </w:rPr>
            </w:pPr>
          </w:p>
        </w:tc>
        <w:tc>
          <w:tcPr>
            <w:tcW w:w="1516" w:type="dxa"/>
            <w:vMerge w:val="continue"/>
            <w:noWrap w:val="0"/>
            <w:vAlign w:val="center"/>
          </w:tcPr>
          <w:p>
            <w:pPr>
              <w:kinsoku w:val="0"/>
              <w:spacing w:line="480" w:lineRule="auto"/>
              <w:ind w:right="-199" w:rightChars="-95"/>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732" w:type="dxa"/>
            <w:noWrap w:val="0"/>
            <w:vAlign w:val="center"/>
          </w:tcPr>
          <w:p>
            <w:pPr>
              <w:kinsoku w:val="0"/>
              <w:spacing w:line="480" w:lineRule="auto"/>
              <w:ind w:left="10" w:right="-199" w:rightChars="-95" w:firstLine="501" w:firstLineChars="209"/>
              <w:jc w:val="center"/>
              <w:rPr>
                <w:rFonts w:hint="eastAsia" w:ascii="宋体" w:hAnsi="宋体" w:cs="宋体"/>
                <w:sz w:val="24"/>
              </w:rPr>
            </w:pPr>
          </w:p>
        </w:tc>
        <w:tc>
          <w:tcPr>
            <w:tcW w:w="1834" w:type="dxa"/>
            <w:noWrap w:val="0"/>
            <w:vAlign w:val="center"/>
          </w:tcPr>
          <w:p>
            <w:pPr>
              <w:kinsoku w:val="0"/>
              <w:spacing w:line="480" w:lineRule="auto"/>
              <w:ind w:left="10" w:right="-199" w:rightChars="-95" w:firstLine="501" w:firstLineChars="209"/>
              <w:jc w:val="center"/>
              <w:rPr>
                <w:rFonts w:hint="eastAsia" w:ascii="宋体" w:hAnsi="宋体" w:cs="宋体"/>
                <w:sz w:val="24"/>
              </w:rPr>
            </w:pPr>
          </w:p>
        </w:tc>
        <w:tc>
          <w:tcPr>
            <w:tcW w:w="1694" w:type="dxa"/>
            <w:noWrap w:val="0"/>
            <w:vAlign w:val="center"/>
          </w:tcPr>
          <w:p>
            <w:pPr>
              <w:kinsoku w:val="0"/>
              <w:spacing w:line="480" w:lineRule="auto"/>
              <w:ind w:right="-199" w:rightChars="-95"/>
              <w:rPr>
                <w:rFonts w:hint="eastAsia" w:ascii="宋体" w:hAnsi="宋体" w:cs="宋体"/>
                <w:sz w:val="24"/>
              </w:rPr>
            </w:pPr>
          </w:p>
        </w:tc>
        <w:tc>
          <w:tcPr>
            <w:tcW w:w="1364" w:type="dxa"/>
            <w:noWrap w:val="0"/>
            <w:vAlign w:val="center"/>
          </w:tcPr>
          <w:p>
            <w:pPr>
              <w:kinsoku w:val="0"/>
              <w:spacing w:line="480" w:lineRule="auto"/>
              <w:ind w:left="10" w:right="-199" w:rightChars="-95" w:firstLine="501" w:firstLineChars="209"/>
              <w:jc w:val="center"/>
              <w:rPr>
                <w:rFonts w:hint="eastAsia" w:ascii="宋体" w:hAnsi="宋体" w:cs="宋体"/>
                <w:sz w:val="24"/>
              </w:rPr>
            </w:pPr>
          </w:p>
        </w:tc>
        <w:tc>
          <w:tcPr>
            <w:tcW w:w="1516" w:type="dxa"/>
            <w:noWrap w:val="0"/>
            <w:vAlign w:val="center"/>
          </w:tcPr>
          <w:p>
            <w:pPr>
              <w:kinsoku w:val="0"/>
              <w:spacing w:line="480" w:lineRule="auto"/>
              <w:ind w:left="10" w:right="-199" w:rightChars="-95" w:firstLine="501" w:firstLineChars="209"/>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40" w:type="dxa"/>
            <w:gridSpan w:val="5"/>
            <w:noWrap w:val="0"/>
            <w:vAlign w:val="center"/>
          </w:tcPr>
          <w:p>
            <w:pPr>
              <w:kinsoku w:val="0"/>
              <w:spacing w:line="480" w:lineRule="auto"/>
              <w:ind w:left="10" w:right="-199" w:rightChars="-95" w:firstLine="501" w:firstLineChars="209"/>
              <w:rPr>
                <w:rFonts w:hint="eastAsia" w:ascii="宋体" w:hAnsi="宋体" w:cs="宋体"/>
                <w:sz w:val="24"/>
              </w:rPr>
            </w:pPr>
            <w:r>
              <w:rPr>
                <w:rFonts w:hint="eastAsia" w:ascii="宋体" w:hAnsi="宋体" w:cs="宋体"/>
                <w:sz w:val="24"/>
              </w:rPr>
              <w:t>投标报价：人民币（大写）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40" w:type="dxa"/>
            <w:gridSpan w:val="5"/>
            <w:noWrap w:val="0"/>
            <w:vAlign w:val="center"/>
          </w:tcPr>
          <w:p>
            <w:pPr>
              <w:kinsoku w:val="0"/>
              <w:spacing w:line="480" w:lineRule="auto"/>
              <w:ind w:left="10" w:right="-199" w:rightChars="-95" w:firstLine="501" w:firstLineChars="209"/>
              <w:rPr>
                <w:rFonts w:hint="eastAsia" w:ascii="宋体" w:hAnsi="宋体" w:cs="宋体"/>
                <w:sz w:val="24"/>
              </w:rPr>
            </w:pPr>
            <w:r>
              <w:rPr>
                <w:rFonts w:hint="eastAsia" w:ascii="宋体" w:hAnsi="宋体" w:cs="宋体"/>
                <w:sz w:val="24"/>
              </w:rPr>
              <w:t>备注：表内报价内容以元为单位。</w:t>
            </w:r>
          </w:p>
        </w:tc>
      </w:tr>
    </w:tbl>
    <w:p>
      <w:pPr>
        <w:autoSpaceDE w:val="0"/>
        <w:autoSpaceDN w:val="0"/>
        <w:adjustRightInd w:val="0"/>
        <w:spacing w:line="480" w:lineRule="auto"/>
        <w:ind w:firstLine="3120" w:firstLineChars="1300"/>
        <w:rPr>
          <w:rFonts w:hint="eastAsia" w:ascii="宋体" w:hAnsi="宋体" w:cs="宋体"/>
          <w:kern w:val="0"/>
          <w:sz w:val="24"/>
        </w:rPr>
      </w:pPr>
    </w:p>
    <w:p>
      <w:pPr>
        <w:autoSpaceDE w:val="0"/>
        <w:autoSpaceDN w:val="0"/>
        <w:adjustRightInd w:val="0"/>
        <w:spacing w:line="480" w:lineRule="auto"/>
        <w:ind w:firstLine="1200" w:firstLineChars="500"/>
        <w:rPr>
          <w:rFonts w:hint="eastAsia" w:ascii="宋体" w:hAnsi="宋体" w:cs="宋体"/>
          <w:kern w:val="0"/>
          <w:sz w:val="24"/>
          <w:u w:val="single"/>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w w:val="89"/>
          <w:kern w:val="0"/>
          <w:sz w:val="24"/>
          <w:u w:val="single"/>
        </w:rPr>
        <w:t xml:space="preserve">                 </w:t>
      </w:r>
      <w:r>
        <w:rPr>
          <w:rFonts w:hint="eastAsia" w:ascii="宋体" w:hAnsi="宋体" w:cs="宋体"/>
          <w:kern w:val="0"/>
          <w:sz w:val="24"/>
          <w:u w:val="single"/>
        </w:rPr>
        <w:t>（盖单位章）</w:t>
      </w:r>
    </w:p>
    <w:p>
      <w:pPr>
        <w:autoSpaceDE w:val="0"/>
        <w:autoSpaceDN w:val="0"/>
        <w:adjustRightInd w:val="0"/>
        <w:spacing w:line="480" w:lineRule="auto"/>
        <w:ind w:firstLine="1200" w:firstLineChars="500"/>
        <w:rPr>
          <w:rFonts w:hint="eastAsia"/>
          <w:u w:val="single"/>
        </w:rPr>
      </w:pPr>
      <w:r>
        <w:rPr>
          <w:rFonts w:hint="eastAsia" w:ascii="宋体" w:hAnsi="宋体" w:cs="宋体"/>
          <w:kern w:val="0"/>
          <w:sz w:val="24"/>
        </w:rPr>
        <w:t xml:space="preserve">法定代表人或其委托代理人：  </w:t>
      </w:r>
      <w:r>
        <w:rPr>
          <w:rFonts w:hint="eastAsia" w:ascii="宋体" w:hAnsi="宋体" w:cs="宋体"/>
          <w:kern w:val="0"/>
          <w:sz w:val="24"/>
          <w:u w:val="single"/>
        </w:rPr>
        <w:t xml:space="preserve">       （签字</w:t>
      </w:r>
      <w:r>
        <w:rPr>
          <w:rFonts w:hint="eastAsia" w:ascii="宋体" w:hAnsi="宋体" w:cs="宋体"/>
          <w:kern w:val="0"/>
          <w:sz w:val="24"/>
          <w:u w:val="single"/>
          <w:lang w:val="en-US" w:eastAsia="zh-CN"/>
        </w:rPr>
        <w:t>或盖章</w:t>
      </w:r>
      <w:r>
        <w:rPr>
          <w:rFonts w:hint="eastAsia" w:ascii="宋体" w:hAnsi="宋体" w:cs="宋体"/>
          <w:kern w:val="0"/>
          <w:sz w:val="24"/>
          <w:u w:val="single"/>
        </w:rPr>
        <w:t>）</w:t>
      </w:r>
    </w:p>
    <w:p>
      <w:pPr>
        <w:autoSpaceDE w:val="0"/>
        <w:autoSpaceDN w:val="0"/>
        <w:adjustRightInd w:val="0"/>
        <w:spacing w:line="480" w:lineRule="auto"/>
        <w:ind w:firstLine="1200" w:firstLineChars="500"/>
        <w:rPr>
          <w:rFonts w:hint="eastAsia" w:ascii="宋体" w:hAnsi="宋体" w:cs="宋体"/>
          <w:kern w:val="0"/>
          <w:sz w:val="24"/>
        </w:rPr>
        <w:sectPr>
          <w:pgSz w:w="11906" w:h="16838"/>
          <w:pgMar w:top="1440" w:right="1080" w:bottom="1440" w:left="1080" w:header="851" w:footer="992" w:gutter="0"/>
          <w:pgNumType w:fmt="decimal"/>
          <w:cols w:space="720" w:num="1"/>
          <w:titlePg/>
          <w:docGrid w:type="linesAndChars" w:linePitch="312" w:charSpace="0"/>
        </w:sectPr>
      </w:pPr>
      <w:r>
        <w:rPr>
          <w:rFonts w:hint="eastAsia" w:ascii="宋体" w:hAnsi="宋体" w:cs="宋体"/>
          <w:kern w:val="0"/>
          <w:sz w:val="24"/>
        </w:rPr>
        <w:t xml:space="preserve">日    </w:t>
      </w:r>
    </w:p>
    <w:p>
      <w:pPr>
        <w:pStyle w:val="4"/>
        <w:rPr>
          <w:rFonts w:hint="eastAsia"/>
        </w:rPr>
      </w:pPr>
      <w:r>
        <w:rPr>
          <w:rFonts w:hint="eastAsia"/>
        </w:rPr>
        <w:t>三、法定代表人身份证明</w:t>
      </w:r>
      <w:bookmarkEnd w:id="1037"/>
    </w:p>
    <w:p>
      <w:pPr>
        <w:spacing w:line="360" w:lineRule="auto"/>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单位  性质：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成 立 时间：</w:t>
      </w:r>
      <w:r>
        <w:rPr>
          <w:rFonts w:hint="eastAsia" w:ascii="宋体" w:hAnsi="宋体" w:cs="宋体"/>
          <w:i/>
          <w:iCs/>
          <w:sz w:val="24"/>
          <w:u w:val="single"/>
        </w:rPr>
        <w:t xml:space="preserve">                  </w:t>
      </w:r>
      <w:r>
        <w:rPr>
          <w:rFonts w:hint="eastAsia" w:ascii="宋体" w:hAnsi="宋体" w:cs="宋体"/>
          <w:sz w:val="24"/>
        </w:rPr>
        <w:t xml:space="preserve">        年      月     日  </w:t>
      </w:r>
    </w:p>
    <w:p>
      <w:pPr>
        <w:spacing w:line="360" w:lineRule="auto"/>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（投标人名称）</w:t>
      </w:r>
      <w:r>
        <w:rPr>
          <w:rFonts w:hint="eastAsia" w:ascii="宋体" w:hAnsi="宋体" w:cs="宋体"/>
          <w:sz w:val="24"/>
        </w:rPr>
        <w:t>的法定代表人。</w:t>
      </w: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kern w:val="0"/>
          <w:sz w:val="24"/>
        </w:rPr>
      </w:pPr>
    </w:p>
    <w:p>
      <w:pPr>
        <w:spacing w:line="360" w:lineRule="auto"/>
        <w:ind w:firstLine="960" w:firstLineChars="400"/>
        <w:rPr>
          <w:rFonts w:hint="eastAsia" w:ascii="宋体" w:hAnsi="宋体" w:cs="宋体"/>
          <w:sz w:val="24"/>
        </w:rPr>
      </w:pPr>
      <w:r>
        <w:rPr>
          <w:rFonts w:hint="eastAsia" w:ascii="宋体" w:hAnsi="宋体" w:cs="宋体"/>
          <w:sz w:val="24"/>
        </w:rPr>
        <w:t>特此证明。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5160" w:firstLineChars="2150"/>
        <w:rPr>
          <w:rFonts w:hint="eastAsia" w:ascii="宋体" w:hAnsi="宋体" w:cs="宋体"/>
          <w:sz w:val="24"/>
        </w:rPr>
      </w:pPr>
      <w:r>
        <w:rPr>
          <w:rFonts w:hint="eastAsia" w:ascii="宋体" w:hAnsi="宋体" w:cs="宋体"/>
          <w:sz w:val="24"/>
        </w:rPr>
        <w:t>投标人：（盖单位章）</w:t>
      </w:r>
    </w:p>
    <w:p>
      <w:pPr>
        <w:spacing w:line="360" w:lineRule="auto"/>
        <w:ind w:firstLine="5160" w:firstLineChars="2150"/>
        <w:rPr>
          <w:rFonts w:hint="eastAsia" w:ascii="宋体" w:hAnsi="宋体" w:cs="宋体"/>
          <w:sz w:val="24"/>
        </w:rPr>
      </w:pPr>
      <w:r>
        <w:rPr>
          <w:rFonts w:hint="eastAsia" w:ascii="宋体" w:hAnsi="宋体" w:cs="宋体"/>
          <w:sz w:val="24"/>
        </w:rPr>
        <w:t>年 月 日</w:t>
      </w: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spacing w:line="360" w:lineRule="auto"/>
        <w:ind w:firstLine="5160" w:firstLineChars="2150"/>
        <w:rPr>
          <w:rFonts w:hint="eastAsia" w:ascii="宋体" w:hAnsi="宋体" w:cs="宋体"/>
          <w:sz w:val="24"/>
        </w:rPr>
      </w:pPr>
    </w:p>
    <w:p>
      <w:pPr>
        <w:pStyle w:val="4"/>
        <w:rPr>
          <w:rFonts w:hint="eastAsia"/>
        </w:rPr>
      </w:pPr>
      <w:bookmarkStart w:id="1038" w:name="_Toc294108244"/>
      <w:r>
        <w:rPr>
          <w:rFonts w:hint="eastAsia"/>
        </w:rPr>
        <w:t>四、授权委托书</w:t>
      </w:r>
      <w:bookmarkEnd w:id="1038"/>
    </w:p>
    <w:p>
      <w:pPr>
        <w:jc w:val="center"/>
        <w:rPr>
          <w:rFonts w:hint="eastAsia" w:ascii="宋体" w:hAnsi="宋体" w:cs="宋体"/>
          <w:sz w:val="24"/>
        </w:rPr>
      </w:pP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 xml:space="preserve">（姓名）系 </w:t>
      </w:r>
      <w:r>
        <w:rPr>
          <w:rFonts w:hint="eastAsia" w:ascii="宋体" w:hAnsi="宋体" w:cs="宋体"/>
          <w:kern w:val="0"/>
          <w:sz w:val="24"/>
          <w:u w:val="single"/>
        </w:rPr>
        <w:t xml:space="preserve">      （投标人名称）</w:t>
      </w:r>
      <w:r>
        <w:rPr>
          <w:rFonts w:hint="eastAsia" w:ascii="宋体" w:hAnsi="宋体" w:cs="宋体"/>
          <w:kern w:val="0"/>
          <w:sz w:val="24"/>
        </w:rPr>
        <w:t>的法定代表人，现委托（姓名）为我方代理人。代理人根据授权，以我方名义签署、澄清、说明、补正、递交、撤回、修改（项目名称）投标文件、签订合同和处理有关事宜，其法律后果由我方承担。</w:t>
      </w: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委托期限：</w:t>
      </w:r>
    </w:p>
    <w:p>
      <w:pPr>
        <w:autoSpaceDE w:val="0"/>
        <w:autoSpaceDN w:val="0"/>
        <w:adjustRightInd w:val="0"/>
        <w:spacing w:line="360" w:lineRule="auto"/>
        <w:rPr>
          <w:rFonts w:hint="eastAsia" w:ascii="宋体" w:hAnsi="宋体" w:cs="宋体"/>
          <w:w w:val="55"/>
          <w:kern w:val="0"/>
          <w:sz w:val="24"/>
        </w:rPr>
      </w:pPr>
    </w:p>
    <w:p>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代理人无转委托权。</w:t>
      </w: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b/>
          <w:bCs/>
          <w:kern w:val="0"/>
          <w:sz w:val="28"/>
          <w:szCs w:val="28"/>
        </w:rPr>
      </w:pPr>
      <w:r>
        <w:rPr>
          <w:rFonts w:hint="eastAsia" w:ascii="宋体" w:hAnsi="宋体" w:cs="宋体"/>
          <w:b/>
          <w:bCs/>
          <w:kern w:val="0"/>
          <w:sz w:val="28"/>
          <w:szCs w:val="28"/>
        </w:rPr>
        <w:t>附：后附法定委托人身份证明、法人身份证及代理人身份证复印件加盖公章。</w:t>
      </w: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ind w:firstLine="4200" w:firstLineChars="1750"/>
        <w:rPr>
          <w:rFonts w:hint="eastAsia" w:ascii="宋体" w:hAnsi="宋体" w:cs="宋体"/>
          <w:kern w:val="0"/>
          <w:sz w:val="24"/>
        </w:rPr>
      </w:pPr>
      <w:r>
        <w:rPr>
          <w:rFonts w:hint="eastAsia" w:ascii="宋体" w:hAnsi="宋体" w:cs="宋体"/>
          <w:kern w:val="0"/>
          <w:sz w:val="24"/>
        </w:rPr>
        <w:t>投标人：             （盖单位章）</w:t>
      </w:r>
    </w:p>
    <w:p>
      <w:pPr>
        <w:autoSpaceDE w:val="0"/>
        <w:autoSpaceDN w:val="0"/>
        <w:adjustRightInd w:val="0"/>
        <w:spacing w:line="360" w:lineRule="auto"/>
        <w:ind w:firstLine="2040" w:firstLineChars="850"/>
        <w:rPr>
          <w:rFonts w:hint="eastAsia" w:ascii="宋体" w:hAnsi="宋体" w:cs="宋体"/>
          <w:kern w:val="0"/>
          <w:sz w:val="24"/>
        </w:rPr>
      </w:pPr>
    </w:p>
    <w:p>
      <w:pPr>
        <w:autoSpaceDE w:val="0"/>
        <w:autoSpaceDN w:val="0"/>
        <w:adjustRightInd w:val="0"/>
        <w:spacing w:line="360" w:lineRule="auto"/>
        <w:ind w:firstLine="4200" w:firstLineChars="1750"/>
        <w:rPr>
          <w:rFonts w:hint="eastAsia" w:ascii="宋体" w:hAnsi="宋体" w:cs="宋体"/>
          <w:kern w:val="0"/>
          <w:sz w:val="24"/>
        </w:rPr>
      </w:pPr>
      <w:r>
        <w:rPr>
          <w:rFonts w:hint="eastAsia" w:ascii="宋体" w:hAnsi="宋体" w:cs="宋体"/>
          <w:kern w:val="0"/>
          <w:sz w:val="24"/>
        </w:rPr>
        <w:t>法定代表人：           （签字</w:t>
      </w:r>
      <w:r>
        <w:rPr>
          <w:rFonts w:hint="eastAsia" w:ascii="宋体" w:hAnsi="宋体" w:cs="宋体"/>
          <w:kern w:val="0"/>
          <w:sz w:val="24"/>
          <w:lang w:val="en-US" w:eastAsia="zh-CN"/>
        </w:rPr>
        <w:t>或盖章</w:t>
      </w:r>
      <w:r>
        <w:rPr>
          <w:rFonts w:hint="eastAsia" w:ascii="宋体" w:hAnsi="宋体" w:cs="宋体"/>
          <w:kern w:val="0"/>
          <w:sz w:val="24"/>
        </w:rPr>
        <w:t>）</w:t>
      </w:r>
    </w:p>
    <w:p>
      <w:pPr>
        <w:autoSpaceDE w:val="0"/>
        <w:autoSpaceDN w:val="0"/>
        <w:adjustRightInd w:val="0"/>
        <w:spacing w:line="360" w:lineRule="auto"/>
        <w:ind w:firstLine="2040" w:firstLineChars="850"/>
        <w:rPr>
          <w:rFonts w:hint="eastAsia" w:ascii="宋体" w:hAnsi="宋体" w:cs="宋体"/>
          <w:kern w:val="0"/>
          <w:sz w:val="24"/>
        </w:rPr>
      </w:pPr>
    </w:p>
    <w:p>
      <w:pPr>
        <w:autoSpaceDE w:val="0"/>
        <w:autoSpaceDN w:val="0"/>
        <w:adjustRightInd w:val="0"/>
        <w:spacing w:line="360" w:lineRule="auto"/>
        <w:ind w:firstLine="4200" w:firstLineChars="1750"/>
        <w:rPr>
          <w:rFonts w:hint="eastAsia" w:ascii="宋体" w:hAnsi="宋体" w:cs="宋体"/>
          <w:kern w:val="0"/>
          <w:sz w:val="24"/>
        </w:rPr>
      </w:pPr>
      <w:r>
        <w:rPr>
          <w:rFonts w:hint="eastAsia" w:ascii="宋体" w:hAnsi="宋体" w:cs="宋体"/>
          <w:kern w:val="0"/>
          <w:sz w:val="24"/>
        </w:rPr>
        <w:t>身份证号码：</w:t>
      </w:r>
    </w:p>
    <w:p>
      <w:pPr>
        <w:autoSpaceDE w:val="0"/>
        <w:autoSpaceDN w:val="0"/>
        <w:adjustRightInd w:val="0"/>
        <w:spacing w:line="360" w:lineRule="auto"/>
        <w:ind w:firstLine="2040" w:firstLineChars="850"/>
        <w:rPr>
          <w:rFonts w:hint="eastAsia" w:ascii="宋体" w:hAnsi="宋体" w:cs="宋体"/>
          <w:kern w:val="0"/>
          <w:sz w:val="24"/>
        </w:rPr>
      </w:pPr>
    </w:p>
    <w:p>
      <w:pPr>
        <w:autoSpaceDE w:val="0"/>
        <w:autoSpaceDN w:val="0"/>
        <w:adjustRightInd w:val="0"/>
        <w:spacing w:line="360" w:lineRule="auto"/>
        <w:ind w:firstLine="4200" w:firstLineChars="1750"/>
        <w:rPr>
          <w:rFonts w:hint="eastAsia" w:ascii="宋体" w:hAnsi="宋体" w:cs="宋体"/>
          <w:kern w:val="0"/>
          <w:sz w:val="24"/>
        </w:rPr>
      </w:pPr>
      <w:r>
        <w:rPr>
          <w:rFonts w:hint="eastAsia" w:ascii="宋体" w:hAnsi="宋体" w:cs="宋体"/>
          <w:kern w:val="0"/>
          <w:sz w:val="24"/>
        </w:rPr>
        <w:t>委托代理人：            （签字</w:t>
      </w:r>
      <w:r>
        <w:rPr>
          <w:rFonts w:hint="eastAsia" w:ascii="宋体" w:hAnsi="宋体" w:cs="宋体"/>
          <w:kern w:val="0"/>
          <w:sz w:val="24"/>
          <w:lang w:val="en-US" w:eastAsia="zh-CN"/>
        </w:rPr>
        <w:t>或盖章</w:t>
      </w:r>
      <w:r>
        <w:rPr>
          <w:rFonts w:hint="eastAsia" w:ascii="宋体" w:hAnsi="宋体" w:cs="宋体"/>
          <w:kern w:val="0"/>
          <w:sz w:val="24"/>
        </w:rPr>
        <w:t>）</w:t>
      </w:r>
    </w:p>
    <w:p>
      <w:pPr>
        <w:autoSpaceDE w:val="0"/>
        <w:autoSpaceDN w:val="0"/>
        <w:adjustRightInd w:val="0"/>
        <w:spacing w:line="360" w:lineRule="auto"/>
        <w:ind w:firstLine="2040" w:firstLineChars="850"/>
        <w:rPr>
          <w:rFonts w:hint="eastAsia" w:ascii="宋体" w:hAnsi="宋体" w:cs="宋体"/>
          <w:kern w:val="0"/>
          <w:sz w:val="24"/>
        </w:rPr>
      </w:pPr>
    </w:p>
    <w:p>
      <w:pPr>
        <w:autoSpaceDE w:val="0"/>
        <w:autoSpaceDN w:val="0"/>
        <w:adjustRightInd w:val="0"/>
        <w:spacing w:line="360" w:lineRule="auto"/>
        <w:ind w:firstLine="4200" w:firstLineChars="1750"/>
        <w:rPr>
          <w:rFonts w:hint="eastAsia" w:ascii="宋体" w:hAnsi="宋体" w:cs="宋体"/>
          <w:kern w:val="0"/>
          <w:sz w:val="24"/>
        </w:rPr>
      </w:pPr>
      <w:r>
        <w:rPr>
          <w:rFonts w:hint="eastAsia" w:ascii="宋体" w:hAnsi="宋体" w:cs="宋体"/>
          <w:kern w:val="0"/>
          <w:sz w:val="24"/>
        </w:rPr>
        <w:t>身份证号码：</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年     月       日</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4"/>
        <w:rPr>
          <w:rFonts w:hint="eastAsia"/>
        </w:rPr>
        <w:sectPr>
          <w:pgSz w:w="11906" w:h="16838"/>
          <w:pgMar w:top="1440" w:right="1080" w:bottom="1440" w:left="1080" w:header="851" w:footer="992" w:gutter="0"/>
          <w:pgNumType w:fmt="decimal"/>
          <w:cols w:space="720" w:num="1"/>
          <w:titlePg/>
          <w:docGrid w:type="linesAndChars" w:linePitch="312" w:charSpace="0"/>
        </w:sectPr>
      </w:pPr>
      <w:bookmarkStart w:id="1039" w:name="_Toc294108245"/>
    </w:p>
    <w:p>
      <w:pPr>
        <w:pStyle w:val="4"/>
        <w:numPr>
          <w:ilvl w:val="0"/>
          <w:numId w:val="13"/>
        </w:numPr>
        <w:rPr>
          <w:rFonts w:hint="eastAsia"/>
        </w:rPr>
      </w:pPr>
      <w:r>
        <w:rPr>
          <w:rFonts w:hint="eastAsia"/>
        </w:rPr>
        <w:t>工程量清单报价书</w:t>
      </w:r>
    </w:p>
    <w:p>
      <w:pPr>
        <w:ind w:firstLine="720" w:firstLineChars="300"/>
        <w:rPr>
          <w:rFonts w:hint="eastAsia"/>
          <w:sz w:val="24"/>
          <w:szCs w:val="32"/>
        </w:rPr>
      </w:pPr>
      <w:r>
        <w:rPr>
          <w:rFonts w:hint="eastAsia"/>
          <w:sz w:val="24"/>
          <w:szCs w:val="32"/>
        </w:rPr>
        <w:t>报价书格式按照招标文件第五章所提供清单格式对应填报。</w:t>
      </w:r>
    </w:p>
    <w:p>
      <w:pPr>
        <w:pStyle w:val="4"/>
        <w:rPr>
          <w:rFonts w:hint="eastAsia"/>
        </w:rPr>
        <w:sectPr>
          <w:pgSz w:w="11906" w:h="16838"/>
          <w:pgMar w:top="1440" w:right="1080" w:bottom="1440" w:left="1080" w:header="851" w:footer="992" w:gutter="0"/>
          <w:pgNumType w:fmt="decimal"/>
          <w:cols w:space="720" w:num="1"/>
          <w:titlePg/>
          <w:docGrid w:type="linesAndChars" w:linePitch="312" w:charSpace="0"/>
        </w:sectPr>
      </w:pPr>
    </w:p>
    <w:p>
      <w:pPr>
        <w:jc w:val="center"/>
        <w:outlineLvl w:val="1"/>
        <w:rPr>
          <w:rFonts w:hint="eastAsia" w:ascii="Arial" w:hAnsi="Arial"/>
          <w:b/>
          <w:bCs/>
          <w:sz w:val="30"/>
          <w:szCs w:val="32"/>
        </w:rPr>
        <w:sectPr>
          <w:pgSz w:w="11906" w:h="16838"/>
          <w:pgMar w:top="1440" w:right="1080" w:bottom="1440" w:left="1080" w:header="851" w:footer="992" w:gutter="0"/>
          <w:pgNumType w:fmt="decimal"/>
          <w:cols w:space="720" w:num="1"/>
          <w:titlePg/>
          <w:docGrid w:type="linesAndChars" w:linePitch="312" w:charSpace="0"/>
        </w:sectPr>
      </w:pPr>
      <w:r>
        <w:rPr>
          <w:rFonts w:hint="eastAsia" w:ascii="Arial" w:hAnsi="Arial"/>
          <w:b/>
          <w:bCs/>
          <w:sz w:val="30"/>
          <w:szCs w:val="32"/>
        </w:rPr>
        <w:t>六、关于投标人资格条件的相关资料</w:t>
      </w:r>
    </w:p>
    <w:p>
      <w:pPr>
        <w:pStyle w:val="4"/>
        <w:rPr>
          <w:rFonts w:hint="eastAsia"/>
        </w:rPr>
      </w:pPr>
      <w:r>
        <w:rPr>
          <w:rFonts w:hint="eastAsia"/>
        </w:rPr>
        <w:t>七、投标保证金</w:t>
      </w:r>
      <w:bookmarkEnd w:id="1039"/>
    </w:p>
    <w:tbl>
      <w:tblPr>
        <w:tblStyle w:val="15"/>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8594" w:type="dxa"/>
            <w:noWrap w:val="0"/>
            <w:vAlign w:val="top"/>
          </w:tcPr>
          <w:p>
            <w:pPr>
              <w:autoSpaceDE w:val="0"/>
              <w:autoSpaceDN w:val="0"/>
              <w:adjustRightInd w:val="0"/>
              <w:spacing w:line="209" w:lineRule="exact"/>
              <w:jc w:val="left"/>
              <w:rPr>
                <w:rFonts w:hint="eastAsia" w:ascii="宋体" w:hAnsi="宋体" w:cs="宋体"/>
                <w:kern w:val="0"/>
                <w:sz w:val="24"/>
              </w:rPr>
            </w:pPr>
          </w:p>
          <w:p>
            <w:pPr>
              <w:autoSpaceDE w:val="0"/>
              <w:autoSpaceDN w:val="0"/>
              <w:adjustRightInd w:val="0"/>
              <w:spacing w:line="209" w:lineRule="exact"/>
              <w:jc w:val="left"/>
              <w:rPr>
                <w:rFonts w:hint="eastAsia" w:ascii="宋体" w:hAnsi="宋体" w:cs="宋体"/>
                <w:kern w:val="0"/>
                <w:sz w:val="24"/>
              </w:rPr>
            </w:pPr>
          </w:p>
          <w:p>
            <w:pPr>
              <w:autoSpaceDE w:val="0"/>
              <w:autoSpaceDN w:val="0"/>
              <w:adjustRightInd w:val="0"/>
              <w:spacing w:line="209" w:lineRule="exact"/>
              <w:ind w:firstLine="3120" w:firstLineChars="1300"/>
              <w:jc w:val="left"/>
              <w:rPr>
                <w:rFonts w:hint="eastAsia" w:ascii="宋体" w:hAnsi="宋体" w:cs="宋体"/>
                <w:kern w:val="0"/>
                <w:sz w:val="24"/>
              </w:rPr>
            </w:pPr>
          </w:p>
          <w:p>
            <w:pPr>
              <w:autoSpaceDE w:val="0"/>
              <w:autoSpaceDN w:val="0"/>
              <w:adjustRightInd w:val="0"/>
              <w:spacing w:line="209" w:lineRule="exact"/>
              <w:ind w:firstLine="1920" w:firstLineChars="800"/>
              <w:jc w:val="left"/>
              <w:rPr>
                <w:rFonts w:hint="eastAsia" w:ascii="宋体" w:hAnsi="宋体" w:cs="宋体"/>
                <w:kern w:val="0"/>
                <w:sz w:val="24"/>
              </w:rPr>
            </w:pPr>
          </w:p>
          <w:p>
            <w:pPr>
              <w:autoSpaceDE w:val="0"/>
              <w:autoSpaceDN w:val="0"/>
              <w:adjustRightInd w:val="0"/>
              <w:spacing w:line="209" w:lineRule="exact"/>
              <w:ind w:firstLine="1920" w:firstLineChars="800"/>
              <w:jc w:val="left"/>
              <w:rPr>
                <w:rFonts w:hint="eastAsia" w:ascii="宋体" w:hAnsi="宋体" w:cs="宋体"/>
                <w:kern w:val="0"/>
                <w:sz w:val="24"/>
              </w:rPr>
            </w:pPr>
          </w:p>
          <w:p>
            <w:pPr>
              <w:autoSpaceDE w:val="0"/>
              <w:autoSpaceDN w:val="0"/>
              <w:adjustRightInd w:val="0"/>
              <w:spacing w:line="209" w:lineRule="exact"/>
              <w:ind w:firstLine="1920" w:firstLineChars="800"/>
              <w:jc w:val="left"/>
              <w:rPr>
                <w:rFonts w:hint="eastAsia" w:ascii="宋体" w:hAnsi="宋体" w:cs="宋体"/>
                <w:kern w:val="0"/>
                <w:sz w:val="24"/>
              </w:rPr>
            </w:pPr>
          </w:p>
          <w:p>
            <w:pPr>
              <w:spacing w:line="500" w:lineRule="exact"/>
              <w:ind w:firstLine="2520" w:firstLineChars="1050"/>
              <w:rPr>
                <w:rFonts w:hint="eastAsia" w:ascii="宋体" w:hAnsi="宋体" w:cs="宋体"/>
                <w:sz w:val="24"/>
              </w:rPr>
            </w:pPr>
          </w:p>
          <w:p>
            <w:pPr>
              <w:spacing w:line="500" w:lineRule="exact"/>
              <w:ind w:firstLine="2640" w:firstLineChars="1100"/>
              <w:rPr>
                <w:rFonts w:hint="eastAsia" w:ascii="宋体" w:hAnsi="宋体" w:cs="宋体"/>
                <w:sz w:val="24"/>
              </w:rPr>
            </w:pPr>
            <w:r>
              <w:rPr>
                <w:rFonts w:hint="eastAsia" w:ascii="宋体" w:hAnsi="宋体" w:cs="宋体"/>
                <w:sz w:val="24"/>
              </w:rPr>
              <w:t>投标保证金凭证复印件粘贴处</w:t>
            </w:r>
          </w:p>
          <w:p>
            <w:pPr>
              <w:spacing w:line="500" w:lineRule="exact"/>
              <w:jc w:val="center"/>
              <w:rPr>
                <w:rFonts w:hint="eastAsia" w:ascii="宋体" w:hAnsi="宋体" w:cs="宋体"/>
                <w:sz w:val="24"/>
              </w:rPr>
            </w:pPr>
            <w:r>
              <w:rPr>
                <w:rFonts w:hint="eastAsia" w:ascii="宋体" w:hAnsi="宋体" w:cs="宋体"/>
                <w:sz w:val="24"/>
              </w:rPr>
              <w:t>（在粘帖边沿盖单位章）</w:t>
            </w:r>
          </w:p>
          <w:p>
            <w:pPr>
              <w:spacing w:line="360" w:lineRule="auto"/>
              <w:ind w:firstLine="4560" w:firstLineChars="1900"/>
              <w:rPr>
                <w:rFonts w:hint="eastAsia" w:ascii="宋体" w:hAnsi="宋体" w:cs="宋体"/>
                <w:sz w:val="24"/>
              </w:rPr>
            </w:pPr>
          </w:p>
          <w:p>
            <w:pPr>
              <w:autoSpaceDE w:val="0"/>
              <w:autoSpaceDN w:val="0"/>
              <w:adjustRightInd w:val="0"/>
              <w:spacing w:line="209" w:lineRule="exact"/>
              <w:ind w:firstLine="2760" w:firstLineChars="1150"/>
              <w:jc w:val="left"/>
              <w:rPr>
                <w:rFonts w:hint="eastAsia" w:ascii="宋体" w:hAnsi="宋体" w:cs="宋体"/>
                <w:kern w:val="0"/>
                <w:sz w:val="24"/>
              </w:rPr>
            </w:pPr>
          </w:p>
        </w:tc>
      </w:tr>
    </w:tbl>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360" w:lineRule="auto"/>
        <w:rPr>
          <w:rFonts w:hint="eastAsia" w:ascii="宋体" w:hAnsi="宋体" w:cs="宋体"/>
          <w:kern w:val="0"/>
          <w:sz w:val="24"/>
        </w:rPr>
      </w:pPr>
    </w:p>
    <w:p>
      <w:pPr>
        <w:autoSpaceDE w:val="0"/>
        <w:autoSpaceDN w:val="0"/>
        <w:adjustRightInd w:val="0"/>
        <w:spacing w:line="209" w:lineRule="exact"/>
        <w:ind w:firstLine="1560" w:firstLineChars="650"/>
        <w:jc w:val="left"/>
        <w:rPr>
          <w:rFonts w:hint="eastAsia" w:ascii="宋体" w:hAnsi="宋体" w:cs="宋体"/>
          <w:kern w:val="0"/>
          <w:sz w:val="24"/>
        </w:rPr>
      </w:pPr>
    </w:p>
    <w:p>
      <w:pPr>
        <w:autoSpaceDE w:val="0"/>
        <w:autoSpaceDN w:val="0"/>
        <w:adjustRightInd w:val="0"/>
        <w:spacing w:line="209" w:lineRule="exact"/>
        <w:ind w:firstLine="1560" w:firstLineChars="650"/>
        <w:jc w:val="left"/>
        <w:rPr>
          <w:rFonts w:hint="eastAsia" w:ascii="宋体" w:hAnsi="宋体" w:cs="宋体"/>
          <w:kern w:val="0"/>
          <w:sz w:val="24"/>
        </w:rPr>
      </w:pPr>
    </w:p>
    <w:p>
      <w:pPr>
        <w:autoSpaceDE w:val="0"/>
        <w:autoSpaceDN w:val="0"/>
        <w:adjustRightInd w:val="0"/>
        <w:spacing w:line="209" w:lineRule="exact"/>
        <w:ind w:left="3958"/>
        <w:jc w:val="left"/>
        <w:rPr>
          <w:rFonts w:hint="eastAsia" w:ascii="宋体" w:hAnsi="宋体" w:cs="宋体"/>
          <w:kern w:val="0"/>
          <w:sz w:val="24"/>
        </w:rPr>
      </w:pPr>
    </w:p>
    <w:p>
      <w:pPr>
        <w:autoSpaceDE w:val="0"/>
        <w:autoSpaceDN w:val="0"/>
        <w:adjustRightInd w:val="0"/>
        <w:spacing w:line="232" w:lineRule="exact"/>
        <w:jc w:val="left"/>
        <w:rPr>
          <w:rFonts w:hint="eastAsia" w:ascii="宋体" w:hAnsi="宋体" w:cs="宋体"/>
          <w:kern w:val="0"/>
          <w:sz w:val="24"/>
        </w:rPr>
      </w:pPr>
    </w:p>
    <w:p>
      <w:pPr>
        <w:autoSpaceDE w:val="0"/>
        <w:autoSpaceDN w:val="0"/>
        <w:adjustRightInd w:val="0"/>
        <w:spacing w:line="232" w:lineRule="exact"/>
        <w:jc w:val="left"/>
        <w:rPr>
          <w:rFonts w:hint="eastAsia" w:ascii="宋体" w:hAnsi="宋体" w:cs="宋体"/>
          <w:kern w:val="0"/>
          <w:sz w:val="24"/>
        </w:rPr>
      </w:pPr>
    </w:p>
    <w:p>
      <w:pPr>
        <w:autoSpaceDE w:val="0"/>
        <w:autoSpaceDN w:val="0"/>
        <w:adjustRightInd w:val="0"/>
        <w:spacing w:line="209" w:lineRule="exact"/>
        <w:ind w:left="2219"/>
        <w:jc w:val="left"/>
        <w:rPr>
          <w:rFonts w:hint="eastAsia" w:ascii="宋体" w:hAnsi="宋体" w:cs="宋体"/>
          <w:kern w:val="0"/>
          <w:sz w:val="24"/>
        </w:rPr>
      </w:pPr>
    </w:p>
    <w:p>
      <w:pPr>
        <w:autoSpaceDE w:val="0"/>
        <w:autoSpaceDN w:val="0"/>
        <w:adjustRightInd w:val="0"/>
        <w:spacing w:line="209" w:lineRule="exact"/>
        <w:jc w:val="left"/>
        <w:rPr>
          <w:rFonts w:hint="eastAsia" w:ascii="宋体" w:hAnsi="宋体" w:cs="宋体"/>
          <w:kern w:val="0"/>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cs="宋体"/>
          <w:sz w:val="28"/>
          <w:szCs w:val="28"/>
        </w:rPr>
      </w:pPr>
      <w:r>
        <w:rPr>
          <w:rFonts w:hint="eastAsia" w:ascii="宋体" w:hAnsi="宋体" w:cs="宋体"/>
        </w:rPr>
        <w:br w:type="page"/>
      </w:r>
      <w:r>
        <w:rPr>
          <w:rFonts w:hint="eastAsia" w:ascii="宋体" w:hAnsi="宋体" w:cs="宋体"/>
          <w:b/>
          <w:bCs/>
          <w:sz w:val="32"/>
          <w:szCs w:val="40"/>
        </w:rPr>
        <w:t>2、技术标部分</w:t>
      </w:r>
      <w:r>
        <w:rPr>
          <w:rFonts w:hint="eastAsia" w:ascii="宋体" w:hAnsi="宋体" w:cs="宋体"/>
          <w:b/>
          <w:bCs/>
        </w:rPr>
        <w:t xml:space="preserve"> </w:t>
      </w:r>
      <w:r>
        <w:rPr>
          <w:rFonts w:hint="eastAsia" w:ascii="宋体" w:hAnsi="宋体" w:cs="宋体"/>
        </w:rPr>
        <w:t xml:space="preserve">                                                            </w:t>
      </w:r>
      <w:r>
        <w:rPr>
          <w:rFonts w:hint="eastAsia" w:ascii="宋体" w:hAnsi="宋体" w:cs="宋体"/>
          <w:sz w:val="28"/>
          <w:szCs w:val="28"/>
        </w:rPr>
        <w:t>正本/副本</w:t>
      </w:r>
    </w:p>
    <w:p>
      <w:pPr>
        <w:rPr>
          <w:rFonts w:hint="eastAsia" w:ascii="宋体" w:hAnsi="宋体" w:cs="宋体"/>
          <w:sz w:val="36"/>
          <w:szCs w:val="36"/>
        </w:rPr>
      </w:pPr>
    </w:p>
    <w:p>
      <w:pPr>
        <w:tabs>
          <w:tab w:val="left" w:pos="5670"/>
        </w:tabs>
        <w:autoSpaceDE w:val="0"/>
        <w:autoSpaceDN w:val="0"/>
        <w:adjustRightInd w:val="0"/>
        <w:spacing w:line="480" w:lineRule="auto"/>
        <w:jc w:val="center"/>
        <w:rPr>
          <w:rFonts w:hint="eastAsia" w:ascii="宋体" w:hAnsi="宋体" w:cs="宋体"/>
          <w:b/>
          <w:bCs/>
          <w:sz w:val="44"/>
          <w:szCs w:val="44"/>
          <w:lang w:val="zh-CN"/>
        </w:rPr>
      </w:pPr>
      <w:r>
        <w:rPr>
          <w:rFonts w:hint="eastAsia" w:ascii="宋体" w:hAnsi="宋体" w:cs="宋体"/>
          <w:b/>
          <w:bCs/>
          <w:sz w:val="44"/>
          <w:szCs w:val="44"/>
          <w:lang w:val="zh-CN"/>
        </w:rPr>
        <w:t>西安工程大学金花校区1#教学楼维修改造工程</w:t>
      </w:r>
    </w:p>
    <w:p>
      <w:pPr>
        <w:tabs>
          <w:tab w:val="left" w:pos="5670"/>
        </w:tabs>
        <w:autoSpaceDE w:val="0"/>
        <w:autoSpaceDN w:val="0"/>
        <w:adjustRightInd w:val="0"/>
        <w:spacing w:line="360" w:lineRule="auto"/>
        <w:jc w:val="center"/>
        <w:rPr>
          <w:rFonts w:hint="eastAsia" w:ascii="宋体" w:hAnsi="宋体" w:cs="宋体"/>
          <w:sz w:val="24"/>
          <w:lang w:val="zh-CN"/>
        </w:rPr>
      </w:pPr>
    </w:p>
    <w:p>
      <w:pPr>
        <w:tabs>
          <w:tab w:val="left" w:pos="5670"/>
        </w:tabs>
        <w:autoSpaceDE w:val="0"/>
        <w:autoSpaceDN w:val="0"/>
        <w:adjustRightInd w:val="0"/>
        <w:spacing w:line="360" w:lineRule="auto"/>
        <w:jc w:val="center"/>
        <w:rPr>
          <w:rFonts w:hint="eastAsia" w:ascii="宋体" w:hAnsi="宋体" w:cs="宋体"/>
          <w:sz w:val="44"/>
          <w:szCs w:val="44"/>
          <w:lang w:val="zh-CN"/>
        </w:rPr>
      </w:pPr>
    </w:p>
    <w:p>
      <w:pPr>
        <w:tabs>
          <w:tab w:val="left" w:pos="5670"/>
        </w:tabs>
        <w:autoSpaceDE w:val="0"/>
        <w:autoSpaceDN w:val="0"/>
        <w:adjustRightInd w:val="0"/>
        <w:spacing w:line="360" w:lineRule="auto"/>
        <w:jc w:val="center"/>
        <w:rPr>
          <w:rFonts w:hint="eastAsia" w:ascii="宋体" w:hAnsi="宋体" w:cs="宋体"/>
          <w:b/>
          <w:bCs/>
          <w:sz w:val="44"/>
          <w:szCs w:val="44"/>
          <w:lang w:val="zh-CN"/>
        </w:rPr>
      </w:pPr>
      <w:r>
        <w:rPr>
          <w:rFonts w:hint="eastAsia" w:ascii="宋体" w:hAnsi="宋体" w:cs="宋体"/>
          <w:b/>
          <w:bCs/>
          <w:sz w:val="44"/>
          <w:szCs w:val="44"/>
          <w:lang w:val="zh-CN"/>
        </w:rPr>
        <w:t>投 标 文 件（技术标）</w:t>
      </w:r>
    </w:p>
    <w:p>
      <w:pPr>
        <w:rPr>
          <w:rFonts w:hint="eastAsia" w:ascii="宋体" w:hAnsi="宋体" w:cs="宋体"/>
          <w:sz w:val="24"/>
        </w:rPr>
      </w:pPr>
    </w:p>
    <w:p>
      <w:pPr>
        <w:rPr>
          <w:rFonts w:hint="eastAsia" w:ascii="宋体" w:hAnsi="宋体" w:cs="宋体"/>
          <w:sz w:val="32"/>
          <w:szCs w:val="32"/>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tabs>
          <w:tab w:val="left" w:pos="3360"/>
        </w:tabs>
        <w:ind w:firstLine="960" w:firstLineChars="400"/>
        <w:rPr>
          <w:rFonts w:hint="eastAsia" w:ascii="宋体" w:hAnsi="宋体" w:cs="宋体"/>
          <w:sz w:val="24"/>
        </w:rPr>
      </w:pPr>
    </w:p>
    <w:p>
      <w:pPr>
        <w:ind w:firstLine="960" w:firstLineChars="400"/>
        <w:rPr>
          <w:rFonts w:hint="eastAsia" w:ascii="宋体" w:hAnsi="宋体" w:cs="宋体"/>
          <w:sz w:val="24"/>
        </w:rPr>
      </w:pPr>
    </w:p>
    <w:p>
      <w:pPr>
        <w:ind w:firstLine="960" w:firstLineChars="400"/>
        <w:rPr>
          <w:rFonts w:hint="eastAsia" w:ascii="宋体" w:hAnsi="宋体" w:cs="宋体"/>
          <w:sz w:val="24"/>
        </w:rPr>
      </w:pPr>
      <w:r>
        <w:rPr>
          <w:rFonts w:hint="eastAsia" w:ascii="宋体" w:hAnsi="宋体" w:cs="宋体"/>
          <w:b/>
          <w:sz w:val="24"/>
        </w:rPr>
        <w:t>投标人名称：</w:t>
      </w:r>
      <w:r>
        <w:rPr>
          <w:rFonts w:hint="eastAsia" w:ascii="宋体" w:hAnsi="宋体" w:cs="宋体"/>
          <w:sz w:val="24"/>
        </w:rPr>
        <w:t xml:space="preserve">                        (</w:t>
      </w:r>
      <w:r>
        <w:rPr>
          <w:rFonts w:hint="eastAsia" w:ascii="宋体" w:hAnsi="宋体" w:cs="宋体"/>
          <w:b/>
          <w:sz w:val="24"/>
        </w:rPr>
        <w:t>盖</w:t>
      </w:r>
      <w:r>
        <w:rPr>
          <w:rFonts w:hint="eastAsia" w:ascii="宋体" w:hAnsi="宋体" w:cs="宋体"/>
          <w:b/>
          <w:sz w:val="24"/>
          <w:lang w:val="en-US" w:eastAsia="zh-CN"/>
        </w:rPr>
        <w:t>单位</w:t>
      </w:r>
      <w:r>
        <w:rPr>
          <w:rFonts w:hint="eastAsia" w:ascii="宋体" w:hAnsi="宋体" w:cs="宋体"/>
          <w:b/>
          <w:sz w:val="24"/>
        </w:rPr>
        <w:t>章</w:t>
      </w:r>
      <w:r>
        <w:rPr>
          <w:rFonts w:hint="eastAsia" w:ascii="宋体" w:hAnsi="宋体" w:cs="宋体"/>
          <w:sz w:val="24"/>
        </w:rPr>
        <w:t xml:space="preserve">) </w:t>
      </w:r>
    </w:p>
    <w:p>
      <w:pPr>
        <w:spacing w:line="640" w:lineRule="exact"/>
        <w:ind w:firstLine="948" w:firstLineChars="395"/>
        <w:rPr>
          <w:rFonts w:hint="eastAsia" w:ascii="宋体" w:hAnsi="宋体" w:cs="宋体"/>
          <w:sz w:val="24"/>
        </w:rPr>
      </w:pPr>
      <w:r>
        <w:rPr>
          <w:rFonts w:hint="eastAsia" w:ascii="宋体" w:hAnsi="宋体" w:cs="宋体"/>
          <w:sz w:val="24"/>
        </w:rPr>
        <w:t>法定代表人或</w:t>
      </w:r>
    </w:p>
    <w:p>
      <w:pPr>
        <w:spacing w:line="640" w:lineRule="exact"/>
        <w:ind w:firstLine="948" w:firstLineChars="395"/>
        <w:rPr>
          <w:rFonts w:hint="eastAsia" w:ascii="宋体" w:hAnsi="宋体" w:cs="宋体"/>
          <w:sz w:val="24"/>
          <w:u w:val="single"/>
        </w:rPr>
      </w:pPr>
      <w:r>
        <w:rPr>
          <w:rFonts w:hint="eastAsia" w:ascii="宋体" w:hAnsi="宋体" w:cs="宋体"/>
          <w:sz w:val="24"/>
        </w:rPr>
        <w:t xml:space="preserve">其委托代理人： </w:t>
      </w:r>
      <w:r>
        <w:rPr>
          <w:rFonts w:hint="eastAsia" w:ascii="宋体" w:hAnsi="宋体" w:cs="宋体"/>
          <w:sz w:val="24"/>
          <w:u w:val="single"/>
        </w:rPr>
        <w:t xml:space="preserve">                    （签字或盖章）</w:t>
      </w:r>
    </w:p>
    <w:p>
      <w:pPr>
        <w:spacing w:line="640" w:lineRule="exact"/>
        <w:ind w:firstLine="948" w:firstLineChars="395"/>
        <w:rPr>
          <w:rFonts w:hint="eastAsia" w:ascii="宋体" w:hAnsi="宋体" w:cs="宋体"/>
          <w:sz w:val="24"/>
        </w:rPr>
      </w:pPr>
      <w:r>
        <w:rPr>
          <w:rFonts w:hint="eastAsia" w:ascii="宋体" w:hAnsi="宋体" w:cs="宋体"/>
          <w:sz w:val="24"/>
        </w:rPr>
        <w:t>日      期：        年      月       日</w:t>
      </w:r>
    </w:p>
    <w:p>
      <w:pPr>
        <w:jc w:val="center"/>
        <w:rPr>
          <w:rFonts w:hint="eastAsia" w:ascii="宋体" w:hAnsi="宋体" w:cs="宋体"/>
          <w:sz w:val="24"/>
        </w:rPr>
      </w:pPr>
    </w:p>
    <w:p>
      <w:pPr>
        <w:rPr>
          <w:rFonts w:hint="eastAsia"/>
        </w:rPr>
      </w:pPr>
    </w:p>
    <w:p>
      <w:pPr>
        <w:pStyle w:val="4"/>
        <w:jc w:val="left"/>
        <w:rPr>
          <w:rFonts w:hint="eastAsia"/>
        </w:rPr>
        <w:sectPr>
          <w:pgSz w:w="11906" w:h="16838"/>
          <w:pgMar w:top="1440" w:right="1080" w:bottom="1440" w:left="1080" w:header="851" w:footer="992" w:gutter="0"/>
          <w:pgNumType w:fmt="decimal"/>
          <w:cols w:space="720" w:num="1"/>
          <w:titlePg/>
          <w:docGrid w:type="linesAndChars" w:linePitch="312" w:charSpace="0"/>
        </w:sectPr>
      </w:pPr>
    </w:p>
    <w:p>
      <w:pPr>
        <w:pStyle w:val="4"/>
        <w:rPr>
          <w:rFonts w:hint="eastAsia"/>
        </w:rPr>
      </w:pPr>
      <w:r>
        <w:rPr>
          <w:rFonts w:hint="eastAsia"/>
        </w:rPr>
        <w:t>一、</w:t>
      </w:r>
      <w:r>
        <w:rPr>
          <w:rFonts w:hint="eastAsia" w:ascii="宋体" w:hAnsi="宋体" w:cs="宋体"/>
          <w:kern w:val="0"/>
          <w:sz w:val="28"/>
          <w:szCs w:val="28"/>
        </w:rPr>
        <w:t>施工组织设计</w:t>
      </w:r>
    </w:p>
    <w:p>
      <w:pPr>
        <w:rPr>
          <w:rFonts w:hint="eastAsia" w:ascii="宋体" w:hAnsi="宋体" w:eastAsia="宋体" w:cs="宋体"/>
          <w:kern w:val="0"/>
          <w:sz w:val="28"/>
          <w:szCs w:val="28"/>
          <w:lang w:eastAsia="zh-CN"/>
        </w:rPr>
      </w:pPr>
      <w:r>
        <w:rPr>
          <w:rFonts w:hint="eastAsia" w:ascii="宋体" w:hAnsi="宋体" w:cs="宋体"/>
          <w:kern w:val="0"/>
          <w:sz w:val="28"/>
          <w:szCs w:val="28"/>
        </w:rPr>
        <w:t>1.项目经理及项目经理部的组成</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2.项目实施方案</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3.确保项目质量的技术组织保证措施</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4.确保安全生产的技术组织保证措施</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5.确保项目进度的技术组织保证措施及进度计划表</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6.确保文明环保施工的技术组织保证措施</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7.项目施工机具设备和劳动力投入计划表</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8.项目总平面布置图</w:t>
      </w:r>
      <w:r>
        <w:rPr>
          <w:rFonts w:hint="eastAsia" w:ascii="宋体" w:hAnsi="宋体" w:cs="宋体"/>
          <w:kern w:val="0"/>
          <w:sz w:val="28"/>
          <w:szCs w:val="28"/>
          <w:lang w:eastAsia="zh-CN"/>
        </w:rPr>
        <w:t>；</w:t>
      </w:r>
    </w:p>
    <w:p>
      <w:pPr>
        <w:rPr>
          <w:rFonts w:hint="eastAsia" w:ascii="宋体" w:hAnsi="宋体" w:eastAsia="宋体" w:cs="宋体"/>
          <w:kern w:val="0"/>
          <w:sz w:val="28"/>
          <w:szCs w:val="28"/>
          <w:lang w:eastAsia="zh-CN"/>
        </w:rPr>
      </w:pPr>
      <w:r>
        <w:rPr>
          <w:rFonts w:hint="eastAsia" w:ascii="宋体" w:hAnsi="宋体" w:cs="宋体"/>
          <w:kern w:val="0"/>
          <w:sz w:val="28"/>
          <w:szCs w:val="28"/>
        </w:rPr>
        <w:t>9.对提高项目实施质量，降低项目造价的合理化建议</w:t>
      </w:r>
      <w:r>
        <w:rPr>
          <w:rFonts w:hint="eastAsia" w:ascii="宋体" w:hAnsi="宋体" w:cs="宋体"/>
          <w:kern w:val="0"/>
          <w:sz w:val="28"/>
          <w:szCs w:val="28"/>
          <w:lang w:eastAsia="zh-CN"/>
        </w:rPr>
        <w:t>；</w:t>
      </w:r>
    </w:p>
    <w:p>
      <w:pPr>
        <w:keepNext/>
        <w:keepLines/>
        <w:rPr>
          <w:rFonts w:hint="eastAsia" w:ascii="宋体" w:hAnsi="宋体" w:cs="宋体"/>
          <w:kern w:val="0"/>
          <w:sz w:val="28"/>
          <w:szCs w:val="28"/>
        </w:rPr>
        <w:sectPr>
          <w:pgSz w:w="11906" w:h="16838"/>
          <w:pgMar w:top="1440" w:right="1080" w:bottom="1440" w:left="1080" w:header="851" w:footer="992" w:gutter="0"/>
          <w:pgNumType w:fmt="decimal"/>
          <w:cols w:space="720" w:num="1"/>
          <w:titlePg/>
          <w:docGrid w:type="linesAndChars" w:linePitch="312" w:charSpace="0"/>
        </w:sectPr>
      </w:pPr>
      <w:r>
        <w:rPr>
          <w:rFonts w:hint="eastAsia" w:ascii="宋体" w:hAnsi="宋体" w:cs="宋体"/>
          <w:kern w:val="0"/>
          <w:sz w:val="28"/>
          <w:szCs w:val="28"/>
        </w:rPr>
        <w:t>10.新技术、新产品、新工艺、新材料应用</w:t>
      </w:r>
      <w:r>
        <w:rPr>
          <w:rFonts w:hint="eastAsia" w:ascii="宋体" w:hAnsi="宋体" w:cs="宋体"/>
          <w:kern w:val="0"/>
          <w:sz w:val="28"/>
          <w:szCs w:val="28"/>
          <w:lang w:eastAsia="zh-CN"/>
        </w:rPr>
        <w:t>；</w:t>
      </w:r>
    </w:p>
    <w:p>
      <w:pPr>
        <w:pStyle w:val="4"/>
        <w:rPr>
          <w:rFonts w:hint="eastAsia" w:ascii="宋体" w:hAnsi="宋体" w:cs="宋体"/>
          <w:kern w:val="0"/>
          <w:sz w:val="32"/>
          <w:szCs w:val="40"/>
        </w:rPr>
        <w:sectPr>
          <w:pgSz w:w="11906" w:h="16838"/>
          <w:pgMar w:top="1440" w:right="1080" w:bottom="1440" w:left="1080" w:header="851" w:footer="992" w:gutter="0"/>
          <w:pgNumType w:fmt="decimal"/>
          <w:cols w:space="720" w:num="1"/>
          <w:titlePg/>
          <w:docGrid w:type="linesAndChars" w:linePitch="312" w:charSpace="0"/>
        </w:sectPr>
      </w:pPr>
      <w:r>
        <w:rPr>
          <w:rFonts w:hint="eastAsia"/>
        </w:rPr>
        <w:t>二</w:t>
      </w:r>
      <w:r>
        <w:rPr>
          <w:rFonts w:hint="eastAsia"/>
          <w:sz w:val="36"/>
          <w:szCs w:val="40"/>
        </w:rPr>
        <w:t>、</w:t>
      </w:r>
      <w:r>
        <w:rPr>
          <w:rFonts w:hint="eastAsia" w:ascii="宋体" w:hAnsi="宋体" w:cs="宋体"/>
          <w:kern w:val="0"/>
          <w:sz w:val="32"/>
          <w:szCs w:val="40"/>
        </w:rPr>
        <w:t>企业业绩</w:t>
      </w:r>
    </w:p>
    <w:p>
      <w:pPr>
        <w:jc w:val="center"/>
        <w:outlineLvl w:val="1"/>
        <w:rPr>
          <w:rFonts w:hint="eastAsia"/>
          <w:b/>
          <w:bCs/>
          <w:sz w:val="24"/>
          <w:szCs w:val="32"/>
        </w:rPr>
      </w:pPr>
      <w:r>
        <w:rPr>
          <w:rFonts w:hint="eastAsia" w:ascii="宋体" w:hAnsi="宋体" w:cs="宋体"/>
          <w:b/>
          <w:bCs/>
          <w:kern w:val="0"/>
          <w:sz w:val="32"/>
          <w:szCs w:val="32"/>
        </w:rPr>
        <w:t>三、企业实力和服务承诺（格式自拟）</w:t>
      </w:r>
    </w:p>
    <w:p>
      <w:pPr>
        <w:keepNext/>
        <w:keepLines/>
        <w:rPr>
          <w:rFonts w:hint="eastAsia"/>
        </w:rPr>
      </w:pPr>
    </w:p>
    <w:p>
      <w:pPr>
        <w:spacing w:line="1000" w:lineRule="exact"/>
        <w:jc w:val="center"/>
        <w:rPr>
          <w:rFonts w:hint="eastAsia" w:ascii="宋体" w:hAnsi="宋体" w:cs="宋体"/>
          <w:b/>
          <w:sz w:val="48"/>
          <w:szCs w:val="48"/>
        </w:rPr>
      </w:pPr>
    </w:p>
    <w:p>
      <w:pPr>
        <w:spacing w:line="1000" w:lineRule="exact"/>
        <w:jc w:val="center"/>
        <w:rPr>
          <w:rFonts w:hint="eastAsia" w:ascii="宋体" w:hAnsi="宋体" w:cs="宋体"/>
          <w:b/>
          <w:sz w:val="48"/>
          <w:szCs w:val="48"/>
        </w:rPr>
      </w:pPr>
    </w:p>
    <w:p>
      <w:pPr>
        <w:spacing w:line="1000" w:lineRule="exact"/>
        <w:jc w:val="center"/>
        <w:rPr>
          <w:rFonts w:hint="eastAsia" w:ascii="宋体" w:hAnsi="宋体" w:cs="宋体"/>
          <w:b/>
          <w:sz w:val="48"/>
          <w:szCs w:val="48"/>
        </w:rPr>
      </w:pPr>
    </w:p>
    <w:p>
      <w:pPr>
        <w:spacing w:line="1000" w:lineRule="exact"/>
        <w:jc w:val="center"/>
        <w:rPr>
          <w:rFonts w:hint="eastAsia" w:ascii="宋体" w:hAnsi="宋体" w:cs="宋体"/>
          <w:b/>
          <w:sz w:val="48"/>
          <w:szCs w:val="48"/>
        </w:rPr>
      </w:pPr>
    </w:p>
    <w:p>
      <w:pPr>
        <w:tabs>
          <w:tab w:val="left" w:pos="7699"/>
        </w:tabs>
        <w:spacing w:line="1000" w:lineRule="exact"/>
        <w:jc w:val="left"/>
        <w:rPr>
          <w:rFonts w:hint="eastAsia" w:ascii="宋体" w:hAnsi="宋体" w:cs="宋体"/>
          <w:b/>
          <w:sz w:val="48"/>
          <w:szCs w:val="48"/>
        </w:rPr>
      </w:pPr>
      <w:r>
        <w:rPr>
          <w:rFonts w:hint="eastAsia" w:ascii="宋体" w:hAnsi="宋体" w:cs="宋体"/>
          <w:b/>
          <w:sz w:val="48"/>
          <w:szCs w:val="48"/>
        </w:rPr>
        <w:tab/>
      </w:r>
    </w:p>
    <w:p>
      <w:pPr>
        <w:spacing w:line="1000" w:lineRule="exact"/>
        <w:jc w:val="center"/>
        <w:rPr>
          <w:rFonts w:hint="eastAsia" w:ascii="宋体" w:hAnsi="宋体" w:cs="宋体"/>
          <w:b/>
          <w:sz w:val="48"/>
          <w:szCs w:val="48"/>
        </w:rPr>
      </w:pPr>
    </w:p>
    <w:p>
      <w:pPr>
        <w:rPr>
          <w:rFonts w:hint="eastAsia" w:ascii="宋体" w:hAnsi="宋体" w:cs="宋体"/>
        </w:rPr>
        <w:sectPr>
          <w:pgSz w:w="11906" w:h="16838"/>
          <w:pgMar w:top="1440" w:right="1080" w:bottom="1440" w:left="1080" w:header="851" w:footer="992" w:gutter="0"/>
          <w:pgNumType w:fmt="decimal"/>
          <w:cols w:space="720" w:num="1"/>
          <w:titlePg/>
          <w:docGrid w:type="linesAndChars" w:linePitch="312" w:charSpace="0"/>
        </w:sectPr>
      </w:pPr>
    </w:p>
    <w:p>
      <w:pPr>
        <w:jc w:val="left"/>
        <w:rPr>
          <w:rFonts w:ascii="宋体" w:hAnsi="宋体" w:cs="宋体"/>
          <w:b/>
          <w:spacing w:val="48"/>
          <w:sz w:val="72"/>
          <w:szCs w:val="72"/>
        </w:r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pStyle w:val="2"/>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pStyle w:val="2"/>
        <w:rPr>
          <w:rFonts w:ascii="宋体" w:hAnsi="宋体" w:cs="宋体"/>
          <w:spacing w:val="48"/>
          <w:sz w:val="72"/>
          <w:szCs w:val="72"/>
        </w:rPr>
      </w:pPr>
    </w:p>
    <w:p>
      <w:pPr>
        <w:rPr>
          <w:rFonts w:ascii="宋体" w:hAnsi="宋体" w:cs="宋体"/>
          <w:b/>
          <w:spacing w:val="48"/>
          <w:sz w:val="72"/>
          <w:szCs w:val="72"/>
        </w:rPr>
      </w:pPr>
    </w:p>
    <w:p>
      <w:pPr>
        <w:pStyle w:val="2"/>
        <w:rPr>
          <w:rFonts w:ascii="宋体" w:hAnsi="宋体" w:cs="宋体"/>
          <w:spacing w:val="48"/>
          <w:sz w:val="72"/>
          <w:szCs w:val="72"/>
        </w:rPr>
      </w:pPr>
    </w:p>
    <w:p/>
    <w:p>
      <w:pPr>
        <w:rPr>
          <w:rFonts w:hint="eastAsia" w:ascii="宋体" w:eastAsia="宋体" w:cs="宋体"/>
          <w:b/>
          <w:sz w:val="30"/>
          <w:szCs w:val="30"/>
          <w:lang w:eastAsia="zh-CN"/>
        </w:rPr>
      </w:pPr>
      <w:r>
        <w:rPr>
          <w:rFonts w:hint="eastAsia" w:ascii="宋体" w:hAnsi="宋体" w:cs="宋体"/>
          <w:b/>
          <w:sz w:val="30"/>
          <w:szCs w:val="30"/>
        </w:rPr>
        <w:t>企业名称：</w:t>
      </w:r>
      <w:r>
        <w:rPr>
          <w:rFonts w:hint="eastAsia" w:ascii="宋体" w:hAnsi="宋体" w:cs="宋体"/>
          <w:b/>
          <w:sz w:val="30"/>
          <w:szCs w:val="30"/>
          <w:lang w:eastAsia="zh-CN"/>
        </w:rPr>
        <w:t>陕西卓佲项目管理有限公司</w:t>
      </w:r>
    </w:p>
    <w:p>
      <w:pPr>
        <w:rPr>
          <w:rFonts w:ascii="宋体" w:cs="宋体"/>
          <w:b/>
          <w:sz w:val="30"/>
          <w:szCs w:val="30"/>
        </w:rPr>
      </w:pPr>
      <w:r>
        <w:rPr>
          <w:rFonts w:hint="eastAsia" w:ascii="宋体" w:hAnsi="宋体" w:cs="宋体"/>
          <w:b/>
          <w:sz w:val="30"/>
          <w:szCs w:val="30"/>
        </w:rPr>
        <w:t>地址：西安市雁塔区科技路10号华奥大厦A座2002室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hint="eastAsia" w:ascii="宋体" w:hAnsi="宋体" w:cs="宋体"/>
        </w:rPr>
      </w:pPr>
      <w:r>
        <w:rPr>
          <w:rFonts w:hint="eastAsia" w:ascii="宋体" w:hAnsi="宋体" w:cs="宋体"/>
          <w:b/>
          <w:sz w:val="30"/>
          <w:szCs w:val="30"/>
        </w:rPr>
        <w:t>传真：029-88440695</w:t>
      </w:r>
      <w:r>
        <w:rPr>
          <w:rFonts w:hint="eastAsia" w:ascii="宋体" w:hAnsi="宋体" w:cs="宋体"/>
        </w:rPr>
        <w:t xml:space="preserve"> </w:t>
      </w:r>
    </w:p>
    <w:p/>
    <w:p/>
    <w:sectPr>
      <w:footerReference r:id="rId18"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kern w:val="0"/>
      </w:rPr>
    </w:pPr>
    <w:r>
      <w:rPr>
        <w:rFonts w:hint="eastAsia"/>
        <w:kern w:val="0"/>
      </w:rPr>
      <w:t xml:space="preserve">                                                                                                         </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kern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w:t>
                    </w:r>
                  </w:p>
                </w:txbxContent>
              </v:textbox>
            </v:shape>
          </w:pict>
        </mc:Fallback>
      </mc:AlternateContent>
    </w:r>
    <w:r>
      <w:rPr>
        <w:rFonts w:hint="eastAsia"/>
        <w:kern w:val="0"/>
      </w:rPr>
      <w:t xml:space="preserve">                                                                                                         </w: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0"/>
      </w:pBd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122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 w:leftChars="-200" w:right="-319" w:rightChars="-152" w:hanging="360" w:hangingChars="200"/>
      <w:jc w:val="left"/>
      <w:rPr>
        <w:rFonts w:hint="eastAsia"/>
      </w:rPr>
    </w:pPr>
    <w:r>
      <w:rPr>
        <w:rFonts w:hint="eastAsia"/>
        <w:sz w:val="18"/>
        <w:szCs w:val="18"/>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b/>
        <w:bCs/>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F9B5D"/>
    <w:multiLevelType w:val="singleLevel"/>
    <w:tmpl w:val="857F9B5D"/>
    <w:lvl w:ilvl="0" w:tentative="0">
      <w:start w:val="5"/>
      <w:numFmt w:val="chineseCounting"/>
      <w:suff w:val="nothing"/>
      <w:lvlText w:val="%1、"/>
      <w:lvlJc w:val="left"/>
      <w:rPr>
        <w:rFonts w:hint="eastAsia"/>
      </w:rPr>
    </w:lvl>
  </w:abstractNum>
  <w:abstractNum w:abstractNumId="1">
    <w:nsid w:val="AE478F14"/>
    <w:multiLevelType w:val="singleLevel"/>
    <w:tmpl w:val="AE478F14"/>
    <w:lvl w:ilvl="0" w:tentative="0">
      <w:start w:val="1"/>
      <w:numFmt w:val="chineseCounting"/>
      <w:suff w:val="nothing"/>
      <w:lvlText w:val="%1、"/>
      <w:lvlJc w:val="left"/>
      <w:rPr>
        <w:rFonts w:hint="eastAsia"/>
      </w:rPr>
    </w:lvl>
  </w:abstractNum>
  <w:abstractNum w:abstractNumId="2">
    <w:nsid w:val="D39BBF50"/>
    <w:multiLevelType w:val="singleLevel"/>
    <w:tmpl w:val="D39BBF50"/>
    <w:lvl w:ilvl="0" w:tentative="0">
      <w:start w:val="1"/>
      <w:numFmt w:val="decimal"/>
      <w:suff w:val="nothing"/>
      <w:lvlText w:val="（%1）"/>
      <w:lvlJc w:val="left"/>
      <w:rPr>
        <w:color w:val="auto"/>
      </w:rPr>
    </w:lvl>
  </w:abstractNum>
  <w:abstractNum w:abstractNumId="3">
    <w:nsid w:val="D7928C1C"/>
    <w:multiLevelType w:val="singleLevel"/>
    <w:tmpl w:val="D7928C1C"/>
    <w:lvl w:ilvl="0" w:tentative="0">
      <w:start w:val="1"/>
      <w:numFmt w:val="decimal"/>
      <w:suff w:val="nothing"/>
      <w:lvlText w:val="%1、"/>
      <w:lvlJc w:val="left"/>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9E65710"/>
    <w:multiLevelType w:val="singleLevel"/>
    <w:tmpl w:val="09E65710"/>
    <w:lvl w:ilvl="0" w:tentative="0">
      <w:start w:val="4"/>
      <w:numFmt w:val="chineseCounting"/>
      <w:suff w:val="space"/>
      <w:lvlText w:val="第%1章"/>
      <w:lvlJc w:val="left"/>
      <w:rPr>
        <w:rFonts w:hint="eastAsia"/>
      </w:rPr>
    </w:lvl>
  </w:abstractNum>
  <w:abstractNum w:abstractNumId="6">
    <w:nsid w:val="0AD40D03"/>
    <w:multiLevelType w:val="multilevel"/>
    <w:tmpl w:val="0AD40D03"/>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0FAC92DD"/>
    <w:multiLevelType w:val="singleLevel"/>
    <w:tmpl w:val="0FAC92DD"/>
    <w:lvl w:ilvl="0" w:tentative="0">
      <w:start w:val="1"/>
      <w:numFmt w:val="decimal"/>
      <w:suff w:val="nothing"/>
      <w:lvlText w:val="%1、"/>
      <w:lvlJc w:val="left"/>
    </w:lvl>
  </w:abstractNum>
  <w:abstractNum w:abstractNumId="8">
    <w:nsid w:val="2867A548"/>
    <w:multiLevelType w:val="singleLevel"/>
    <w:tmpl w:val="2867A548"/>
    <w:lvl w:ilvl="0" w:tentative="0">
      <w:start w:val="15"/>
      <w:numFmt w:val="decimal"/>
      <w:suff w:val="nothing"/>
      <w:lvlText w:val="%1、"/>
      <w:lvlJc w:val="left"/>
    </w:lvl>
  </w:abstractNum>
  <w:abstractNum w:abstractNumId="9">
    <w:nsid w:val="2E58158D"/>
    <w:multiLevelType w:val="singleLevel"/>
    <w:tmpl w:val="2E58158D"/>
    <w:lvl w:ilvl="0" w:tentative="0">
      <w:start w:val="1"/>
      <w:numFmt w:val="decimal"/>
      <w:suff w:val="nothing"/>
      <w:lvlText w:val="%1、"/>
      <w:lvlJc w:val="left"/>
    </w:lvl>
  </w:abstractNum>
  <w:abstractNum w:abstractNumId="1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1">
    <w:nsid w:val="5912BBB0"/>
    <w:multiLevelType w:val="singleLevel"/>
    <w:tmpl w:val="5912BBB0"/>
    <w:lvl w:ilvl="0" w:tentative="0">
      <w:start w:val="3"/>
      <w:numFmt w:val="decimal"/>
      <w:suff w:val="nothing"/>
      <w:lvlText w:val="%1."/>
      <w:lvlJc w:val="left"/>
    </w:lvl>
  </w:abstractNum>
  <w:abstractNum w:abstractNumId="12">
    <w:nsid w:val="59256E5B"/>
    <w:multiLevelType w:val="singleLevel"/>
    <w:tmpl w:val="59256E5B"/>
    <w:lvl w:ilvl="0" w:tentative="0">
      <w:start w:val="1"/>
      <w:numFmt w:val="decimal"/>
      <w:suff w:val="nothing"/>
      <w:lvlText w:val="%1、"/>
      <w:lvlJc w:val="left"/>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5"/>
  </w:num>
  <w:num w:numId="5">
    <w:abstractNumId w:val="4"/>
  </w:num>
  <w:num w:numId="6">
    <w:abstractNumId w:val="2"/>
  </w:num>
  <w:num w:numId="7">
    <w:abstractNumId w:val="6"/>
  </w:num>
  <w:num w:numId="8">
    <w:abstractNumId w:val="3"/>
  </w:num>
  <w:num w:numId="9">
    <w:abstractNumId w:val="8"/>
  </w:num>
  <w:num w:numId="10">
    <w:abstractNumId w:val="9"/>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00000000"/>
    <w:rsid w:val="046F29A3"/>
    <w:rsid w:val="16915EB4"/>
    <w:rsid w:val="2F324BB2"/>
    <w:rsid w:val="70B92A18"/>
    <w:rsid w:val="72986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b/>
      <w:bCs/>
      <w:kern w:val="44"/>
      <w:sz w:val="30"/>
      <w:szCs w:val="44"/>
    </w:rPr>
  </w:style>
  <w:style w:type="paragraph" w:styleId="4">
    <w:name w:val="heading 2"/>
    <w:basedOn w:val="1"/>
    <w:next w:val="1"/>
    <w:qFormat/>
    <w:uiPriority w:val="0"/>
    <w:pPr>
      <w:keepNext/>
      <w:keepLines/>
      <w:spacing w:before="260" w:beforeLines="0" w:after="260" w:afterLines="0" w:line="413" w:lineRule="auto"/>
      <w:jc w:val="center"/>
      <w:outlineLvl w:val="1"/>
    </w:pPr>
    <w:rPr>
      <w:rFonts w:ascii="Arial" w:hAnsi="Arial" w:eastAsia="宋体"/>
      <w:b/>
      <w:bCs/>
      <w:sz w:val="30"/>
      <w:szCs w:val="32"/>
    </w:rPr>
  </w:style>
  <w:style w:type="paragraph" w:styleId="5">
    <w:name w:val="heading 3"/>
    <w:basedOn w:val="1"/>
    <w:next w:val="1"/>
    <w:qFormat/>
    <w:uiPriority w:val="0"/>
    <w:pPr>
      <w:keepNext/>
      <w:keepLines/>
      <w:spacing w:before="260" w:after="260" w:line="412" w:lineRule="auto"/>
      <w:outlineLvl w:val="2"/>
    </w:pPr>
    <w:rPr>
      <w:b/>
      <w:sz w:val="32"/>
      <w:szCs w:val="20"/>
    </w:rPr>
  </w:style>
  <w:style w:type="paragraph" w:styleId="2">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3"/>
    <w:basedOn w:val="1"/>
    <w:qFormat/>
    <w:uiPriority w:val="0"/>
    <w:pPr>
      <w:spacing w:after="120" w:afterLines="0"/>
    </w:pPr>
    <w:rPr>
      <w:sz w:val="16"/>
      <w:szCs w:val="16"/>
    </w:rPr>
  </w:style>
  <w:style w:type="paragraph" w:styleId="9">
    <w:name w:val="Body Text"/>
    <w:basedOn w:val="1"/>
    <w:next w:val="1"/>
    <w:qFormat/>
    <w:uiPriority w:val="0"/>
    <w:pPr>
      <w:spacing w:after="120" w:afterLines="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qFormat/>
    <w:uiPriority w:val="0"/>
    <w:pPr>
      <w:tabs>
        <w:tab w:val="right" w:leader="dot" w:pos="8453"/>
      </w:tabs>
      <w:jc w:val="center"/>
    </w:pPr>
    <w:rPr>
      <w:sz w:val="36"/>
      <w:szCs w:val="36"/>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9"/>
    <w:qFormat/>
    <w:uiPriority w:val="99"/>
    <w:pPr>
      <w:widowControl w:val="0"/>
      <w:spacing w:after="120"/>
      <w:ind w:firstLine="420" w:firstLineChars="100"/>
      <w:jc w:val="both"/>
    </w:pPr>
    <w:rPr>
      <w:rFonts w:ascii="Times New Roman" w:hAnsi="Times New Roman" w:cs="Times New Roman"/>
      <w:kern w:val="2"/>
      <w:sz w:val="21"/>
      <w:szCs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_Style 6"/>
    <w:basedOn w:val="3"/>
    <w:next w:val="1"/>
    <w:qFormat/>
    <w:uiPriority w:val="0"/>
    <w:pPr>
      <w:outlineLvl w:val="9"/>
    </w:pPr>
    <w:rPr>
      <w:rFonts w:ascii="Calibri" w:hAnsi="Calibri"/>
      <w:sz w:val="44"/>
      <w:szCs w:val="44"/>
    </w:rPr>
  </w:style>
  <w:style w:type="paragraph" w:customStyle="1" w:styleId="19">
    <w:name w:val="列出段落1"/>
    <w:basedOn w:val="1"/>
    <w:qFormat/>
    <w:uiPriority w:val="0"/>
    <w:pPr>
      <w:ind w:firstLine="420" w:firstLineChars="200"/>
    </w:pPr>
    <w:rPr>
      <w:szCs w:val="22"/>
    </w:rPr>
  </w:style>
  <w:style w:type="paragraph" w:customStyle="1" w:styleId="20">
    <w:name w:val="列表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5.wmf"/><Relationship Id="rId27" Type="http://schemas.openxmlformats.org/officeDocument/2006/relationships/oleObject" Target="embeddings/oleObject4.bin"/><Relationship Id="rId26" Type="http://schemas.openxmlformats.org/officeDocument/2006/relationships/image" Target="media/image4.wmf"/><Relationship Id="rId25" Type="http://schemas.openxmlformats.org/officeDocument/2006/relationships/oleObject" Target="embeddings/oleObject3.bin"/><Relationship Id="rId24" Type="http://schemas.openxmlformats.org/officeDocument/2006/relationships/image" Target="media/image3.wmf"/><Relationship Id="rId23" Type="http://schemas.openxmlformats.org/officeDocument/2006/relationships/oleObject" Target="embeddings/oleObject2.bin"/><Relationship Id="rId22" Type="http://schemas.openxmlformats.org/officeDocument/2006/relationships/image" Target="media/image2.wmf"/><Relationship Id="rId21" Type="http://schemas.openxmlformats.org/officeDocument/2006/relationships/oleObject" Target="embeddings/oleObject1.bin"/><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158</Pages>
  <Words>98698</Words>
  <Characters>103510</Characters>
  <Lines>0</Lines>
  <Paragraphs>0</Paragraphs>
  <TotalTime>6</TotalTime>
  <ScaleCrop>false</ScaleCrop>
  <LinksUpToDate>false</LinksUpToDate>
  <CharactersWithSpaces>107576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2023-07-30T08:19:26Z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058CB93531CA4FE5AC96998EAFEDBA90_12</vt:lpwstr>
  </property>
</Properties>
</file>