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line="360" w:lineRule="auto"/>
        <w:rPr>
          <w:rFonts w:hint="eastAsia" w:ascii="宋体" w:hAnsi="宋体" w:cs="宋体"/>
          <w:b/>
          <w:sz w:val="44"/>
          <w:szCs w:val="44"/>
        </w:rPr>
      </w:pPr>
      <w:bookmarkStart w:id="0" w:name="_Toc25152"/>
      <w:r>
        <w:rPr>
          <w:rFonts w:hint="eastAsia" w:ascii="宋体" w:hAnsi="宋体" w:cs="宋体"/>
          <w:b/>
          <w:sz w:val="44"/>
          <w:szCs w:val="44"/>
        </w:rPr>
        <w:t xml:space="preserve"> 招标公告</w:t>
      </w:r>
      <w:bookmarkEnd w:id="0"/>
    </w:p>
    <w:p>
      <w:pPr>
        <w:numPr>
          <w:ilvl w:val="0"/>
          <w:numId w:val="0"/>
        </w:numPr>
        <w:rPr>
          <w:rFonts w:hint="eastAsia"/>
        </w:rPr>
      </w:pP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lang w:eastAsia="zh-CN"/>
        </w:rPr>
        <w:t>陕西中医药大学第二附属医院高效液相色谱质谱联用仪设备采购项目招标项目（二次）</w:t>
      </w:r>
      <w:r>
        <w:rPr>
          <w:rFonts w:hint="eastAsia" w:ascii="宋体" w:hAnsi="宋体" w:cs="宋体"/>
          <w:sz w:val="24"/>
          <w:szCs w:val="24"/>
        </w:rPr>
        <w:t>潜在的投标人可在</w:t>
      </w:r>
      <w:r>
        <w:rPr>
          <w:rFonts w:hint="eastAsia" w:ascii="宋体" w:hAnsi="宋体" w:cs="宋体"/>
          <w:sz w:val="24"/>
          <w:szCs w:val="24"/>
          <w:highlight w:val="none"/>
        </w:rPr>
        <w:t>西安市雁塔区高科尚都.ONE尚城A座10楼会议室</w:t>
      </w:r>
      <w:r>
        <w:rPr>
          <w:rFonts w:hint="eastAsia" w:ascii="宋体" w:hAnsi="宋体" w:cs="宋体"/>
          <w:sz w:val="24"/>
          <w:szCs w:val="24"/>
        </w:rPr>
        <w:t>获取招标</w:t>
      </w:r>
      <w:r>
        <w:rPr>
          <w:rFonts w:hint="eastAsia" w:ascii="宋体" w:hAnsi="宋体" w:cs="宋体"/>
          <w:sz w:val="24"/>
          <w:szCs w:val="24"/>
          <w:highlight w:val="none"/>
        </w:rPr>
        <w:t>文件，并于202</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07</w:t>
      </w:r>
      <w:r>
        <w:rPr>
          <w:rFonts w:hint="eastAsia" w:ascii="宋体" w:hAnsi="宋体" w:cs="宋体"/>
          <w:sz w:val="24"/>
          <w:szCs w:val="24"/>
          <w:highlight w:val="none"/>
        </w:rPr>
        <w:t>-</w:t>
      </w:r>
      <w:r>
        <w:rPr>
          <w:rFonts w:hint="eastAsia" w:ascii="宋体" w:hAnsi="宋体" w:cs="宋体"/>
          <w:sz w:val="24"/>
          <w:szCs w:val="24"/>
          <w:highlight w:val="none"/>
          <w:lang w:val="en-US" w:eastAsia="zh-CN"/>
        </w:rPr>
        <w:t>04</w:t>
      </w:r>
      <w:r>
        <w:rPr>
          <w:rFonts w:hint="eastAsia" w:ascii="宋体" w:hAnsi="宋体" w:cs="宋体"/>
          <w:sz w:val="24"/>
          <w:szCs w:val="24"/>
          <w:highlight w:val="none"/>
        </w:rPr>
        <w:t xml:space="preserve"> 14:30:00前递交投标文件。 </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一、项目基本情况：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eastAsia="zh-CN"/>
        </w:rPr>
        <w:t>YC23101021（CGQ）</w:t>
      </w:r>
      <w:r>
        <w:rPr>
          <w:rFonts w:hint="eastAsia" w:ascii="宋体" w:hAnsi="宋体" w:cs="宋体"/>
          <w:sz w:val="24"/>
          <w:szCs w:val="24"/>
        </w:rPr>
        <w:t xml:space="preserve">  </w:t>
      </w:r>
      <w:bookmarkStart w:id="1" w:name="_GoBack"/>
      <w:bookmarkEnd w:id="1"/>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2.项目名称：陕西中医药大学第二附属医院高效液相色谱质谱联用仪设备采购项目</w:t>
      </w:r>
      <w:r>
        <w:rPr>
          <w:rFonts w:hint="eastAsia" w:ascii="宋体" w:hAnsi="宋体" w:cs="宋体"/>
          <w:sz w:val="24"/>
          <w:szCs w:val="24"/>
          <w:lang w:eastAsia="zh-CN"/>
        </w:rPr>
        <w:t>（二次）</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3.预算金额：</w:t>
      </w:r>
      <w:r>
        <w:rPr>
          <w:rFonts w:hint="eastAsia" w:ascii="宋体" w:hAnsi="宋体" w:cs="宋体"/>
          <w:sz w:val="24"/>
          <w:szCs w:val="24"/>
          <w:highlight w:val="none"/>
          <w:lang w:val="en-US" w:eastAsia="zh-CN"/>
        </w:rPr>
        <w:t>150</w:t>
      </w:r>
      <w:r>
        <w:rPr>
          <w:rFonts w:hint="eastAsia" w:ascii="宋体" w:hAnsi="宋体" w:cs="宋体"/>
          <w:sz w:val="24"/>
          <w:szCs w:val="24"/>
          <w:highlight w:val="none"/>
        </w:rPr>
        <w:t xml:space="preserve">0000.00元 </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4.最高限价：</w:t>
      </w:r>
      <w:r>
        <w:rPr>
          <w:rFonts w:hint="eastAsia" w:ascii="宋体" w:hAnsi="宋体" w:cs="宋体"/>
          <w:sz w:val="24"/>
          <w:szCs w:val="24"/>
          <w:highlight w:val="none"/>
          <w:lang w:val="en-US" w:eastAsia="zh-CN"/>
        </w:rPr>
        <w:t>150</w:t>
      </w:r>
      <w:r>
        <w:rPr>
          <w:rFonts w:hint="eastAsia" w:ascii="宋体" w:hAnsi="宋体" w:cs="宋体"/>
          <w:sz w:val="24"/>
          <w:szCs w:val="24"/>
          <w:highlight w:val="none"/>
        </w:rPr>
        <w:t>0000.00元</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5.采购需求：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采购</w:t>
      </w:r>
      <w:r>
        <w:rPr>
          <w:rFonts w:hint="eastAsia" w:ascii="宋体" w:hAnsi="宋体" w:cs="宋体"/>
          <w:sz w:val="24"/>
          <w:szCs w:val="24"/>
        </w:rPr>
        <w:t>高效液相色谱质谱联用仪设备，1套，预算金额：</w:t>
      </w:r>
      <w:r>
        <w:rPr>
          <w:rFonts w:hint="eastAsia" w:ascii="宋体" w:hAnsi="宋体" w:cs="宋体"/>
          <w:sz w:val="24"/>
          <w:szCs w:val="24"/>
          <w:lang w:val="en-US" w:eastAsia="zh-CN"/>
        </w:rPr>
        <w:t>15</w:t>
      </w:r>
      <w:r>
        <w:rPr>
          <w:rFonts w:hint="eastAsia" w:ascii="宋体" w:hAnsi="宋体" w:cs="宋体"/>
          <w:sz w:val="24"/>
          <w:szCs w:val="24"/>
        </w:rPr>
        <w:t>00000.00，简要技术要求、用途：医院使用；项目概况：高效液相色谱质谱联用仪设备1套，具体要求详见本项目招标文件等文件的全部内容。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6.合同履行期限：2023-0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 xml:space="preserve"> 00:00:00 至 2023-</w:t>
      </w:r>
      <w:r>
        <w:rPr>
          <w:rFonts w:hint="eastAsia" w:ascii="宋体" w:hAnsi="宋体" w:cs="宋体"/>
          <w:sz w:val="24"/>
          <w:szCs w:val="24"/>
          <w:lang w:val="en-US" w:eastAsia="zh-CN"/>
        </w:rPr>
        <w:t>08</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 xml:space="preserve"> 00:00:00（具体服务起止日期可随合同签订时间相应顺延）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7.本项目是否接受联合体投标：否</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二、 投标人的资格要求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①《政府采购促进中小企业发展管理办法》的通知---财库〔2020〕46号；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②财政部司法部关于政府采购支持监狱企业发展有关问题的通知---财库〔2014〕68号；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③《国务院办公厅关于建立政府强制采购节能产品制度的通知》---国办发〔2007〕51号；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④《财政部 发展改革委 生态环境部市场监管总局关于调整优化节能产品环境标志产品政府采购执行机制的通知》---财库〔2019〕9号；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⑤《财政部民政部中国残疾人联合会关于促进残疾人就业政府采购政策的通知》--（财库〔2017〕141号）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⑥陕西省财政厅关于印发《陕西省中小企业政府采购信用融资办法》（陕财办采〔</w:t>
      </w:r>
      <w:r>
        <w:rPr>
          <w:rFonts w:hint="eastAsia" w:ascii="宋体" w:hAnsi="宋体" w:eastAsia="宋体" w:cs="宋体"/>
          <w:sz w:val="24"/>
          <w:szCs w:val="24"/>
        </w:rPr>
        <w:t>2018〕23号）</w:t>
      </w:r>
    </w:p>
    <w:p>
      <w:pPr>
        <w:adjustRightInd w:val="0"/>
        <w:snapToGrid w:val="0"/>
        <w:spacing w:line="360" w:lineRule="auto"/>
        <w:ind w:firstLine="480" w:firstLineChars="200"/>
        <w:rPr>
          <w:rFonts w:hint="eastAsia"/>
        </w:rPr>
      </w:pPr>
      <w:r>
        <w:rPr>
          <w:rFonts w:hint="eastAsia" w:ascii="宋体" w:hAnsi="宋体" w:cs="宋体"/>
          <w:sz w:val="24"/>
          <w:szCs w:val="24"/>
        </w:rPr>
        <w:t>⑦</w:t>
      </w:r>
      <w:r>
        <w:rPr>
          <w:rFonts w:hint="eastAsia" w:ascii="宋体" w:hAnsi="宋体" w:eastAsia="宋体" w:cs="宋体"/>
          <w:sz w:val="24"/>
          <w:szCs w:val="24"/>
        </w:rPr>
        <w:t>《关于进一步加大政府采购支持中小企业力度的通知》（财库〔2022〕19号）、《关于落实政府采购支持中小企业政策有关事项的通知》（陕财办采函〔2022〕10号）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⑧其他需要落实的政府采购政策。</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3.本项目的特定资格要求：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3.1投标人应具有独立承担民事责任的能力且具备向招标人提供相关货物的企业法人、事业法人、其他组织,企业法人应提供合法有效的营业执照等证明文件，事业法人应提供合法有效的事业单位法人证等证明文件，其他组织应提供合法有效的证明文件；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3.2截止至投标文件递交截止时间之前，投标人不得被列入“信用中国(www.creditchina.gov.cn)”失信被执行人名单、</w:t>
      </w:r>
      <w:r>
        <w:rPr>
          <w:rFonts w:hint="eastAsia" w:ascii="宋体" w:hAnsi="宋体" w:cs="宋体"/>
          <w:sz w:val="24"/>
          <w:szCs w:val="24"/>
          <w:lang w:eastAsia="zh-CN"/>
        </w:rPr>
        <w:t>重大税收违法失信主体</w:t>
      </w:r>
      <w:r>
        <w:rPr>
          <w:rFonts w:hint="eastAsia" w:ascii="宋体" w:hAnsi="宋体" w:cs="宋体"/>
          <w:sz w:val="24"/>
          <w:szCs w:val="24"/>
        </w:rPr>
        <w:t xml:space="preserve">，不得被列入“中国政府采购网(www.ccgp.gov.cn)” 政府采购严重违法失信行为记录名单；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3.3单位负责人为同一人或者存在直接控股、管理关系的不同投标人，不得参加同一合同项下的政府采购活动； </w:t>
      </w:r>
    </w:p>
    <w:p>
      <w:pPr>
        <w:adjustRightInd w:val="0"/>
        <w:snapToGrid w:val="0"/>
        <w:spacing w:line="360" w:lineRule="auto"/>
        <w:ind w:firstLine="480" w:firstLineChars="200"/>
        <w:rPr>
          <w:rFonts w:hint="eastAsia" w:eastAsia="宋体"/>
          <w:lang w:val="en-US" w:eastAsia="zh-CN"/>
        </w:rPr>
      </w:pPr>
      <w:r>
        <w:rPr>
          <w:rFonts w:hint="eastAsia" w:ascii="宋体" w:hAnsi="宋体" w:cs="宋体"/>
          <w:sz w:val="24"/>
          <w:szCs w:val="24"/>
        </w:rPr>
        <w:t>3.4参与本项目的投标人如为经销商或代理商的应出具《医疗器械经营许可证》或《医疗器械经营备案凭证》复印件加盖公章，同时需出具投标产品厂家的《医疗器械注册证》、《医疗器械生产许可证》复印件加盖公章；投标人如为制造厂家的须出具投标产品《医疗器械注册证》、《医疗器械生产许可证》复印件加盖公章</w:t>
      </w:r>
      <w:r>
        <w:rPr>
          <w:rFonts w:hint="eastAsia" w:ascii="宋体" w:hAnsi="宋体" w:cs="宋体"/>
          <w:sz w:val="24"/>
          <w:szCs w:val="24"/>
          <w:lang w:eastAsia="zh-CN"/>
        </w:rPr>
        <w:t>。</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三、 招标文件获取方式 </w:t>
      </w:r>
    </w:p>
    <w:p>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rPr>
        <w:t>时间：</w:t>
      </w:r>
      <w:r>
        <w:rPr>
          <w:rFonts w:hint="eastAsia" w:ascii="宋体" w:hAnsi="宋体" w:cs="宋体"/>
          <w:sz w:val="24"/>
          <w:szCs w:val="24"/>
          <w:lang w:val="en-US" w:eastAsia="zh-CN"/>
        </w:rPr>
        <w:t>2023年6月09日</w:t>
      </w:r>
      <w:r>
        <w:rPr>
          <w:rFonts w:hint="eastAsia" w:ascii="宋体" w:hAnsi="宋体" w:cs="宋体"/>
          <w:sz w:val="24"/>
          <w:szCs w:val="24"/>
        </w:rPr>
        <w:t>至2</w:t>
      </w:r>
      <w:r>
        <w:rPr>
          <w:rFonts w:hint="eastAsia" w:ascii="宋体" w:hAnsi="宋体" w:cs="宋体"/>
          <w:sz w:val="24"/>
          <w:szCs w:val="24"/>
          <w:highlight w:val="none"/>
        </w:rPr>
        <w:t>02</w:t>
      </w:r>
      <w:r>
        <w:rPr>
          <w:rFonts w:hint="eastAsia" w:ascii="宋体" w:hAnsi="宋体" w:cs="宋体"/>
          <w:sz w:val="24"/>
          <w:szCs w:val="24"/>
          <w:highlight w:val="none"/>
          <w:lang w:val="en-US" w:eastAsia="zh-CN"/>
        </w:rPr>
        <w:t>3年6月15日每天上午9:00至11:30，下午14:00至17:00（北京时间，法定节假日除外）</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地点：西安市雁塔区高科尚都.ONE尚城A座10楼会议室</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方式：现场购买/邮寄</w:t>
      </w:r>
    </w:p>
    <w:p>
      <w:pPr>
        <w:adjustRightInd w:val="0"/>
        <w:snapToGrid w:val="0"/>
        <w:spacing w:line="360" w:lineRule="auto"/>
        <w:ind w:firstLine="480" w:firstLineChars="200"/>
        <w:rPr>
          <w:rFonts w:hint="eastAsia" w:eastAsia="宋体"/>
          <w:highlight w:val="none"/>
          <w:lang w:eastAsia="zh-CN"/>
        </w:rPr>
      </w:pPr>
      <w:r>
        <w:rPr>
          <w:rFonts w:hint="eastAsia" w:ascii="宋体" w:hAnsi="宋体" w:cs="宋体"/>
          <w:sz w:val="24"/>
          <w:szCs w:val="24"/>
          <w:highlight w:val="none"/>
        </w:rPr>
        <w:t>售价：标书金额：</w:t>
      </w:r>
      <w:r>
        <w:rPr>
          <w:rFonts w:hint="eastAsia" w:ascii="宋体" w:hAnsi="宋体" w:cs="宋体"/>
          <w:sz w:val="24"/>
          <w:szCs w:val="24"/>
          <w:highlight w:val="none"/>
          <w:lang w:val="en-US" w:eastAsia="zh-CN"/>
        </w:rPr>
        <w:t>5</w:t>
      </w:r>
      <w:r>
        <w:rPr>
          <w:rFonts w:hint="eastAsia" w:ascii="宋体" w:hAnsi="宋体" w:cs="宋体"/>
          <w:sz w:val="24"/>
          <w:szCs w:val="24"/>
          <w:highlight w:val="none"/>
        </w:rPr>
        <w:t>00.00元（人民币）</w:t>
      </w:r>
      <w:r>
        <w:rPr>
          <w:rFonts w:hint="eastAsia" w:ascii="宋体" w:hAnsi="宋体" w:cs="宋体"/>
          <w:sz w:val="24"/>
          <w:szCs w:val="24"/>
          <w:highlight w:val="none"/>
          <w:lang w:val="en-US" w:eastAsia="zh-CN"/>
        </w:rPr>
        <w:t>/家</w:t>
      </w:r>
      <w:r>
        <w:rPr>
          <w:rFonts w:hint="eastAsia" w:ascii="宋体" w:hAnsi="宋体" w:cs="宋体"/>
          <w:sz w:val="24"/>
          <w:szCs w:val="24"/>
          <w:highlight w:val="none"/>
        </w:rPr>
        <w:t>，售后不退</w:t>
      </w:r>
      <w:r>
        <w:rPr>
          <w:rFonts w:hint="eastAsia" w:ascii="宋体" w:hAnsi="宋体" w:cs="宋体"/>
          <w:sz w:val="24"/>
          <w:szCs w:val="24"/>
          <w:highlight w:val="none"/>
          <w:lang w:eastAsia="zh-CN"/>
        </w:rPr>
        <w:t>。</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注：（1）领取时间：</w:t>
      </w:r>
      <w:r>
        <w:rPr>
          <w:rFonts w:hint="eastAsia" w:ascii="宋体" w:hAnsi="宋体" w:cs="宋体"/>
          <w:sz w:val="24"/>
          <w:szCs w:val="24"/>
          <w:lang w:val="en-US" w:eastAsia="zh-CN"/>
        </w:rPr>
        <w:t>2023年6月09日</w:t>
      </w:r>
      <w:r>
        <w:rPr>
          <w:rFonts w:hint="eastAsia" w:ascii="宋体" w:hAnsi="宋体" w:cs="宋体"/>
          <w:sz w:val="24"/>
          <w:szCs w:val="24"/>
        </w:rPr>
        <w:t>至2</w:t>
      </w:r>
      <w:r>
        <w:rPr>
          <w:rFonts w:hint="eastAsia" w:ascii="宋体" w:hAnsi="宋体" w:cs="宋体"/>
          <w:sz w:val="24"/>
          <w:szCs w:val="24"/>
          <w:highlight w:val="none"/>
        </w:rPr>
        <w:t>02</w:t>
      </w:r>
      <w:r>
        <w:rPr>
          <w:rFonts w:hint="eastAsia" w:ascii="宋体" w:hAnsi="宋体" w:cs="宋体"/>
          <w:sz w:val="24"/>
          <w:szCs w:val="24"/>
          <w:highlight w:val="none"/>
          <w:lang w:val="en-US" w:eastAsia="zh-CN"/>
        </w:rPr>
        <w:t>3年6月15日每天上午9:00至11:30，下午14:00至17:00（北京时间，法定节假日除外）</w:t>
      </w:r>
      <w:r>
        <w:rPr>
          <w:rFonts w:hint="eastAsia" w:ascii="宋体" w:hAnsi="宋体" w:cs="宋体"/>
          <w:sz w:val="24"/>
          <w:szCs w:val="24"/>
          <w:highlight w:val="none"/>
        </w:rPr>
        <w:t>；领取招标文件时请携带单位介绍信原件及合法有效的身份证原件及复印件，现场领取，谢绝邮寄；</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（2）请投标人按照陕西省财政厅关于政府采购投标人注册登记有关事项的通知中的要求，通过陕西省政府采购网（http://www.ccgp-shaanxi.gov.cn/）注册登记加入陕西省政府采购投标人库。</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四、 提交投标文件截止时间、开标时间和地点</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截止时间：202</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04</w:t>
      </w:r>
      <w:r>
        <w:rPr>
          <w:rFonts w:hint="eastAsia" w:ascii="宋体" w:hAnsi="宋体" w:cs="宋体"/>
          <w:sz w:val="24"/>
          <w:szCs w:val="24"/>
          <w:highlight w:val="none"/>
        </w:rPr>
        <w:t xml:space="preserve"> 14:30:00 （北京时间）</w:t>
      </w:r>
    </w:p>
    <w:p>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开标时间：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04</w:t>
      </w:r>
      <w:r>
        <w:rPr>
          <w:rFonts w:hint="eastAsia" w:ascii="宋体" w:hAnsi="宋体" w:cs="宋体"/>
          <w:sz w:val="24"/>
          <w:szCs w:val="24"/>
          <w:highlight w:val="none"/>
        </w:rPr>
        <w:t xml:space="preserve"> 14:30:00 （北京时间）</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地点：西安市雁塔区高科尚都.ONE尚城A座10楼会议室 </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五、公告期限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六、其他补充事宜</w:t>
      </w:r>
    </w:p>
    <w:p>
      <w:pPr>
        <w:adjustRightInd w:val="0"/>
        <w:snapToGrid w:val="0"/>
        <w:spacing w:line="360" w:lineRule="auto"/>
        <w:ind w:firstLine="723" w:firstLineChars="3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七、对本次招标提出询问，请按以下方式联系。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1.招标人信息：陕西中医药大学第二附属医院</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地址：咸阳市渭阳西路5号</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lang w:val="en-US" w:eastAsia="zh-CN"/>
        </w:rPr>
        <w:t>刘</w:t>
      </w:r>
      <w:r>
        <w:rPr>
          <w:rFonts w:hint="eastAsia" w:ascii="宋体" w:hAnsi="宋体" w:cs="宋体"/>
          <w:sz w:val="24"/>
          <w:szCs w:val="24"/>
        </w:rPr>
        <w:t>老师</w:t>
      </w:r>
    </w:p>
    <w:p>
      <w:p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电话：029-33572698</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2.采购代理机构信息</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名称：亿诚建设项目管理有限公司</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联系地址：西安市雁塔区高科尚都.ONE尚城A座10楼会议室</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3.项目联系方式</w:t>
      </w:r>
    </w:p>
    <w:p>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项目联系人：李</w:t>
      </w:r>
      <w:r>
        <w:rPr>
          <w:rFonts w:hint="eastAsia" w:ascii="宋体" w:hAnsi="宋体" w:cs="宋体"/>
          <w:sz w:val="24"/>
          <w:szCs w:val="24"/>
          <w:lang w:val="en-US" w:eastAsia="zh-CN"/>
        </w:rPr>
        <w:t>家兴</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电 话：15289451835</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传 真：/</w:t>
      </w:r>
    </w:p>
    <w:p>
      <w:pPr>
        <w:pStyle w:val="4"/>
        <w:rPr>
          <w:rFonts w:hint="eastAsia" w:ascii="宋体" w:hAnsi="宋体" w:cs="宋体"/>
          <w:sz w:val="24"/>
          <w:szCs w:val="24"/>
          <w:highlight w:val="yellow"/>
        </w:rPr>
      </w:pPr>
    </w:p>
    <w:p>
      <w:pPr>
        <w:rPr>
          <w:rFonts w:hint="eastAsia" w:ascii="宋体" w:hAnsi="宋体" w:cs="宋体"/>
          <w:sz w:val="24"/>
          <w:szCs w:val="24"/>
          <w:highlight w:val="yellow"/>
        </w:rPr>
      </w:pPr>
    </w:p>
    <w:p>
      <w:pPr>
        <w:pStyle w:val="4"/>
        <w:rPr>
          <w:rFonts w:hint="eastAsia" w:ascii="宋体" w:hAnsi="宋体" w:cs="宋体"/>
          <w:sz w:val="24"/>
          <w:szCs w:val="24"/>
          <w:highlight w:val="yellow"/>
        </w:rPr>
      </w:pPr>
    </w:p>
    <w:p>
      <w:pPr>
        <w:rPr>
          <w:rFonts w:hint="eastAsia" w:ascii="宋体" w:hAnsi="宋体" w:cs="宋体"/>
          <w:sz w:val="24"/>
          <w:szCs w:val="24"/>
          <w:highlight w:val="yellow"/>
        </w:rPr>
      </w:pPr>
    </w:p>
    <w:p>
      <w:pPr>
        <w:pStyle w:val="4"/>
        <w:rPr>
          <w:rFonts w:hint="eastAsia" w:ascii="宋体" w:hAnsi="宋体" w:cs="宋体"/>
          <w:sz w:val="24"/>
          <w:szCs w:val="24"/>
          <w:highlight w:val="yellow"/>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52DE2"/>
    <w:multiLevelType w:val="singleLevel"/>
    <w:tmpl w:val="19E52DE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OTEzMTEwMDEwYTc4OGJkMjE5NjA2OTgzNTZiM2QifQ=="/>
  </w:docVars>
  <w:rsids>
    <w:rsidRoot w:val="3B47663A"/>
    <w:rsid w:val="3B47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4">
    <w:name w:val="Body Text"/>
    <w:basedOn w:val="1"/>
    <w:next w:val="1"/>
    <w:qFormat/>
    <w:uiPriority w:val="0"/>
    <w:pPr>
      <w:spacing w:after="120"/>
    </w:pPr>
    <w:rPr>
      <w:szCs w:val="24"/>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2023-06-08T03:37:00Z</dcterms:created>
  <dc:creator>KUKI</dc:creator>
  <cp:lastModifiedBy>KUKI</cp:lastModifiedBy>
  <dcterms:modified xsi:type="dcterms:W3CDTF">2023-06-08T03:39:22Z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8B94F2AE3BB244DEA1B93B14D388713A_11</vt:lpwstr>
  </property>
</Properties>
</file>