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2" w:firstLineChars="200"/>
        <w:jc w:val="center"/>
        <w:rPr>
          <w:rFonts w:hint="default" w:ascii="黑体" w:hAnsi="仿宋" w:eastAsia="黑体" w:cs="黑体"/>
          <w:b/>
          <w:bCs/>
          <w:sz w:val="24"/>
          <w:szCs w:val="24"/>
          <w:highlight w:val="none"/>
          <w:lang w:val="en-US" w:eastAsia="zh-CN"/>
        </w:rPr>
      </w:pPr>
      <w:r>
        <w:rPr>
          <w:rFonts w:hint="eastAsia" w:ascii="黑体" w:hAnsi="仿宋" w:eastAsia="黑体" w:cs="黑体"/>
          <w:b/>
          <w:bCs/>
          <w:sz w:val="24"/>
          <w:szCs w:val="24"/>
          <w:highlight w:val="none"/>
          <w:lang w:val="en-US" w:eastAsia="zh-CN"/>
        </w:rPr>
        <w:t>一包</w:t>
      </w:r>
    </w:p>
    <w:p>
      <w:pPr>
        <w:spacing w:line="360" w:lineRule="auto"/>
        <w:ind w:firstLine="482" w:firstLineChars="200"/>
        <w:rPr>
          <w:rFonts w:ascii="黑体" w:hAnsi="仿宋" w:eastAsia="黑体" w:cs="黑体"/>
          <w:b/>
          <w:bCs/>
          <w:sz w:val="24"/>
          <w:szCs w:val="24"/>
          <w:highlight w:val="none"/>
        </w:rPr>
      </w:pPr>
      <w:r>
        <w:rPr>
          <w:rFonts w:hint="eastAsia" w:ascii="黑体" w:hAnsi="仿宋" w:eastAsia="黑体" w:cs="黑体"/>
          <w:b/>
          <w:bCs/>
          <w:sz w:val="24"/>
          <w:szCs w:val="24"/>
          <w:highlight w:val="none"/>
        </w:rPr>
        <w:t>一、项目概述</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智慧黑板作为老师为学生授课的载体，集触控交互、高清显示、交互式电子白板、电脑、电视、音箱和网络传输等多项功能于一体，在支持教师进行板书书写的同时，兼顾智慧黑板的书写效果与交互平板的显示效果于一体。满足学校日常教学使用场景，智慧黑板自带喇叭顶置设计，能够确保声音更均衡的覆盖整个教室，照顾到教室内的每一位学生，采购的智慧黑板具有硬件级低蓝光、背光显示技术，以及定制开发的专业摄像头，高清高透大视角，为学生提供超清视觉体验，满足师生日常教学需求。</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智慧黑板硬件具有一体化视觉外观、专业级安全防护、硬解低滤蓝光护眼、防眩钢化玻璃与液晶屏体进行一体化贴合设计、嵌入式音视频采集、超前音频增强技术、设备可后台埋点检测维护等特点；</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智慧黑板自带软件可常态化应用，具备备课授课、学生评价、教师发展、设备监管控、区域数据这五大模块，采用同一账号体系，为教师提供多元化的账号空间同时，不增加教师的学习和使用成本。为教师提供多种学科工具，包括古诗词、数学画板、化学方程式、物理仿真实验、3D星球等，并且拥有不少于30万多学科题库，以及40000道初中数学课堂小测等资源等。</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满足课堂教学的同时满足学校教室信息化升级的需要。</w:t>
      </w:r>
    </w:p>
    <w:p>
      <w:pPr>
        <w:spacing w:line="360" w:lineRule="auto"/>
        <w:ind w:firstLine="482" w:firstLineChars="200"/>
        <w:rPr>
          <w:rFonts w:ascii="黑体" w:hAnsi="仿宋" w:eastAsia="黑体" w:cs="黑体"/>
          <w:b/>
          <w:bCs/>
          <w:sz w:val="24"/>
          <w:szCs w:val="24"/>
          <w:highlight w:val="none"/>
        </w:rPr>
      </w:pPr>
      <w:r>
        <w:rPr>
          <w:rFonts w:hint="eastAsia" w:ascii="黑体" w:hAnsi="仿宋" w:eastAsia="黑体" w:cs="黑体"/>
          <w:b/>
          <w:bCs/>
          <w:sz w:val="24"/>
          <w:szCs w:val="24"/>
          <w:highlight w:val="none"/>
        </w:rPr>
        <w:t>二、采购标的的数量、采购项目交付或者实施的时间和地点：</w:t>
      </w:r>
    </w:p>
    <w:p>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1.采购标的的数量：14套智慧黑板及相关软件采购</w:t>
      </w:r>
      <w:r>
        <w:rPr>
          <w:rFonts w:hint="eastAsia" w:ascii="宋体" w:hAnsi="宋体" w:cs="宋体"/>
          <w:sz w:val="24"/>
          <w:highlight w:val="none"/>
          <w:lang w:eastAsia="zh-CN"/>
        </w:rPr>
        <w:t>；</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2.交付时间：</w:t>
      </w:r>
      <w:r>
        <w:rPr>
          <w:rFonts w:hint="eastAsia" w:ascii="宋体" w:hAnsi="宋体" w:cs="宋体"/>
          <w:sz w:val="24"/>
          <w:highlight w:val="none"/>
          <w:lang w:val="en-US" w:eastAsia="zh-CN"/>
        </w:rPr>
        <w:t>合同签订后20个日历日内交付；</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3.交付地点：西安工业大学附属中学学校内指定地点；</w:t>
      </w:r>
    </w:p>
    <w:p>
      <w:pPr>
        <w:spacing w:line="360" w:lineRule="auto"/>
        <w:ind w:firstLine="482" w:firstLineChars="200"/>
        <w:rPr>
          <w:rFonts w:ascii="黑体" w:hAnsi="仿宋" w:eastAsia="黑体" w:cs="黑体"/>
          <w:b/>
          <w:bCs/>
          <w:sz w:val="24"/>
          <w:szCs w:val="24"/>
          <w:highlight w:val="none"/>
        </w:rPr>
      </w:pPr>
      <w:r>
        <w:rPr>
          <w:rFonts w:hint="eastAsia" w:ascii="黑体" w:hAnsi="仿宋" w:eastAsia="黑体" w:cs="黑体"/>
          <w:b/>
          <w:bCs/>
          <w:sz w:val="24"/>
          <w:szCs w:val="24"/>
          <w:highlight w:val="none"/>
        </w:rPr>
        <w:t>三、技术需求</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.技术性需求：</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1）相关国家标准、行业标准、地方标准或者其他标准、规范：</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pPr>
        <w:spacing w:line="360" w:lineRule="auto"/>
        <w:ind w:firstLine="480" w:firstLineChars="200"/>
        <w:rPr>
          <w:highlight w:val="none"/>
        </w:rPr>
      </w:pPr>
      <w:r>
        <w:rPr>
          <w:rFonts w:hint="eastAsia" w:ascii="宋体" w:hAnsi="宋体" w:cs="宋体"/>
          <w:sz w:val="24"/>
          <w:highlight w:val="none"/>
        </w:rPr>
        <w:t>2）产品清单及指标要求：</w:t>
      </w:r>
    </w:p>
    <w:p>
      <w:pPr>
        <w:spacing w:line="360" w:lineRule="auto"/>
        <w:ind w:firstLine="482" w:firstLineChars="200"/>
        <w:rPr>
          <w:rFonts w:hint="default" w:ascii="宋体" w:hAnsi="宋体" w:cs="宋体"/>
          <w:b/>
          <w:bCs/>
          <w:sz w:val="24"/>
          <w:highlight w:val="none"/>
          <w:lang w:val="en-US" w:eastAsia="zh-CN"/>
        </w:rPr>
      </w:pPr>
      <w:r>
        <w:rPr>
          <w:rFonts w:hint="eastAsia" w:ascii="宋体" w:hAnsi="宋体" w:cs="宋体"/>
          <w:b/>
          <w:bCs/>
          <w:sz w:val="24"/>
          <w:highlight w:val="none"/>
          <w:lang w:val="en-US" w:eastAsia="zh-CN"/>
        </w:rPr>
        <w:t>核心产品：智慧黑板</w:t>
      </w:r>
    </w:p>
    <w:tbl>
      <w:tblPr>
        <w:tblStyle w:val="5"/>
        <w:tblW w:w="51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
        <w:gridCol w:w="378"/>
        <w:gridCol w:w="7390"/>
        <w:gridCol w:w="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4" w:type="pct"/>
            <w:vAlign w:val="center"/>
          </w:tcPr>
          <w:p>
            <w:pPr>
              <w:rPr>
                <w:rFonts w:ascii="宋体" w:hAnsi="宋体" w:cs="Arial"/>
                <w:color w:val="000000"/>
                <w:highlight w:val="none"/>
              </w:rPr>
            </w:pPr>
            <w:r>
              <w:rPr>
                <w:rFonts w:hint="eastAsia" w:ascii="宋体" w:hAnsi="宋体" w:cs="Arial"/>
                <w:color w:val="000000"/>
                <w:highlight w:val="none"/>
              </w:rPr>
              <w:t>序号</w:t>
            </w:r>
          </w:p>
        </w:tc>
        <w:tc>
          <w:tcPr>
            <w:tcW w:w="215" w:type="pct"/>
            <w:vAlign w:val="center"/>
          </w:tcPr>
          <w:p>
            <w:pPr>
              <w:suppressLineNumbers/>
              <w:snapToGrid w:val="0"/>
              <w:jc w:val="center"/>
              <w:rPr>
                <w:rFonts w:ascii="宋体" w:hAnsi="宋体" w:cs="Arial"/>
                <w:b/>
                <w:color w:val="000000"/>
                <w:highlight w:val="none"/>
              </w:rPr>
            </w:pPr>
            <w:r>
              <w:rPr>
                <w:rFonts w:hint="eastAsia" w:ascii="宋体" w:hAnsi="宋体" w:cs="Arial"/>
                <w:b/>
                <w:color w:val="000000"/>
                <w:highlight w:val="none"/>
              </w:rPr>
              <w:t>设备名称</w:t>
            </w:r>
          </w:p>
        </w:tc>
        <w:tc>
          <w:tcPr>
            <w:tcW w:w="4225" w:type="pct"/>
            <w:vAlign w:val="center"/>
          </w:tcPr>
          <w:p>
            <w:pPr>
              <w:suppressLineNumbers/>
              <w:snapToGrid w:val="0"/>
              <w:jc w:val="center"/>
              <w:rPr>
                <w:rFonts w:ascii="宋体" w:hAnsi="宋体" w:cs="Arial"/>
                <w:b/>
                <w:color w:val="000000"/>
                <w:highlight w:val="none"/>
              </w:rPr>
            </w:pPr>
            <w:r>
              <w:rPr>
                <w:rFonts w:ascii="宋体" w:hAnsi="宋体" w:cs="Arial"/>
                <w:b/>
                <w:color w:val="000000"/>
                <w:highlight w:val="none"/>
              </w:rPr>
              <w:t>技术参数</w:t>
            </w:r>
          </w:p>
        </w:tc>
        <w:tc>
          <w:tcPr>
            <w:tcW w:w="343" w:type="pct"/>
            <w:vAlign w:val="center"/>
          </w:tcPr>
          <w:p>
            <w:pPr>
              <w:suppressLineNumbers/>
              <w:snapToGrid w:val="0"/>
              <w:jc w:val="center"/>
              <w:rPr>
                <w:rFonts w:ascii="宋体" w:hAnsi="宋体" w:cs="Arial"/>
                <w:b/>
                <w:color w:val="000000"/>
                <w:highlight w:val="none"/>
              </w:rPr>
            </w:pPr>
            <w:r>
              <w:rPr>
                <w:rFonts w:hint="eastAsia" w:ascii="宋体" w:hAnsi="宋体" w:cs="Arial"/>
                <w:b/>
                <w:color w:val="000000"/>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 w:type="pct"/>
            <w:vAlign w:val="center"/>
          </w:tcPr>
          <w:p>
            <w:pPr>
              <w:rPr>
                <w:rFonts w:ascii="宋体" w:hAnsi="宋体" w:cs="Arial"/>
                <w:color w:val="000000"/>
                <w:highlight w:val="none"/>
              </w:rPr>
            </w:pPr>
            <w:r>
              <w:rPr>
                <w:rFonts w:hint="eastAsia" w:ascii="宋体" w:hAnsi="宋体" w:cs="Arial"/>
                <w:color w:val="000000"/>
                <w:highlight w:val="none"/>
              </w:rPr>
              <w:t>1</w:t>
            </w:r>
          </w:p>
        </w:tc>
        <w:tc>
          <w:tcPr>
            <w:tcW w:w="215" w:type="pct"/>
            <w:vAlign w:val="center"/>
          </w:tcPr>
          <w:p>
            <w:pPr>
              <w:jc w:val="center"/>
              <w:rPr>
                <w:rFonts w:ascii="宋体" w:hAnsi="宋体" w:cs="Arial"/>
                <w:color w:val="000000"/>
                <w:highlight w:val="none"/>
              </w:rPr>
            </w:pPr>
            <w:r>
              <w:rPr>
                <w:rFonts w:hint="eastAsia" w:ascii="宋体" w:hAnsi="宋体" w:cs="Arial"/>
                <w:color w:val="000000"/>
                <w:highlight w:val="none"/>
              </w:rPr>
              <w:t>智慧黑板</w:t>
            </w:r>
          </w:p>
        </w:tc>
        <w:tc>
          <w:tcPr>
            <w:tcW w:w="4225" w:type="pct"/>
            <w:vAlign w:val="center"/>
          </w:tcPr>
          <w:p>
            <w:pPr>
              <w:widowControl/>
              <w:shd w:val="clear" w:color="auto" w:fill="FFFFFF"/>
              <w:tabs>
                <w:tab w:val="left" w:pos="720"/>
              </w:tabs>
              <w:jc w:val="left"/>
              <w:rPr>
                <w:highlight w:val="none"/>
              </w:rPr>
            </w:pPr>
            <w:r>
              <w:rPr>
                <w:rFonts w:hint="eastAsia"/>
                <w:highlight w:val="none"/>
              </w:rPr>
              <w:t>一、整体设计</w:t>
            </w:r>
          </w:p>
          <w:p>
            <w:pPr>
              <w:pStyle w:val="8"/>
              <w:numPr>
                <w:ilvl w:val="0"/>
                <w:numId w:val="1"/>
              </w:numPr>
              <w:rPr>
                <w:rFonts w:ascii="宋体" w:hAnsi="宋体"/>
                <w:bCs/>
                <w:sz w:val="21"/>
                <w:szCs w:val="21"/>
                <w:highlight w:val="none"/>
              </w:rPr>
            </w:pPr>
            <w:r>
              <w:rPr>
                <w:rFonts w:hint="eastAsia" w:ascii="宋体" w:hAnsi="宋体"/>
                <w:bCs/>
                <w:sz w:val="21"/>
                <w:szCs w:val="21"/>
                <w:highlight w:val="none"/>
              </w:rPr>
              <w:t>整机采用三拼接平面一体化设计，无推拉式结构及外露连接线，外观简洁。整机尺寸宽度≥4200mm，高度≥1200mm。整机屏幕边缘采用金属圆角包边防护。</w:t>
            </w:r>
          </w:p>
          <w:p>
            <w:pPr>
              <w:pStyle w:val="8"/>
              <w:numPr>
                <w:ilvl w:val="0"/>
                <w:numId w:val="1"/>
              </w:numPr>
              <w:rPr>
                <w:rFonts w:ascii="宋体" w:hAnsi="宋体"/>
                <w:bCs/>
                <w:sz w:val="21"/>
                <w:szCs w:val="21"/>
                <w:highlight w:val="none"/>
              </w:rPr>
            </w:pPr>
            <w:r>
              <w:rPr>
                <w:rFonts w:ascii="宋体" w:hAnsi="宋体"/>
                <w:bCs/>
                <w:sz w:val="21"/>
                <w:szCs w:val="21"/>
                <w:highlight w:val="none"/>
              </w:rPr>
              <w:t>整机中间主屏及两侧副屏可支持多种媒介</w:t>
            </w:r>
            <w:r>
              <w:rPr>
                <w:rFonts w:hint="eastAsia" w:ascii="宋体" w:hAnsi="宋体"/>
                <w:bCs/>
                <w:sz w:val="21"/>
                <w:szCs w:val="21"/>
                <w:highlight w:val="none"/>
              </w:rPr>
              <w:t>（</w:t>
            </w:r>
            <w:r>
              <w:rPr>
                <w:rFonts w:ascii="宋体" w:hAnsi="宋体"/>
                <w:bCs/>
                <w:sz w:val="21"/>
                <w:szCs w:val="21"/>
                <w:highlight w:val="none"/>
              </w:rPr>
              <w:t>普通粉笔、液体粉笔、水溶性粉笔等</w:t>
            </w:r>
            <w:r>
              <w:rPr>
                <w:rFonts w:hint="eastAsia" w:ascii="宋体" w:hAnsi="宋体"/>
                <w:bCs/>
                <w:sz w:val="21"/>
                <w:szCs w:val="21"/>
                <w:highlight w:val="none"/>
              </w:rPr>
              <w:t>）</w:t>
            </w:r>
            <w:r>
              <w:rPr>
                <w:rFonts w:ascii="宋体" w:hAnsi="宋体"/>
                <w:bCs/>
                <w:sz w:val="21"/>
                <w:szCs w:val="21"/>
                <w:highlight w:val="none"/>
              </w:rPr>
              <w:t>进行板书书写，便于老师完整书写教学内容。</w:t>
            </w:r>
          </w:p>
          <w:p>
            <w:pPr>
              <w:pStyle w:val="8"/>
              <w:numPr>
                <w:ilvl w:val="0"/>
                <w:numId w:val="1"/>
              </w:numPr>
              <w:rPr>
                <w:rFonts w:ascii="宋体" w:hAnsi="宋体"/>
                <w:bCs/>
                <w:sz w:val="21"/>
                <w:szCs w:val="21"/>
                <w:highlight w:val="none"/>
              </w:rPr>
            </w:pPr>
            <w:r>
              <w:rPr>
                <w:rFonts w:ascii="宋体" w:hAnsi="宋体"/>
                <w:bCs/>
                <w:sz w:val="21"/>
                <w:szCs w:val="21"/>
                <w:highlight w:val="none"/>
              </w:rPr>
              <w:t>中央主屏幕显示采用86英寸UHD超高清LED液晶屏，显示比例16:9</w:t>
            </w:r>
            <w:r>
              <w:rPr>
                <w:rFonts w:hint="eastAsia" w:ascii="宋体" w:hAnsi="宋体"/>
                <w:bCs/>
                <w:sz w:val="21"/>
                <w:szCs w:val="21"/>
                <w:highlight w:val="none"/>
              </w:rPr>
              <w:t>，</w:t>
            </w:r>
            <w:r>
              <w:rPr>
                <w:rFonts w:ascii="宋体" w:hAnsi="宋体"/>
                <w:bCs/>
                <w:sz w:val="21"/>
                <w:szCs w:val="21"/>
                <w:highlight w:val="none"/>
              </w:rPr>
              <w:t>屏幕分辨率</w:t>
            </w:r>
            <w:r>
              <w:rPr>
                <w:rFonts w:hint="eastAsia" w:ascii="宋体" w:hAnsi="宋体"/>
                <w:bCs/>
                <w:sz w:val="21"/>
                <w:szCs w:val="21"/>
                <w:highlight w:val="none"/>
              </w:rPr>
              <w:t>不低于</w:t>
            </w:r>
            <w:r>
              <w:rPr>
                <w:rFonts w:ascii="宋体" w:hAnsi="宋体"/>
                <w:bCs/>
                <w:sz w:val="21"/>
                <w:szCs w:val="21"/>
                <w:highlight w:val="none"/>
              </w:rPr>
              <w:t>3840*2160，具备防眩光效果。</w:t>
            </w:r>
          </w:p>
          <w:p>
            <w:pPr>
              <w:pStyle w:val="8"/>
              <w:numPr>
                <w:ilvl w:val="0"/>
                <w:numId w:val="1"/>
              </w:numPr>
              <w:rPr>
                <w:rFonts w:ascii="宋体" w:hAnsi="宋体"/>
                <w:bCs/>
                <w:sz w:val="21"/>
                <w:szCs w:val="21"/>
                <w:highlight w:val="none"/>
              </w:rPr>
            </w:pPr>
            <w:r>
              <w:rPr>
                <w:rFonts w:ascii="宋体" w:hAnsi="宋体"/>
                <w:bCs/>
                <w:sz w:val="21"/>
                <w:szCs w:val="21"/>
                <w:highlight w:val="none"/>
              </w:rPr>
              <w:t>整机屏幕与屏幕保护层</w:t>
            </w:r>
            <w:r>
              <w:rPr>
                <w:rFonts w:hint="eastAsia" w:ascii="宋体" w:hAnsi="宋体"/>
                <w:bCs/>
                <w:sz w:val="21"/>
                <w:szCs w:val="21"/>
                <w:highlight w:val="none"/>
              </w:rPr>
              <w:t>紧密</w:t>
            </w:r>
            <w:r>
              <w:rPr>
                <w:rFonts w:ascii="宋体" w:hAnsi="宋体"/>
                <w:bCs/>
                <w:sz w:val="21"/>
                <w:szCs w:val="21"/>
                <w:highlight w:val="none"/>
              </w:rPr>
              <w:t>贴合，减少显示面板与玻璃间的偏光、散射，画面显示更加清晰通透、可视角度更广。</w:t>
            </w:r>
          </w:p>
          <w:p>
            <w:pPr>
              <w:pStyle w:val="8"/>
              <w:numPr>
                <w:ilvl w:val="0"/>
                <w:numId w:val="1"/>
              </w:numPr>
              <w:rPr>
                <w:rFonts w:ascii="宋体" w:hAnsi="宋体"/>
                <w:bCs/>
                <w:sz w:val="21"/>
                <w:szCs w:val="21"/>
                <w:highlight w:val="none"/>
              </w:rPr>
            </w:pPr>
            <w:r>
              <w:rPr>
                <w:rFonts w:hint="eastAsia" w:ascii="宋体" w:hAnsi="宋体"/>
                <w:bCs/>
                <w:sz w:val="21"/>
                <w:szCs w:val="21"/>
                <w:highlight w:val="none"/>
              </w:rPr>
              <w:t>机身具备防盐雾锈蚀特性，且满足GB4943.1-2011标准中的防火要求。</w:t>
            </w:r>
          </w:p>
          <w:p>
            <w:pPr>
              <w:pStyle w:val="8"/>
              <w:numPr>
                <w:ilvl w:val="0"/>
                <w:numId w:val="1"/>
              </w:numPr>
              <w:rPr>
                <w:rFonts w:ascii="宋体" w:hAnsi="宋体"/>
                <w:bCs/>
                <w:sz w:val="21"/>
                <w:szCs w:val="21"/>
                <w:highlight w:val="none"/>
              </w:rPr>
            </w:pPr>
            <w:r>
              <w:rPr>
                <w:rFonts w:ascii="宋体" w:hAnsi="宋体"/>
                <w:bCs/>
                <w:sz w:val="21"/>
                <w:szCs w:val="21"/>
                <w:highlight w:val="none"/>
              </w:rPr>
              <w:t>屏幕显示灰度分辨等级达到</w:t>
            </w:r>
            <w:r>
              <w:rPr>
                <w:rFonts w:hint="eastAsia" w:ascii="宋体" w:hAnsi="宋体"/>
                <w:bCs/>
                <w:sz w:val="21"/>
                <w:szCs w:val="21"/>
                <w:highlight w:val="none"/>
              </w:rPr>
              <w:t>256</w:t>
            </w:r>
            <w:r>
              <w:rPr>
                <w:rFonts w:ascii="宋体" w:hAnsi="宋体"/>
                <w:bCs/>
                <w:sz w:val="21"/>
                <w:szCs w:val="21"/>
                <w:highlight w:val="none"/>
              </w:rPr>
              <w:t>灰阶以上，保证画面显示效果细腻。</w:t>
            </w:r>
            <w:r>
              <w:rPr>
                <w:rFonts w:hint="eastAsia" w:ascii="宋体" w:hAnsi="宋体"/>
                <w:bCs/>
                <w:sz w:val="21"/>
                <w:szCs w:val="21"/>
                <w:highlight w:val="none"/>
              </w:rPr>
              <w:t>提供生产厂家确认的、相应的功能证明材料（包括但不限于测试报告、官网和功能截图等），加盖生产厂家公章。</w:t>
            </w:r>
          </w:p>
          <w:p>
            <w:pPr>
              <w:pStyle w:val="4"/>
              <w:ind w:firstLine="0" w:firstLineChars="0"/>
              <w:rPr>
                <w:highlight w:val="none"/>
              </w:rPr>
            </w:pPr>
            <w:r>
              <w:rPr>
                <w:rFonts w:hint="eastAsia"/>
                <w:highlight w:val="none"/>
              </w:rPr>
              <w:t>二、电视系统</w:t>
            </w:r>
          </w:p>
          <w:p>
            <w:pPr>
              <w:pStyle w:val="8"/>
              <w:numPr>
                <w:ilvl w:val="0"/>
                <w:numId w:val="1"/>
              </w:numPr>
              <w:rPr>
                <w:rFonts w:ascii="宋体" w:hAnsi="宋体" w:cs="Arial"/>
                <w:color w:val="000000"/>
                <w:sz w:val="21"/>
                <w:szCs w:val="21"/>
                <w:highlight w:val="none"/>
              </w:rPr>
            </w:pPr>
            <w:r>
              <w:rPr>
                <w:rFonts w:hint="eastAsia" w:ascii="宋体" w:hAnsi="宋体" w:cs="Arial"/>
                <w:color w:val="000000"/>
                <w:sz w:val="21"/>
                <w:szCs w:val="21"/>
                <w:highlight w:val="none"/>
                <w:lang w:val="en-US" w:eastAsia="zh-CN"/>
              </w:rPr>
              <w:t>▲</w:t>
            </w:r>
            <w:r>
              <w:rPr>
                <w:rFonts w:hint="eastAsia" w:ascii="宋体" w:hAnsi="宋体" w:cs="宋体"/>
                <w:sz w:val="21"/>
                <w:szCs w:val="21"/>
                <w:highlight w:val="none"/>
              </w:rPr>
              <w:t>整机内置2.2声道扬声器，位于设备上边框，顶置朝前发声，前朝向10W高音扬声器2个，上朝向20W中低音扬声器2个，额定总功率不小于60W。</w:t>
            </w:r>
            <w:r>
              <w:rPr>
                <w:rFonts w:hint="eastAsia" w:ascii="宋体" w:hAnsi="宋体" w:cs="宋体"/>
                <w:sz w:val="21"/>
                <w:szCs w:val="21"/>
                <w:highlight w:val="none"/>
              </w:rPr>
              <w:t>需提供相应的功能证明材料（包括但不限于测试报告、官网和功能截图）</w:t>
            </w:r>
            <w:r>
              <w:rPr>
                <w:rFonts w:hint="eastAsia" w:ascii="宋体" w:hAnsi="宋体" w:cs="宋体"/>
                <w:sz w:val="21"/>
                <w:szCs w:val="21"/>
                <w:highlight w:val="none"/>
              </w:rPr>
              <w:t>。</w:t>
            </w:r>
          </w:p>
          <w:p>
            <w:pPr>
              <w:pStyle w:val="8"/>
              <w:numPr>
                <w:ilvl w:val="0"/>
                <w:numId w:val="1"/>
              </w:numPr>
              <w:rPr>
                <w:rFonts w:ascii="宋体" w:hAnsi="宋体" w:cs="Arial"/>
                <w:color w:val="000000"/>
                <w:sz w:val="21"/>
                <w:szCs w:val="21"/>
                <w:highlight w:val="none"/>
              </w:rPr>
            </w:pPr>
            <w:r>
              <w:rPr>
                <w:rFonts w:ascii="宋体" w:hAnsi="宋体" w:cs="Arial"/>
                <w:color w:val="000000"/>
                <w:sz w:val="21"/>
                <w:szCs w:val="21"/>
                <w:highlight w:val="none"/>
              </w:rPr>
              <w:t>整机扬声器在100%音量下，可做到1米处声压级≥88db，10米处声压级≥73dB</w:t>
            </w:r>
            <w:r>
              <w:rPr>
                <w:rFonts w:hint="eastAsia" w:ascii="宋体" w:hAnsi="宋体" w:cs="Arial"/>
                <w:color w:val="000000"/>
                <w:sz w:val="21"/>
                <w:szCs w:val="21"/>
                <w:highlight w:val="none"/>
              </w:rPr>
              <w:t>。</w:t>
            </w:r>
            <w:r>
              <w:rPr>
                <w:rFonts w:hint="eastAsia" w:ascii="宋体" w:hAnsi="宋体" w:cs="宋体"/>
                <w:sz w:val="21"/>
                <w:szCs w:val="21"/>
                <w:highlight w:val="none"/>
              </w:rPr>
              <w:t>需提供相应的功能证明材料（包括但不限于测试报告、官网和功能截图）。</w:t>
            </w:r>
          </w:p>
          <w:p>
            <w:pPr>
              <w:pStyle w:val="8"/>
              <w:numPr>
                <w:ilvl w:val="0"/>
                <w:numId w:val="1"/>
              </w:numPr>
              <w:rPr>
                <w:rFonts w:ascii="宋体" w:hAnsi="宋体" w:cs="Arial"/>
                <w:color w:val="000000"/>
                <w:sz w:val="21"/>
                <w:szCs w:val="21"/>
                <w:highlight w:val="none"/>
              </w:rPr>
            </w:pPr>
            <w:r>
              <w:rPr>
                <w:rFonts w:ascii="宋体" w:hAnsi="宋体" w:cs="Arial"/>
                <w:color w:val="000000"/>
                <w:sz w:val="21"/>
                <w:szCs w:val="21"/>
                <w:highlight w:val="none"/>
              </w:rPr>
              <w:t>整机具备不少于</w:t>
            </w:r>
            <w:r>
              <w:rPr>
                <w:rFonts w:hint="eastAsia" w:ascii="宋体" w:hAnsi="宋体" w:cs="宋体"/>
                <w:sz w:val="21"/>
                <w:szCs w:val="21"/>
                <w:highlight w:val="none"/>
              </w:rPr>
              <w:t>2路前置双系统USB3.0接口</w:t>
            </w:r>
            <w:r>
              <w:rPr>
                <w:rFonts w:ascii="宋体" w:hAnsi="宋体" w:cs="Arial"/>
                <w:color w:val="000000"/>
                <w:sz w:val="21"/>
                <w:szCs w:val="21"/>
                <w:highlight w:val="none"/>
              </w:rPr>
              <w:t>,双系统USB3.0接口支持Android系统、Windows系统读取外接移动存储设备,即插即用无需区分接口对应系统。</w:t>
            </w:r>
          </w:p>
          <w:p>
            <w:pPr>
              <w:pStyle w:val="8"/>
              <w:numPr>
                <w:ilvl w:val="0"/>
                <w:numId w:val="1"/>
              </w:numPr>
              <w:rPr>
                <w:rFonts w:ascii="宋体" w:hAnsi="宋体" w:cs="Arial"/>
                <w:color w:val="000000"/>
                <w:sz w:val="21"/>
                <w:szCs w:val="21"/>
                <w:highlight w:val="none"/>
              </w:rPr>
            </w:pPr>
            <w:r>
              <w:rPr>
                <w:rFonts w:hint="eastAsia" w:ascii="宋体" w:hAnsi="宋体" w:cs="Arial"/>
                <w:color w:val="000000"/>
                <w:sz w:val="21"/>
                <w:szCs w:val="21"/>
                <w:highlight w:val="none"/>
              </w:rPr>
              <w:t>整机具备不少于1路前置Typec接口，</w:t>
            </w:r>
            <w:r>
              <w:rPr>
                <w:rFonts w:ascii="宋体" w:hAnsi="宋体" w:cs="Arial"/>
                <w:color w:val="000000"/>
                <w:sz w:val="21"/>
                <w:szCs w:val="21"/>
                <w:highlight w:val="none"/>
              </w:rPr>
              <w:t>外接电脑设备通过标准TypeC线连接至整机TypeC口，可直接调用整机内置的摄像头、麦克风、扬声器，在外接电脑即可拍摄教室画面。</w:t>
            </w:r>
            <w:r>
              <w:rPr>
                <w:rFonts w:hint="eastAsia" w:ascii="宋体" w:hAnsi="宋体" w:cs="宋体"/>
                <w:sz w:val="21"/>
                <w:szCs w:val="21"/>
                <w:highlight w:val="none"/>
              </w:rPr>
              <w:t>需提供相应的功能证明材料（包括但不限于测试报告、官网和功能截图）。</w:t>
            </w:r>
          </w:p>
          <w:p>
            <w:pPr>
              <w:pStyle w:val="4"/>
              <w:ind w:firstLine="0" w:firstLineChars="0"/>
              <w:rPr>
                <w:highlight w:val="none"/>
              </w:rPr>
            </w:pPr>
            <w:r>
              <w:rPr>
                <w:rFonts w:hint="eastAsia"/>
                <w:highlight w:val="none"/>
              </w:rPr>
              <w:t>三、整机功能</w:t>
            </w:r>
          </w:p>
          <w:p>
            <w:pPr>
              <w:pStyle w:val="8"/>
              <w:numPr>
                <w:ilvl w:val="0"/>
                <w:numId w:val="1"/>
              </w:numPr>
              <w:rPr>
                <w:rFonts w:ascii="宋体" w:hAnsi="宋体" w:cs="宋体"/>
                <w:sz w:val="21"/>
                <w:szCs w:val="21"/>
                <w:highlight w:val="none"/>
              </w:rPr>
            </w:pPr>
            <w:r>
              <w:rPr>
                <w:rFonts w:ascii="宋体" w:hAnsi="宋体" w:cs="宋体"/>
                <w:sz w:val="21"/>
                <w:szCs w:val="21"/>
                <w:highlight w:val="none"/>
              </w:rPr>
              <w:t>整机具有减滤蓝光功能，可通过前置面板物理功能按键一键启用护眼模式</w:t>
            </w:r>
            <w:r>
              <w:rPr>
                <w:rFonts w:hint="eastAsia" w:ascii="宋体" w:hAnsi="宋体" w:cs="宋体"/>
                <w:sz w:val="21"/>
                <w:szCs w:val="21"/>
                <w:highlight w:val="none"/>
              </w:rPr>
              <w:t>，让师生视力健康得到保障。</w:t>
            </w:r>
          </w:p>
          <w:p>
            <w:pPr>
              <w:pStyle w:val="8"/>
              <w:numPr>
                <w:ilvl w:val="0"/>
                <w:numId w:val="1"/>
              </w:numPr>
              <w:rPr>
                <w:rFonts w:ascii="宋体" w:hAnsi="宋体" w:cs="Arial"/>
                <w:color w:val="000000"/>
                <w:sz w:val="21"/>
                <w:szCs w:val="21"/>
                <w:highlight w:val="none"/>
              </w:rPr>
            </w:pPr>
            <w:r>
              <w:rPr>
                <w:rFonts w:hint="eastAsia" w:ascii="宋体" w:hAnsi="宋体" w:cs="Arial"/>
                <w:color w:val="000000"/>
                <w:sz w:val="21"/>
                <w:szCs w:val="21"/>
                <w:highlight w:val="none"/>
                <w:lang w:val="en-US" w:eastAsia="zh-CN"/>
              </w:rPr>
              <w:t>▲</w:t>
            </w:r>
            <w:r>
              <w:rPr>
                <w:rFonts w:ascii="宋体" w:hAnsi="宋体" w:cs="Arial"/>
                <w:color w:val="000000"/>
                <w:sz w:val="21"/>
                <w:szCs w:val="21"/>
                <w:highlight w:val="none"/>
              </w:rPr>
              <w:t>整机支持色彩空间可选，包含标准模式和sRGB模式，在sRGB模式下可做到高色准△E≤1.5</w:t>
            </w:r>
            <w:r>
              <w:rPr>
                <w:rFonts w:hint="eastAsia" w:ascii="宋体" w:hAnsi="宋体" w:cs="Arial"/>
                <w:color w:val="000000"/>
                <w:sz w:val="21"/>
                <w:szCs w:val="21"/>
                <w:highlight w:val="none"/>
              </w:rPr>
              <w:t>。</w:t>
            </w:r>
            <w:r>
              <w:rPr>
                <w:rFonts w:hint="eastAsia" w:ascii="宋体" w:hAnsi="宋体" w:cs="Arial"/>
                <w:color w:val="000000"/>
                <w:sz w:val="21"/>
                <w:szCs w:val="21"/>
                <w:highlight w:val="none"/>
              </w:rPr>
              <w:t>需提供相应的功能证明材料（包括但不限于测试报告、官网和功能截图）。</w:t>
            </w:r>
          </w:p>
          <w:p>
            <w:pPr>
              <w:pStyle w:val="8"/>
              <w:numPr>
                <w:ilvl w:val="0"/>
                <w:numId w:val="1"/>
              </w:numPr>
              <w:rPr>
                <w:rFonts w:ascii="宋体" w:hAnsi="宋体" w:cs="Arial"/>
                <w:color w:val="000000"/>
                <w:sz w:val="21"/>
                <w:szCs w:val="21"/>
                <w:highlight w:val="none"/>
              </w:rPr>
            </w:pPr>
            <w:r>
              <w:rPr>
                <w:rFonts w:hint="eastAsia" w:ascii="宋体" w:hAnsi="宋体" w:cs="Arial"/>
                <w:color w:val="000000"/>
                <w:sz w:val="21"/>
                <w:szCs w:val="21"/>
                <w:highlight w:val="none"/>
              </w:rPr>
              <w:t>设备支持通过前置物理按键一键启动录屏功能， 可将屏幕中显示的课件、音频内容与老师人声同时录制。</w:t>
            </w:r>
            <w:r>
              <w:rPr>
                <w:rFonts w:hint="eastAsia" w:ascii="宋体" w:hAnsi="宋体" w:cs="Arial"/>
                <w:color w:val="000000"/>
                <w:sz w:val="21"/>
                <w:szCs w:val="21"/>
                <w:highlight w:val="none"/>
              </w:rPr>
              <w:t>需提供相应的功能证明材料（包括但不限于测试报告、官网和功能截图）</w:t>
            </w:r>
            <w:r>
              <w:rPr>
                <w:rFonts w:hint="eastAsia" w:ascii="宋体" w:hAnsi="宋体" w:cs="Arial"/>
                <w:color w:val="000000"/>
                <w:sz w:val="21"/>
                <w:szCs w:val="21"/>
                <w:highlight w:val="none"/>
              </w:rPr>
              <w:t>。</w:t>
            </w:r>
          </w:p>
          <w:p>
            <w:pPr>
              <w:pStyle w:val="8"/>
              <w:numPr>
                <w:ilvl w:val="0"/>
                <w:numId w:val="1"/>
              </w:numPr>
              <w:rPr>
                <w:rFonts w:ascii="宋体" w:hAnsi="宋体" w:cs="Arial"/>
                <w:color w:val="000000"/>
                <w:sz w:val="21"/>
                <w:szCs w:val="21"/>
                <w:highlight w:val="none"/>
              </w:rPr>
            </w:pPr>
            <w:r>
              <w:rPr>
                <w:rFonts w:hint="eastAsia" w:ascii="宋体" w:hAnsi="宋体" w:cs="Arial"/>
                <w:color w:val="000000"/>
                <w:sz w:val="21"/>
                <w:szCs w:val="21"/>
                <w:highlight w:val="none"/>
                <w:lang w:val="en-US" w:eastAsia="zh-CN"/>
              </w:rPr>
              <w:t>▲</w:t>
            </w:r>
            <w:r>
              <w:rPr>
                <w:rFonts w:ascii="宋体" w:hAnsi="宋体" w:cs="Arial"/>
                <w:color w:val="000000"/>
                <w:sz w:val="21"/>
                <w:szCs w:val="21"/>
                <w:highlight w:val="none"/>
              </w:rPr>
              <w:t>整机内置非独立外扩展的摄像头，支持二维码扫码识别，方便用户使用在线资源，可拍摄不低于</w:t>
            </w:r>
            <w:r>
              <w:rPr>
                <w:rFonts w:hint="eastAsia" w:ascii="宋体" w:hAnsi="宋体" w:cs="Arial"/>
                <w:color w:val="000000"/>
                <w:sz w:val="21"/>
                <w:szCs w:val="21"/>
                <w:highlight w:val="none"/>
              </w:rPr>
              <w:t>1</w:t>
            </w:r>
            <w:r>
              <w:rPr>
                <w:rFonts w:hint="eastAsia" w:ascii="宋体" w:hAnsi="宋体" w:cs="Arial"/>
                <w:color w:val="000000"/>
                <w:sz w:val="21"/>
                <w:szCs w:val="21"/>
                <w:highlight w:val="none"/>
                <w:lang w:val="en-US" w:eastAsia="zh-CN"/>
              </w:rPr>
              <w:t>5</w:t>
            </w:r>
            <w:r>
              <w:rPr>
                <w:rFonts w:ascii="宋体" w:hAnsi="宋体" w:cs="Arial"/>
                <w:color w:val="000000"/>
                <w:sz w:val="21"/>
                <w:szCs w:val="21"/>
                <w:highlight w:val="none"/>
              </w:rPr>
              <w:t>00</w:t>
            </w:r>
            <w:r>
              <w:rPr>
                <w:rFonts w:ascii="宋体" w:hAnsi="宋体" w:cs="Arial"/>
                <w:color w:val="000000"/>
                <w:sz w:val="21"/>
                <w:szCs w:val="21"/>
                <w:highlight w:val="none"/>
              </w:rPr>
              <w:t>万像素的照片，支持远程巡课等应用</w:t>
            </w:r>
            <w:r>
              <w:rPr>
                <w:rFonts w:hint="eastAsia" w:ascii="宋体" w:hAnsi="宋体" w:cs="Arial"/>
                <w:color w:val="000000"/>
                <w:sz w:val="21"/>
                <w:szCs w:val="21"/>
                <w:highlight w:val="none"/>
              </w:rPr>
              <w:t>，</w:t>
            </w:r>
            <w:r>
              <w:rPr>
                <w:rFonts w:ascii="宋体" w:hAnsi="宋体" w:cs="Arial"/>
                <w:color w:val="000000"/>
                <w:sz w:val="21"/>
                <w:szCs w:val="21"/>
                <w:highlight w:val="none"/>
              </w:rPr>
              <w:t>为保证摄像头稳定性，不接受外接摄像头。</w:t>
            </w:r>
            <w:r>
              <w:rPr>
                <w:rFonts w:ascii="宋体" w:hAnsi="宋体" w:cs="Arial"/>
                <w:color w:val="000000"/>
                <w:sz w:val="21"/>
                <w:szCs w:val="21"/>
                <w:highlight w:val="none"/>
              </w:rPr>
              <w:t>提供生产厂家出具的、相应的功能证明材料（包括但不限于测试报告、官网和功能截图等）</w:t>
            </w:r>
          </w:p>
          <w:p>
            <w:pPr>
              <w:pStyle w:val="8"/>
              <w:numPr>
                <w:ilvl w:val="0"/>
                <w:numId w:val="1"/>
              </w:numPr>
              <w:rPr>
                <w:rFonts w:ascii="宋体" w:hAnsi="宋体" w:cs="Arial"/>
                <w:color w:val="000000"/>
                <w:sz w:val="21"/>
                <w:szCs w:val="21"/>
                <w:highlight w:val="none"/>
              </w:rPr>
            </w:pPr>
            <w:r>
              <w:rPr>
                <w:rFonts w:ascii="宋体" w:hAnsi="宋体" w:cs="Arial"/>
                <w:color w:val="000000"/>
                <w:sz w:val="21"/>
                <w:szCs w:val="21"/>
                <w:highlight w:val="none"/>
              </w:rPr>
              <w:t>整机内置非独立外扩展的麦克风，可用于录屏对音频进行采集。</w:t>
            </w:r>
          </w:p>
          <w:p>
            <w:pPr>
              <w:pStyle w:val="8"/>
              <w:numPr>
                <w:ilvl w:val="0"/>
                <w:numId w:val="1"/>
              </w:numPr>
              <w:rPr>
                <w:rFonts w:ascii="宋体" w:hAnsi="宋体" w:cs="Arial"/>
                <w:color w:val="000000"/>
                <w:sz w:val="21"/>
                <w:szCs w:val="21"/>
                <w:highlight w:val="none"/>
              </w:rPr>
            </w:pPr>
            <w:r>
              <w:rPr>
                <w:rFonts w:ascii="宋体" w:hAnsi="宋体" w:cs="Arial"/>
                <w:color w:val="000000"/>
                <w:sz w:val="21"/>
                <w:szCs w:val="21"/>
                <w:highlight w:val="none"/>
              </w:rPr>
              <w:t>整机无需外接无线网卡，在Windows系统下可实现WiFi无线上网连接、AP无线热点发射、BT蓝牙连接功能。</w:t>
            </w:r>
          </w:p>
          <w:p>
            <w:pPr>
              <w:pStyle w:val="8"/>
              <w:numPr>
                <w:ilvl w:val="0"/>
                <w:numId w:val="1"/>
              </w:numPr>
              <w:rPr>
                <w:rFonts w:ascii="宋体" w:hAnsi="宋体" w:cs="Arial"/>
                <w:color w:val="000000"/>
                <w:sz w:val="21"/>
                <w:szCs w:val="21"/>
                <w:highlight w:val="none"/>
              </w:rPr>
            </w:pPr>
            <w:r>
              <w:rPr>
                <w:rFonts w:hint="eastAsia" w:ascii="宋体" w:hAnsi="宋体" w:cs="Arial"/>
                <w:color w:val="000000"/>
                <w:sz w:val="21"/>
                <w:szCs w:val="21"/>
                <w:highlight w:val="none"/>
                <w:lang w:val="en-US" w:eastAsia="zh-CN"/>
              </w:rPr>
              <w:t>▲</w:t>
            </w:r>
            <w:r>
              <w:rPr>
                <w:rFonts w:ascii="宋体" w:hAnsi="宋体" w:cs="Arial"/>
                <w:color w:val="000000"/>
                <w:sz w:val="21"/>
                <w:szCs w:val="21"/>
                <w:highlight w:val="none"/>
              </w:rPr>
              <w:t>整机支持蓝牙Bluetooth 5.2标准</w:t>
            </w:r>
            <w:r>
              <w:rPr>
                <w:rFonts w:hint="eastAsia" w:ascii="宋体" w:hAnsi="宋体" w:cs="Arial"/>
                <w:color w:val="000000"/>
                <w:sz w:val="21"/>
                <w:szCs w:val="21"/>
                <w:highlight w:val="none"/>
              </w:rPr>
              <w:t>。</w:t>
            </w:r>
            <w:r>
              <w:rPr>
                <w:rFonts w:ascii="宋体" w:hAnsi="宋体" w:cs="Arial"/>
                <w:color w:val="000000"/>
                <w:sz w:val="21"/>
                <w:szCs w:val="21"/>
                <w:highlight w:val="none"/>
              </w:rPr>
              <w:t>提供生产厂家出具的、相应的功能证明材料（包括但不限于测试报告、官网和功能截图等）</w:t>
            </w:r>
          </w:p>
          <w:p>
            <w:pPr>
              <w:pStyle w:val="8"/>
              <w:numPr>
                <w:ilvl w:val="0"/>
                <w:numId w:val="1"/>
              </w:numPr>
              <w:rPr>
                <w:rFonts w:ascii="宋体" w:hAnsi="宋体" w:cs="Arial"/>
                <w:color w:val="000000"/>
                <w:sz w:val="21"/>
                <w:szCs w:val="21"/>
                <w:highlight w:val="none"/>
              </w:rPr>
            </w:pPr>
            <w:r>
              <w:rPr>
                <w:rFonts w:ascii="宋体" w:hAnsi="宋体" w:cs="Arial"/>
                <w:color w:val="000000"/>
                <w:sz w:val="21"/>
                <w:szCs w:val="21"/>
                <w:highlight w:val="none"/>
              </w:rPr>
              <w:t>在任意信号源通道下，支持十指长按屏幕5秒和遥控器两种方式实现触摸锁定及解锁，触摸锁定时整机无法被触控操作。</w:t>
            </w:r>
          </w:p>
          <w:p>
            <w:pPr>
              <w:pStyle w:val="8"/>
              <w:numPr>
                <w:ilvl w:val="0"/>
                <w:numId w:val="1"/>
              </w:numPr>
              <w:rPr>
                <w:rFonts w:ascii="宋体" w:hAnsi="宋体" w:cs="Arial"/>
                <w:color w:val="000000"/>
                <w:sz w:val="21"/>
                <w:szCs w:val="21"/>
                <w:highlight w:val="none"/>
              </w:rPr>
            </w:pPr>
            <w:r>
              <w:rPr>
                <w:rFonts w:ascii="宋体" w:hAnsi="宋体" w:cs="Arial"/>
                <w:color w:val="000000"/>
                <w:sz w:val="21"/>
                <w:szCs w:val="21"/>
                <w:highlight w:val="none"/>
              </w:rPr>
              <w:t>支持自定义开机通道，用户可设置默认通道，开机自动进入无需手动切换。</w:t>
            </w:r>
          </w:p>
          <w:p>
            <w:pPr>
              <w:pStyle w:val="8"/>
              <w:numPr>
                <w:ilvl w:val="0"/>
                <w:numId w:val="1"/>
              </w:numPr>
              <w:rPr>
                <w:rFonts w:ascii="宋体" w:hAnsi="宋体" w:cs="Arial"/>
                <w:color w:val="000000"/>
                <w:sz w:val="21"/>
                <w:szCs w:val="21"/>
                <w:highlight w:val="none"/>
              </w:rPr>
            </w:pPr>
            <w:r>
              <w:rPr>
                <w:rFonts w:ascii="宋体" w:hAnsi="宋体" w:cs="Arial"/>
                <w:color w:val="000000"/>
                <w:sz w:val="21"/>
                <w:szCs w:val="21"/>
                <w:highlight w:val="none"/>
              </w:rPr>
              <w:t>电子产品</w:t>
            </w:r>
            <w:r>
              <w:rPr>
                <w:rFonts w:hint="eastAsia" w:ascii="宋体" w:hAnsi="宋体" w:cs="Arial"/>
                <w:color w:val="000000"/>
                <w:sz w:val="21"/>
                <w:szCs w:val="21"/>
                <w:highlight w:val="none"/>
              </w:rPr>
              <w:t>三键合一</w:t>
            </w:r>
            <w:r>
              <w:rPr>
                <w:rFonts w:ascii="宋体" w:hAnsi="宋体" w:cs="Arial"/>
                <w:color w:val="000000"/>
                <w:sz w:val="21"/>
                <w:szCs w:val="21"/>
                <w:highlight w:val="none"/>
              </w:rPr>
              <w:t>：同一物理按键完成Android系统、Windows系统和节能熄屏操作，通过轻按按键实现节能熄屏/唤醒，长按按键实现关机。</w:t>
            </w:r>
          </w:p>
          <w:p>
            <w:pPr>
              <w:pStyle w:val="8"/>
              <w:numPr>
                <w:ilvl w:val="0"/>
                <w:numId w:val="1"/>
              </w:numPr>
              <w:rPr>
                <w:rFonts w:ascii="宋体" w:hAnsi="宋体" w:cs="Arial"/>
                <w:color w:val="000000"/>
                <w:sz w:val="21"/>
                <w:szCs w:val="21"/>
                <w:highlight w:val="none"/>
              </w:rPr>
            </w:pPr>
            <w:r>
              <w:rPr>
                <w:rFonts w:ascii="宋体" w:hAnsi="宋体" w:cs="Arial"/>
                <w:color w:val="000000"/>
                <w:sz w:val="21"/>
                <w:szCs w:val="21"/>
                <w:highlight w:val="none"/>
              </w:rPr>
              <w:t>整机关机状态下，通过长按电源键进入设置界面后，可点击屏幕选择恢复整机系统及Windows操作系统到出厂默认状态，无需额外工具辅助。</w:t>
            </w:r>
          </w:p>
          <w:p>
            <w:pPr>
              <w:pStyle w:val="8"/>
              <w:numPr>
                <w:ilvl w:val="0"/>
                <w:numId w:val="1"/>
              </w:numPr>
              <w:rPr>
                <w:rFonts w:ascii="宋体" w:hAnsi="宋体" w:cs="Arial"/>
                <w:color w:val="000000"/>
                <w:sz w:val="21"/>
                <w:szCs w:val="21"/>
                <w:highlight w:val="none"/>
              </w:rPr>
            </w:pPr>
            <w:r>
              <w:rPr>
                <w:rFonts w:ascii="宋体" w:hAnsi="宋体" w:cs="Arial"/>
                <w:color w:val="000000"/>
                <w:sz w:val="21"/>
                <w:szCs w:val="21"/>
                <w:highlight w:val="none"/>
              </w:rPr>
              <w:t>设备支持自定义前置“设置"按键，可通过自定义设置实现前置面板功能按键一键启用任一全局小工具（批注、截屏、计时、降半屏、放大镜、倒数日、日历）、快捷开关（节能模式、纸质护眼模式、经典护眼模式、自动亮度模式）。</w:t>
            </w:r>
            <w:r>
              <w:rPr>
                <w:rFonts w:ascii="宋体" w:hAnsi="宋体" w:cs="Arial"/>
                <w:color w:val="000000"/>
                <w:sz w:val="21"/>
                <w:szCs w:val="21"/>
                <w:highlight w:val="none"/>
              </w:rPr>
              <w:t>提供生产厂家出具的、相应的功能证明材料（包括但不限于测试报告、官网和功能截图等）</w:t>
            </w:r>
          </w:p>
          <w:p>
            <w:pPr>
              <w:pStyle w:val="8"/>
              <w:numPr>
                <w:ilvl w:val="0"/>
                <w:numId w:val="1"/>
              </w:numPr>
              <w:rPr>
                <w:highlight w:val="none"/>
              </w:rPr>
            </w:pPr>
            <w:r>
              <w:rPr>
                <w:rFonts w:ascii="宋体" w:hAnsi="宋体" w:cs="Arial"/>
                <w:color w:val="000000"/>
                <w:sz w:val="21"/>
                <w:szCs w:val="21"/>
                <w:highlight w:val="none"/>
              </w:rPr>
              <w:t>不用借助PC，整机可一键进行硬件自检，包括对系统硬盘、系统内存、触摸框、PC模块、光感系统等模块进行检测，并针对不同模块给出问题原因提示，支持直接扫描系统提供的二维码进行在线客服问题保修。</w:t>
            </w:r>
          </w:p>
          <w:p>
            <w:pPr>
              <w:pStyle w:val="4"/>
              <w:ind w:firstLine="0" w:firstLineChars="0"/>
              <w:rPr>
                <w:highlight w:val="none"/>
              </w:rPr>
            </w:pPr>
            <w:r>
              <w:rPr>
                <w:rFonts w:hint="eastAsia"/>
                <w:highlight w:val="none"/>
              </w:rPr>
              <w:t>四、安卓系统</w:t>
            </w:r>
          </w:p>
          <w:p>
            <w:pPr>
              <w:pStyle w:val="8"/>
              <w:numPr>
                <w:ilvl w:val="0"/>
                <w:numId w:val="1"/>
              </w:numPr>
              <w:rPr>
                <w:rFonts w:ascii="宋体" w:hAnsi="宋体" w:cs="Arial"/>
                <w:color w:val="000000"/>
                <w:sz w:val="21"/>
                <w:szCs w:val="21"/>
                <w:highlight w:val="none"/>
              </w:rPr>
            </w:pPr>
            <w:r>
              <w:rPr>
                <w:rFonts w:ascii="宋体" w:hAnsi="宋体" w:cs="Arial"/>
                <w:color w:val="000000"/>
                <w:sz w:val="21"/>
                <w:szCs w:val="21"/>
                <w:highlight w:val="none"/>
              </w:rPr>
              <w:t>系统版本不低于Android</w:t>
            </w:r>
            <w:r>
              <w:rPr>
                <w:rFonts w:hint="eastAsia" w:ascii="宋体" w:hAnsi="宋体" w:cs="Arial"/>
                <w:color w:val="000000"/>
                <w:sz w:val="21"/>
                <w:szCs w:val="21"/>
                <w:highlight w:val="none"/>
              </w:rPr>
              <w:t xml:space="preserve"> 11</w:t>
            </w:r>
            <w:r>
              <w:rPr>
                <w:rFonts w:ascii="宋体" w:hAnsi="宋体" w:cs="Arial"/>
                <w:color w:val="000000"/>
                <w:sz w:val="21"/>
                <w:szCs w:val="21"/>
                <w:highlight w:val="none"/>
              </w:rPr>
              <w:t>.0</w:t>
            </w:r>
            <w:r>
              <w:rPr>
                <w:rFonts w:hint="eastAsia" w:ascii="宋体" w:hAnsi="宋体" w:cs="Arial"/>
                <w:color w:val="000000"/>
                <w:sz w:val="21"/>
                <w:szCs w:val="21"/>
                <w:highlight w:val="none"/>
              </w:rPr>
              <w:t>。</w:t>
            </w:r>
            <w:r>
              <w:rPr>
                <w:rFonts w:ascii="宋体" w:hAnsi="宋体" w:cs="Arial"/>
                <w:color w:val="000000"/>
                <w:sz w:val="21"/>
                <w:szCs w:val="21"/>
                <w:highlight w:val="none"/>
              </w:rPr>
              <w:t>提供生产厂家出具的、相应的功能证明材料（包括但不限于测试报告、官网和功能截图等）</w:t>
            </w:r>
          </w:p>
          <w:p>
            <w:pPr>
              <w:pStyle w:val="8"/>
              <w:numPr>
                <w:ilvl w:val="0"/>
                <w:numId w:val="1"/>
              </w:numPr>
              <w:rPr>
                <w:rFonts w:ascii="宋体" w:hAnsi="宋体" w:cs="Arial"/>
                <w:color w:val="000000"/>
                <w:sz w:val="21"/>
                <w:szCs w:val="21"/>
                <w:highlight w:val="none"/>
              </w:rPr>
            </w:pPr>
            <w:r>
              <w:rPr>
                <w:rFonts w:ascii="宋体" w:hAnsi="宋体" w:cs="Arial"/>
                <w:color w:val="000000"/>
                <w:sz w:val="21"/>
                <w:szCs w:val="21"/>
                <w:highlight w:val="none"/>
              </w:rPr>
              <w:t>在安卓操作系统下，能对TV多媒体USB所读取到的课件文件进行自动归类，可快速分类查找文档、板书、图片、音视频，检索后可直接在界面中打开。</w:t>
            </w:r>
          </w:p>
          <w:p>
            <w:pPr>
              <w:pStyle w:val="8"/>
              <w:numPr>
                <w:ilvl w:val="0"/>
                <w:numId w:val="1"/>
              </w:numPr>
              <w:rPr>
                <w:rFonts w:ascii="宋体" w:hAnsi="宋体" w:cs="Arial"/>
                <w:color w:val="000000"/>
                <w:sz w:val="21"/>
                <w:szCs w:val="21"/>
                <w:highlight w:val="none"/>
              </w:rPr>
            </w:pPr>
            <w:r>
              <w:rPr>
                <w:rFonts w:hint="eastAsia" w:ascii="宋体" w:hAnsi="宋体" w:cs="Arial"/>
                <w:color w:val="000000"/>
                <w:sz w:val="21"/>
                <w:szCs w:val="21"/>
                <w:highlight w:val="none"/>
              </w:rPr>
              <w:t>安卓</w:t>
            </w:r>
            <w:r>
              <w:rPr>
                <w:rFonts w:ascii="宋体" w:hAnsi="宋体" w:cs="Arial"/>
                <w:color w:val="000000"/>
                <w:sz w:val="21"/>
                <w:szCs w:val="21"/>
                <w:highlight w:val="none"/>
              </w:rPr>
              <w:t>系统内置互动白板支持全局漫游，并能在工具栏中对全局内容进行预览和移动。</w:t>
            </w:r>
          </w:p>
          <w:p>
            <w:pPr>
              <w:pStyle w:val="4"/>
              <w:ind w:firstLine="0" w:firstLineChars="0"/>
              <w:rPr>
                <w:highlight w:val="none"/>
              </w:rPr>
            </w:pPr>
            <w:r>
              <w:rPr>
                <w:rFonts w:hint="eastAsia"/>
                <w:highlight w:val="none"/>
              </w:rPr>
              <w:t>五、电脑配置</w:t>
            </w:r>
          </w:p>
          <w:p>
            <w:pPr>
              <w:pStyle w:val="8"/>
              <w:numPr>
                <w:ilvl w:val="0"/>
                <w:numId w:val="1"/>
              </w:numPr>
              <w:rPr>
                <w:rFonts w:ascii="宋体" w:hAnsi="宋体" w:cs="Arial"/>
                <w:color w:val="000000"/>
                <w:sz w:val="21"/>
                <w:szCs w:val="21"/>
                <w:highlight w:val="none"/>
              </w:rPr>
            </w:pPr>
            <w:r>
              <w:rPr>
                <w:rFonts w:ascii="宋体" w:hAnsi="宋体" w:cs="Arial"/>
                <w:color w:val="000000"/>
                <w:sz w:val="21"/>
                <w:szCs w:val="21"/>
                <w:highlight w:val="none"/>
              </w:rPr>
              <w:t>采用抽拉内置式模块化电脑，抽拉内置式，PC模块可插入整机，可实现无单独接线的插拔。按压式卡扣方式，无需工具即可快速拆卸电脑模块。</w:t>
            </w:r>
            <w:r>
              <w:rPr>
                <w:highlight w:val="none"/>
              </w:rPr>
              <w:t>提供生</w:t>
            </w:r>
            <w:r>
              <w:rPr>
                <w:rFonts w:ascii="宋体" w:hAnsi="宋体" w:cs="Arial"/>
                <w:color w:val="000000"/>
                <w:sz w:val="21"/>
                <w:szCs w:val="21"/>
                <w:highlight w:val="none"/>
              </w:rPr>
              <w:t>产厂家出具的、相应的功能证明材料（包括但不限于测试报告、官网和功能截图等）</w:t>
            </w:r>
          </w:p>
          <w:p>
            <w:pPr>
              <w:pStyle w:val="8"/>
              <w:numPr>
                <w:ilvl w:val="0"/>
                <w:numId w:val="1"/>
              </w:numPr>
              <w:rPr>
                <w:rFonts w:ascii="宋体" w:hAnsi="宋体" w:cs="Arial"/>
                <w:color w:val="000000"/>
                <w:sz w:val="21"/>
                <w:szCs w:val="21"/>
                <w:highlight w:val="none"/>
              </w:rPr>
            </w:pPr>
            <w:r>
              <w:rPr>
                <w:rFonts w:ascii="宋体" w:hAnsi="宋体" w:cs="Arial"/>
                <w:color w:val="000000"/>
                <w:sz w:val="21"/>
                <w:szCs w:val="21"/>
                <w:highlight w:val="none"/>
              </w:rPr>
              <w:t xml:space="preserve">搭载Intel </w:t>
            </w:r>
            <w:r>
              <w:rPr>
                <w:rFonts w:hint="eastAsia" w:ascii="宋体" w:hAnsi="宋体" w:cs="Arial"/>
                <w:color w:val="000000"/>
                <w:sz w:val="21"/>
                <w:szCs w:val="21"/>
                <w:highlight w:val="none"/>
              </w:rPr>
              <w:t>10</w:t>
            </w:r>
            <w:r>
              <w:rPr>
                <w:rFonts w:ascii="宋体" w:hAnsi="宋体" w:cs="Arial"/>
                <w:color w:val="000000"/>
                <w:sz w:val="21"/>
                <w:szCs w:val="21"/>
                <w:highlight w:val="none"/>
              </w:rPr>
              <w:t>代酷睿 i</w:t>
            </w:r>
            <w:r>
              <w:rPr>
                <w:rFonts w:hint="eastAsia" w:ascii="宋体" w:hAnsi="宋体" w:cs="Arial"/>
                <w:color w:val="000000"/>
                <w:sz w:val="21"/>
                <w:szCs w:val="21"/>
                <w:highlight w:val="none"/>
              </w:rPr>
              <w:t>5</w:t>
            </w:r>
            <w:r>
              <w:rPr>
                <w:rFonts w:ascii="宋体" w:hAnsi="宋体" w:cs="Arial"/>
                <w:color w:val="000000"/>
                <w:sz w:val="21"/>
                <w:szCs w:val="21"/>
                <w:highlight w:val="none"/>
              </w:rPr>
              <w:t>CPU</w:t>
            </w:r>
            <w:r>
              <w:rPr>
                <w:rFonts w:hint="eastAsia" w:ascii="宋体" w:hAnsi="宋体" w:cs="Arial"/>
                <w:color w:val="000000"/>
                <w:sz w:val="21"/>
                <w:szCs w:val="21"/>
                <w:highlight w:val="none"/>
              </w:rPr>
              <w:t>。内存：</w:t>
            </w:r>
            <w:r>
              <w:rPr>
                <w:rFonts w:hint="eastAsia" w:ascii="宋体" w:hAnsi="宋体" w:cs="Arial"/>
                <w:color w:val="000000"/>
                <w:sz w:val="21"/>
                <w:szCs w:val="21"/>
                <w:highlight w:val="none"/>
                <w:lang w:val="en-US" w:eastAsia="zh-CN"/>
              </w:rPr>
              <w:t>8</w:t>
            </w:r>
            <w:r>
              <w:rPr>
                <w:rFonts w:hint="eastAsia" w:ascii="宋体" w:hAnsi="宋体" w:cs="Arial"/>
                <w:color w:val="000000"/>
                <w:sz w:val="21"/>
                <w:szCs w:val="21"/>
                <w:highlight w:val="none"/>
              </w:rPr>
              <w:t>GB DDR4笔记本内存或以上配置。硬盘：256GB SSD固态硬盘或以上配置。</w:t>
            </w:r>
          </w:p>
          <w:p>
            <w:pPr>
              <w:pStyle w:val="8"/>
              <w:numPr>
                <w:ilvl w:val="0"/>
                <w:numId w:val="1"/>
              </w:numPr>
              <w:rPr>
                <w:rFonts w:ascii="宋体" w:hAnsi="宋体" w:cs="Arial"/>
                <w:color w:val="000000"/>
                <w:sz w:val="21"/>
                <w:szCs w:val="21"/>
                <w:highlight w:val="none"/>
              </w:rPr>
            </w:pPr>
            <w:r>
              <w:rPr>
                <w:rFonts w:ascii="宋体" w:hAnsi="宋体" w:cs="Arial"/>
                <w:color w:val="000000"/>
                <w:sz w:val="21"/>
                <w:szCs w:val="21"/>
                <w:highlight w:val="none"/>
              </w:rPr>
              <w:t>具有独立非外扩展的电脑USB接口：电脑上至少具备</w:t>
            </w:r>
            <w:r>
              <w:rPr>
                <w:rFonts w:hint="eastAsia" w:ascii="宋体" w:hAnsi="宋体" w:cs="Arial"/>
                <w:color w:val="000000"/>
                <w:sz w:val="21"/>
                <w:szCs w:val="21"/>
                <w:highlight w:val="none"/>
              </w:rPr>
              <w:t>3</w:t>
            </w:r>
            <w:r>
              <w:rPr>
                <w:rFonts w:ascii="宋体" w:hAnsi="宋体" w:cs="Arial"/>
                <w:color w:val="000000"/>
                <w:sz w:val="21"/>
                <w:szCs w:val="21"/>
                <w:highlight w:val="none"/>
              </w:rPr>
              <w:t>个USB3.0 接口</w:t>
            </w:r>
            <w:r>
              <w:rPr>
                <w:rFonts w:hint="eastAsia" w:ascii="宋体" w:hAnsi="宋体" w:cs="Arial"/>
                <w:color w:val="000000"/>
                <w:sz w:val="21"/>
                <w:szCs w:val="21"/>
                <w:highlight w:val="none"/>
              </w:rPr>
              <w:t>。</w:t>
            </w:r>
          </w:p>
        </w:tc>
        <w:tc>
          <w:tcPr>
            <w:tcW w:w="343" w:type="pct"/>
            <w:vAlign w:val="center"/>
          </w:tcPr>
          <w:p>
            <w:pPr>
              <w:pStyle w:val="8"/>
              <w:jc w:val="center"/>
              <w:rPr>
                <w:rFonts w:ascii="宋体" w:hAnsi="宋体" w:cs="Arial"/>
                <w:color w:val="000000"/>
                <w:sz w:val="21"/>
                <w:szCs w:val="21"/>
                <w:highlight w:val="none"/>
              </w:rPr>
            </w:pPr>
            <w:r>
              <w:rPr>
                <w:rFonts w:hint="eastAsia" w:ascii="宋体" w:hAnsi="宋体" w:cs="Arial"/>
                <w:color w:val="000000"/>
                <w:sz w:val="21"/>
                <w:szCs w:val="21"/>
                <w:highlight w:val="none"/>
              </w:rPr>
              <w:t>14台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 w:type="pct"/>
            <w:vAlign w:val="center"/>
          </w:tcPr>
          <w:p>
            <w:pPr>
              <w:jc w:val="center"/>
              <w:rPr>
                <w:rFonts w:ascii="宋体" w:hAnsi="宋体" w:cs="Arial"/>
                <w:color w:val="000000"/>
                <w:highlight w:val="none"/>
              </w:rPr>
            </w:pPr>
            <w:r>
              <w:rPr>
                <w:rFonts w:hint="eastAsia" w:ascii="宋体" w:hAnsi="宋体" w:cs="Arial"/>
                <w:color w:val="000000"/>
                <w:highlight w:val="none"/>
              </w:rPr>
              <w:t>2</w:t>
            </w:r>
          </w:p>
        </w:tc>
        <w:tc>
          <w:tcPr>
            <w:tcW w:w="215" w:type="pct"/>
            <w:vAlign w:val="center"/>
          </w:tcPr>
          <w:p>
            <w:pPr>
              <w:jc w:val="center"/>
              <w:rPr>
                <w:rFonts w:ascii="宋体" w:hAnsi="宋体" w:cs="Arial"/>
                <w:color w:val="000000"/>
                <w:highlight w:val="none"/>
              </w:rPr>
            </w:pPr>
            <w:r>
              <w:rPr>
                <w:rFonts w:hint="eastAsia" w:ascii="宋体" w:hAnsi="宋体" w:cs="Arial"/>
                <w:color w:val="000000"/>
                <w:highlight w:val="none"/>
              </w:rPr>
              <w:t>教学白板</w:t>
            </w:r>
          </w:p>
        </w:tc>
        <w:tc>
          <w:tcPr>
            <w:tcW w:w="4225" w:type="pct"/>
            <w:vAlign w:val="center"/>
          </w:tcPr>
          <w:p>
            <w:pPr>
              <w:pStyle w:val="8"/>
              <w:numPr>
                <w:ilvl w:val="0"/>
                <w:numId w:val="2"/>
              </w:numPr>
              <w:rPr>
                <w:rFonts w:ascii="宋体" w:hAnsi="宋体" w:cs="Arial"/>
                <w:color w:val="000000"/>
                <w:sz w:val="21"/>
                <w:szCs w:val="21"/>
                <w:highlight w:val="none"/>
              </w:rPr>
            </w:pPr>
            <w:r>
              <w:rPr>
                <w:rFonts w:ascii="宋体" w:hAnsi="宋体" w:cs="Arial"/>
                <w:color w:val="000000"/>
                <w:sz w:val="21"/>
                <w:szCs w:val="21"/>
                <w:highlight w:val="none"/>
              </w:rPr>
              <w:t>备授课一体化，具有备课模式及授课模式，且操作界面根据备课和授课使用场景不同而区别设计，符合用户使用需求。</w:t>
            </w:r>
          </w:p>
          <w:p>
            <w:pPr>
              <w:pStyle w:val="8"/>
              <w:numPr>
                <w:ilvl w:val="0"/>
                <w:numId w:val="2"/>
              </w:numPr>
              <w:rPr>
                <w:rFonts w:ascii="宋体" w:hAnsi="宋体" w:cs="Arial"/>
                <w:color w:val="000000"/>
                <w:sz w:val="21"/>
                <w:szCs w:val="21"/>
                <w:highlight w:val="none"/>
              </w:rPr>
            </w:pPr>
            <w:r>
              <w:rPr>
                <w:rFonts w:ascii="宋体" w:hAnsi="宋体" w:cs="Arial"/>
                <w:color w:val="000000"/>
                <w:sz w:val="21"/>
                <w:szCs w:val="21"/>
                <w:highlight w:val="none"/>
              </w:rPr>
              <w:t>为使用方全体教师配备个人账号，形成一体的信息化教学账号体系；根据教师账号信息将教师云空间匹配至对应学校、学科校本资源库。</w:t>
            </w:r>
            <w:r>
              <w:rPr>
                <w:highlight w:val="none"/>
              </w:rPr>
              <w:t>提供生</w:t>
            </w:r>
            <w:r>
              <w:rPr>
                <w:rFonts w:ascii="宋体" w:hAnsi="宋体" w:cs="Arial"/>
                <w:color w:val="000000"/>
                <w:sz w:val="21"/>
                <w:szCs w:val="21"/>
                <w:highlight w:val="none"/>
              </w:rPr>
              <w:t>产厂家出具的、相应的功能证明材料（包括但不限于测试报告、官网和功能截图等）</w:t>
            </w:r>
          </w:p>
          <w:p>
            <w:pPr>
              <w:pStyle w:val="8"/>
              <w:numPr>
                <w:ilvl w:val="0"/>
                <w:numId w:val="2"/>
              </w:numPr>
              <w:rPr>
                <w:rFonts w:ascii="宋体" w:hAnsi="宋体" w:cs="Arial"/>
                <w:color w:val="000000"/>
                <w:sz w:val="21"/>
                <w:szCs w:val="21"/>
                <w:highlight w:val="none"/>
              </w:rPr>
            </w:pPr>
            <w:r>
              <w:rPr>
                <w:rFonts w:ascii="宋体" w:hAnsi="宋体" w:cs="Arial"/>
                <w:color w:val="000000"/>
                <w:sz w:val="21"/>
                <w:szCs w:val="21"/>
                <w:highlight w:val="none"/>
              </w:rPr>
              <w:t>支持通过数字账号、微信二维码、硬件密钥方式登录教师个人账号。</w:t>
            </w:r>
            <w:r>
              <w:rPr>
                <w:highlight w:val="none"/>
              </w:rPr>
              <w:t>提供生</w:t>
            </w:r>
            <w:r>
              <w:rPr>
                <w:rFonts w:ascii="宋体" w:hAnsi="宋体" w:cs="Arial"/>
                <w:color w:val="000000"/>
                <w:sz w:val="21"/>
                <w:szCs w:val="21"/>
                <w:highlight w:val="none"/>
              </w:rPr>
              <w:t>产厂家出具的、相应的功能证明材料（包括但不限于测试报告、官网和功能截图等）</w:t>
            </w:r>
          </w:p>
          <w:p>
            <w:pPr>
              <w:pStyle w:val="8"/>
              <w:numPr>
                <w:ilvl w:val="0"/>
                <w:numId w:val="2"/>
              </w:numPr>
              <w:rPr>
                <w:rFonts w:ascii="宋体" w:hAnsi="宋体" w:cs="Arial"/>
                <w:color w:val="000000"/>
                <w:sz w:val="21"/>
                <w:szCs w:val="21"/>
                <w:highlight w:val="none"/>
              </w:rPr>
            </w:pPr>
            <w:r>
              <w:rPr>
                <w:rFonts w:ascii="宋体" w:hAnsi="宋体" w:cs="Arial"/>
                <w:color w:val="000000"/>
                <w:sz w:val="21"/>
                <w:szCs w:val="21"/>
                <w:highlight w:val="none"/>
              </w:rPr>
              <w:t>提供在线云课堂功能，无需额外安装部署直播软件，可实现语音直播、课件同步、互动工具等远程教学功能。</w:t>
            </w:r>
          </w:p>
          <w:p>
            <w:pPr>
              <w:pStyle w:val="8"/>
              <w:numPr>
                <w:ilvl w:val="0"/>
                <w:numId w:val="2"/>
              </w:numPr>
              <w:rPr>
                <w:rFonts w:ascii="宋体" w:hAnsi="宋体" w:cs="Arial"/>
                <w:color w:val="000000"/>
                <w:sz w:val="21"/>
                <w:szCs w:val="21"/>
                <w:highlight w:val="none"/>
              </w:rPr>
            </w:pPr>
            <w:r>
              <w:rPr>
                <w:rFonts w:ascii="宋体" w:hAnsi="宋体" w:cs="Arial"/>
                <w:color w:val="000000"/>
                <w:sz w:val="21"/>
                <w:szCs w:val="21"/>
                <w:highlight w:val="none"/>
              </w:rPr>
              <w:t>教师可一键生成云课堂课程海报</w:t>
            </w:r>
            <w:r>
              <w:rPr>
                <w:rFonts w:hint="eastAsia" w:ascii="宋体" w:hAnsi="宋体" w:cs="Arial"/>
                <w:color w:val="000000"/>
                <w:sz w:val="21"/>
                <w:szCs w:val="21"/>
                <w:highlight w:val="none"/>
              </w:rPr>
              <w:t>，</w:t>
            </w:r>
            <w:r>
              <w:rPr>
                <w:rFonts w:ascii="宋体" w:hAnsi="宋体" w:cs="Arial"/>
                <w:color w:val="000000"/>
                <w:sz w:val="21"/>
                <w:szCs w:val="21"/>
                <w:highlight w:val="none"/>
              </w:rPr>
              <w:t>学生扫描课程海报微信二维码即可加入直播课堂，无需额外安装APP。</w:t>
            </w:r>
          </w:p>
          <w:p>
            <w:pPr>
              <w:pStyle w:val="8"/>
              <w:numPr>
                <w:ilvl w:val="0"/>
                <w:numId w:val="2"/>
              </w:numPr>
              <w:rPr>
                <w:rFonts w:ascii="宋体" w:hAnsi="宋体" w:cs="Arial"/>
                <w:color w:val="000000"/>
                <w:sz w:val="21"/>
                <w:szCs w:val="21"/>
                <w:highlight w:val="none"/>
              </w:rPr>
            </w:pPr>
            <w:r>
              <w:rPr>
                <w:rFonts w:hint="eastAsia" w:ascii="宋体" w:hAnsi="宋体" w:cs="Arial"/>
                <w:color w:val="000000"/>
                <w:sz w:val="21"/>
                <w:szCs w:val="21"/>
                <w:highlight w:val="none"/>
                <w:lang w:val="en-US" w:eastAsia="zh-CN"/>
              </w:rPr>
              <w:t>▲</w:t>
            </w:r>
            <w:r>
              <w:rPr>
                <w:rFonts w:ascii="宋体" w:hAnsi="宋体" w:cs="Arial"/>
                <w:color w:val="000000"/>
                <w:sz w:val="21"/>
                <w:szCs w:val="21"/>
                <w:highlight w:val="none"/>
              </w:rPr>
              <w:t>为老师提供可扩展，易于学校管理，安全可靠的云存储空间，根据教师使用时长与教学资料制作频率提供可扩展升级至不小于</w:t>
            </w:r>
            <w:r>
              <w:rPr>
                <w:rFonts w:hint="eastAsia" w:ascii="宋体" w:hAnsi="宋体" w:cs="Arial"/>
                <w:color w:val="000000"/>
                <w:sz w:val="21"/>
                <w:szCs w:val="21"/>
                <w:highlight w:val="none"/>
                <w:lang w:val="en-US" w:eastAsia="zh-CN"/>
              </w:rPr>
              <w:t>10TB</w:t>
            </w:r>
            <w:r>
              <w:rPr>
                <w:rFonts w:ascii="宋体" w:hAnsi="宋体" w:cs="Arial"/>
                <w:color w:val="000000"/>
                <w:sz w:val="21"/>
                <w:szCs w:val="21"/>
                <w:highlight w:val="none"/>
              </w:rPr>
              <w:t>的个人云空间。</w:t>
            </w:r>
            <w:r>
              <w:rPr>
                <w:highlight w:val="none"/>
              </w:rPr>
              <w:t>提供生</w:t>
            </w:r>
            <w:r>
              <w:rPr>
                <w:rFonts w:ascii="宋体" w:hAnsi="宋体" w:cs="Arial"/>
                <w:color w:val="000000"/>
                <w:sz w:val="21"/>
                <w:szCs w:val="21"/>
                <w:highlight w:val="none"/>
              </w:rPr>
              <w:t>产厂家出具的、相应的功能证明材料（包括但不限于测试报告、官网和功能截图等）</w:t>
            </w:r>
          </w:p>
          <w:p>
            <w:pPr>
              <w:pStyle w:val="8"/>
              <w:numPr>
                <w:ilvl w:val="0"/>
                <w:numId w:val="2"/>
              </w:numPr>
              <w:rPr>
                <w:rFonts w:ascii="宋体" w:hAnsi="宋体" w:cs="Arial"/>
                <w:color w:val="000000"/>
                <w:sz w:val="21"/>
                <w:szCs w:val="21"/>
                <w:highlight w:val="none"/>
              </w:rPr>
            </w:pPr>
            <w:r>
              <w:rPr>
                <w:rFonts w:ascii="宋体" w:hAnsi="宋体" w:cs="Arial"/>
                <w:color w:val="000000"/>
                <w:sz w:val="21"/>
                <w:szCs w:val="21"/>
                <w:highlight w:val="none"/>
              </w:rPr>
              <w:t>互动教学课件支持定向精准分享：分享者可将互动课件、课件组精准推送至指定接收方账号云空间，接收方可在云空间接收并打开分享课件；</w:t>
            </w:r>
          </w:p>
          <w:p>
            <w:pPr>
              <w:pStyle w:val="8"/>
              <w:numPr>
                <w:ilvl w:val="0"/>
                <w:numId w:val="2"/>
              </w:numPr>
              <w:rPr>
                <w:rFonts w:ascii="宋体" w:hAnsi="宋体"/>
                <w:bCs/>
                <w:sz w:val="21"/>
                <w:szCs w:val="21"/>
                <w:highlight w:val="none"/>
              </w:rPr>
            </w:pPr>
            <w:r>
              <w:rPr>
                <w:rFonts w:ascii="宋体" w:hAnsi="宋体" w:cs="Arial"/>
                <w:color w:val="000000"/>
                <w:sz w:val="21"/>
                <w:szCs w:val="21"/>
                <w:highlight w:val="none"/>
              </w:rPr>
              <w:t>支持快速录制胶囊式微课，微课可录制保存音频和课件的互动操作。</w:t>
            </w:r>
            <w:r>
              <w:rPr>
                <w:highlight w:val="none"/>
              </w:rPr>
              <w:t>提供生</w:t>
            </w:r>
            <w:r>
              <w:rPr>
                <w:rFonts w:ascii="宋体" w:hAnsi="宋体" w:cs="Arial"/>
                <w:color w:val="000000"/>
                <w:sz w:val="21"/>
                <w:szCs w:val="21"/>
                <w:highlight w:val="none"/>
              </w:rPr>
              <w:t>产厂家出具的、相应的功能证明材料（包括但不限于测试报告、官网和功能截图等）</w:t>
            </w:r>
          </w:p>
          <w:p>
            <w:pPr>
              <w:pStyle w:val="8"/>
              <w:numPr>
                <w:ilvl w:val="0"/>
                <w:numId w:val="2"/>
              </w:numPr>
              <w:rPr>
                <w:rFonts w:ascii="宋体" w:hAnsi="宋体" w:cs="Arial"/>
                <w:color w:val="000000"/>
                <w:sz w:val="21"/>
                <w:szCs w:val="21"/>
                <w:highlight w:val="none"/>
              </w:rPr>
            </w:pPr>
            <w:r>
              <w:rPr>
                <w:rFonts w:hint="eastAsia" w:ascii="宋体" w:hAnsi="宋体"/>
                <w:bCs/>
                <w:sz w:val="21"/>
                <w:szCs w:val="21"/>
                <w:highlight w:val="none"/>
              </w:rPr>
              <w:t>系统后台自动统计胶囊式微课的观看次数，便于教师做教研管理。</w:t>
            </w:r>
            <w:r>
              <w:rPr>
                <w:highlight w:val="none"/>
              </w:rPr>
              <w:t>提供生</w:t>
            </w:r>
            <w:r>
              <w:rPr>
                <w:rFonts w:ascii="宋体" w:hAnsi="宋体" w:cs="Arial"/>
                <w:color w:val="000000"/>
                <w:sz w:val="21"/>
                <w:szCs w:val="21"/>
                <w:highlight w:val="none"/>
              </w:rPr>
              <w:t>产厂家出具的、相应的功能证明材料（包括但不限于测试报告、官网和功能截图等）</w:t>
            </w:r>
          </w:p>
          <w:p>
            <w:pPr>
              <w:pStyle w:val="8"/>
              <w:numPr>
                <w:ilvl w:val="0"/>
                <w:numId w:val="2"/>
              </w:numPr>
              <w:rPr>
                <w:rFonts w:ascii="宋体" w:hAnsi="宋体" w:cs="Arial"/>
                <w:color w:val="000000"/>
                <w:sz w:val="21"/>
                <w:szCs w:val="21"/>
                <w:highlight w:val="none"/>
              </w:rPr>
            </w:pPr>
            <w:r>
              <w:rPr>
                <w:rFonts w:ascii="宋体" w:hAnsi="宋体" w:cs="Arial"/>
                <w:color w:val="000000"/>
                <w:sz w:val="21"/>
                <w:szCs w:val="21"/>
                <w:highlight w:val="none"/>
              </w:rPr>
              <w:t xml:space="preserve">支持课件内嵌图片、音视频等多媒体文件，兼容以下格式：mp3\wav\wma\ogg\aac\mp4\rmvb\wmv\avi\rm\3gp\mkv\flv\mov\bmp\jpg\jpeg\gif\svg\swf\ppt\pptx   </w:t>
            </w:r>
          </w:p>
          <w:p>
            <w:pPr>
              <w:pStyle w:val="8"/>
              <w:numPr>
                <w:ilvl w:val="0"/>
                <w:numId w:val="2"/>
              </w:numPr>
              <w:rPr>
                <w:rFonts w:ascii="宋体" w:hAnsi="宋体" w:cs="Arial"/>
                <w:color w:val="000000"/>
                <w:sz w:val="21"/>
                <w:szCs w:val="21"/>
                <w:highlight w:val="none"/>
              </w:rPr>
            </w:pPr>
            <w:r>
              <w:rPr>
                <w:rFonts w:ascii="宋体" w:hAnsi="宋体" w:cs="Arial"/>
                <w:color w:val="000000"/>
                <w:sz w:val="21"/>
                <w:szCs w:val="21"/>
                <w:highlight w:val="none"/>
              </w:rPr>
              <w:t>板中板：支持授课过程中调用板中板辅助教学，可进行批注、加页及背景色切换；板中板支持插入图片、音视频素材进行独立讲解，不影响课件主画面。</w:t>
            </w:r>
          </w:p>
          <w:p>
            <w:pPr>
              <w:pStyle w:val="8"/>
              <w:numPr>
                <w:ilvl w:val="0"/>
                <w:numId w:val="2"/>
              </w:numPr>
              <w:rPr>
                <w:rFonts w:ascii="宋体" w:hAnsi="宋体" w:cs="Arial"/>
                <w:color w:val="000000"/>
                <w:sz w:val="21"/>
                <w:szCs w:val="21"/>
                <w:highlight w:val="none"/>
              </w:rPr>
            </w:pPr>
            <w:r>
              <w:rPr>
                <w:rFonts w:ascii="宋体" w:hAnsi="宋体" w:cs="Arial"/>
                <w:color w:val="000000"/>
                <w:sz w:val="21"/>
                <w:szCs w:val="21"/>
                <w:highlight w:val="none"/>
              </w:rPr>
              <w:t>提供多种翻页按键布局，翻页按键可分布于屏幕单侧或左右两侧，支持上下翻页、课件页面预览及页面非线性跳转。</w:t>
            </w:r>
          </w:p>
          <w:p>
            <w:pPr>
              <w:pStyle w:val="8"/>
              <w:numPr>
                <w:ilvl w:val="0"/>
                <w:numId w:val="2"/>
              </w:numPr>
              <w:rPr>
                <w:rFonts w:ascii="宋体" w:hAnsi="宋体" w:cs="Arial"/>
                <w:color w:val="000000"/>
                <w:sz w:val="21"/>
                <w:szCs w:val="21"/>
                <w:highlight w:val="none"/>
              </w:rPr>
            </w:pPr>
            <w:r>
              <w:rPr>
                <w:rFonts w:ascii="宋体" w:hAnsi="宋体" w:cs="Arial"/>
                <w:color w:val="000000"/>
                <w:sz w:val="21"/>
                <w:szCs w:val="21"/>
                <w:highlight w:val="none"/>
              </w:rPr>
              <w:t>汉字生字卡：支持在田字格上手写输入汉字并自动识别为印刷体，可展示该汉字的部首、读音、笔画顺序、笔画数量等。</w:t>
            </w:r>
            <w:r>
              <w:rPr>
                <w:highlight w:val="none"/>
              </w:rPr>
              <w:t>提供生</w:t>
            </w:r>
            <w:r>
              <w:rPr>
                <w:rFonts w:ascii="宋体" w:hAnsi="宋体" w:cs="Arial"/>
                <w:color w:val="000000"/>
                <w:sz w:val="21"/>
                <w:szCs w:val="21"/>
                <w:highlight w:val="none"/>
              </w:rPr>
              <w:t>产厂家出具的、相应的功能证明材料（包括但不限于测试报告、官网和功能截图等）</w:t>
            </w:r>
          </w:p>
          <w:p>
            <w:pPr>
              <w:pStyle w:val="8"/>
              <w:numPr>
                <w:ilvl w:val="0"/>
                <w:numId w:val="2"/>
              </w:numPr>
              <w:rPr>
                <w:rFonts w:ascii="宋体" w:hAnsi="宋体" w:cs="Arial"/>
                <w:color w:val="000000"/>
                <w:sz w:val="21"/>
                <w:szCs w:val="21"/>
                <w:highlight w:val="none"/>
              </w:rPr>
            </w:pPr>
            <w:r>
              <w:rPr>
                <w:rFonts w:ascii="宋体" w:hAnsi="宋体" w:cs="Arial"/>
                <w:color w:val="000000"/>
                <w:sz w:val="21"/>
                <w:szCs w:val="21"/>
                <w:highlight w:val="none"/>
              </w:rPr>
              <w:t>可一键为课件文本、图片、形状等对象添加蒙层将其隐藏，授课模式下可擦除蒙层展现隐藏内容，丰富课件互动展示效果。</w:t>
            </w:r>
          </w:p>
          <w:p>
            <w:pPr>
              <w:pStyle w:val="8"/>
              <w:numPr>
                <w:ilvl w:val="0"/>
                <w:numId w:val="2"/>
              </w:numPr>
              <w:rPr>
                <w:rFonts w:ascii="宋体" w:hAnsi="宋体" w:cs="Arial"/>
                <w:color w:val="000000"/>
                <w:sz w:val="21"/>
                <w:szCs w:val="21"/>
                <w:highlight w:val="none"/>
              </w:rPr>
            </w:pPr>
            <w:r>
              <w:rPr>
                <w:rFonts w:ascii="宋体" w:hAnsi="宋体" w:cs="Arial"/>
                <w:color w:val="000000"/>
                <w:sz w:val="21"/>
                <w:szCs w:val="21"/>
                <w:highlight w:val="none"/>
              </w:rPr>
              <w:t>内置专用美术画板工具，提供铅笔、毛笔、油画笔等笔触，具备符合绘画调色教学需求的模拟调色盘，可选择不同颜色混合调色，便于学生理解调色合成过程。</w:t>
            </w:r>
          </w:p>
          <w:p>
            <w:pPr>
              <w:pStyle w:val="8"/>
              <w:numPr>
                <w:ilvl w:val="0"/>
                <w:numId w:val="2"/>
              </w:numPr>
              <w:rPr>
                <w:rFonts w:ascii="宋体" w:hAnsi="宋体" w:cs="Arial"/>
                <w:color w:val="000000"/>
                <w:sz w:val="21"/>
                <w:szCs w:val="21"/>
                <w:highlight w:val="none"/>
              </w:rPr>
            </w:pPr>
            <w:r>
              <w:rPr>
                <w:rFonts w:hint="eastAsia" w:ascii="宋体" w:hAnsi="宋体" w:cs="Arial"/>
                <w:color w:val="000000"/>
                <w:sz w:val="21"/>
                <w:szCs w:val="21"/>
                <w:highlight w:val="none"/>
                <w:lang w:val="en-US" w:eastAsia="zh-CN"/>
              </w:rPr>
              <w:t>▲</w:t>
            </w:r>
            <w:r>
              <w:rPr>
                <w:rFonts w:ascii="宋体" w:hAnsi="宋体" w:cs="Arial"/>
                <w:color w:val="000000"/>
                <w:sz w:val="21"/>
                <w:szCs w:val="21"/>
                <w:highlight w:val="none"/>
              </w:rPr>
              <w:t>智能纠错：软件内置的AI智能语义分析模块，可对输入的英文文本的拼写、句型、语法进行错误检查，并支持一键纠错。</w:t>
            </w:r>
            <w:r>
              <w:rPr>
                <w:highlight w:val="none"/>
              </w:rPr>
              <w:t>提供生</w:t>
            </w:r>
            <w:r>
              <w:rPr>
                <w:rFonts w:ascii="宋体" w:hAnsi="宋体" w:cs="Arial"/>
                <w:color w:val="000000"/>
                <w:sz w:val="21"/>
                <w:szCs w:val="21"/>
                <w:highlight w:val="none"/>
              </w:rPr>
              <w:t>产厂家出具的、相应的功能证明材料（包括但不限于测试报告、官网和功能截图等）</w:t>
            </w:r>
          </w:p>
          <w:p>
            <w:pPr>
              <w:pStyle w:val="8"/>
              <w:numPr>
                <w:ilvl w:val="0"/>
                <w:numId w:val="2"/>
              </w:numPr>
              <w:rPr>
                <w:rFonts w:ascii="宋体" w:hAnsi="宋体" w:cs="Arial"/>
                <w:color w:val="000000"/>
                <w:sz w:val="21"/>
                <w:szCs w:val="21"/>
                <w:highlight w:val="none"/>
              </w:rPr>
            </w:pPr>
            <w:r>
              <w:rPr>
                <w:rFonts w:ascii="宋体" w:hAnsi="宋体" w:cs="Arial"/>
                <w:color w:val="000000"/>
                <w:sz w:val="21"/>
                <w:szCs w:val="21"/>
                <w:highlight w:val="none"/>
              </w:rPr>
              <w:t>配置英语学科听写工具，</w:t>
            </w:r>
            <w:r>
              <w:rPr>
                <w:rFonts w:hint="eastAsia" w:ascii="宋体" w:hAnsi="宋体" w:cs="Arial"/>
                <w:color w:val="000000"/>
                <w:sz w:val="21"/>
                <w:szCs w:val="21"/>
                <w:highlight w:val="none"/>
              </w:rPr>
              <w:t>覆盖</w:t>
            </w:r>
            <w:r>
              <w:rPr>
                <w:rFonts w:ascii="宋体" w:hAnsi="宋体" w:cs="Arial"/>
                <w:color w:val="000000"/>
                <w:sz w:val="21"/>
                <w:szCs w:val="21"/>
                <w:highlight w:val="none"/>
              </w:rPr>
              <w:t>不少于</w:t>
            </w:r>
            <w:r>
              <w:rPr>
                <w:rFonts w:hint="eastAsia" w:ascii="宋体" w:hAnsi="宋体" w:cs="Arial"/>
                <w:color w:val="000000"/>
                <w:sz w:val="21"/>
                <w:szCs w:val="21"/>
                <w:highlight w:val="none"/>
              </w:rPr>
              <w:t>45</w:t>
            </w:r>
            <w:r>
              <w:rPr>
                <w:rFonts w:ascii="宋体" w:hAnsi="宋体" w:cs="Arial"/>
                <w:color w:val="000000"/>
                <w:sz w:val="21"/>
                <w:szCs w:val="21"/>
                <w:highlight w:val="none"/>
              </w:rPr>
              <w:t>00个英语单词，支持自定义选择单词。自定义听写频率和次数，一键生成听写卡；授课模式支持一键开启听写朗读。</w:t>
            </w:r>
            <w:r>
              <w:rPr>
                <w:highlight w:val="none"/>
              </w:rPr>
              <w:t>提供生</w:t>
            </w:r>
            <w:r>
              <w:rPr>
                <w:rFonts w:ascii="宋体" w:hAnsi="宋体" w:cs="Arial"/>
                <w:color w:val="000000"/>
                <w:sz w:val="21"/>
                <w:szCs w:val="21"/>
                <w:highlight w:val="none"/>
              </w:rPr>
              <w:t>产厂家出具的、相应的功能证明材料（包括但不限于测试报告、官网和功能截图等）</w:t>
            </w:r>
          </w:p>
          <w:p>
            <w:pPr>
              <w:pStyle w:val="8"/>
              <w:numPr>
                <w:ilvl w:val="0"/>
                <w:numId w:val="2"/>
              </w:numPr>
              <w:rPr>
                <w:rFonts w:ascii="宋体" w:hAnsi="宋体" w:cs="Arial"/>
                <w:color w:val="000000"/>
                <w:sz w:val="21"/>
                <w:szCs w:val="21"/>
                <w:highlight w:val="none"/>
              </w:rPr>
            </w:pPr>
            <w:r>
              <w:rPr>
                <w:rFonts w:ascii="宋体" w:hAnsi="宋体" w:cs="Arial"/>
                <w:color w:val="000000"/>
                <w:sz w:val="21"/>
                <w:szCs w:val="21"/>
                <w:highlight w:val="none"/>
              </w:rPr>
              <w:t>提供古诗词、古文教学资源：包含原文、翻译、背景介绍、作者介绍、原文朗诵音频。内嵌诗词百科链接，一键跳转展示诗词及作者详细背景介绍；全部古诗词资源按照年级学段、朝代、诗人进行精细分类，教师仅需点击分类关键词即可快速跳转至对应诗词资源，无需输入诗词名称即可快速检索，支持教师直接搜索诗词、古文名称或作者名称进行查找。</w:t>
            </w:r>
          </w:p>
          <w:p>
            <w:pPr>
              <w:pStyle w:val="8"/>
              <w:numPr>
                <w:ilvl w:val="0"/>
                <w:numId w:val="2"/>
              </w:numPr>
              <w:rPr>
                <w:rFonts w:ascii="宋体" w:hAnsi="宋体" w:cs="Arial"/>
                <w:color w:val="000000"/>
                <w:sz w:val="21"/>
                <w:szCs w:val="21"/>
                <w:highlight w:val="none"/>
              </w:rPr>
            </w:pPr>
            <w:r>
              <w:rPr>
                <w:rFonts w:ascii="宋体" w:hAnsi="宋体" w:cs="Arial"/>
                <w:color w:val="000000"/>
                <w:sz w:val="21"/>
                <w:szCs w:val="21"/>
                <w:highlight w:val="none"/>
              </w:rPr>
              <w:t>多学科课件库：提供语文、数学、英语</w:t>
            </w:r>
            <w:r>
              <w:rPr>
                <w:rFonts w:hint="eastAsia" w:ascii="宋体" w:hAnsi="宋体" w:cs="Arial"/>
                <w:color w:val="000000"/>
                <w:sz w:val="21"/>
                <w:szCs w:val="21"/>
                <w:highlight w:val="none"/>
              </w:rPr>
              <w:t>、物理、化学等学科</w:t>
            </w:r>
            <w:r>
              <w:rPr>
                <w:rFonts w:ascii="宋体" w:hAnsi="宋体" w:cs="Arial"/>
                <w:color w:val="000000"/>
                <w:sz w:val="21"/>
                <w:szCs w:val="21"/>
                <w:highlight w:val="none"/>
              </w:rPr>
              <w:t>全部教学章节的交互式课件。课件支持直接预览并下载，预览时支持拖动课堂活动、形状、几何、文本等元素；下载时课件可同步至教师个人云课件存储空间；课件支持教师在线评分。</w:t>
            </w:r>
            <w:r>
              <w:rPr>
                <w:highlight w:val="none"/>
              </w:rPr>
              <w:t>提供生</w:t>
            </w:r>
            <w:r>
              <w:rPr>
                <w:rFonts w:ascii="宋体" w:hAnsi="宋体" w:cs="Arial"/>
                <w:color w:val="000000"/>
                <w:sz w:val="21"/>
                <w:szCs w:val="21"/>
                <w:highlight w:val="none"/>
              </w:rPr>
              <w:t>产厂家出具的、相应的功能证明材料（包括但不限于测试报告、官网和功能截图等）</w:t>
            </w:r>
          </w:p>
          <w:p>
            <w:pPr>
              <w:pStyle w:val="8"/>
              <w:numPr>
                <w:ilvl w:val="0"/>
                <w:numId w:val="2"/>
              </w:numPr>
              <w:rPr>
                <w:rFonts w:ascii="宋体" w:hAnsi="宋体" w:cs="Arial"/>
                <w:color w:val="000000"/>
                <w:sz w:val="21"/>
                <w:szCs w:val="21"/>
                <w:highlight w:val="none"/>
              </w:rPr>
            </w:pPr>
            <w:r>
              <w:rPr>
                <w:rFonts w:ascii="宋体" w:hAnsi="宋体" w:cs="Arial"/>
                <w:color w:val="000000"/>
                <w:sz w:val="21"/>
                <w:szCs w:val="21"/>
                <w:highlight w:val="none"/>
              </w:rPr>
              <w:t>为保证软件稳定性，需与</w:t>
            </w:r>
            <w:r>
              <w:rPr>
                <w:rFonts w:hint="eastAsia" w:ascii="宋体" w:hAnsi="宋体" w:cs="Arial"/>
                <w:color w:val="000000"/>
                <w:sz w:val="21"/>
                <w:szCs w:val="21"/>
                <w:highlight w:val="none"/>
              </w:rPr>
              <w:t>智慧黑板相互兼容</w:t>
            </w:r>
            <w:r>
              <w:rPr>
                <w:rFonts w:ascii="宋体" w:hAnsi="宋体" w:cs="Arial"/>
                <w:color w:val="000000"/>
                <w:sz w:val="21"/>
                <w:szCs w:val="21"/>
                <w:highlight w:val="none"/>
              </w:rPr>
              <w:t>，提供证明材料，并加盖厂家公章。</w:t>
            </w:r>
          </w:p>
        </w:tc>
        <w:tc>
          <w:tcPr>
            <w:tcW w:w="343" w:type="pct"/>
            <w:vAlign w:val="center"/>
          </w:tcPr>
          <w:p>
            <w:pPr>
              <w:pStyle w:val="8"/>
              <w:jc w:val="center"/>
              <w:rPr>
                <w:rFonts w:ascii="宋体" w:hAnsi="宋体" w:cs="Arial"/>
                <w:color w:val="000000"/>
                <w:sz w:val="21"/>
                <w:szCs w:val="21"/>
                <w:highlight w:val="none"/>
              </w:rPr>
            </w:pPr>
            <w:r>
              <w:rPr>
                <w:rFonts w:hint="eastAsia" w:ascii="宋体" w:hAnsi="宋体" w:cs="Arial"/>
                <w:color w:val="000000"/>
                <w:sz w:val="21"/>
                <w:szCs w:val="21"/>
                <w:highlight w:val="none"/>
              </w:rPr>
              <w:t>14套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 w:type="pct"/>
            <w:vAlign w:val="center"/>
          </w:tcPr>
          <w:p>
            <w:pPr>
              <w:jc w:val="center"/>
              <w:rPr>
                <w:rFonts w:ascii="宋体" w:hAnsi="宋体" w:cs="Arial"/>
                <w:color w:val="000000"/>
                <w:highlight w:val="none"/>
              </w:rPr>
            </w:pPr>
            <w:r>
              <w:rPr>
                <w:rFonts w:hint="eastAsia" w:ascii="宋体" w:hAnsi="宋体" w:cs="Arial"/>
                <w:color w:val="000000"/>
                <w:highlight w:val="none"/>
              </w:rPr>
              <w:t>3</w:t>
            </w:r>
          </w:p>
        </w:tc>
        <w:tc>
          <w:tcPr>
            <w:tcW w:w="215" w:type="pct"/>
            <w:vAlign w:val="center"/>
          </w:tcPr>
          <w:p>
            <w:pPr>
              <w:jc w:val="center"/>
              <w:rPr>
                <w:rFonts w:ascii="宋体" w:hAnsi="宋体" w:cs="Arial"/>
                <w:color w:val="000000"/>
                <w:highlight w:val="none"/>
              </w:rPr>
            </w:pPr>
            <w:r>
              <w:rPr>
                <w:rFonts w:hint="eastAsia" w:ascii="宋体" w:hAnsi="宋体" w:cs="Arial"/>
                <w:color w:val="000000"/>
                <w:highlight w:val="none"/>
              </w:rPr>
              <w:t>学生行为评价系统</w:t>
            </w:r>
          </w:p>
        </w:tc>
        <w:tc>
          <w:tcPr>
            <w:tcW w:w="4225" w:type="pct"/>
            <w:vAlign w:val="center"/>
          </w:tcPr>
          <w:p>
            <w:pPr>
              <w:pStyle w:val="8"/>
              <w:numPr>
                <w:ilvl w:val="0"/>
                <w:numId w:val="3"/>
              </w:numPr>
              <w:rPr>
                <w:rFonts w:ascii="宋体" w:hAnsi="宋体" w:cs="宋体"/>
                <w:color w:val="000000"/>
                <w:sz w:val="21"/>
                <w:szCs w:val="21"/>
                <w:highlight w:val="none"/>
              </w:rPr>
            </w:pPr>
            <w:r>
              <w:rPr>
                <w:rFonts w:ascii="宋体" w:hAnsi="宋体" w:cs="宋体"/>
                <w:color w:val="000000"/>
                <w:sz w:val="21"/>
                <w:szCs w:val="21"/>
                <w:highlight w:val="none"/>
              </w:rPr>
              <w:t>学生行为评价系统集成学校管理、教师管理、课堂表现评价、家校互联互通功能，所有功能同一软件平台的同一账户实现。</w:t>
            </w:r>
          </w:p>
          <w:p>
            <w:pPr>
              <w:pStyle w:val="8"/>
              <w:numPr>
                <w:ilvl w:val="0"/>
                <w:numId w:val="3"/>
              </w:numPr>
              <w:rPr>
                <w:rFonts w:ascii="宋体" w:hAnsi="宋体" w:cs="宋体"/>
                <w:color w:val="000000"/>
                <w:sz w:val="21"/>
                <w:szCs w:val="21"/>
                <w:highlight w:val="none"/>
              </w:rPr>
            </w:pPr>
            <w:r>
              <w:rPr>
                <w:rFonts w:hint="eastAsia" w:ascii="宋体" w:hAnsi="宋体" w:cs="宋体"/>
                <w:color w:val="000000"/>
                <w:sz w:val="21"/>
                <w:szCs w:val="21"/>
                <w:highlight w:val="none"/>
              </w:rPr>
              <w:t>兼容多平台系统，可在PC、Web、安卓、iOS等系统使用，且各终端数据互通，教师可多场景下对学生进行管理与评价。</w:t>
            </w:r>
          </w:p>
          <w:p>
            <w:pPr>
              <w:pStyle w:val="8"/>
              <w:numPr>
                <w:ilvl w:val="0"/>
                <w:numId w:val="3"/>
              </w:numPr>
              <w:rPr>
                <w:rFonts w:ascii="宋体" w:hAnsi="宋体" w:cs="宋体"/>
                <w:color w:val="000000"/>
                <w:sz w:val="21"/>
                <w:szCs w:val="21"/>
                <w:highlight w:val="none"/>
              </w:rPr>
            </w:pPr>
            <w:r>
              <w:rPr>
                <w:rFonts w:hint="eastAsia" w:ascii="宋体" w:hAnsi="宋体" w:cs="宋体"/>
                <w:color w:val="000000"/>
                <w:sz w:val="21"/>
                <w:szCs w:val="21"/>
                <w:highlight w:val="none"/>
              </w:rPr>
              <w:t>移动端支持教师/家长双重身份无缝切换，软件内可直接切换账户类型，无需安装多个APP应用或退出账号重新登录。</w:t>
            </w:r>
          </w:p>
          <w:p>
            <w:pPr>
              <w:pStyle w:val="8"/>
              <w:numPr>
                <w:ilvl w:val="0"/>
                <w:numId w:val="3"/>
              </w:numPr>
              <w:rPr>
                <w:rFonts w:ascii="宋体" w:hAnsi="宋体"/>
                <w:bCs/>
                <w:sz w:val="21"/>
                <w:szCs w:val="21"/>
                <w:highlight w:val="none"/>
              </w:rPr>
            </w:pPr>
            <w:r>
              <w:rPr>
                <w:rFonts w:hint="eastAsia" w:ascii="宋体" w:hAnsi="宋体" w:cs="宋体"/>
                <w:color w:val="000000"/>
                <w:sz w:val="21"/>
                <w:szCs w:val="21"/>
                <w:highlight w:val="none"/>
              </w:rPr>
              <w:t>支持通过数字账号、微信二维码、硬件密钥方式登录教师个人账号。</w:t>
            </w:r>
          </w:p>
          <w:p>
            <w:pPr>
              <w:pStyle w:val="8"/>
              <w:numPr>
                <w:ilvl w:val="0"/>
                <w:numId w:val="3"/>
              </w:numPr>
              <w:rPr>
                <w:rFonts w:ascii="宋体" w:hAnsi="宋体" w:cs="宋体"/>
                <w:color w:val="000000"/>
                <w:sz w:val="21"/>
                <w:szCs w:val="21"/>
                <w:highlight w:val="none"/>
              </w:rPr>
            </w:pPr>
            <w:r>
              <w:rPr>
                <w:rFonts w:hint="eastAsia" w:ascii="宋体" w:hAnsi="宋体" w:cs="宋体"/>
                <w:color w:val="000000"/>
                <w:sz w:val="21"/>
                <w:szCs w:val="21"/>
                <w:highlight w:val="none"/>
              </w:rPr>
              <w:t>支持汇总查看校内的班级评价排名，可以列表形式查看班主任、班级学生数、家长数、班级代码等信息。</w:t>
            </w:r>
          </w:p>
          <w:p>
            <w:pPr>
              <w:pStyle w:val="8"/>
              <w:numPr>
                <w:ilvl w:val="0"/>
                <w:numId w:val="3"/>
              </w:numPr>
              <w:rPr>
                <w:rFonts w:ascii="宋体" w:hAnsi="宋体" w:cs="宋体"/>
                <w:color w:val="000000"/>
                <w:sz w:val="21"/>
                <w:szCs w:val="21"/>
                <w:highlight w:val="none"/>
              </w:rPr>
            </w:pPr>
            <w:r>
              <w:rPr>
                <w:rFonts w:hint="eastAsia" w:ascii="宋体" w:hAnsi="宋体" w:cs="宋体"/>
                <w:color w:val="000000"/>
                <w:sz w:val="21"/>
                <w:szCs w:val="21"/>
                <w:highlight w:val="none"/>
              </w:rPr>
              <w:t>支持创建新班级，可批量添加学生，同时支持将已有班级的学生与家长快速导入新班级。</w:t>
            </w:r>
          </w:p>
          <w:p>
            <w:pPr>
              <w:pStyle w:val="8"/>
              <w:numPr>
                <w:ilvl w:val="0"/>
                <w:numId w:val="3"/>
              </w:numPr>
              <w:rPr>
                <w:rFonts w:ascii="宋体" w:hAnsi="宋体" w:cs="宋体"/>
                <w:color w:val="000000"/>
                <w:sz w:val="21"/>
                <w:szCs w:val="21"/>
                <w:highlight w:val="none"/>
              </w:rPr>
            </w:pPr>
            <w:r>
              <w:rPr>
                <w:rFonts w:hint="eastAsia" w:ascii="宋体" w:hAnsi="宋体" w:cs="宋体"/>
                <w:color w:val="000000"/>
                <w:sz w:val="21"/>
                <w:szCs w:val="21"/>
                <w:highlight w:val="none"/>
              </w:rPr>
              <w:t>支持按学生或小组的首字母、总分、表扬分数、待改进分数等维度进行排序，方便老师快速找到需要评价的学生或小组。</w:t>
            </w:r>
          </w:p>
          <w:p>
            <w:pPr>
              <w:pStyle w:val="8"/>
              <w:numPr>
                <w:ilvl w:val="0"/>
                <w:numId w:val="3"/>
              </w:numPr>
              <w:rPr>
                <w:rFonts w:ascii="宋体" w:hAnsi="宋体" w:cs="宋体"/>
                <w:color w:val="000000"/>
                <w:sz w:val="21"/>
                <w:szCs w:val="21"/>
                <w:highlight w:val="none"/>
              </w:rPr>
            </w:pPr>
            <w:r>
              <w:rPr>
                <w:rFonts w:hint="eastAsia" w:ascii="宋体" w:hAnsi="宋体" w:cs="宋体"/>
                <w:color w:val="000000"/>
                <w:sz w:val="21"/>
                <w:szCs w:val="21"/>
                <w:highlight w:val="none"/>
              </w:rPr>
              <w:t>学生成长统计档案支持导出excel格式的班级学生评价分数，也可以单个学生的形式导出pdf格式的成长档案。</w:t>
            </w:r>
          </w:p>
          <w:p>
            <w:pPr>
              <w:pStyle w:val="8"/>
              <w:numPr>
                <w:ilvl w:val="0"/>
                <w:numId w:val="3"/>
              </w:numPr>
              <w:rPr>
                <w:rFonts w:ascii="宋体" w:hAnsi="宋体" w:cs="宋体"/>
                <w:color w:val="000000"/>
                <w:sz w:val="21"/>
                <w:szCs w:val="21"/>
                <w:highlight w:val="none"/>
              </w:rPr>
            </w:pPr>
            <w:r>
              <w:rPr>
                <w:rFonts w:hint="eastAsia" w:ascii="宋体" w:hAnsi="宋体" w:cs="宋体"/>
                <w:sz w:val="21"/>
                <w:szCs w:val="21"/>
                <w:highlight w:val="none"/>
              </w:rPr>
              <w:t>系统支持通过教师日常点评数据及专业心理测试，对学生能力进行分析，分析维度包括专注力、行为习惯、理解力、探索性、表达能力、组织能力等，并对各个能力维度进行能力解释、得分量化、潜力分析。</w:t>
            </w:r>
            <w:r>
              <w:rPr>
                <w:highlight w:val="none"/>
              </w:rPr>
              <w:t>提供生</w:t>
            </w:r>
            <w:r>
              <w:rPr>
                <w:rFonts w:ascii="宋体" w:hAnsi="宋体" w:cs="Arial"/>
                <w:color w:val="000000"/>
                <w:sz w:val="21"/>
                <w:szCs w:val="21"/>
                <w:highlight w:val="none"/>
              </w:rPr>
              <w:t>产厂家出具的、相应的功能证明材料（包括但不限于测试报告、官网和功能截图等）</w:t>
            </w:r>
          </w:p>
          <w:p>
            <w:pPr>
              <w:pStyle w:val="8"/>
              <w:numPr>
                <w:ilvl w:val="0"/>
                <w:numId w:val="3"/>
              </w:numPr>
              <w:rPr>
                <w:rFonts w:ascii="宋体" w:hAnsi="宋体" w:cs="宋体"/>
                <w:color w:val="000000"/>
                <w:sz w:val="21"/>
                <w:szCs w:val="21"/>
                <w:highlight w:val="none"/>
              </w:rPr>
            </w:pPr>
            <w:r>
              <w:rPr>
                <w:rFonts w:hint="eastAsia" w:ascii="宋体" w:hAnsi="宋体" w:cs="宋体"/>
                <w:color w:val="000000"/>
                <w:sz w:val="21"/>
                <w:szCs w:val="21"/>
                <w:highlight w:val="none"/>
              </w:rPr>
              <w:t>教师可通过多终端对学生、小组及班级进行行为量化评价、文字点评、图片点评。</w:t>
            </w:r>
          </w:p>
          <w:p>
            <w:pPr>
              <w:pStyle w:val="8"/>
              <w:numPr>
                <w:ilvl w:val="0"/>
                <w:numId w:val="3"/>
              </w:numPr>
              <w:rPr>
                <w:rFonts w:ascii="宋体" w:hAnsi="宋体" w:cs="宋体"/>
                <w:sz w:val="21"/>
                <w:szCs w:val="21"/>
                <w:highlight w:val="none"/>
              </w:rPr>
            </w:pPr>
            <w:r>
              <w:rPr>
                <w:rFonts w:ascii="宋体" w:hAnsi="宋体" w:cs="宋体"/>
                <w:sz w:val="21"/>
                <w:szCs w:val="21"/>
                <w:highlight w:val="none"/>
              </w:rPr>
              <w:t>系统根据学生日常行为评价情况，通过AI学生能力模型进行智能分析，为每个学生生成定制化评语，评语可支持教师二次编辑修改并推送至家长端。</w:t>
            </w:r>
            <w:r>
              <w:rPr>
                <w:highlight w:val="none"/>
              </w:rPr>
              <w:t>提供生</w:t>
            </w:r>
            <w:r>
              <w:rPr>
                <w:rFonts w:ascii="宋体" w:hAnsi="宋体" w:cs="Arial"/>
                <w:color w:val="000000"/>
                <w:sz w:val="21"/>
                <w:szCs w:val="21"/>
                <w:highlight w:val="none"/>
              </w:rPr>
              <w:t>产厂家出具的、相应的功能证明材料（包括但不限于测试报告、官网和功能截图等）</w:t>
            </w:r>
          </w:p>
          <w:p>
            <w:pPr>
              <w:pStyle w:val="8"/>
              <w:numPr>
                <w:ilvl w:val="0"/>
                <w:numId w:val="3"/>
              </w:numPr>
              <w:rPr>
                <w:rFonts w:ascii="宋体" w:hAnsi="宋体" w:cs="Arial"/>
                <w:color w:val="000000"/>
                <w:sz w:val="21"/>
                <w:szCs w:val="21"/>
                <w:highlight w:val="none"/>
              </w:rPr>
            </w:pPr>
            <w:r>
              <w:rPr>
                <w:rFonts w:hint="eastAsia" w:ascii="宋体" w:hAnsi="宋体" w:cs="宋体"/>
                <w:color w:val="000000"/>
                <w:sz w:val="21"/>
                <w:szCs w:val="21"/>
                <w:highlight w:val="none"/>
              </w:rPr>
              <w:t>支持教师以文本、图片形式点评学生在校表现，相关情况及时通报家长。</w:t>
            </w:r>
          </w:p>
        </w:tc>
        <w:tc>
          <w:tcPr>
            <w:tcW w:w="343" w:type="pct"/>
            <w:vAlign w:val="center"/>
          </w:tcPr>
          <w:p>
            <w:pPr>
              <w:pStyle w:val="8"/>
              <w:jc w:val="center"/>
              <w:rPr>
                <w:rFonts w:ascii="宋体" w:hAnsi="宋体" w:cs="宋体"/>
                <w:color w:val="000000"/>
                <w:sz w:val="21"/>
                <w:szCs w:val="21"/>
                <w:highlight w:val="none"/>
              </w:rPr>
            </w:pPr>
            <w:r>
              <w:rPr>
                <w:rFonts w:hint="eastAsia" w:ascii="宋体" w:hAnsi="宋体" w:cs="宋体"/>
                <w:color w:val="000000"/>
                <w:sz w:val="21"/>
                <w:szCs w:val="21"/>
                <w:highlight w:val="none"/>
              </w:rPr>
              <w:t>14套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 w:type="pct"/>
            <w:vAlign w:val="center"/>
          </w:tcPr>
          <w:p>
            <w:pPr>
              <w:jc w:val="center"/>
              <w:rPr>
                <w:rFonts w:ascii="宋体" w:hAnsi="宋体" w:cs="Arial"/>
                <w:color w:val="000000"/>
                <w:highlight w:val="none"/>
              </w:rPr>
            </w:pPr>
            <w:r>
              <w:rPr>
                <w:rFonts w:hint="eastAsia" w:ascii="宋体" w:hAnsi="宋体" w:cs="Arial"/>
                <w:color w:val="000000"/>
                <w:highlight w:val="none"/>
              </w:rPr>
              <w:t>4</w:t>
            </w:r>
          </w:p>
        </w:tc>
        <w:tc>
          <w:tcPr>
            <w:tcW w:w="215" w:type="pct"/>
            <w:vAlign w:val="center"/>
          </w:tcPr>
          <w:p>
            <w:pPr>
              <w:rPr>
                <w:rFonts w:ascii="宋体" w:hAnsi="宋体" w:cs="Arial"/>
                <w:color w:val="000000"/>
                <w:highlight w:val="none"/>
              </w:rPr>
            </w:pPr>
            <w:r>
              <w:rPr>
                <w:rFonts w:hint="eastAsia" w:ascii="宋体" w:hAnsi="宋体" w:cs="Arial"/>
                <w:color w:val="000000"/>
                <w:highlight w:val="none"/>
              </w:rPr>
              <w:t>集中控制管理平台</w:t>
            </w:r>
          </w:p>
        </w:tc>
        <w:tc>
          <w:tcPr>
            <w:tcW w:w="4225" w:type="pct"/>
            <w:vAlign w:val="center"/>
          </w:tcPr>
          <w:p>
            <w:pPr>
              <w:numPr>
                <w:ilvl w:val="0"/>
                <w:numId w:val="4"/>
              </w:numPr>
              <w:rPr>
                <w:highlight w:val="none"/>
              </w:rPr>
            </w:pPr>
            <w:r>
              <w:rPr>
                <w:highlight w:val="none"/>
              </w:rPr>
              <w:t>系统采用B/S混合云架构设计，无需本地额外部署服务器等设备，即可支持对教学信息化设备运行数据的监测。</w:t>
            </w:r>
          </w:p>
          <w:p>
            <w:pPr>
              <w:numPr>
                <w:ilvl w:val="0"/>
                <w:numId w:val="4"/>
              </w:numPr>
              <w:rPr>
                <w:highlight w:val="none"/>
              </w:rPr>
            </w:pPr>
            <w:r>
              <w:rPr>
                <w:highlight w:val="none"/>
              </w:rPr>
              <w:t>支持在Windows、Linux、Android、IOS等多种操作系统通过网页浏览器登录操作。</w:t>
            </w:r>
          </w:p>
          <w:p>
            <w:pPr>
              <w:numPr>
                <w:ilvl w:val="0"/>
                <w:numId w:val="4"/>
              </w:numPr>
              <w:rPr>
                <w:highlight w:val="none"/>
              </w:rPr>
            </w:pPr>
            <w:r>
              <w:rPr>
                <w:highlight w:val="none"/>
              </w:rPr>
              <w:t>提供多种身份识别方式，支持通过账号登录、手机扫码登录等。</w:t>
            </w:r>
          </w:p>
          <w:p>
            <w:pPr>
              <w:numPr>
                <w:ilvl w:val="0"/>
                <w:numId w:val="4"/>
              </w:numPr>
              <w:rPr>
                <w:highlight w:val="none"/>
              </w:rPr>
            </w:pPr>
            <w:r>
              <w:rPr>
                <w:highlight w:val="none"/>
              </w:rPr>
              <w:t>系统支持多类型设备接入，集中运维。</w:t>
            </w:r>
          </w:p>
          <w:p>
            <w:pPr>
              <w:numPr>
                <w:ilvl w:val="0"/>
                <w:numId w:val="4"/>
              </w:numPr>
              <w:rPr>
                <w:highlight w:val="none"/>
              </w:rPr>
            </w:pPr>
            <w:r>
              <w:rPr>
                <w:highlight w:val="none"/>
              </w:rPr>
              <w:t>支持修改系统名称和logo，便于定制化校园设备运维管理系统。</w:t>
            </w:r>
            <w:r>
              <w:rPr>
                <w:rFonts w:ascii="Times New Roman" w:hAnsi="Times New Roman" w:cs="Times New Roman"/>
                <w:highlight w:val="none"/>
              </w:rPr>
              <w:t>提供生</w:t>
            </w:r>
            <w:r>
              <w:rPr>
                <w:rFonts w:ascii="宋体" w:hAnsi="宋体" w:cs="Arial"/>
                <w:color w:val="000000"/>
                <w:highlight w:val="none"/>
              </w:rPr>
              <w:t>产厂家出具的、相应的功能证明材料（包括但不限于测试报告、官网和功能截图等）</w:t>
            </w:r>
          </w:p>
          <w:p>
            <w:pPr>
              <w:numPr>
                <w:ilvl w:val="0"/>
                <w:numId w:val="4"/>
              </w:numPr>
              <w:rPr>
                <w:highlight w:val="none"/>
              </w:rPr>
            </w:pPr>
            <w:r>
              <w:rPr>
                <w:highlight w:val="none"/>
              </w:rPr>
              <w:t>支持在设备上绑定学校专属代码及设备基础信息，即可在管理系统进行远程管理及控制。</w:t>
            </w:r>
          </w:p>
          <w:p>
            <w:pPr>
              <w:numPr>
                <w:ilvl w:val="0"/>
                <w:numId w:val="4"/>
              </w:numPr>
              <w:rPr>
                <w:highlight w:val="none"/>
              </w:rPr>
            </w:pPr>
            <w:r>
              <w:rPr>
                <w:highlight w:val="none"/>
              </w:rPr>
              <w:t>支持高级管理员单个或批量添加普通管理员，并灵活分配功能/设备权限</w:t>
            </w:r>
            <w:r>
              <w:rPr>
                <w:rFonts w:hint="eastAsia"/>
                <w:highlight w:val="none"/>
              </w:rPr>
              <w:t>。</w:t>
            </w:r>
          </w:p>
          <w:p>
            <w:pPr>
              <w:numPr>
                <w:ilvl w:val="0"/>
                <w:numId w:val="4"/>
              </w:numPr>
              <w:rPr>
                <w:highlight w:val="none"/>
              </w:rPr>
            </w:pPr>
            <w:r>
              <w:rPr>
                <w:highlight w:val="none"/>
              </w:rPr>
              <w:t>支持并行管理多台终端，可实时展示不少于20台设备的使用状态以及设备运行画面。</w:t>
            </w:r>
          </w:p>
          <w:p>
            <w:pPr>
              <w:numPr>
                <w:ilvl w:val="0"/>
                <w:numId w:val="4"/>
              </w:numPr>
              <w:rPr>
                <w:highlight w:val="none"/>
              </w:rPr>
            </w:pPr>
            <w:r>
              <w:rPr>
                <w:highlight w:val="none"/>
              </w:rPr>
              <w:t>支持切换大图模式/列表模式，方便管理者根据实际管理需要选择管理模式。</w:t>
            </w:r>
          </w:p>
          <w:p>
            <w:pPr>
              <w:numPr>
                <w:ilvl w:val="0"/>
                <w:numId w:val="4"/>
              </w:numPr>
              <w:rPr>
                <w:highlight w:val="none"/>
              </w:rPr>
            </w:pPr>
            <w:r>
              <w:rPr>
                <w:highlight w:val="none"/>
              </w:rPr>
              <w:t>支持多种分组筛选管理方式，支持根据设备类型、设备所属年级/场地/自定义分组、设备开关机状态进行分组管理</w:t>
            </w:r>
            <w:r>
              <w:rPr>
                <w:rFonts w:hint="eastAsia"/>
                <w:highlight w:val="none"/>
              </w:rPr>
              <w:t>。</w:t>
            </w:r>
          </w:p>
          <w:p>
            <w:pPr>
              <w:numPr>
                <w:ilvl w:val="0"/>
                <w:numId w:val="4"/>
              </w:numPr>
              <w:rPr>
                <w:highlight w:val="none"/>
              </w:rPr>
            </w:pPr>
            <w:r>
              <w:rPr>
                <w:highlight w:val="none"/>
              </w:rPr>
              <w:t>支持文字检索设备名称，快速定位对应设备进行定向精准管理。</w:t>
            </w:r>
          </w:p>
          <w:p>
            <w:pPr>
              <w:numPr>
                <w:ilvl w:val="0"/>
                <w:numId w:val="4"/>
              </w:numPr>
              <w:rPr>
                <w:highlight w:val="none"/>
              </w:rPr>
            </w:pPr>
            <w:r>
              <w:rPr>
                <w:highlight w:val="none"/>
              </w:rPr>
              <w:t>支持查看单台设备当日的开机次数、开机时间分布、软件使用排行名单及使用时长</w:t>
            </w:r>
            <w:r>
              <w:rPr>
                <w:rFonts w:hint="eastAsia"/>
                <w:highlight w:val="none"/>
              </w:rPr>
              <w:t>。</w:t>
            </w:r>
          </w:p>
          <w:p>
            <w:pPr>
              <w:numPr>
                <w:ilvl w:val="0"/>
                <w:numId w:val="4"/>
              </w:numPr>
              <w:rPr>
                <w:highlight w:val="none"/>
              </w:rPr>
            </w:pPr>
            <w:r>
              <w:rPr>
                <w:highlight w:val="none"/>
              </w:rPr>
              <w:t>支持查看设备当前使用用户，以及最近一次设备解锁人、解锁方式、解锁时间</w:t>
            </w:r>
            <w:r>
              <w:rPr>
                <w:rFonts w:hint="eastAsia"/>
                <w:highlight w:val="none"/>
              </w:rPr>
              <w:t>。</w:t>
            </w:r>
          </w:p>
          <w:p>
            <w:pPr>
              <w:numPr>
                <w:ilvl w:val="0"/>
                <w:numId w:val="4"/>
              </w:numPr>
              <w:rPr>
                <w:highlight w:val="none"/>
              </w:rPr>
            </w:pPr>
            <w:r>
              <w:rPr>
                <w:highlight w:val="none"/>
              </w:rPr>
              <w:t>支持远程更改设备关联信息（设备名称、设备放置位置、设备归属学段）。</w:t>
            </w:r>
          </w:p>
          <w:p>
            <w:pPr>
              <w:numPr>
                <w:ilvl w:val="0"/>
                <w:numId w:val="4"/>
              </w:numPr>
              <w:rPr>
                <w:highlight w:val="none"/>
              </w:rPr>
            </w:pPr>
            <w:r>
              <w:rPr>
                <w:highlight w:val="none"/>
              </w:rPr>
              <w:t>支持设置即时、定时、循环模式的关机指令；支持设置定时重启</w:t>
            </w:r>
            <w:r>
              <w:rPr>
                <w:rFonts w:hint="eastAsia"/>
                <w:highlight w:val="none"/>
              </w:rPr>
              <w:t>。</w:t>
            </w:r>
          </w:p>
          <w:p>
            <w:pPr>
              <w:numPr>
                <w:ilvl w:val="0"/>
                <w:numId w:val="4"/>
              </w:numPr>
              <w:rPr>
                <w:highlight w:val="none"/>
              </w:rPr>
            </w:pPr>
            <w:r>
              <w:rPr>
                <w:highlight w:val="none"/>
              </w:rPr>
              <w:t>支持设置设备强制执行关机，无需用户在设备端二次确认，即可强制关闭设备，以保证特殊情况下的设备安全可控。</w:t>
            </w:r>
          </w:p>
          <w:p>
            <w:pPr>
              <w:numPr>
                <w:ilvl w:val="0"/>
                <w:numId w:val="4"/>
              </w:numPr>
              <w:rPr>
                <w:highlight w:val="none"/>
              </w:rPr>
            </w:pPr>
            <w:r>
              <w:rPr>
                <w:highlight w:val="none"/>
              </w:rPr>
              <w:t>支持设置即时、定时、循环、联动校级作息表的锁屏/解锁指令</w:t>
            </w:r>
            <w:r>
              <w:rPr>
                <w:rFonts w:hint="eastAsia"/>
                <w:highlight w:val="none"/>
              </w:rPr>
              <w:t>。</w:t>
            </w:r>
          </w:p>
          <w:p>
            <w:pPr>
              <w:numPr>
                <w:ilvl w:val="0"/>
                <w:numId w:val="4"/>
              </w:numPr>
              <w:rPr>
                <w:highlight w:val="none"/>
              </w:rPr>
            </w:pPr>
            <w:r>
              <w:rPr>
                <w:highlight w:val="none"/>
              </w:rPr>
              <w:t>支持开启“下课锁屏”功能，开启后，支持教师在设备上点击“一键下课”自动锁屏，保证教学信息设备的使用秩序</w:t>
            </w:r>
            <w:r>
              <w:rPr>
                <w:rFonts w:hint="eastAsia"/>
                <w:highlight w:val="none"/>
              </w:rPr>
              <w:t>。</w:t>
            </w:r>
          </w:p>
          <w:p>
            <w:pPr>
              <w:numPr>
                <w:ilvl w:val="0"/>
                <w:numId w:val="4"/>
              </w:numPr>
              <w:rPr>
                <w:highlight w:val="none"/>
              </w:rPr>
            </w:pPr>
            <w:r>
              <w:rPr>
                <w:highlight w:val="none"/>
              </w:rPr>
              <w:t>支持设置部分设备开机后自动锁屏，以便于学校不同年级间分段管理</w:t>
            </w:r>
            <w:r>
              <w:rPr>
                <w:rFonts w:hint="eastAsia"/>
                <w:highlight w:val="none"/>
              </w:rPr>
              <w:t>。</w:t>
            </w:r>
          </w:p>
          <w:p>
            <w:pPr>
              <w:numPr>
                <w:ilvl w:val="0"/>
                <w:numId w:val="4"/>
              </w:numPr>
              <w:rPr>
                <w:highlight w:val="none"/>
              </w:rPr>
            </w:pPr>
            <w:r>
              <w:rPr>
                <w:highlight w:val="none"/>
              </w:rPr>
              <w:t>支持无网络时激活码解锁、有网络时扫描二维码解锁、任何场景下密码解锁的认证解锁机制，适用于各类教学环境。</w:t>
            </w:r>
          </w:p>
          <w:p>
            <w:pPr>
              <w:numPr>
                <w:ilvl w:val="0"/>
                <w:numId w:val="4"/>
              </w:numPr>
              <w:rPr>
                <w:highlight w:val="none"/>
              </w:rPr>
            </w:pPr>
            <w:r>
              <w:rPr>
                <w:highlight w:val="none"/>
              </w:rPr>
              <w:t>支持设置即时、定时推送顶部滚动型提醒类通知，支持设置通知播放次数、播放通道</w:t>
            </w:r>
            <w:r>
              <w:rPr>
                <w:rFonts w:hint="eastAsia"/>
                <w:highlight w:val="none"/>
              </w:rPr>
              <w:t>。</w:t>
            </w:r>
          </w:p>
          <w:p>
            <w:pPr>
              <w:numPr>
                <w:ilvl w:val="0"/>
                <w:numId w:val="4"/>
              </w:numPr>
              <w:rPr>
                <w:highlight w:val="none"/>
              </w:rPr>
            </w:pPr>
            <w:r>
              <w:rPr>
                <w:highlight w:val="none"/>
              </w:rPr>
              <w:t>支持设置强制性全局弹窗型紧急通知，支持设置通知文字粗细、颜色</w:t>
            </w:r>
            <w:r>
              <w:rPr>
                <w:rFonts w:hint="eastAsia"/>
                <w:highlight w:val="none"/>
              </w:rPr>
              <w:t>。</w:t>
            </w:r>
          </w:p>
          <w:p>
            <w:pPr>
              <w:numPr>
                <w:ilvl w:val="0"/>
                <w:numId w:val="4"/>
              </w:numPr>
              <w:rPr>
                <w:highlight w:val="none"/>
              </w:rPr>
            </w:pPr>
            <w:r>
              <w:rPr>
                <w:highlight w:val="none"/>
              </w:rPr>
              <w:t>支持设置倒计日，用于重大教学安排的提醒，可定向远程开启/关闭指定设备的倒计日功能。</w:t>
            </w:r>
          </w:p>
          <w:p>
            <w:pPr>
              <w:numPr>
                <w:ilvl w:val="0"/>
                <w:numId w:val="4"/>
              </w:numPr>
              <w:rPr>
                <w:highlight w:val="none"/>
              </w:rPr>
            </w:pPr>
            <w:r>
              <w:rPr>
                <w:highlight w:val="none"/>
              </w:rPr>
              <w:t>支持管理者远程向已冰冻设备发送指令，设备重启后，指令仍然可以正常执行</w:t>
            </w:r>
            <w:r>
              <w:rPr>
                <w:rFonts w:hint="eastAsia"/>
                <w:highlight w:val="none"/>
              </w:rPr>
              <w:t>。</w:t>
            </w:r>
          </w:p>
          <w:p>
            <w:pPr>
              <w:numPr>
                <w:ilvl w:val="0"/>
                <w:numId w:val="4"/>
              </w:numPr>
              <w:rPr>
                <w:highlight w:val="none"/>
              </w:rPr>
            </w:pPr>
            <w:r>
              <w:rPr>
                <w:highlight w:val="none"/>
              </w:rPr>
              <w:t>支持管理者设置冰点穿透时间段，当远程安装软件后，在穿透时间段内关机，即可穿透冰点安装软件。</w:t>
            </w:r>
          </w:p>
          <w:p>
            <w:pPr>
              <w:numPr>
                <w:ilvl w:val="0"/>
                <w:numId w:val="4"/>
              </w:numPr>
              <w:rPr>
                <w:rFonts w:ascii="宋体" w:hAnsi="宋体" w:cs="宋体"/>
                <w:kern w:val="0"/>
                <w:highlight w:val="none"/>
              </w:rPr>
            </w:pPr>
            <w:r>
              <w:rPr>
                <w:highlight w:val="none"/>
              </w:rPr>
              <w:t>支持一键开启全校设备的不良弹窗AI拦截过滤能力，支持查看历史拦截不良窗口总条数</w:t>
            </w:r>
            <w:r>
              <w:rPr>
                <w:rFonts w:hint="eastAsia"/>
                <w:highlight w:val="none"/>
              </w:rPr>
              <w:t>。</w:t>
            </w:r>
            <w:r>
              <w:rPr>
                <w:rFonts w:ascii="Times New Roman" w:hAnsi="Times New Roman" w:cs="Times New Roman"/>
                <w:highlight w:val="none"/>
              </w:rPr>
              <w:t>提供生</w:t>
            </w:r>
            <w:r>
              <w:rPr>
                <w:rFonts w:ascii="宋体" w:hAnsi="宋体" w:cs="Arial"/>
                <w:color w:val="000000"/>
                <w:highlight w:val="none"/>
              </w:rPr>
              <w:t>产厂家出具的、相应的功能证明材料（包括但不限于测试报告、官网和功能截图等）</w:t>
            </w:r>
          </w:p>
          <w:p>
            <w:pPr>
              <w:numPr>
                <w:ilvl w:val="0"/>
                <w:numId w:val="4"/>
              </w:numPr>
              <w:rPr>
                <w:rFonts w:ascii="宋体" w:hAnsi="宋体" w:cs="宋体"/>
                <w:kern w:val="0"/>
                <w:highlight w:val="none"/>
              </w:rPr>
            </w:pPr>
            <w:r>
              <w:rPr>
                <w:highlight w:val="none"/>
              </w:rPr>
              <w:t>支持查看学校当前已上报的窗口应用、窗口列表，及每个窗口的上报次数、拦截次数；支持通过文字检索，快速定位窗口归属应用、进程，便于针对性拦截/加入白名单</w:t>
            </w:r>
            <w:r>
              <w:rPr>
                <w:rFonts w:hint="eastAsia"/>
                <w:highlight w:val="none"/>
              </w:rPr>
              <w:t>。</w:t>
            </w:r>
          </w:p>
        </w:tc>
        <w:tc>
          <w:tcPr>
            <w:tcW w:w="343" w:type="pct"/>
            <w:vAlign w:val="center"/>
          </w:tcPr>
          <w:p>
            <w:pPr>
              <w:jc w:val="center"/>
              <w:rPr>
                <w:highlight w:val="none"/>
              </w:rPr>
            </w:pPr>
            <w:r>
              <w:rPr>
                <w:rFonts w:hint="eastAsia"/>
                <w:highlight w:val="none"/>
              </w:rPr>
              <w:t>14个点位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 w:type="pct"/>
            <w:vAlign w:val="center"/>
          </w:tcPr>
          <w:p>
            <w:pPr>
              <w:jc w:val="center"/>
              <w:rPr>
                <w:rFonts w:ascii="宋体" w:hAnsi="宋体" w:cs="Arial"/>
                <w:color w:val="000000"/>
                <w:highlight w:val="none"/>
              </w:rPr>
            </w:pPr>
            <w:r>
              <w:rPr>
                <w:rFonts w:hint="eastAsia" w:ascii="宋体" w:hAnsi="宋体" w:cs="Arial"/>
                <w:color w:val="000000"/>
                <w:highlight w:val="none"/>
              </w:rPr>
              <w:t>5</w:t>
            </w:r>
          </w:p>
        </w:tc>
        <w:tc>
          <w:tcPr>
            <w:tcW w:w="215" w:type="pct"/>
            <w:vAlign w:val="center"/>
          </w:tcPr>
          <w:p>
            <w:pPr>
              <w:jc w:val="center"/>
              <w:rPr>
                <w:rFonts w:ascii="宋体" w:hAnsi="宋体" w:cs="Arial"/>
                <w:color w:val="000000"/>
                <w:highlight w:val="none"/>
              </w:rPr>
            </w:pPr>
            <w:r>
              <w:rPr>
                <w:rFonts w:hint="eastAsia" w:ascii="宋体" w:hAnsi="宋体" w:cs="Arial"/>
                <w:color w:val="000000"/>
                <w:highlight w:val="none"/>
              </w:rPr>
              <w:t>视频展台</w:t>
            </w:r>
          </w:p>
        </w:tc>
        <w:tc>
          <w:tcPr>
            <w:tcW w:w="4225" w:type="pct"/>
            <w:vAlign w:val="center"/>
          </w:tcPr>
          <w:p>
            <w:pPr>
              <w:pStyle w:val="9"/>
              <w:numPr>
                <w:ilvl w:val="0"/>
                <w:numId w:val="5"/>
              </w:numPr>
              <w:ind w:firstLineChars="0"/>
              <w:rPr>
                <w:rFonts w:ascii="宋体" w:hAnsi="宋体" w:cs="Arial"/>
                <w:color w:val="000000"/>
                <w:highlight w:val="none"/>
              </w:rPr>
            </w:pPr>
            <w:r>
              <w:rPr>
                <w:rFonts w:hint="eastAsia" w:ascii="宋体" w:hAnsi="宋体" w:cs="Arial"/>
                <w:color w:val="000000"/>
                <w:highlight w:val="none"/>
              </w:rPr>
              <w:t>采用≥800万像素摄像头；采用 USB五伏电源直接供电，无需额外配置电源适配器，环保无辐射；箱内USB连线采用隐藏式设计，箱内无可见连线且USB口下出，有效防止积尘，且方便布线和返修；</w:t>
            </w:r>
          </w:p>
          <w:p>
            <w:pPr>
              <w:pStyle w:val="9"/>
              <w:numPr>
                <w:ilvl w:val="0"/>
                <w:numId w:val="5"/>
              </w:numPr>
              <w:ind w:firstLineChars="0"/>
              <w:rPr>
                <w:rFonts w:ascii="宋体" w:hAnsi="宋体" w:cs="Arial"/>
                <w:color w:val="000000"/>
                <w:highlight w:val="none"/>
              </w:rPr>
            </w:pPr>
            <w:r>
              <w:rPr>
                <w:rFonts w:hint="eastAsia" w:ascii="宋体" w:hAnsi="宋体" w:cs="Arial"/>
                <w:color w:val="000000"/>
                <w:highlight w:val="none"/>
              </w:rPr>
              <w:t>A4大小拍摄幅面，1080P动态视频预览达到30帧/秒；托板及挂墙部分采用金属加强，托板可承重3kg，整机壁挂式安装；</w:t>
            </w:r>
          </w:p>
          <w:p>
            <w:pPr>
              <w:pStyle w:val="9"/>
              <w:numPr>
                <w:ilvl w:val="0"/>
                <w:numId w:val="5"/>
              </w:numPr>
              <w:ind w:firstLineChars="0"/>
              <w:rPr>
                <w:rFonts w:ascii="宋体" w:hAnsi="宋体" w:cs="Arial"/>
                <w:color w:val="000000"/>
                <w:highlight w:val="none"/>
              </w:rPr>
            </w:pPr>
            <w:r>
              <w:rPr>
                <w:rFonts w:hint="eastAsia" w:ascii="宋体" w:hAnsi="宋体" w:cs="Arial"/>
                <w:color w:val="000000"/>
                <w:highlight w:val="none"/>
              </w:rPr>
              <w:t>支持展台成像画面实时批注，预设多种笔划粗细及颜色供选择，且支持对展台成像画面联同批注内容进行同步缩放、移动；</w:t>
            </w:r>
          </w:p>
          <w:p>
            <w:pPr>
              <w:pStyle w:val="9"/>
              <w:numPr>
                <w:ilvl w:val="0"/>
                <w:numId w:val="5"/>
              </w:numPr>
              <w:ind w:firstLineChars="0"/>
              <w:rPr>
                <w:rFonts w:ascii="宋体" w:hAnsi="宋体" w:cs="Arial"/>
                <w:color w:val="000000"/>
                <w:highlight w:val="none"/>
              </w:rPr>
            </w:pPr>
            <w:r>
              <w:rPr>
                <w:rFonts w:hint="eastAsia" w:ascii="宋体" w:hAnsi="宋体" w:cs="Arial"/>
                <w:color w:val="000000"/>
                <w:highlight w:val="none"/>
              </w:rPr>
              <w:t>展示托板正上方具备LED补光灯，保证展示区域的亮度及展示效果；</w:t>
            </w:r>
          </w:p>
          <w:p>
            <w:pPr>
              <w:pStyle w:val="9"/>
              <w:numPr>
                <w:ilvl w:val="0"/>
                <w:numId w:val="5"/>
              </w:numPr>
              <w:ind w:firstLineChars="0"/>
              <w:rPr>
                <w:rFonts w:ascii="宋体" w:hAnsi="宋体" w:cs="Arial"/>
                <w:color w:val="000000"/>
                <w:highlight w:val="none"/>
              </w:rPr>
            </w:pPr>
            <w:r>
              <w:rPr>
                <w:rFonts w:hint="eastAsia" w:ascii="宋体" w:hAnsi="宋体" w:cs="Arial"/>
                <w:color w:val="000000"/>
                <w:highlight w:val="none"/>
              </w:rPr>
              <w:t>支持对展台画面进行放大、缩小、旋转、自适应、冻结画面等操作。</w:t>
            </w:r>
          </w:p>
          <w:p>
            <w:pPr>
              <w:pStyle w:val="9"/>
              <w:numPr>
                <w:ilvl w:val="0"/>
                <w:numId w:val="5"/>
              </w:numPr>
              <w:ind w:firstLineChars="0"/>
              <w:rPr>
                <w:rFonts w:ascii="宋体" w:hAnsi="宋体" w:cs="Arial"/>
                <w:color w:val="000000"/>
                <w:highlight w:val="none"/>
                <w:lang w:val="zh-TW"/>
              </w:rPr>
            </w:pPr>
            <w:r>
              <w:rPr>
                <w:rFonts w:hint="eastAsia" w:ascii="宋体" w:hAnsi="宋体" w:cs="Arial"/>
                <w:color w:val="000000"/>
                <w:highlight w:val="none"/>
              </w:rPr>
              <w:t>支持展台画面实时批注，预设多种笔划粗细及颜色供选择，且支持对展台画面联同批注内容进行同步缩放、移动。</w:t>
            </w:r>
          </w:p>
          <w:p>
            <w:pPr>
              <w:pStyle w:val="9"/>
              <w:numPr>
                <w:ilvl w:val="0"/>
                <w:numId w:val="5"/>
              </w:numPr>
              <w:ind w:firstLineChars="0"/>
              <w:rPr>
                <w:rFonts w:ascii="宋体" w:hAnsi="宋体" w:cs="宋体"/>
                <w:kern w:val="0"/>
                <w:highlight w:val="none"/>
              </w:rPr>
            </w:pPr>
            <w:r>
              <w:rPr>
                <w:rFonts w:hint="eastAsia" w:ascii="宋体" w:hAnsi="宋体" w:cs="Arial"/>
                <w:color w:val="000000"/>
                <w:highlight w:val="none"/>
              </w:rPr>
              <w:t>支持故障自动检测，在软件无法出现展台拍摄画面时，自动出现检测链接，帮助用户检测“无画面”的原因，并给出引导性解决方案。可判断硬件连接、显卡驱动、摄像头占用、软件版本等问题。</w:t>
            </w:r>
          </w:p>
        </w:tc>
        <w:tc>
          <w:tcPr>
            <w:tcW w:w="343" w:type="pct"/>
            <w:vAlign w:val="center"/>
          </w:tcPr>
          <w:p>
            <w:pPr>
              <w:pStyle w:val="9"/>
              <w:ind w:firstLine="0" w:firstLineChars="0"/>
              <w:jc w:val="center"/>
              <w:rPr>
                <w:rFonts w:ascii="宋体" w:hAnsi="宋体" w:cs="Arial"/>
                <w:color w:val="000000"/>
                <w:highlight w:val="none"/>
              </w:rPr>
            </w:pPr>
            <w:r>
              <w:rPr>
                <w:rFonts w:hint="eastAsia" w:ascii="宋体" w:hAnsi="宋体" w:cs="Arial"/>
                <w:color w:val="000000"/>
                <w:highlight w:val="none"/>
              </w:rPr>
              <w:t>14台</w:t>
            </w:r>
          </w:p>
        </w:tc>
      </w:tr>
    </w:tbl>
    <w:p>
      <w:pPr>
        <w:rPr>
          <w:highlight w:val="none"/>
        </w:rPr>
      </w:pPr>
    </w:p>
    <w:p>
      <w:pPr>
        <w:spacing w:line="360" w:lineRule="auto"/>
        <w:ind w:firstLine="482" w:firstLineChars="200"/>
        <w:rPr>
          <w:rFonts w:ascii="黑体" w:hAnsi="仿宋" w:eastAsia="黑体" w:cs="黑体"/>
          <w:b/>
          <w:bCs/>
          <w:sz w:val="24"/>
          <w:szCs w:val="24"/>
          <w:highlight w:val="none"/>
        </w:rPr>
      </w:pPr>
      <w:r>
        <w:rPr>
          <w:rFonts w:hint="eastAsia" w:ascii="黑体" w:hAnsi="仿宋" w:eastAsia="黑体" w:cs="黑体"/>
          <w:b/>
          <w:bCs/>
          <w:sz w:val="24"/>
          <w:szCs w:val="24"/>
          <w:highlight w:val="none"/>
        </w:rPr>
        <w:t>四、服务要求</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1.质保期：此项目采购的产品需保证质保期不少于五年。</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2.服务期限：产品终身维修，质保期满后，仍需提供专业维修服务，投标人在投标文件中需注明维修服务单项报价。</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3.服务响应时间：接到维修电话后4小时内给予明确答复，8小时内到达现场维修。维修人员到现场后若问题特殊无法现场修复的，供货方需在24小时内给出合理解决方案。</w:t>
      </w:r>
    </w:p>
    <w:p>
      <w:pPr>
        <w:spacing w:line="360" w:lineRule="auto"/>
        <w:ind w:firstLine="482" w:firstLineChars="200"/>
        <w:rPr>
          <w:rFonts w:ascii="黑体" w:hAnsi="仿宋" w:eastAsia="黑体" w:cs="黑体"/>
          <w:b/>
          <w:bCs/>
          <w:sz w:val="24"/>
          <w:szCs w:val="24"/>
          <w:highlight w:val="none"/>
        </w:rPr>
      </w:pPr>
      <w:r>
        <w:rPr>
          <w:rFonts w:hint="eastAsia" w:ascii="黑体" w:hAnsi="仿宋" w:eastAsia="黑体" w:cs="黑体"/>
          <w:b/>
          <w:bCs/>
          <w:sz w:val="24"/>
          <w:szCs w:val="24"/>
          <w:highlight w:val="none"/>
        </w:rPr>
        <w:t>五、采购标的的验收标准；</w:t>
      </w:r>
    </w:p>
    <w:tbl>
      <w:tblPr>
        <w:tblStyle w:val="6"/>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4040"/>
        <w:gridCol w:w="3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3"/>
          </w:tcPr>
          <w:p>
            <w:pPr>
              <w:widowControl/>
              <w:spacing w:line="450" w:lineRule="atLeast"/>
              <w:jc w:val="center"/>
              <w:textAlignment w:val="baseline"/>
              <w:rPr>
                <w:rFonts w:ascii="宋体" w:hAnsi="宋体" w:cs="宋体"/>
                <w:kern w:val="0"/>
                <w:highlight w:val="none"/>
              </w:rPr>
            </w:pPr>
            <w:r>
              <w:rPr>
                <w:rFonts w:hint="eastAsia" w:ascii="宋体" w:hAnsi="宋体" w:cs="宋体"/>
                <w:kern w:val="0"/>
                <w:highlight w:val="none"/>
              </w:rPr>
              <w:t>现场的检验指标及方法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pPr>
              <w:widowControl/>
              <w:spacing w:line="450" w:lineRule="atLeast"/>
              <w:jc w:val="left"/>
              <w:textAlignment w:val="baseline"/>
              <w:rPr>
                <w:rFonts w:ascii="宋体" w:hAnsi="宋体" w:cs="宋体"/>
                <w:kern w:val="0"/>
                <w:highlight w:val="none"/>
              </w:rPr>
            </w:pPr>
            <w:r>
              <w:rPr>
                <w:rFonts w:hint="eastAsia" w:ascii="宋体" w:hAnsi="宋体" w:cs="宋体"/>
                <w:kern w:val="0"/>
                <w:highlight w:val="none"/>
              </w:rPr>
              <w:t>序号</w:t>
            </w:r>
          </w:p>
        </w:tc>
        <w:tc>
          <w:tcPr>
            <w:tcW w:w="4040" w:type="dxa"/>
          </w:tcPr>
          <w:p>
            <w:pPr>
              <w:widowControl/>
              <w:spacing w:line="450" w:lineRule="atLeast"/>
              <w:jc w:val="left"/>
              <w:textAlignment w:val="baseline"/>
              <w:rPr>
                <w:rFonts w:ascii="宋体" w:hAnsi="宋体" w:cs="宋体"/>
                <w:kern w:val="0"/>
                <w:highlight w:val="none"/>
              </w:rPr>
            </w:pPr>
            <w:r>
              <w:rPr>
                <w:rFonts w:hint="eastAsia" w:ascii="宋体" w:hAnsi="宋体" w:cs="宋体"/>
                <w:kern w:val="0"/>
                <w:highlight w:val="none"/>
              </w:rPr>
              <w:t>功能或指标</w:t>
            </w:r>
          </w:p>
        </w:tc>
        <w:tc>
          <w:tcPr>
            <w:tcW w:w="3919" w:type="dxa"/>
          </w:tcPr>
          <w:p>
            <w:pPr>
              <w:widowControl/>
              <w:spacing w:line="450" w:lineRule="atLeast"/>
              <w:jc w:val="left"/>
              <w:textAlignment w:val="baseline"/>
              <w:rPr>
                <w:rFonts w:ascii="宋体" w:hAnsi="宋体" w:cs="宋体"/>
                <w:kern w:val="0"/>
                <w:highlight w:val="none"/>
              </w:rPr>
            </w:pPr>
            <w:r>
              <w:rPr>
                <w:rFonts w:hint="eastAsia" w:ascii="宋体" w:hAnsi="宋体" w:cs="宋体"/>
                <w:kern w:val="0"/>
                <w:highlight w:val="none"/>
              </w:rPr>
              <w:t>验收或测试方法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trPr>
        <w:tc>
          <w:tcPr>
            <w:tcW w:w="642" w:type="dxa"/>
          </w:tcPr>
          <w:p>
            <w:pPr>
              <w:widowControl/>
              <w:spacing w:line="450" w:lineRule="atLeast"/>
              <w:jc w:val="left"/>
              <w:textAlignment w:val="baseline"/>
              <w:rPr>
                <w:rFonts w:ascii="宋体" w:hAnsi="宋体" w:cs="宋体"/>
                <w:kern w:val="0"/>
                <w:highlight w:val="none"/>
              </w:rPr>
            </w:pPr>
            <w:r>
              <w:rPr>
                <w:rFonts w:hint="eastAsia" w:ascii="宋体" w:hAnsi="宋体" w:cs="宋体"/>
                <w:kern w:val="0"/>
                <w:highlight w:val="none"/>
              </w:rPr>
              <w:t>1</w:t>
            </w:r>
          </w:p>
        </w:tc>
        <w:tc>
          <w:tcPr>
            <w:tcW w:w="4040" w:type="dxa"/>
          </w:tcPr>
          <w:p>
            <w:pPr>
              <w:pStyle w:val="9"/>
              <w:tabs>
                <w:tab w:val="left" w:pos="851"/>
                <w:tab w:val="clear" w:pos="360"/>
              </w:tabs>
              <w:ind w:firstLine="0" w:firstLineChars="0"/>
              <w:rPr>
                <w:rFonts w:ascii="宋体" w:hAnsi="宋体" w:cs="宋体"/>
                <w:kern w:val="0"/>
                <w:highlight w:val="none"/>
              </w:rPr>
            </w:pPr>
            <w:r>
              <w:rPr>
                <w:rFonts w:hint="eastAsia" w:ascii="宋体" w:hAnsi="宋体" w:cs="宋体"/>
                <w:kern w:val="0"/>
                <w:highlight w:val="none"/>
              </w:rPr>
              <w:t>硬件功能参数</w:t>
            </w:r>
          </w:p>
        </w:tc>
        <w:tc>
          <w:tcPr>
            <w:tcW w:w="3919" w:type="dxa"/>
          </w:tcPr>
          <w:p>
            <w:pPr>
              <w:widowControl/>
              <w:spacing w:line="450" w:lineRule="atLeast"/>
              <w:jc w:val="left"/>
              <w:textAlignment w:val="baseline"/>
              <w:rPr>
                <w:rFonts w:ascii="宋体" w:hAnsi="宋体" w:cs="宋体"/>
                <w:kern w:val="0"/>
                <w:highlight w:val="none"/>
              </w:rPr>
            </w:pPr>
            <w:r>
              <w:rPr>
                <w:rFonts w:hint="eastAsia" w:ascii="宋体" w:hAnsi="宋体" w:cs="宋体"/>
                <w:kern w:val="0"/>
                <w:highlight w:val="none"/>
              </w:rPr>
              <w:t>提供相关检测报告（如护眼功能等）、现场验收等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2" w:type="dxa"/>
          </w:tcPr>
          <w:p>
            <w:pPr>
              <w:widowControl/>
              <w:spacing w:line="450" w:lineRule="atLeast"/>
              <w:jc w:val="left"/>
              <w:textAlignment w:val="baseline"/>
              <w:rPr>
                <w:rFonts w:ascii="宋体" w:hAnsi="宋体" w:cs="宋体"/>
                <w:kern w:val="0"/>
                <w:highlight w:val="none"/>
              </w:rPr>
            </w:pPr>
            <w:r>
              <w:rPr>
                <w:rFonts w:hint="eastAsia" w:ascii="宋体" w:hAnsi="宋体" w:cs="宋体"/>
                <w:kern w:val="0"/>
                <w:highlight w:val="none"/>
              </w:rPr>
              <w:t>2</w:t>
            </w:r>
          </w:p>
        </w:tc>
        <w:tc>
          <w:tcPr>
            <w:tcW w:w="4040" w:type="dxa"/>
          </w:tcPr>
          <w:p>
            <w:pPr>
              <w:widowControl/>
              <w:spacing w:line="450" w:lineRule="atLeast"/>
              <w:jc w:val="left"/>
              <w:textAlignment w:val="baseline"/>
              <w:rPr>
                <w:rFonts w:ascii="宋体" w:hAnsi="宋体" w:cs="宋体"/>
                <w:kern w:val="0"/>
                <w:highlight w:val="none"/>
              </w:rPr>
            </w:pPr>
            <w:r>
              <w:rPr>
                <w:rFonts w:hint="eastAsia" w:ascii="宋体" w:hAnsi="宋体" w:cs="宋体"/>
                <w:kern w:val="0"/>
                <w:highlight w:val="none"/>
              </w:rPr>
              <w:t>软件功能参数</w:t>
            </w:r>
          </w:p>
        </w:tc>
        <w:tc>
          <w:tcPr>
            <w:tcW w:w="3919" w:type="dxa"/>
          </w:tcPr>
          <w:p>
            <w:pPr>
              <w:widowControl/>
              <w:spacing w:line="450" w:lineRule="atLeast"/>
              <w:jc w:val="left"/>
              <w:textAlignment w:val="baseline"/>
              <w:rPr>
                <w:rFonts w:ascii="宋体" w:hAnsi="宋体" w:cs="宋体"/>
                <w:kern w:val="0"/>
                <w:highlight w:val="none"/>
              </w:rPr>
            </w:pPr>
            <w:r>
              <w:rPr>
                <w:rFonts w:hint="eastAsia" w:ascii="宋体" w:hAnsi="宋体" w:cs="宋体"/>
                <w:kern w:val="0"/>
                <w:highlight w:val="none"/>
              </w:rPr>
              <w:t>现场演示验收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pPr>
              <w:widowControl/>
              <w:spacing w:line="450" w:lineRule="atLeast"/>
              <w:jc w:val="left"/>
              <w:textAlignment w:val="baseline"/>
              <w:rPr>
                <w:rFonts w:ascii="宋体" w:hAnsi="宋体" w:cs="宋体"/>
                <w:kern w:val="0"/>
                <w:highlight w:val="none"/>
              </w:rPr>
            </w:pPr>
            <w:r>
              <w:rPr>
                <w:rFonts w:hint="eastAsia" w:ascii="宋体" w:hAnsi="宋体" w:cs="宋体"/>
                <w:kern w:val="0"/>
                <w:highlight w:val="none"/>
              </w:rPr>
              <w:t>3</w:t>
            </w:r>
          </w:p>
        </w:tc>
        <w:tc>
          <w:tcPr>
            <w:tcW w:w="4040" w:type="dxa"/>
          </w:tcPr>
          <w:p>
            <w:pPr>
              <w:widowControl/>
              <w:spacing w:line="450" w:lineRule="atLeast"/>
              <w:jc w:val="left"/>
              <w:textAlignment w:val="baseline"/>
              <w:rPr>
                <w:rFonts w:ascii="宋体" w:hAnsi="宋体" w:cs="宋体"/>
                <w:kern w:val="0"/>
                <w:highlight w:val="none"/>
              </w:rPr>
            </w:pPr>
            <w:r>
              <w:rPr>
                <w:rFonts w:hint="eastAsia" w:ascii="宋体" w:hAnsi="宋体" w:cs="宋体"/>
                <w:kern w:val="0"/>
                <w:highlight w:val="none"/>
              </w:rPr>
              <w:t>设备集中管控功能</w:t>
            </w:r>
          </w:p>
        </w:tc>
        <w:tc>
          <w:tcPr>
            <w:tcW w:w="3919" w:type="dxa"/>
          </w:tcPr>
          <w:p>
            <w:pPr>
              <w:widowControl/>
              <w:spacing w:line="450" w:lineRule="atLeast"/>
              <w:jc w:val="left"/>
              <w:textAlignment w:val="baseline"/>
              <w:rPr>
                <w:rFonts w:ascii="宋体" w:hAnsi="宋体" w:cs="宋体"/>
                <w:kern w:val="0"/>
                <w:highlight w:val="none"/>
              </w:rPr>
            </w:pPr>
            <w:r>
              <w:rPr>
                <w:rFonts w:hint="eastAsia" w:ascii="宋体" w:hAnsi="宋体" w:cs="宋体"/>
                <w:kern w:val="0"/>
                <w:highlight w:val="none"/>
              </w:rPr>
              <w:t>现场后台平台管控测试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01" w:type="dxa"/>
            <w:gridSpan w:val="3"/>
          </w:tcPr>
          <w:p>
            <w:pPr>
              <w:widowControl/>
              <w:spacing w:line="450" w:lineRule="atLeast"/>
              <w:jc w:val="center"/>
              <w:textAlignment w:val="baseline"/>
              <w:rPr>
                <w:rFonts w:ascii="宋体" w:hAnsi="宋体" w:cs="宋体"/>
                <w:kern w:val="0"/>
                <w:highlight w:val="none"/>
              </w:rPr>
            </w:pPr>
            <w:r>
              <w:rPr>
                <w:rFonts w:hint="eastAsia" w:ascii="宋体" w:hAnsi="宋体" w:cs="宋体"/>
                <w:kern w:val="0"/>
                <w:highlight w:val="none"/>
              </w:rPr>
              <w:t>除现场验收外，需提供的其他验收要求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4682" w:type="dxa"/>
            <w:gridSpan w:val="2"/>
          </w:tcPr>
          <w:p>
            <w:pPr>
              <w:widowControl/>
              <w:spacing w:line="450" w:lineRule="atLeast"/>
              <w:jc w:val="left"/>
              <w:textAlignment w:val="baseline"/>
              <w:rPr>
                <w:rFonts w:ascii="宋体" w:hAnsi="宋体" w:cs="宋体"/>
                <w:kern w:val="0"/>
                <w:highlight w:val="none"/>
              </w:rPr>
            </w:pPr>
            <w:r>
              <w:rPr>
                <w:rFonts w:hint="eastAsia" w:ascii="宋体" w:hAnsi="宋体" w:cs="宋体"/>
                <w:kern w:val="0"/>
                <w:highlight w:val="none"/>
              </w:rPr>
              <w:t>除现场验收外，是</w:t>
            </w:r>
            <w:r>
              <w:rPr>
                <w:rFonts w:hint="eastAsia" w:ascii="宋体" w:hAnsi="宋体" w:cs="宋体"/>
                <w:kern w:val="0"/>
                <w:highlight w:val="none"/>
              </w:rPr>
              <w:sym w:font="Wingdings 2" w:char="00A3"/>
            </w:r>
            <w:r>
              <w:rPr>
                <w:rFonts w:hint="eastAsia" w:ascii="宋体" w:hAnsi="宋体" w:cs="宋体"/>
                <w:kern w:val="0"/>
                <w:highlight w:val="none"/>
              </w:rPr>
              <w:t>否</w:t>
            </w:r>
            <w:r>
              <w:rPr>
                <w:rFonts w:hint="eastAsia" w:ascii="宋体" w:hAnsi="宋体" w:cs="宋体"/>
                <w:kern w:val="0"/>
                <w:highlight w:val="none"/>
              </w:rPr>
              <w:sym w:font="Wingdings 2" w:char="0052"/>
            </w:r>
            <w:r>
              <w:rPr>
                <w:rFonts w:hint="eastAsia" w:ascii="宋体" w:hAnsi="宋体" w:cs="宋体"/>
                <w:kern w:val="0"/>
                <w:highlight w:val="none"/>
              </w:rPr>
              <w:t>需提供第三方检测报告</w:t>
            </w:r>
          </w:p>
        </w:tc>
        <w:tc>
          <w:tcPr>
            <w:tcW w:w="3919" w:type="dxa"/>
          </w:tcPr>
          <w:p>
            <w:pPr>
              <w:widowControl/>
              <w:spacing w:line="450" w:lineRule="atLeast"/>
              <w:jc w:val="left"/>
              <w:textAlignment w:val="baseline"/>
              <w:rPr>
                <w:rFonts w:ascii="宋体" w:hAnsi="宋体" w:cs="宋体"/>
                <w:kern w:val="0"/>
                <w:highlight w:val="none"/>
              </w:rPr>
            </w:pPr>
            <w:r>
              <w:rPr>
                <w:rFonts w:hint="eastAsia" w:ascii="宋体" w:hAnsi="宋体" w:cs="宋体"/>
                <w:kern w:val="0"/>
                <w:highlight w:val="none"/>
              </w:rPr>
              <w:t>对于检测机构的要求：国家正规检测机构，出具的检测报告由验收复核专家认可之后作为验收复核通过的主要依据。</w:t>
            </w:r>
          </w:p>
          <w:p>
            <w:pPr>
              <w:widowControl/>
              <w:spacing w:line="450" w:lineRule="atLeast"/>
              <w:jc w:val="left"/>
              <w:textAlignment w:val="baseline"/>
              <w:rPr>
                <w:rFonts w:ascii="宋体" w:hAnsi="宋体" w:cs="宋体"/>
                <w:kern w:val="0"/>
                <w:highlight w:val="none"/>
              </w:rPr>
            </w:pPr>
            <w:r>
              <w:rPr>
                <w:rFonts w:hint="eastAsia" w:ascii="宋体" w:hAnsi="宋体" w:cs="宋体"/>
                <w:kern w:val="0"/>
                <w:highlight w:val="none"/>
              </w:rPr>
              <w:t>对于检测执行标准的要求：各项检测项目标准以检测机构按照行业相关要求最新适用并执行的标准为准。</w:t>
            </w:r>
          </w:p>
        </w:tc>
      </w:tr>
    </w:tbl>
    <w:p>
      <w:pPr>
        <w:spacing w:line="360" w:lineRule="auto"/>
        <w:ind w:firstLine="482" w:firstLineChars="200"/>
        <w:rPr>
          <w:rFonts w:ascii="黑体" w:hAnsi="仿宋" w:eastAsia="黑体" w:cs="黑体"/>
          <w:b/>
          <w:bCs/>
          <w:sz w:val="24"/>
          <w:szCs w:val="24"/>
          <w:highlight w:val="none"/>
        </w:rPr>
      </w:pPr>
      <w:r>
        <w:rPr>
          <w:rFonts w:hint="eastAsia" w:ascii="黑体" w:hAnsi="仿宋" w:eastAsia="黑体" w:cs="黑体"/>
          <w:b/>
          <w:bCs/>
          <w:sz w:val="24"/>
          <w:szCs w:val="24"/>
          <w:highlight w:val="none"/>
        </w:rPr>
        <w:t>六、付款方式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1.成交供应商在签订合同前5个工作日内，向采购人缴纳合同总价5%的履约保证金；</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2.合同签订后，采购人向成交供应商支付合同总价的40%预付款，预付款支付须供应商提供项目等额预付款保函；（该阶段支付仅面对中小企业供应商）；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3.设备安装调试经甲方验收合格后工作日内支付至合同总金额的100%；</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4.合同如期履约完成，采购人免息原缴费账户退还履约保证金全款。</w:t>
      </w:r>
    </w:p>
    <w:p>
      <w:pPr>
        <w:rPr>
          <w:rFonts w:hint="eastAsia" w:ascii="宋体" w:hAnsi="宋体" w:cs="宋体"/>
          <w:sz w:val="24"/>
          <w:highlight w:val="none"/>
        </w:rPr>
      </w:pPr>
      <w:r>
        <w:rPr>
          <w:rFonts w:hint="eastAsia" w:ascii="宋体" w:hAnsi="宋体" w:cs="宋体"/>
          <w:sz w:val="24"/>
          <w:highlight w:val="none"/>
        </w:rPr>
        <w:br w:type="page"/>
      </w:r>
    </w:p>
    <w:p>
      <w:pPr>
        <w:spacing w:line="360" w:lineRule="auto"/>
        <w:ind w:firstLine="482" w:firstLineChars="200"/>
        <w:jc w:val="center"/>
        <w:rPr>
          <w:rFonts w:hint="default" w:ascii="黑体" w:hAnsi="仿宋" w:eastAsia="黑体" w:cs="黑体"/>
          <w:b/>
          <w:bCs/>
          <w:sz w:val="24"/>
          <w:szCs w:val="24"/>
          <w:highlight w:val="none"/>
          <w:lang w:val="en-US" w:eastAsia="zh-CN"/>
        </w:rPr>
      </w:pPr>
      <w:r>
        <w:rPr>
          <w:rFonts w:hint="eastAsia" w:ascii="黑体" w:hAnsi="仿宋" w:eastAsia="黑体" w:cs="黑体"/>
          <w:b/>
          <w:bCs/>
          <w:sz w:val="24"/>
          <w:szCs w:val="24"/>
          <w:highlight w:val="none"/>
          <w:lang w:val="en-US" w:eastAsia="zh-CN"/>
        </w:rPr>
        <w:t>2包</w:t>
      </w:r>
      <w:bookmarkStart w:id="0" w:name="_GoBack"/>
      <w:bookmarkEnd w:id="0"/>
    </w:p>
    <w:p>
      <w:pPr>
        <w:spacing w:line="360" w:lineRule="auto"/>
        <w:ind w:firstLine="482" w:firstLineChars="200"/>
        <w:rPr>
          <w:rFonts w:ascii="黑体" w:hAnsi="仿宋" w:eastAsia="黑体" w:cs="黑体"/>
          <w:b/>
          <w:bCs/>
          <w:sz w:val="24"/>
          <w:szCs w:val="24"/>
          <w:highlight w:val="none"/>
        </w:rPr>
      </w:pPr>
      <w:r>
        <w:rPr>
          <w:rFonts w:hint="eastAsia" w:ascii="黑体" w:hAnsi="仿宋" w:eastAsia="黑体" w:cs="黑体"/>
          <w:b/>
          <w:bCs/>
          <w:sz w:val="24"/>
          <w:szCs w:val="24"/>
          <w:highlight w:val="none"/>
        </w:rPr>
        <w:t>一、项目概述</w:t>
      </w:r>
    </w:p>
    <w:p>
      <w:pPr>
        <w:spacing w:line="360" w:lineRule="auto"/>
        <w:ind w:firstLine="480" w:firstLineChars="200"/>
        <w:rPr>
          <w:rFonts w:hint="eastAsia" w:ascii="宋体" w:hAnsi="宋体" w:eastAsia="宋体" w:cs="宋体"/>
          <w:color w:val="auto"/>
          <w:sz w:val="24"/>
          <w:highlight w:val="none"/>
          <w:lang w:val="en-US" w:eastAsia="zh-Hans"/>
        </w:rPr>
      </w:pPr>
      <w:r>
        <w:rPr>
          <w:rFonts w:hint="eastAsia" w:ascii="宋体" w:hAnsi="宋体" w:eastAsia="宋体" w:cs="宋体"/>
          <w:color w:val="auto"/>
          <w:sz w:val="24"/>
          <w:highlight w:val="none"/>
          <w:lang w:val="en-US" w:eastAsia="zh-CN"/>
        </w:rPr>
        <w:t>交互式一体机</w:t>
      </w:r>
      <w:r>
        <w:rPr>
          <w:rFonts w:hint="eastAsia" w:ascii="宋体" w:hAnsi="宋体" w:eastAsia="宋体" w:cs="宋体"/>
          <w:color w:val="auto"/>
          <w:sz w:val="24"/>
          <w:highlight w:val="none"/>
        </w:rPr>
        <w:t>作为老师为学生授课的载体，集触控交互、高清显示、交互式电子白板、电脑、电视、音箱和网络传输等多项功能于一体，</w:t>
      </w:r>
      <w:r>
        <w:rPr>
          <w:rFonts w:hint="eastAsia" w:ascii="宋体" w:hAnsi="宋体" w:eastAsia="宋体" w:cs="宋体"/>
          <w:color w:val="auto"/>
          <w:sz w:val="24"/>
          <w:highlight w:val="none"/>
          <w:lang w:val="en-US" w:eastAsia="zh-CN"/>
        </w:rPr>
        <w:t>确保课堂教学在应用信息化教学的同时，部署更加便捷，搭配左右推拉黑板，满足不同学科教学需求</w:t>
      </w:r>
      <w:r>
        <w:rPr>
          <w:rFonts w:hint="eastAsia" w:ascii="宋体" w:hAnsi="宋体" w:eastAsia="宋体" w:cs="宋体"/>
          <w:color w:val="auto"/>
          <w:sz w:val="24"/>
          <w:highlight w:val="none"/>
        </w:rPr>
        <w:t>。满足学校日常教学使用场景，</w:t>
      </w:r>
      <w:r>
        <w:rPr>
          <w:rFonts w:hint="eastAsia" w:ascii="宋体" w:hAnsi="宋体" w:eastAsia="宋体" w:cs="宋体"/>
          <w:color w:val="auto"/>
          <w:sz w:val="24"/>
          <w:highlight w:val="none"/>
          <w:lang w:val="en-US" w:eastAsia="zh-CN"/>
        </w:rPr>
        <w:t>自带</w:t>
      </w:r>
      <w:r>
        <w:rPr>
          <w:rFonts w:hint="eastAsia" w:ascii="宋体" w:hAnsi="宋体" w:eastAsia="宋体" w:cs="宋体"/>
          <w:color w:val="auto"/>
          <w:sz w:val="24"/>
          <w:highlight w:val="none"/>
        </w:rPr>
        <w:t>喇叭顶置设计，能够确保声音更均衡的覆盖整个教室，照顾到教室内的每一位学生，</w:t>
      </w:r>
      <w:r>
        <w:rPr>
          <w:rFonts w:hint="eastAsia" w:ascii="宋体" w:hAnsi="宋体" w:eastAsia="宋体" w:cs="宋体"/>
          <w:color w:val="auto"/>
          <w:sz w:val="24"/>
          <w:highlight w:val="none"/>
          <w:lang w:val="en-US" w:eastAsia="zh-Hans"/>
        </w:rPr>
        <w:t>定制135°的超大广角，能够覆盖符合国标要求的几乎所有教室配合1300万超大像素图像解码芯片、再结合AI算法，能确保拍得齐又拍的清，为更多趣味课堂互动创造条件。通过人像识别来实现快速的人数判断；通过随机抽人进行答题，在课堂开始时快速活跃气氛，让同学们更快的进入状态。</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自带软件可常态化应用，具备</w:t>
      </w:r>
      <w:r>
        <w:rPr>
          <w:rFonts w:hint="eastAsia" w:ascii="宋体" w:hAnsi="宋体" w:eastAsia="宋体" w:cs="宋体"/>
          <w:color w:val="auto"/>
          <w:sz w:val="24"/>
          <w:highlight w:val="none"/>
        </w:rPr>
        <w:t>备课授课、学生评价、教师发展、设备监管控、区域数据这五大模块，采用同一账号体系，为教师提供多元化的账号空间同时，不增加教师的学习和使用成本。</w:t>
      </w:r>
      <w:r>
        <w:rPr>
          <w:rFonts w:hint="eastAsia" w:ascii="宋体" w:hAnsi="宋体" w:eastAsia="宋体" w:cs="宋体"/>
          <w:color w:val="auto"/>
          <w:sz w:val="24"/>
          <w:highlight w:val="none"/>
          <w:lang w:val="en-US" w:eastAsia="zh-CN"/>
        </w:rPr>
        <w:t>为教师提供多种学科工具，</w:t>
      </w:r>
      <w:r>
        <w:rPr>
          <w:rFonts w:hint="eastAsia" w:ascii="宋体" w:hAnsi="宋体" w:eastAsia="宋体" w:cs="宋体"/>
          <w:color w:val="auto"/>
          <w:sz w:val="24"/>
          <w:highlight w:val="none"/>
        </w:rPr>
        <w:t>包括古诗词、数学画板、化学方程式、物理仿真实验、3D星球等，并且拥有不少于30万多学科题库等资源</w:t>
      </w:r>
      <w:r>
        <w:rPr>
          <w:rFonts w:hint="eastAsia" w:ascii="宋体" w:hAnsi="宋体" w:eastAsia="宋体" w:cs="宋体"/>
          <w:color w:val="auto"/>
          <w:sz w:val="24"/>
          <w:highlight w:val="none"/>
          <w:lang w:val="en-US" w:eastAsia="zh-CN"/>
        </w:rPr>
        <w:t>等。</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满足课堂教学的同时满足学校教室信息化升级的需要。</w:t>
      </w:r>
    </w:p>
    <w:p>
      <w:pPr>
        <w:spacing w:line="360" w:lineRule="auto"/>
        <w:ind w:firstLine="482" w:firstLineChars="200"/>
        <w:rPr>
          <w:rFonts w:hint="eastAsia" w:ascii="黑体" w:hAnsi="仿宋" w:eastAsia="黑体" w:cs="黑体"/>
          <w:b/>
          <w:bCs/>
          <w:sz w:val="24"/>
          <w:szCs w:val="24"/>
          <w:highlight w:val="none"/>
        </w:rPr>
      </w:pPr>
      <w:r>
        <w:rPr>
          <w:rFonts w:hint="eastAsia" w:ascii="黑体" w:hAnsi="仿宋" w:eastAsia="黑体" w:cs="黑体"/>
          <w:b/>
          <w:bCs/>
          <w:sz w:val="24"/>
          <w:szCs w:val="24"/>
          <w:highlight w:val="none"/>
        </w:rPr>
        <w:t>二</w:t>
      </w:r>
      <w:r>
        <w:rPr>
          <w:rFonts w:hint="eastAsia" w:ascii="黑体" w:hAnsi="仿宋" w:eastAsia="黑体" w:cs="黑体"/>
          <w:b/>
          <w:bCs/>
          <w:sz w:val="24"/>
          <w:szCs w:val="24"/>
          <w:highlight w:val="none"/>
          <w:lang w:eastAsia="zh-CN"/>
        </w:rPr>
        <w:t>、</w:t>
      </w:r>
      <w:r>
        <w:rPr>
          <w:rFonts w:hint="eastAsia" w:ascii="黑体" w:hAnsi="仿宋" w:eastAsia="黑体" w:cs="黑体"/>
          <w:b/>
          <w:bCs/>
          <w:sz w:val="24"/>
          <w:szCs w:val="24"/>
          <w:highlight w:val="none"/>
        </w:rPr>
        <w:t>采购标的的数量、采购项目交付或者实施的时间和地点：</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1.采购标的的数量：</w:t>
      </w:r>
      <w:r>
        <w:rPr>
          <w:rFonts w:hint="eastAsia" w:ascii="宋体" w:hAnsi="宋体" w:eastAsia="宋体" w:cs="宋体"/>
          <w:color w:val="auto"/>
          <w:sz w:val="24"/>
          <w:highlight w:val="none"/>
          <w:lang w:val="en-US" w:eastAsia="zh-CN"/>
        </w:rPr>
        <w:t>12套交互式一体机（包含教学管理软件）搭配推拉黑板整体升级</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2.交付时间：</w:t>
      </w:r>
      <w:r>
        <w:rPr>
          <w:rFonts w:hint="eastAsia" w:ascii="宋体" w:hAnsi="宋体" w:eastAsia="宋体" w:cs="宋体"/>
          <w:color w:val="auto"/>
          <w:sz w:val="24"/>
          <w:highlight w:val="none"/>
          <w:lang w:val="en-US" w:eastAsia="zh-CN"/>
        </w:rPr>
        <w:t>合同签订后20个日历日内交付</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3.交付地点：西安工业大学</w:t>
      </w:r>
      <w:r>
        <w:rPr>
          <w:rFonts w:hint="eastAsia" w:ascii="宋体" w:hAnsi="宋体" w:eastAsia="宋体" w:cs="宋体"/>
          <w:color w:val="auto"/>
          <w:sz w:val="24"/>
          <w:highlight w:val="none"/>
          <w:lang w:val="en-US" w:eastAsia="zh-CN"/>
        </w:rPr>
        <w:t>附属中学学</w:t>
      </w:r>
      <w:r>
        <w:rPr>
          <w:rFonts w:hint="eastAsia" w:ascii="宋体" w:hAnsi="宋体" w:eastAsia="宋体" w:cs="宋体"/>
          <w:color w:val="auto"/>
          <w:sz w:val="24"/>
          <w:highlight w:val="none"/>
        </w:rPr>
        <w:t>校内指定地点；</w:t>
      </w:r>
    </w:p>
    <w:p>
      <w:pPr>
        <w:spacing w:line="360" w:lineRule="auto"/>
        <w:ind w:firstLine="482" w:firstLineChars="200"/>
        <w:rPr>
          <w:rFonts w:hint="eastAsia" w:ascii="黑体" w:hAnsi="仿宋" w:eastAsia="黑体" w:cs="黑体"/>
          <w:b/>
          <w:bCs/>
          <w:sz w:val="24"/>
          <w:szCs w:val="24"/>
          <w:highlight w:val="none"/>
        </w:rPr>
      </w:pPr>
      <w:r>
        <w:rPr>
          <w:rFonts w:hint="eastAsia" w:ascii="黑体" w:hAnsi="仿宋" w:eastAsia="黑体" w:cs="黑体"/>
          <w:b/>
          <w:bCs/>
          <w:sz w:val="24"/>
          <w:szCs w:val="24"/>
          <w:highlight w:val="none"/>
        </w:rPr>
        <w:t>三</w:t>
      </w:r>
      <w:r>
        <w:rPr>
          <w:rFonts w:hint="eastAsia" w:ascii="黑体" w:hAnsi="仿宋" w:eastAsia="黑体" w:cs="黑体"/>
          <w:b/>
          <w:bCs/>
          <w:sz w:val="24"/>
          <w:szCs w:val="24"/>
          <w:highlight w:val="none"/>
          <w:lang w:eastAsia="zh-CN"/>
        </w:rPr>
        <w:t>、</w:t>
      </w:r>
      <w:r>
        <w:rPr>
          <w:rFonts w:hint="eastAsia" w:ascii="黑体" w:hAnsi="仿宋" w:eastAsia="黑体" w:cs="黑体"/>
          <w:b/>
          <w:bCs/>
          <w:sz w:val="24"/>
          <w:szCs w:val="24"/>
          <w:highlight w:val="none"/>
        </w:rPr>
        <w:t>技术需求</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.技术性需求：</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1）相关国家标准、行业标准、地方标准或者其他标准、规范：</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pPr>
        <w:spacing w:line="360" w:lineRule="auto"/>
        <w:ind w:firstLine="480" w:firstLineChars="200"/>
        <w:rPr>
          <w:highlight w:val="none"/>
        </w:rPr>
      </w:pPr>
      <w:r>
        <w:rPr>
          <w:rFonts w:hint="eastAsia" w:ascii="宋体" w:hAnsi="宋体" w:eastAsia="宋体" w:cs="宋体"/>
          <w:color w:val="auto"/>
          <w:sz w:val="24"/>
          <w:highlight w:val="none"/>
          <w:lang w:val="en-US" w:eastAsia="zh-CN"/>
        </w:rPr>
        <w:t>2）产品清单及指标要求：</w:t>
      </w:r>
    </w:p>
    <w:p>
      <w:pPr>
        <w:spacing w:line="360" w:lineRule="auto"/>
        <w:ind w:firstLine="482" w:firstLineChars="200"/>
        <w:rPr>
          <w:rFonts w:hint="default" w:ascii="宋体" w:hAnsi="宋体" w:eastAsia="宋体" w:cs="宋体"/>
          <w:b/>
          <w:bCs/>
          <w:color w:val="auto"/>
          <w:sz w:val="32"/>
          <w:szCs w:val="24"/>
          <w:highlight w:val="none"/>
          <w:lang w:val="en-US" w:eastAsia="zh-CN"/>
        </w:rPr>
      </w:pPr>
      <w:r>
        <w:rPr>
          <w:rFonts w:hint="eastAsia"/>
          <w:b/>
          <w:bCs/>
          <w:sz w:val="24"/>
          <w:szCs w:val="24"/>
          <w:highlight w:val="none"/>
          <w:lang w:val="en-US" w:eastAsia="zh-CN"/>
        </w:rPr>
        <w:t>核心产品：交互一体机</w:t>
      </w:r>
    </w:p>
    <w:tbl>
      <w:tblPr>
        <w:tblStyle w:val="5"/>
        <w:tblW w:w="51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
        <w:gridCol w:w="535"/>
        <w:gridCol w:w="6883"/>
        <w:gridCol w:w="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308" w:type="pct"/>
            <w:vAlign w:val="center"/>
          </w:tcPr>
          <w:p>
            <w:pPr>
              <w:spacing w:line="240" w:lineRule="auto"/>
              <w:ind w:firstLine="0"/>
              <w:rPr>
                <w:rFonts w:hint="eastAsia" w:ascii="宋体" w:hAnsi="宋体" w:eastAsia="宋体" w:cs="Arial"/>
                <w:color w:val="000000"/>
                <w:szCs w:val="21"/>
                <w:highlight w:val="none"/>
                <w:lang w:eastAsia="zh-CN"/>
              </w:rPr>
            </w:pPr>
            <w:r>
              <w:rPr>
                <w:rFonts w:hint="eastAsia" w:ascii="宋体" w:hAnsi="宋体" w:cs="Arial"/>
                <w:color w:val="000000"/>
                <w:szCs w:val="21"/>
                <w:highlight w:val="none"/>
                <w:lang w:val="en-US" w:eastAsia="zh-CN"/>
              </w:rPr>
              <w:t>序号</w:t>
            </w:r>
          </w:p>
        </w:tc>
        <w:tc>
          <w:tcPr>
            <w:tcW w:w="303" w:type="pct"/>
            <w:vAlign w:val="center"/>
          </w:tcPr>
          <w:p>
            <w:pPr>
              <w:suppressLineNumbers/>
              <w:snapToGrid w:val="0"/>
              <w:spacing w:line="240" w:lineRule="auto"/>
              <w:ind w:firstLine="0"/>
              <w:jc w:val="center"/>
              <w:rPr>
                <w:rFonts w:hint="default" w:ascii="宋体" w:hAnsi="宋体" w:eastAsia="宋体" w:cs="Arial"/>
                <w:b/>
                <w:color w:val="000000"/>
                <w:szCs w:val="21"/>
                <w:highlight w:val="none"/>
                <w:lang w:val="en-US" w:eastAsia="zh-CN"/>
              </w:rPr>
            </w:pPr>
            <w:r>
              <w:rPr>
                <w:rFonts w:hint="eastAsia" w:ascii="宋体" w:hAnsi="宋体" w:cs="Arial"/>
                <w:b/>
                <w:color w:val="000000"/>
                <w:szCs w:val="21"/>
                <w:highlight w:val="none"/>
                <w:lang w:val="en-US" w:eastAsia="zh-CN"/>
              </w:rPr>
              <w:t>设备名称</w:t>
            </w:r>
          </w:p>
        </w:tc>
        <w:tc>
          <w:tcPr>
            <w:tcW w:w="3896" w:type="pct"/>
            <w:vAlign w:val="center"/>
          </w:tcPr>
          <w:p>
            <w:pPr>
              <w:suppressLineNumbers/>
              <w:snapToGrid w:val="0"/>
              <w:jc w:val="center"/>
              <w:rPr>
                <w:rFonts w:ascii="宋体" w:hAnsi="宋体" w:cs="Arial"/>
                <w:b/>
                <w:color w:val="000000"/>
                <w:szCs w:val="21"/>
                <w:highlight w:val="none"/>
              </w:rPr>
            </w:pPr>
            <w:r>
              <w:rPr>
                <w:rFonts w:ascii="宋体" w:hAnsi="宋体" w:cs="Arial"/>
                <w:b/>
                <w:color w:val="000000"/>
                <w:szCs w:val="21"/>
                <w:highlight w:val="none"/>
              </w:rPr>
              <w:t>技术参数</w:t>
            </w:r>
          </w:p>
        </w:tc>
        <w:tc>
          <w:tcPr>
            <w:tcW w:w="491" w:type="pct"/>
            <w:vAlign w:val="center"/>
          </w:tcPr>
          <w:p>
            <w:pPr>
              <w:suppressLineNumbers/>
              <w:snapToGrid w:val="0"/>
              <w:spacing w:line="240" w:lineRule="auto"/>
              <w:ind w:firstLine="0"/>
              <w:jc w:val="center"/>
              <w:rPr>
                <w:rFonts w:hint="eastAsia" w:ascii="宋体" w:hAnsi="宋体" w:eastAsia="宋体" w:cs="Arial"/>
                <w:b/>
                <w:color w:val="000000"/>
                <w:szCs w:val="21"/>
                <w:highlight w:val="none"/>
                <w:lang w:val="en-US" w:eastAsia="zh-CN"/>
              </w:rPr>
            </w:pPr>
            <w:r>
              <w:rPr>
                <w:rFonts w:hint="eastAsia" w:ascii="宋体" w:hAnsi="宋体" w:cs="Arial"/>
                <w:b/>
                <w:color w:val="000000"/>
                <w:szCs w:val="21"/>
                <w:highlight w:val="no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8" w:type="pct"/>
            <w:vAlign w:val="center"/>
          </w:tcPr>
          <w:p>
            <w:pPr>
              <w:spacing w:line="240" w:lineRule="auto"/>
              <w:jc w:val="both"/>
              <w:rPr>
                <w:rFonts w:hint="default" w:ascii="宋体" w:hAnsi="宋体" w:cs="Arial"/>
                <w:color w:val="000000"/>
                <w:szCs w:val="21"/>
                <w:highlight w:val="none"/>
                <w:lang w:val="en-US" w:eastAsia="zh-CN"/>
              </w:rPr>
            </w:pPr>
            <w:r>
              <w:rPr>
                <w:rFonts w:hint="eastAsia" w:ascii="宋体" w:hAnsi="宋体" w:cs="Arial"/>
                <w:color w:val="000000"/>
                <w:szCs w:val="21"/>
                <w:highlight w:val="none"/>
                <w:lang w:val="en-US" w:eastAsia="zh-CN"/>
              </w:rPr>
              <w:t>1</w:t>
            </w:r>
          </w:p>
        </w:tc>
        <w:tc>
          <w:tcPr>
            <w:tcW w:w="303" w:type="pct"/>
            <w:vAlign w:val="center"/>
          </w:tcPr>
          <w:p>
            <w:pPr>
              <w:spacing w:line="240" w:lineRule="auto"/>
              <w:ind w:firstLine="0"/>
              <w:jc w:val="center"/>
              <w:rPr>
                <w:rFonts w:hint="default" w:ascii="宋体" w:hAnsi="宋体" w:cs="Arial"/>
                <w:color w:val="000000"/>
                <w:szCs w:val="21"/>
                <w:highlight w:val="none"/>
                <w:lang w:val="en-US" w:eastAsia="zh-CN"/>
              </w:rPr>
            </w:pPr>
            <w:r>
              <w:rPr>
                <w:rFonts w:hint="eastAsia" w:ascii="宋体" w:hAnsi="宋体" w:cs="Arial"/>
                <w:color w:val="000000"/>
                <w:szCs w:val="21"/>
                <w:highlight w:val="none"/>
                <w:lang w:val="en-US" w:eastAsia="zh-CN"/>
              </w:rPr>
              <w:t>交互一体机</w:t>
            </w:r>
          </w:p>
        </w:tc>
        <w:tc>
          <w:tcPr>
            <w:tcW w:w="3896" w:type="pct"/>
            <w:vAlign w:val="center"/>
          </w:tcPr>
          <w:p>
            <w:pPr>
              <w:pStyle w:val="8"/>
              <w:numPr>
                <w:ilvl w:val="0"/>
                <w:numId w:val="0"/>
              </w:numPr>
              <w:spacing w:line="240" w:lineRule="auto"/>
              <w:ind w:leftChars="0"/>
              <w:rPr>
                <w:rFonts w:hint="eastAsia" w:ascii="宋体" w:hAnsi="宋体" w:eastAsia="宋体" w:cs="Times New Roman"/>
                <w:b w:val="0"/>
                <w:bCs/>
                <w:kern w:val="0"/>
                <w:sz w:val="21"/>
                <w:szCs w:val="21"/>
                <w:highlight w:val="none"/>
                <w:lang w:val="en-US" w:eastAsia="zh-CN" w:bidi="ar-SA"/>
              </w:rPr>
            </w:pPr>
            <w:r>
              <w:rPr>
                <w:rFonts w:hint="eastAsia" w:ascii="宋体" w:hAnsi="宋体" w:eastAsia="宋体" w:cs="Times New Roman"/>
                <w:b w:val="0"/>
                <w:bCs/>
                <w:kern w:val="0"/>
                <w:sz w:val="21"/>
                <w:szCs w:val="21"/>
                <w:highlight w:val="none"/>
                <w:lang w:val="en-US" w:eastAsia="zh-CN" w:bidi="ar-SA"/>
              </w:rPr>
              <w:t>一、整体设计</w:t>
            </w:r>
          </w:p>
          <w:p>
            <w:pPr>
              <w:pStyle w:val="8"/>
              <w:numPr>
                <w:ilvl w:val="0"/>
                <w:numId w:val="1"/>
              </w:numPr>
              <w:spacing w:line="240" w:lineRule="auto"/>
              <w:ind w:left="425" w:leftChars="0" w:hanging="425" w:firstLineChars="0"/>
              <w:rPr>
                <w:rFonts w:hint="default" w:ascii="宋体" w:hAnsi="宋体" w:eastAsia="宋体" w:cs="Times New Roman"/>
                <w:b w:val="0"/>
                <w:bCs/>
                <w:kern w:val="0"/>
                <w:sz w:val="21"/>
                <w:szCs w:val="21"/>
                <w:highlight w:val="none"/>
                <w:lang w:val="en-US" w:eastAsia="zh-CN" w:bidi="ar-SA"/>
              </w:rPr>
            </w:pPr>
            <w:r>
              <w:rPr>
                <w:rFonts w:hint="default" w:ascii="宋体" w:hAnsi="宋体" w:eastAsia="宋体" w:cs="Times New Roman"/>
                <w:b w:val="0"/>
                <w:bCs/>
                <w:kern w:val="0"/>
                <w:sz w:val="21"/>
                <w:szCs w:val="21"/>
                <w:highlight w:val="none"/>
                <w:lang w:val="en-US" w:eastAsia="zh-CN" w:bidi="ar-SA"/>
              </w:rPr>
              <w:t>屏幕采用86英寸UHD超高清LED液晶屏，显示比例16:9</w:t>
            </w:r>
            <w:r>
              <w:rPr>
                <w:rFonts w:hint="eastAsia" w:ascii="宋体" w:hAnsi="宋体" w:eastAsia="宋体" w:cs="Times New Roman"/>
                <w:b w:val="0"/>
                <w:bCs/>
                <w:kern w:val="0"/>
                <w:sz w:val="21"/>
                <w:szCs w:val="21"/>
                <w:highlight w:val="none"/>
                <w:lang w:val="en-US" w:eastAsia="zh-CN" w:bidi="ar-SA"/>
              </w:rPr>
              <w:t>，</w:t>
            </w:r>
            <w:r>
              <w:rPr>
                <w:rFonts w:hint="default" w:ascii="宋体" w:hAnsi="宋体" w:eastAsia="宋体" w:cs="Times New Roman"/>
                <w:b w:val="0"/>
                <w:bCs/>
                <w:kern w:val="0"/>
                <w:sz w:val="21"/>
                <w:szCs w:val="21"/>
                <w:highlight w:val="none"/>
                <w:lang w:val="en-US" w:eastAsia="zh-CN" w:bidi="ar-SA"/>
              </w:rPr>
              <w:t>屏幕分辨率</w:t>
            </w:r>
            <w:r>
              <w:rPr>
                <w:rFonts w:hint="eastAsia" w:ascii="宋体" w:hAnsi="宋体" w:eastAsia="宋体" w:cs="Times New Roman"/>
                <w:b w:val="0"/>
                <w:bCs/>
                <w:kern w:val="0"/>
                <w:sz w:val="21"/>
                <w:szCs w:val="21"/>
                <w:highlight w:val="none"/>
                <w:lang w:val="en-US" w:eastAsia="zh-CN" w:bidi="ar-SA"/>
              </w:rPr>
              <w:t>不低于</w:t>
            </w:r>
            <w:r>
              <w:rPr>
                <w:rFonts w:hint="default" w:ascii="宋体" w:hAnsi="宋体" w:eastAsia="宋体" w:cs="Times New Roman"/>
                <w:b w:val="0"/>
                <w:bCs/>
                <w:kern w:val="0"/>
                <w:sz w:val="21"/>
                <w:szCs w:val="21"/>
                <w:highlight w:val="none"/>
                <w:lang w:val="en-US" w:eastAsia="zh-CN" w:bidi="ar-SA"/>
              </w:rPr>
              <w:t>3840*2160，具备防眩光效果。</w:t>
            </w:r>
          </w:p>
          <w:p>
            <w:pPr>
              <w:pStyle w:val="8"/>
              <w:numPr>
                <w:ilvl w:val="0"/>
                <w:numId w:val="1"/>
              </w:numPr>
              <w:spacing w:line="240" w:lineRule="auto"/>
              <w:ind w:left="425" w:leftChars="0" w:hanging="425" w:firstLineChars="0"/>
              <w:rPr>
                <w:rFonts w:hint="default" w:ascii="宋体" w:hAnsi="宋体" w:eastAsia="宋体" w:cs="Times New Roman"/>
                <w:b w:val="0"/>
                <w:bCs/>
                <w:kern w:val="0"/>
                <w:sz w:val="21"/>
                <w:szCs w:val="21"/>
                <w:highlight w:val="none"/>
                <w:lang w:val="en-US" w:eastAsia="zh-CN" w:bidi="ar-SA"/>
              </w:rPr>
            </w:pPr>
            <w:r>
              <w:rPr>
                <w:rFonts w:hint="eastAsia" w:ascii="宋体" w:hAnsi="宋体" w:eastAsia="宋体" w:cs="Times New Roman"/>
                <w:b w:val="0"/>
                <w:bCs/>
                <w:kern w:val="0"/>
                <w:sz w:val="21"/>
                <w:szCs w:val="21"/>
                <w:highlight w:val="none"/>
                <w:lang w:val="en-US" w:eastAsia="zh-CN" w:bidi="ar-SA"/>
              </w:rPr>
              <w:t>机身具备防盐雾锈蚀特性，且满足GB4943.1-2011标准中的防火要求。</w:t>
            </w:r>
          </w:p>
          <w:p>
            <w:pPr>
              <w:pStyle w:val="8"/>
              <w:numPr>
                <w:ilvl w:val="0"/>
                <w:numId w:val="1"/>
              </w:numPr>
              <w:spacing w:line="240" w:lineRule="auto"/>
              <w:ind w:left="425" w:leftChars="0" w:hanging="425" w:firstLineChars="0"/>
              <w:rPr>
                <w:rFonts w:hint="default" w:ascii="宋体" w:hAnsi="宋体"/>
                <w:b w:val="0"/>
                <w:bCs/>
                <w:sz w:val="21"/>
                <w:szCs w:val="21"/>
                <w:highlight w:val="none"/>
                <w:lang w:val="en-US" w:eastAsia="zh-CN"/>
              </w:rPr>
            </w:pPr>
            <w:r>
              <w:rPr>
                <w:rFonts w:hint="default" w:ascii="宋体" w:hAnsi="宋体" w:eastAsia="宋体" w:cs="Times New Roman"/>
                <w:b w:val="0"/>
                <w:bCs/>
                <w:kern w:val="0"/>
                <w:sz w:val="21"/>
                <w:szCs w:val="21"/>
                <w:highlight w:val="none"/>
                <w:lang w:val="en-US" w:eastAsia="zh-CN" w:bidi="ar-SA"/>
              </w:rPr>
              <w:t>屏幕显示灰度分辨等级达到</w:t>
            </w:r>
            <w:r>
              <w:rPr>
                <w:rFonts w:hint="eastAsia" w:ascii="宋体" w:hAnsi="宋体" w:eastAsia="宋体" w:cs="Times New Roman"/>
                <w:b w:val="0"/>
                <w:bCs/>
                <w:kern w:val="0"/>
                <w:sz w:val="21"/>
                <w:szCs w:val="21"/>
                <w:highlight w:val="none"/>
                <w:lang w:val="en-US" w:eastAsia="zh-CN" w:bidi="ar-SA"/>
              </w:rPr>
              <w:t>2</w:t>
            </w:r>
            <w:r>
              <w:rPr>
                <w:rFonts w:hint="eastAsia" w:ascii="宋体" w:hAnsi="宋体"/>
                <w:b w:val="0"/>
                <w:bCs/>
                <w:sz w:val="21"/>
                <w:szCs w:val="21"/>
                <w:highlight w:val="none"/>
                <w:lang w:val="en-US" w:eastAsia="zh-CN"/>
              </w:rPr>
              <w:t>56</w:t>
            </w:r>
            <w:r>
              <w:rPr>
                <w:rFonts w:hint="default" w:ascii="宋体" w:hAnsi="宋体"/>
                <w:b w:val="0"/>
                <w:bCs/>
                <w:sz w:val="21"/>
                <w:szCs w:val="21"/>
                <w:highlight w:val="none"/>
                <w:lang w:val="en-US" w:eastAsia="zh-CN"/>
              </w:rPr>
              <w:t>灰阶以上，保证画面显示效果细腻。</w:t>
            </w:r>
          </w:p>
          <w:p>
            <w:pPr>
              <w:pStyle w:val="8"/>
              <w:numPr>
                <w:ilvl w:val="0"/>
                <w:numId w:val="0"/>
              </w:numPr>
              <w:spacing w:line="240" w:lineRule="auto"/>
              <w:ind w:leftChars="0"/>
              <w:rPr>
                <w:rFonts w:hint="default" w:ascii="宋体" w:hAnsi="宋体"/>
                <w:b w:val="0"/>
                <w:bCs/>
                <w:sz w:val="21"/>
                <w:szCs w:val="21"/>
                <w:highlight w:val="none"/>
                <w:lang w:val="en-US" w:eastAsia="zh-CN"/>
              </w:rPr>
            </w:pPr>
            <w:r>
              <w:rPr>
                <w:rFonts w:hint="eastAsia" w:ascii="宋体" w:hAnsi="宋体"/>
                <w:b w:val="0"/>
                <w:bCs/>
                <w:sz w:val="21"/>
                <w:szCs w:val="21"/>
                <w:highlight w:val="none"/>
                <w:lang w:val="en-US" w:eastAsia="zh-CN"/>
              </w:rPr>
              <w:t>二、电视系统</w:t>
            </w:r>
          </w:p>
          <w:p>
            <w:pPr>
              <w:pStyle w:val="8"/>
              <w:numPr>
                <w:ilvl w:val="0"/>
                <w:numId w:val="1"/>
              </w:numPr>
              <w:spacing w:line="240" w:lineRule="auto"/>
              <w:ind w:left="425" w:leftChars="0" w:hanging="425" w:firstLineChars="0"/>
              <w:rPr>
                <w:rFonts w:hint="default" w:ascii="宋体" w:hAnsi="宋体"/>
                <w:b w:val="0"/>
                <w:bCs/>
                <w:sz w:val="21"/>
                <w:szCs w:val="21"/>
                <w:highlight w:val="none"/>
                <w:lang w:val="en-US" w:eastAsia="zh-CN"/>
              </w:rPr>
            </w:pPr>
            <w:r>
              <w:rPr>
                <w:rFonts w:hint="eastAsia" w:ascii="宋体" w:hAnsi="宋体" w:cs="Arial"/>
                <w:color w:val="000000"/>
                <w:sz w:val="21"/>
                <w:szCs w:val="21"/>
                <w:highlight w:val="none"/>
                <w:lang w:val="en-US" w:eastAsia="zh-CN"/>
              </w:rPr>
              <w:t>▲</w:t>
            </w:r>
            <w:r>
              <w:rPr>
                <w:rFonts w:hint="default" w:ascii="宋体" w:hAnsi="宋体"/>
                <w:b w:val="0"/>
                <w:bCs/>
                <w:sz w:val="21"/>
                <w:szCs w:val="21"/>
                <w:highlight w:val="none"/>
                <w:lang w:val="en-US" w:eastAsia="zh-CN"/>
              </w:rPr>
              <w:t>支持Windows</w:t>
            </w:r>
            <w:r>
              <w:rPr>
                <w:rFonts w:hint="eastAsia" w:ascii="宋体" w:hAnsi="宋体"/>
                <w:b w:val="0"/>
                <w:bCs/>
                <w:sz w:val="21"/>
                <w:szCs w:val="21"/>
                <w:highlight w:val="none"/>
                <w:lang w:val="en-US" w:eastAsia="zh-CN"/>
              </w:rPr>
              <w:t xml:space="preserve"> 系统及</w:t>
            </w:r>
            <w:r>
              <w:rPr>
                <w:rFonts w:hint="eastAsia" w:ascii="宋体" w:hAnsi="宋体"/>
                <w:b w:val="0"/>
                <w:bCs/>
                <w:sz w:val="21"/>
                <w:szCs w:val="21"/>
                <w:highlight w:val="none"/>
                <w:lang w:val="en-US" w:eastAsia="zh-CN"/>
              </w:rPr>
              <w:t>Android系统</w:t>
            </w:r>
            <w:r>
              <w:rPr>
                <w:rFonts w:hint="eastAsia" w:ascii="宋体" w:hAnsi="宋体"/>
                <w:b w:val="0"/>
                <w:bCs/>
                <w:sz w:val="21"/>
                <w:szCs w:val="21"/>
                <w:highlight w:val="none"/>
                <w:lang w:val="en-US" w:eastAsia="zh-CN"/>
              </w:rPr>
              <w:t>下进行</w:t>
            </w:r>
            <w:r>
              <w:rPr>
                <w:rFonts w:hint="eastAsia" w:ascii="宋体" w:hAnsi="宋体"/>
                <w:b w:val="0"/>
                <w:bCs/>
                <w:sz w:val="21"/>
                <w:szCs w:val="21"/>
                <w:highlight w:val="none"/>
                <w:lang w:val="en-US" w:eastAsia="zh-CN"/>
              </w:rPr>
              <w:t>30</w:t>
            </w:r>
            <w:r>
              <w:rPr>
                <w:rFonts w:hint="default" w:ascii="宋体" w:hAnsi="宋体"/>
                <w:b w:val="0"/>
                <w:bCs/>
                <w:sz w:val="21"/>
                <w:szCs w:val="21"/>
                <w:highlight w:val="none"/>
                <w:lang w:val="en-US" w:eastAsia="zh-CN"/>
              </w:rPr>
              <w:t>点或以上触</w:t>
            </w:r>
            <w:r>
              <w:rPr>
                <w:rFonts w:hint="eastAsia" w:ascii="宋体" w:hAnsi="宋体"/>
                <w:b w:val="0"/>
                <w:bCs/>
                <w:sz w:val="21"/>
                <w:szCs w:val="21"/>
                <w:highlight w:val="none"/>
                <w:lang w:val="en-US" w:eastAsia="zh-CN"/>
              </w:rPr>
              <w:t>控</w:t>
            </w:r>
            <w:r>
              <w:rPr>
                <w:rFonts w:hint="default" w:ascii="宋体" w:hAnsi="宋体"/>
                <w:b w:val="0"/>
                <w:bCs/>
                <w:sz w:val="21"/>
                <w:szCs w:val="21"/>
                <w:highlight w:val="none"/>
                <w:lang w:val="en-US" w:eastAsia="zh-CN"/>
              </w:rPr>
              <w:t>。</w:t>
            </w:r>
            <w:r>
              <w:rPr>
                <w:rFonts w:hint="default" w:ascii="宋体" w:hAnsi="宋体" w:cs="宋体"/>
                <w:sz w:val="21"/>
                <w:szCs w:val="21"/>
                <w:highlight w:val="none"/>
                <w:lang w:val="en-US" w:eastAsia="zh-CN"/>
              </w:rPr>
              <w:t>提供生产厂家出具的、相应的功能证明材料（包括但不限于测试报告、官网和功能截图等）</w:t>
            </w:r>
          </w:p>
          <w:p>
            <w:pPr>
              <w:pStyle w:val="8"/>
              <w:numPr>
                <w:ilvl w:val="0"/>
                <w:numId w:val="1"/>
              </w:numPr>
              <w:spacing w:line="240" w:lineRule="auto"/>
              <w:ind w:left="425" w:leftChars="0" w:hanging="425" w:firstLineChars="0"/>
              <w:rPr>
                <w:rFonts w:hint="default" w:ascii="宋体" w:hAnsi="宋体"/>
                <w:b w:val="0"/>
                <w:bCs/>
                <w:sz w:val="21"/>
                <w:szCs w:val="21"/>
                <w:highlight w:val="none"/>
                <w:lang w:val="en-US" w:eastAsia="zh-CN"/>
              </w:rPr>
            </w:pPr>
            <w:r>
              <w:rPr>
                <w:rFonts w:hint="eastAsia" w:ascii="宋体" w:hAnsi="宋体" w:cs="Arial"/>
                <w:color w:val="000000"/>
                <w:sz w:val="21"/>
                <w:szCs w:val="21"/>
                <w:highlight w:val="none"/>
                <w:lang w:val="en-US" w:eastAsia="zh-CN"/>
              </w:rPr>
              <w:t>▲</w:t>
            </w:r>
            <w:r>
              <w:rPr>
                <w:rFonts w:hint="eastAsia" w:ascii="宋体" w:hAnsi="宋体" w:cs="宋体"/>
                <w:sz w:val="21"/>
                <w:szCs w:val="21"/>
                <w:highlight w:val="none"/>
              </w:rPr>
              <w:t>整机内置2.</w:t>
            </w:r>
            <w:r>
              <w:rPr>
                <w:rFonts w:hint="eastAsia" w:ascii="宋体" w:hAnsi="宋体" w:cs="宋体"/>
                <w:sz w:val="21"/>
                <w:szCs w:val="21"/>
                <w:highlight w:val="none"/>
                <w:lang w:val="en-US" w:eastAsia="zh-CN"/>
              </w:rPr>
              <w:t>2</w:t>
            </w:r>
            <w:r>
              <w:rPr>
                <w:rFonts w:hint="eastAsia" w:ascii="宋体" w:hAnsi="宋体" w:cs="宋体"/>
                <w:sz w:val="21"/>
                <w:szCs w:val="21"/>
                <w:highlight w:val="none"/>
              </w:rPr>
              <w:t>声道音响，前朝向</w:t>
            </w:r>
            <w:r>
              <w:rPr>
                <w:rFonts w:hint="eastAsia" w:ascii="宋体" w:hAnsi="宋体" w:cs="宋体"/>
                <w:sz w:val="21"/>
                <w:szCs w:val="21"/>
                <w:highlight w:val="none"/>
                <w:lang w:val="en-US" w:eastAsia="zh-CN"/>
              </w:rPr>
              <w:t>2个不低于</w:t>
            </w:r>
            <w:r>
              <w:rPr>
                <w:rFonts w:hint="eastAsia" w:ascii="宋体" w:hAnsi="宋体" w:cs="宋体"/>
                <w:sz w:val="21"/>
                <w:szCs w:val="21"/>
                <w:highlight w:val="none"/>
              </w:rPr>
              <w:t>1</w:t>
            </w:r>
            <w:r>
              <w:rPr>
                <w:rFonts w:hint="eastAsia" w:ascii="宋体" w:hAnsi="宋体" w:cs="宋体"/>
                <w:sz w:val="21"/>
                <w:szCs w:val="21"/>
                <w:highlight w:val="none"/>
                <w:lang w:val="en-US" w:eastAsia="zh-CN"/>
              </w:rPr>
              <w:t>0</w:t>
            </w:r>
            <w:r>
              <w:rPr>
                <w:rFonts w:hint="eastAsia" w:ascii="宋体" w:hAnsi="宋体" w:cs="宋体"/>
                <w:sz w:val="21"/>
                <w:szCs w:val="21"/>
                <w:highlight w:val="none"/>
              </w:rPr>
              <w:t>W中高音扬声器，上朝向2个</w:t>
            </w:r>
            <w:r>
              <w:rPr>
                <w:rFonts w:hint="eastAsia" w:ascii="宋体" w:hAnsi="宋体" w:cs="宋体"/>
                <w:sz w:val="21"/>
                <w:szCs w:val="21"/>
                <w:highlight w:val="none"/>
                <w:lang w:val="en-US" w:eastAsia="zh-CN"/>
              </w:rPr>
              <w:t>不低于</w:t>
            </w:r>
            <w:r>
              <w:rPr>
                <w:rFonts w:hint="eastAsia" w:ascii="宋体" w:hAnsi="宋体" w:cs="宋体"/>
                <w:sz w:val="21"/>
                <w:szCs w:val="21"/>
                <w:highlight w:val="none"/>
              </w:rPr>
              <w:t>20W中低音扬声器，总功率</w:t>
            </w:r>
            <w:r>
              <w:rPr>
                <w:rFonts w:hint="eastAsia" w:ascii="宋体" w:hAnsi="宋体" w:cs="宋体"/>
                <w:sz w:val="21"/>
                <w:szCs w:val="21"/>
                <w:highlight w:val="none"/>
                <w:lang w:val="en-US" w:eastAsia="zh-CN"/>
              </w:rPr>
              <w:t>不低于</w:t>
            </w:r>
            <w:r>
              <w:rPr>
                <w:rFonts w:hint="eastAsia" w:ascii="宋体" w:hAnsi="宋体" w:cs="宋体"/>
                <w:sz w:val="21"/>
                <w:szCs w:val="21"/>
                <w:highlight w:val="none"/>
              </w:rPr>
              <w:t>60W。</w:t>
            </w:r>
            <w:r>
              <w:rPr>
                <w:rFonts w:hint="default" w:ascii="宋体" w:hAnsi="宋体"/>
                <w:b w:val="0"/>
                <w:bCs/>
                <w:sz w:val="21"/>
                <w:szCs w:val="21"/>
                <w:highlight w:val="none"/>
                <w:lang w:val="en-US" w:eastAsia="zh-CN"/>
              </w:rPr>
              <w:t>提供生产厂家出具的、相应的功能证明材料</w:t>
            </w:r>
            <w:r>
              <w:rPr>
                <w:rFonts w:hint="default" w:ascii="宋体" w:hAnsi="宋体"/>
                <w:b w:val="0"/>
                <w:bCs/>
                <w:sz w:val="21"/>
                <w:szCs w:val="21"/>
                <w:highlight w:val="none"/>
                <w:lang w:val="en-US" w:eastAsia="zh-CN"/>
              </w:rPr>
              <w:t>（包括但不限于测试报告、官网和功能截图等）</w:t>
            </w:r>
          </w:p>
          <w:p>
            <w:pPr>
              <w:pStyle w:val="8"/>
              <w:numPr>
                <w:ilvl w:val="0"/>
                <w:numId w:val="1"/>
              </w:numPr>
              <w:spacing w:line="240" w:lineRule="auto"/>
              <w:ind w:left="425" w:leftChars="0" w:hanging="425" w:firstLineChars="0"/>
              <w:rPr>
                <w:rFonts w:hint="default" w:ascii="宋体" w:hAnsi="宋体" w:cs="宋体"/>
                <w:sz w:val="21"/>
                <w:szCs w:val="21"/>
                <w:highlight w:val="none"/>
                <w:lang w:val="en-US" w:eastAsia="zh-CN"/>
              </w:rPr>
            </w:pPr>
            <w:r>
              <w:rPr>
                <w:rFonts w:hint="default" w:ascii="宋体" w:hAnsi="宋体"/>
                <w:b w:val="0"/>
                <w:bCs/>
                <w:sz w:val="21"/>
                <w:szCs w:val="21"/>
                <w:highlight w:val="none"/>
                <w:lang w:val="en-US" w:eastAsia="zh-CN"/>
              </w:rPr>
              <w:t>整机具备不少于</w:t>
            </w:r>
            <w:r>
              <w:rPr>
                <w:rFonts w:hint="eastAsia" w:ascii="宋体" w:hAnsi="宋体"/>
                <w:b w:val="0"/>
                <w:bCs/>
                <w:sz w:val="21"/>
                <w:szCs w:val="21"/>
                <w:highlight w:val="none"/>
                <w:lang w:val="en-US" w:eastAsia="zh-CN"/>
              </w:rPr>
              <w:t>2</w:t>
            </w:r>
            <w:r>
              <w:rPr>
                <w:rFonts w:hint="eastAsia" w:ascii="宋体" w:hAnsi="宋体"/>
                <w:b w:val="0"/>
                <w:bCs/>
                <w:sz w:val="21"/>
                <w:szCs w:val="21"/>
                <w:highlight w:val="none"/>
              </w:rPr>
              <w:t>路</w:t>
            </w:r>
            <w:r>
              <w:rPr>
                <w:rFonts w:hint="eastAsia" w:ascii="宋体" w:hAnsi="宋体"/>
                <w:b w:val="0"/>
                <w:bCs/>
                <w:sz w:val="21"/>
                <w:szCs w:val="21"/>
                <w:highlight w:val="none"/>
                <w:lang w:val="en-US" w:eastAsia="zh-CN"/>
              </w:rPr>
              <w:t>前置双系统</w:t>
            </w:r>
            <w:r>
              <w:rPr>
                <w:rFonts w:hint="eastAsia" w:ascii="宋体" w:hAnsi="宋体"/>
                <w:b w:val="0"/>
                <w:bCs/>
                <w:sz w:val="21"/>
                <w:szCs w:val="21"/>
                <w:highlight w:val="none"/>
              </w:rPr>
              <w:t>USB</w:t>
            </w:r>
            <w:r>
              <w:rPr>
                <w:rFonts w:hint="eastAsia" w:ascii="宋体" w:hAnsi="宋体"/>
                <w:b w:val="0"/>
                <w:bCs/>
                <w:sz w:val="21"/>
                <w:szCs w:val="21"/>
                <w:highlight w:val="none"/>
                <w:lang w:val="en-US" w:eastAsia="zh-CN"/>
              </w:rPr>
              <w:t>3.0接口</w:t>
            </w:r>
            <w:r>
              <w:rPr>
                <w:rFonts w:hint="default" w:ascii="宋体" w:hAnsi="宋体"/>
                <w:b w:val="0"/>
                <w:bCs/>
                <w:sz w:val="21"/>
                <w:szCs w:val="21"/>
                <w:highlight w:val="none"/>
                <w:lang w:val="en-US" w:eastAsia="zh-CN"/>
              </w:rPr>
              <w:t>,双系统USB3.0接口支持Android系</w:t>
            </w:r>
            <w:r>
              <w:rPr>
                <w:rFonts w:hint="default" w:ascii="宋体" w:hAnsi="宋体" w:cs="宋体"/>
                <w:sz w:val="21"/>
                <w:szCs w:val="21"/>
                <w:highlight w:val="none"/>
                <w:lang w:val="en-US" w:eastAsia="zh-CN"/>
              </w:rPr>
              <w:t>统、Windows系统读取外接移动存储设备,即插即用无需区分接口对应系统。</w:t>
            </w:r>
          </w:p>
          <w:p>
            <w:pPr>
              <w:pStyle w:val="8"/>
              <w:numPr>
                <w:ilvl w:val="0"/>
                <w:numId w:val="1"/>
              </w:numPr>
              <w:spacing w:line="240" w:lineRule="auto"/>
              <w:ind w:left="425" w:leftChars="0" w:hanging="425" w:firstLineChars="0"/>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整机具备不少于1路前置Typec接口，</w:t>
            </w:r>
            <w:r>
              <w:rPr>
                <w:rFonts w:hint="default" w:ascii="宋体" w:hAnsi="宋体" w:cs="宋体"/>
                <w:sz w:val="21"/>
                <w:szCs w:val="21"/>
                <w:highlight w:val="none"/>
                <w:lang w:val="en-US" w:eastAsia="zh-CN"/>
              </w:rPr>
              <w:t>外接电脑设备通过标准TypeC线连接至整机TypeC口，可直接调用整机内置的摄像头、麦克风、扬声器，在外接电脑即可拍摄教室画面。</w:t>
            </w:r>
            <w:r>
              <w:rPr>
                <w:rFonts w:hint="default" w:ascii="宋体" w:hAnsi="宋体" w:cs="宋体"/>
                <w:sz w:val="21"/>
                <w:szCs w:val="21"/>
                <w:highlight w:val="none"/>
                <w:lang w:val="en-US" w:eastAsia="zh-CN"/>
              </w:rPr>
              <w:t>提供生产厂家出具的、相应的功能证明材料（包括但不限于测试报告、官网和功能截图等）</w:t>
            </w:r>
          </w:p>
          <w:p>
            <w:pPr>
              <w:pStyle w:val="8"/>
              <w:numPr>
                <w:ilvl w:val="0"/>
                <w:numId w:val="1"/>
              </w:numPr>
              <w:spacing w:line="240" w:lineRule="auto"/>
              <w:ind w:left="425" w:leftChars="0" w:hanging="425" w:firstLineChars="0"/>
              <w:rPr>
                <w:rFonts w:hint="default" w:ascii="宋体" w:hAnsi="宋体" w:cs="宋体"/>
                <w:sz w:val="21"/>
                <w:szCs w:val="21"/>
                <w:highlight w:val="none"/>
                <w:lang w:val="en-US" w:eastAsia="zh-CN"/>
              </w:rPr>
            </w:pPr>
            <w:r>
              <w:rPr>
                <w:rFonts w:hint="default" w:ascii="宋体" w:hAnsi="宋体" w:cs="宋体"/>
                <w:sz w:val="21"/>
                <w:szCs w:val="21"/>
                <w:highlight w:val="none"/>
                <w:lang w:val="en-US" w:eastAsia="zh-CN"/>
              </w:rPr>
              <w:t>整机摄像头支持环境色温判断，根据环境调节合适的显示图像效果。</w:t>
            </w:r>
          </w:p>
          <w:p>
            <w:pPr>
              <w:pStyle w:val="8"/>
              <w:numPr>
                <w:ilvl w:val="0"/>
                <w:numId w:val="0"/>
              </w:numPr>
              <w:spacing w:line="240" w:lineRule="auto"/>
              <w:ind w:leftChars="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三、整机功能</w:t>
            </w:r>
          </w:p>
          <w:p>
            <w:pPr>
              <w:pStyle w:val="8"/>
              <w:numPr>
                <w:ilvl w:val="0"/>
                <w:numId w:val="1"/>
              </w:numPr>
              <w:spacing w:line="240" w:lineRule="auto"/>
              <w:ind w:left="425" w:leftChars="0" w:hanging="425" w:firstLineChars="0"/>
              <w:rPr>
                <w:rFonts w:hint="default" w:ascii="宋体" w:hAnsi="宋体"/>
                <w:b w:val="0"/>
                <w:bCs/>
                <w:sz w:val="21"/>
                <w:szCs w:val="21"/>
                <w:highlight w:val="none"/>
                <w:lang w:val="en-US" w:eastAsia="zh-CN"/>
              </w:rPr>
            </w:pPr>
            <w:r>
              <w:rPr>
                <w:rFonts w:hint="default" w:ascii="宋体" w:hAnsi="宋体" w:cs="宋体"/>
                <w:sz w:val="21"/>
                <w:szCs w:val="21"/>
                <w:highlight w:val="none"/>
                <w:lang w:val="en-US" w:eastAsia="zh-CN"/>
              </w:rPr>
              <w:t>整机具有减滤蓝光功能，可通过前置面板物理功能按键一键启用护眼模式</w:t>
            </w:r>
            <w:r>
              <w:rPr>
                <w:rFonts w:hint="eastAsia" w:ascii="宋体" w:hAnsi="宋体" w:cs="宋体"/>
                <w:sz w:val="21"/>
                <w:szCs w:val="21"/>
                <w:highlight w:val="none"/>
                <w:lang w:val="en-US" w:eastAsia="zh-CN"/>
              </w:rPr>
              <w:t>，让师生视力健康得到</w:t>
            </w:r>
            <w:r>
              <w:rPr>
                <w:rFonts w:hint="eastAsia" w:ascii="宋体" w:hAnsi="宋体"/>
                <w:b w:val="0"/>
                <w:bCs/>
                <w:sz w:val="21"/>
                <w:szCs w:val="21"/>
                <w:highlight w:val="none"/>
                <w:lang w:val="en-US" w:eastAsia="zh-CN"/>
              </w:rPr>
              <w:t>保障。</w:t>
            </w:r>
          </w:p>
          <w:p>
            <w:pPr>
              <w:pStyle w:val="8"/>
              <w:numPr>
                <w:ilvl w:val="0"/>
                <w:numId w:val="1"/>
              </w:numPr>
              <w:spacing w:line="240" w:lineRule="auto"/>
              <w:ind w:left="425" w:leftChars="0" w:hanging="425" w:firstLineChars="0"/>
              <w:rPr>
                <w:rFonts w:hint="default" w:ascii="宋体" w:hAnsi="宋体"/>
                <w:b w:val="0"/>
                <w:bCs/>
                <w:sz w:val="21"/>
                <w:szCs w:val="21"/>
                <w:highlight w:val="none"/>
                <w:lang w:val="en-US" w:eastAsia="zh-CN"/>
              </w:rPr>
            </w:pPr>
            <w:r>
              <w:rPr>
                <w:rFonts w:hint="eastAsia" w:ascii="宋体" w:hAnsi="宋体"/>
                <w:b w:val="0"/>
                <w:bCs/>
                <w:sz w:val="21"/>
                <w:szCs w:val="21"/>
                <w:highlight w:val="none"/>
                <w:lang w:val="en-US" w:eastAsia="zh-CN"/>
              </w:rPr>
              <w:t>设备支持通过前置物理按键一键启动录屏功能， 可将屏幕中显示的课件、音频内容与老师人声同时录制。</w:t>
            </w:r>
          </w:p>
          <w:p>
            <w:pPr>
              <w:pStyle w:val="8"/>
              <w:numPr>
                <w:ilvl w:val="0"/>
                <w:numId w:val="1"/>
              </w:numPr>
              <w:spacing w:line="240" w:lineRule="auto"/>
              <w:ind w:left="425" w:leftChars="0" w:hanging="425" w:firstLineChars="0"/>
              <w:rPr>
                <w:rFonts w:hint="default" w:ascii="宋体" w:hAnsi="宋体"/>
                <w:b w:val="0"/>
                <w:bCs/>
                <w:sz w:val="21"/>
                <w:szCs w:val="21"/>
                <w:highlight w:val="none"/>
                <w:lang w:val="en-US" w:eastAsia="zh-CN"/>
              </w:rPr>
            </w:pPr>
            <w:r>
              <w:rPr>
                <w:rFonts w:hint="eastAsia" w:ascii="宋体" w:hAnsi="宋体" w:cs="Arial"/>
                <w:color w:val="000000"/>
                <w:sz w:val="21"/>
                <w:szCs w:val="21"/>
                <w:highlight w:val="none"/>
                <w:lang w:val="en-US" w:eastAsia="zh-CN"/>
              </w:rPr>
              <w:t>▲</w:t>
            </w:r>
            <w:r>
              <w:rPr>
                <w:rFonts w:hint="default" w:ascii="宋体" w:hAnsi="宋体" w:eastAsia="宋体" w:cs="Arial"/>
                <w:color w:val="000000"/>
                <w:sz w:val="21"/>
                <w:szCs w:val="21"/>
                <w:highlight w:val="none"/>
                <w:lang w:val="en-US" w:eastAsia="zh-CN"/>
              </w:rPr>
              <w:t>整机内置非独立的高清摄像头，支持远程巡课应用</w:t>
            </w:r>
            <w:r>
              <w:rPr>
                <w:rFonts w:hint="eastAsia" w:ascii="宋体" w:hAnsi="宋体" w:cs="Arial"/>
                <w:color w:val="000000"/>
                <w:sz w:val="21"/>
                <w:szCs w:val="21"/>
                <w:highlight w:val="none"/>
                <w:lang w:val="en-US" w:eastAsia="zh-CN"/>
              </w:rPr>
              <w:t>、二维码扫码功能，</w:t>
            </w:r>
            <w:r>
              <w:rPr>
                <w:rFonts w:hint="default" w:ascii="宋体" w:hAnsi="宋体" w:eastAsia="宋体" w:cs="Arial"/>
                <w:color w:val="000000"/>
                <w:sz w:val="21"/>
                <w:szCs w:val="21"/>
                <w:highlight w:val="none"/>
                <w:lang w:val="en-US" w:eastAsia="zh-CN"/>
              </w:rPr>
              <w:t>摄像头像素数≥</w:t>
            </w:r>
            <w:r>
              <w:rPr>
                <w:rFonts w:hint="eastAsia" w:ascii="宋体" w:hAnsi="宋体" w:cs="Arial"/>
                <w:color w:val="000000"/>
                <w:sz w:val="21"/>
                <w:szCs w:val="21"/>
                <w:highlight w:val="none"/>
                <w:lang w:val="en-US" w:eastAsia="zh-CN"/>
              </w:rPr>
              <w:t>1500</w:t>
            </w:r>
            <w:r>
              <w:rPr>
                <w:rFonts w:hint="default" w:ascii="宋体" w:hAnsi="宋体" w:eastAsia="宋体" w:cs="Arial"/>
                <w:color w:val="000000"/>
                <w:sz w:val="21"/>
                <w:szCs w:val="21"/>
                <w:highlight w:val="none"/>
                <w:lang w:val="en-US" w:eastAsia="zh-CN"/>
              </w:rPr>
              <w:t>万，对角角度≥1</w:t>
            </w:r>
            <w:r>
              <w:rPr>
                <w:rFonts w:hint="eastAsia" w:ascii="宋体" w:hAnsi="宋体" w:cs="Arial"/>
                <w:color w:val="000000"/>
                <w:sz w:val="21"/>
                <w:szCs w:val="21"/>
                <w:highlight w:val="none"/>
                <w:lang w:val="en-US" w:eastAsia="zh-CN"/>
              </w:rPr>
              <w:t>35</w:t>
            </w:r>
            <w:r>
              <w:rPr>
                <w:rFonts w:hint="default" w:ascii="宋体" w:hAnsi="宋体" w:eastAsia="宋体" w:cs="Arial"/>
                <w:color w:val="000000"/>
                <w:sz w:val="21"/>
                <w:szCs w:val="21"/>
                <w:highlight w:val="none"/>
                <w:lang w:val="en-US" w:eastAsia="zh-CN"/>
              </w:rPr>
              <w:t>°。</w:t>
            </w:r>
            <w:r>
              <w:rPr>
                <w:rFonts w:hint="default" w:ascii="宋体" w:hAnsi="宋体"/>
                <w:b w:val="0"/>
                <w:bCs/>
                <w:sz w:val="21"/>
                <w:szCs w:val="21"/>
                <w:highlight w:val="none"/>
                <w:lang w:val="en-US" w:eastAsia="zh-CN"/>
              </w:rPr>
              <w:t>提供生产厂家出具的、相应的功能证明材料（包括但不限于测试报告、官网和功能截图等）</w:t>
            </w:r>
          </w:p>
          <w:p>
            <w:pPr>
              <w:pStyle w:val="8"/>
              <w:numPr>
                <w:ilvl w:val="0"/>
                <w:numId w:val="1"/>
              </w:numPr>
              <w:spacing w:line="240" w:lineRule="auto"/>
              <w:ind w:left="425" w:leftChars="0" w:hanging="425" w:firstLineChars="0"/>
              <w:rPr>
                <w:rFonts w:hint="default" w:ascii="宋体" w:hAnsi="宋体" w:eastAsia="宋体" w:cs="Arial"/>
                <w:color w:val="000000"/>
                <w:sz w:val="21"/>
                <w:szCs w:val="21"/>
                <w:highlight w:val="none"/>
                <w:lang w:val="en-US" w:eastAsia="zh-CN"/>
              </w:rPr>
            </w:pPr>
            <w:r>
              <w:rPr>
                <w:rFonts w:hint="default" w:ascii="宋体" w:hAnsi="宋体" w:eastAsia="宋体" w:cs="Arial"/>
                <w:color w:val="000000"/>
                <w:sz w:val="21"/>
                <w:szCs w:val="21"/>
                <w:highlight w:val="none"/>
                <w:lang w:val="en-US" w:eastAsia="zh-CN"/>
              </w:rPr>
              <w:t>整机内置非独立的高清摄像头，可用于远程巡课，可AI识别人像，人像识别距离≥10米。</w:t>
            </w:r>
            <w:r>
              <w:rPr>
                <w:rFonts w:hint="default" w:ascii="宋体" w:hAnsi="宋体" w:eastAsia="宋体" w:cs="Arial"/>
                <w:color w:val="000000"/>
                <w:sz w:val="21"/>
                <w:szCs w:val="21"/>
                <w:highlight w:val="none"/>
                <w:lang w:val="en-US" w:eastAsia="zh-CN"/>
              </w:rPr>
              <w:t>提供生产厂家出具的、相应的功能证明材料（包括但不限于测试报告、官网和功能截图等）</w:t>
            </w:r>
          </w:p>
          <w:p>
            <w:pPr>
              <w:pStyle w:val="8"/>
              <w:numPr>
                <w:ilvl w:val="0"/>
                <w:numId w:val="1"/>
              </w:numPr>
              <w:spacing w:line="240" w:lineRule="auto"/>
              <w:ind w:left="425" w:leftChars="0" w:hanging="425" w:firstLineChars="0"/>
              <w:rPr>
                <w:rFonts w:hint="default" w:ascii="宋体" w:hAnsi="宋体"/>
                <w:b w:val="0"/>
                <w:bCs/>
                <w:sz w:val="21"/>
                <w:szCs w:val="21"/>
                <w:highlight w:val="none"/>
                <w:lang w:val="en-US" w:eastAsia="zh-CN"/>
              </w:rPr>
            </w:pPr>
            <w:r>
              <w:rPr>
                <w:rFonts w:hint="default" w:ascii="宋体" w:hAnsi="宋体"/>
                <w:b w:val="0"/>
                <w:bCs/>
                <w:sz w:val="21"/>
                <w:szCs w:val="21"/>
                <w:highlight w:val="none"/>
                <w:lang w:val="en-US" w:eastAsia="zh-CN"/>
              </w:rPr>
              <w:t>整机内置非独立外扩展的麦克风，可用于录屏对音频进行采集。</w:t>
            </w:r>
          </w:p>
          <w:p>
            <w:pPr>
              <w:pStyle w:val="8"/>
              <w:numPr>
                <w:ilvl w:val="0"/>
                <w:numId w:val="1"/>
              </w:numPr>
              <w:spacing w:line="240" w:lineRule="auto"/>
              <w:ind w:left="425" w:leftChars="0" w:hanging="425" w:firstLineChars="0"/>
              <w:rPr>
                <w:rFonts w:hint="default" w:ascii="宋体" w:hAnsi="宋体"/>
                <w:b w:val="0"/>
                <w:bCs/>
                <w:sz w:val="21"/>
                <w:szCs w:val="21"/>
                <w:highlight w:val="none"/>
                <w:lang w:val="en-US" w:eastAsia="zh-CN"/>
              </w:rPr>
            </w:pPr>
            <w:r>
              <w:rPr>
                <w:rFonts w:hint="default" w:ascii="宋体" w:hAnsi="宋体"/>
                <w:b w:val="0"/>
                <w:bCs/>
                <w:sz w:val="21"/>
                <w:szCs w:val="21"/>
                <w:highlight w:val="none"/>
                <w:lang w:val="en-US" w:eastAsia="zh-CN"/>
              </w:rPr>
              <w:t>整机无需外接无线网卡，在Windows系统下可实现WiFi无线上网连接、AP无线热点发射、BT蓝牙连接功能。</w:t>
            </w:r>
          </w:p>
          <w:p>
            <w:pPr>
              <w:pStyle w:val="8"/>
              <w:numPr>
                <w:ilvl w:val="0"/>
                <w:numId w:val="1"/>
              </w:numPr>
              <w:spacing w:line="240" w:lineRule="auto"/>
              <w:ind w:left="425" w:leftChars="0" w:hanging="425" w:firstLineChars="0"/>
              <w:rPr>
                <w:rFonts w:hint="default" w:ascii="宋体" w:hAnsi="宋体"/>
                <w:b w:val="0"/>
                <w:bCs/>
                <w:sz w:val="21"/>
                <w:szCs w:val="21"/>
                <w:highlight w:val="none"/>
                <w:lang w:val="en-US" w:eastAsia="zh-CN"/>
              </w:rPr>
            </w:pPr>
            <w:r>
              <w:rPr>
                <w:rFonts w:hint="eastAsia" w:ascii="宋体" w:hAnsi="宋体" w:cs="Arial"/>
                <w:color w:val="000000"/>
                <w:sz w:val="21"/>
                <w:szCs w:val="21"/>
                <w:highlight w:val="none"/>
                <w:lang w:val="en-US" w:eastAsia="zh-CN"/>
              </w:rPr>
              <w:t>▲</w:t>
            </w:r>
            <w:r>
              <w:rPr>
                <w:rFonts w:hint="default" w:ascii="宋体" w:hAnsi="宋体"/>
                <w:b w:val="0"/>
                <w:bCs/>
                <w:sz w:val="21"/>
                <w:szCs w:val="21"/>
                <w:highlight w:val="none"/>
                <w:lang w:val="en-US" w:eastAsia="zh-CN"/>
              </w:rPr>
              <w:t>整机支持蓝牙Bluetooth 5.2标准</w:t>
            </w:r>
            <w:r>
              <w:rPr>
                <w:rFonts w:hint="eastAsia" w:ascii="宋体" w:hAnsi="宋体"/>
                <w:b w:val="0"/>
                <w:bCs/>
                <w:sz w:val="21"/>
                <w:szCs w:val="21"/>
                <w:highlight w:val="none"/>
                <w:lang w:val="en-US" w:eastAsia="zh-CN"/>
              </w:rPr>
              <w:t>。</w:t>
            </w:r>
            <w:r>
              <w:rPr>
                <w:rFonts w:hint="default" w:ascii="宋体" w:hAnsi="宋体" w:eastAsia="宋体" w:cs="Arial"/>
                <w:color w:val="000000"/>
                <w:sz w:val="21"/>
                <w:szCs w:val="21"/>
                <w:highlight w:val="none"/>
                <w:lang w:val="en-US" w:eastAsia="zh-CN"/>
              </w:rPr>
              <w:t>提供生产厂家出具的、相应的功能证明材料（包括但不限于测试报告、官网和功能截图等）</w:t>
            </w:r>
          </w:p>
          <w:p>
            <w:pPr>
              <w:pStyle w:val="8"/>
              <w:numPr>
                <w:ilvl w:val="0"/>
                <w:numId w:val="1"/>
              </w:numPr>
              <w:spacing w:line="240" w:lineRule="auto"/>
              <w:ind w:left="425" w:leftChars="0" w:hanging="425" w:firstLineChars="0"/>
              <w:rPr>
                <w:rFonts w:hint="default" w:ascii="宋体" w:hAnsi="宋体"/>
                <w:b w:val="0"/>
                <w:bCs/>
                <w:sz w:val="21"/>
                <w:szCs w:val="21"/>
                <w:highlight w:val="none"/>
                <w:lang w:val="en-US" w:eastAsia="zh-CN"/>
              </w:rPr>
            </w:pPr>
            <w:r>
              <w:rPr>
                <w:rFonts w:hint="default" w:ascii="宋体" w:hAnsi="宋体"/>
                <w:b w:val="0"/>
                <w:bCs/>
                <w:sz w:val="21"/>
                <w:szCs w:val="21"/>
                <w:highlight w:val="none"/>
                <w:lang w:val="en-US" w:eastAsia="zh-CN"/>
              </w:rPr>
              <w:t>在任意信号源通道下，支持十指长按屏幕5秒和遥控器两种方式实现触摸锁定及解锁，触摸锁定时整机无法被触控操作。</w:t>
            </w:r>
          </w:p>
          <w:p>
            <w:pPr>
              <w:pStyle w:val="8"/>
              <w:numPr>
                <w:ilvl w:val="0"/>
                <w:numId w:val="1"/>
              </w:numPr>
              <w:spacing w:line="240" w:lineRule="auto"/>
              <w:ind w:left="425" w:leftChars="0" w:hanging="425" w:firstLineChars="0"/>
              <w:rPr>
                <w:rFonts w:hint="default" w:ascii="宋体" w:hAnsi="宋体"/>
                <w:b w:val="0"/>
                <w:bCs/>
                <w:sz w:val="21"/>
                <w:szCs w:val="21"/>
                <w:highlight w:val="none"/>
                <w:lang w:val="en-US" w:eastAsia="zh-CN"/>
              </w:rPr>
            </w:pPr>
            <w:r>
              <w:rPr>
                <w:rFonts w:hint="default" w:ascii="宋体" w:hAnsi="宋体"/>
                <w:b w:val="0"/>
                <w:bCs/>
                <w:sz w:val="21"/>
                <w:szCs w:val="21"/>
                <w:highlight w:val="none"/>
                <w:lang w:val="en-US" w:eastAsia="zh-CN"/>
              </w:rPr>
              <w:t>支持自定义开机通道，用户可设置默认通道，开机自动进入无需手动切换。</w:t>
            </w:r>
          </w:p>
          <w:p>
            <w:pPr>
              <w:pStyle w:val="8"/>
              <w:numPr>
                <w:ilvl w:val="0"/>
                <w:numId w:val="1"/>
              </w:numPr>
              <w:spacing w:line="240" w:lineRule="auto"/>
              <w:ind w:left="425" w:leftChars="0" w:hanging="425" w:firstLineChars="0"/>
              <w:rPr>
                <w:rFonts w:hint="default" w:ascii="宋体" w:hAnsi="宋体"/>
                <w:b w:val="0"/>
                <w:bCs/>
                <w:sz w:val="21"/>
                <w:szCs w:val="21"/>
                <w:highlight w:val="none"/>
                <w:lang w:val="en-US" w:eastAsia="zh-CN"/>
              </w:rPr>
            </w:pPr>
            <w:r>
              <w:rPr>
                <w:rFonts w:hint="default" w:ascii="宋体" w:hAnsi="宋体"/>
                <w:b w:val="0"/>
                <w:bCs/>
                <w:sz w:val="21"/>
                <w:szCs w:val="21"/>
                <w:highlight w:val="none"/>
                <w:lang w:val="en-US" w:eastAsia="zh-CN"/>
              </w:rPr>
              <w:t>电子产品</w:t>
            </w:r>
            <w:r>
              <w:rPr>
                <w:rFonts w:hint="eastAsia" w:ascii="宋体" w:hAnsi="宋体"/>
                <w:b w:val="0"/>
                <w:bCs/>
                <w:sz w:val="21"/>
                <w:szCs w:val="21"/>
                <w:highlight w:val="none"/>
                <w:lang w:val="en-US" w:eastAsia="zh-CN"/>
              </w:rPr>
              <w:t>三键合一</w:t>
            </w:r>
            <w:r>
              <w:rPr>
                <w:rFonts w:hint="default" w:ascii="宋体" w:hAnsi="宋体"/>
                <w:b w:val="0"/>
                <w:bCs/>
                <w:sz w:val="21"/>
                <w:szCs w:val="21"/>
                <w:highlight w:val="none"/>
                <w:lang w:val="en-US" w:eastAsia="zh-CN"/>
              </w:rPr>
              <w:t>：同一物理按键完成Android系统、Windows系统和节能熄屏操作，通过轻按按键实现节能熄屏/唤醒，长按按键实现关机。</w:t>
            </w:r>
          </w:p>
          <w:p>
            <w:pPr>
              <w:pStyle w:val="8"/>
              <w:numPr>
                <w:ilvl w:val="0"/>
                <w:numId w:val="1"/>
              </w:numPr>
              <w:spacing w:line="240" w:lineRule="auto"/>
              <w:ind w:left="425" w:leftChars="0" w:hanging="425" w:firstLineChars="0"/>
              <w:rPr>
                <w:rFonts w:hint="default" w:ascii="宋体" w:hAnsi="宋体"/>
                <w:b w:val="0"/>
                <w:bCs/>
                <w:sz w:val="21"/>
                <w:szCs w:val="21"/>
                <w:highlight w:val="none"/>
                <w:lang w:val="en-US" w:eastAsia="zh-CN"/>
              </w:rPr>
            </w:pPr>
            <w:r>
              <w:rPr>
                <w:rFonts w:hint="default" w:ascii="宋体" w:hAnsi="宋体"/>
                <w:b w:val="0"/>
                <w:bCs/>
                <w:sz w:val="21"/>
                <w:szCs w:val="21"/>
                <w:highlight w:val="none"/>
                <w:lang w:val="en-US" w:eastAsia="zh-CN"/>
              </w:rPr>
              <w:t>整机关机状态下，通过长按电源键进入设置界面后，可点击屏幕选择恢复整机系统及Windows操作系统到出厂默认状态，无需额外工具辅助。</w:t>
            </w:r>
          </w:p>
          <w:p>
            <w:pPr>
              <w:pStyle w:val="8"/>
              <w:numPr>
                <w:ilvl w:val="0"/>
                <w:numId w:val="1"/>
              </w:numPr>
              <w:spacing w:line="240" w:lineRule="auto"/>
              <w:ind w:left="425" w:leftChars="0" w:hanging="425" w:firstLineChars="0"/>
              <w:rPr>
                <w:rFonts w:hint="default" w:ascii="宋体" w:hAnsi="宋体"/>
                <w:b w:val="0"/>
                <w:bCs/>
                <w:sz w:val="21"/>
                <w:szCs w:val="21"/>
                <w:highlight w:val="none"/>
                <w:lang w:val="en-US" w:eastAsia="zh-CN"/>
              </w:rPr>
            </w:pPr>
            <w:r>
              <w:rPr>
                <w:rFonts w:hint="default" w:ascii="宋体" w:hAnsi="宋体"/>
                <w:b w:val="0"/>
                <w:bCs/>
                <w:sz w:val="21"/>
                <w:szCs w:val="21"/>
                <w:highlight w:val="none"/>
                <w:lang w:val="en-US" w:eastAsia="zh-CN"/>
              </w:rPr>
              <w:t>不用借助PC，整机可一键进行硬件自检，包括对系统硬盘、系统内存、触摸框、PC模块、光感系统等模块进行检测，并针对不同模块给出问题原因提示，支持直接扫描系统提供的二维码进行在线客服问题保修。</w:t>
            </w:r>
          </w:p>
          <w:p>
            <w:pPr>
              <w:pStyle w:val="8"/>
              <w:numPr>
                <w:ilvl w:val="0"/>
                <w:numId w:val="0"/>
              </w:numPr>
              <w:spacing w:line="240" w:lineRule="auto"/>
              <w:ind w:leftChars="0"/>
              <w:rPr>
                <w:rFonts w:hint="default" w:ascii="宋体" w:hAnsi="宋体"/>
                <w:b w:val="0"/>
                <w:bCs/>
                <w:sz w:val="21"/>
                <w:szCs w:val="21"/>
                <w:highlight w:val="none"/>
                <w:lang w:val="en-US" w:eastAsia="zh-CN"/>
              </w:rPr>
            </w:pPr>
            <w:r>
              <w:rPr>
                <w:rFonts w:hint="eastAsia" w:ascii="宋体" w:hAnsi="宋体"/>
                <w:b w:val="0"/>
                <w:bCs/>
                <w:sz w:val="21"/>
                <w:szCs w:val="21"/>
                <w:highlight w:val="none"/>
                <w:lang w:val="en-US" w:eastAsia="zh-CN"/>
              </w:rPr>
              <w:t>四、安卓系统</w:t>
            </w:r>
          </w:p>
          <w:p>
            <w:pPr>
              <w:pStyle w:val="8"/>
              <w:numPr>
                <w:ilvl w:val="0"/>
                <w:numId w:val="1"/>
              </w:numPr>
              <w:spacing w:line="240" w:lineRule="auto"/>
              <w:ind w:left="425" w:leftChars="0" w:hanging="425" w:firstLineChars="0"/>
              <w:rPr>
                <w:rFonts w:hint="default" w:ascii="宋体" w:hAnsi="宋体"/>
                <w:b w:val="0"/>
                <w:bCs/>
                <w:sz w:val="21"/>
                <w:szCs w:val="21"/>
                <w:highlight w:val="none"/>
                <w:lang w:val="en-US" w:eastAsia="zh-CN"/>
              </w:rPr>
            </w:pPr>
            <w:r>
              <w:rPr>
                <w:rFonts w:hint="default" w:ascii="宋体" w:hAnsi="宋体"/>
                <w:b w:val="0"/>
                <w:bCs/>
                <w:sz w:val="21"/>
                <w:szCs w:val="21"/>
                <w:highlight w:val="none"/>
                <w:lang w:val="en-US" w:eastAsia="zh-CN"/>
              </w:rPr>
              <w:t>系统版本不低于Android</w:t>
            </w:r>
            <w:r>
              <w:rPr>
                <w:rFonts w:hint="eastAsia" w:ascii="宋体" w:hAnsi="宋体"/>
                <w:b w:val="0"/>
                <w:bCs/>
                <w:sz w:val="21"/>
                <w:szCs w:val="21"/>
                <w:highlight w:val="none"/>
                <w:lang w:val="en-US" w:eastAsia="zh-CN"/>
              </w:rPr>
              <w:t xml:space="preserve"> 11</w:t>
            </w:r>
            <w:r>
              <w:rPr>
                <w:rFonts w:hint="default" w:ascii="宋体" w:hAnsi="宋体"/>
                <w:b w:val="0"/>
                <w:bCs/>
                <w:sz w:val="21"/>
                <w:szCs w:val="21"/>
                <w:highlight w:val="none"/>
                <w:lang w:val="en-US" w:eastAsia="zh-CN"/>
              </w:rPr>
              <w:t>.0</w:t>
            </w:r>
            <w:r>
              <w:rPr>
                <w:rFonts w:hint="eastAsia" w:ascii="宋体" w:hAnsi="宋体"/>
                <w:b w:val="0"/>
                <w:bCs/>
                <w:sz w:val="21"/>
                <w:szCs w:val="21"/>
                <w:highlight w:val="none"/>
                <w:lang w:val="en-US" w:eastAsia="zh-CN"/>
              </w:rPr>
              <w:t>。</w:t>
            </w:r>
          </w:p>
          <w:p>
            <w:pPr>
              <w:pStyle w:val="8"/>
              <w:numPr>
                <w:ilvl w:val="0"/>
                <w:numId w:val="1"/>
              </w:numPr>
              <w:spacing w:line="240" w:lineRule="auto"/>
              <w:ind w:left="425" w:leftChars="0" w:hanging="425" w:firstLineChars="0"/>
              <w:rPr>
                <w:rFonts w:hint="default" w:ascii="宋体" w:hAnsi="宋体"/>
                <w:b w:val="0"/>
                <w:bCs/>
                <w:sz w:val="21"/>
                <w:szCs w:val="21"/>
                <w:highlight w:val="none"/>
                <w:lang w:val="en-US" w:eastAsia="zh-CN"/>
              </w:rPr>
            </w:pPr>
            <w:r>
              <w:rPr>
                <w:rFonts w:hint="default" w:ascii="宋体" w:hAnsi="宋体"/>
                <w:b w:val="0"/>
                <w:bCs/>
                <w:sz w:val="21"/>
                <w:szCs w:val="21"/>
                <w:highlight w:val="none"/>
                <w:lang w:val="en-US" w:eastAsia="zh-CN"/>
              </w:rPr>
              <w:t>在安卓操作系统下，能对TV多媒体USB所读取到的课件文件进行自动归类，可快速分类查找文档、板书、图片、音视频，检索后可直接在界面中打开。</w:t>
            </w:r>
          </w:p>
          <w:p>
            <w:pPr>
              <w:pStyle w:val="8"/>
              <w:numPr>
                <w:ilvl w:val="0"/>
                <w:numId w:val="1"/>
              </w:numPr>
              <w:spacing w:line="240" w:lineRule="auto"/>
              <w:ind w:left="425" w:leftChars="0" w:hanging="425" w:firstLineChars="0"/>
              <w:rPr>
                <w:rFonts w:hint="default" w:ascii="宋体" w:hAnsi="宋体"/>
                <w:b w:val="0"/>
                <w:bCs/>
                <w:sz w:val="21"/>
                <w:szCs w:val="21"/>
                <w:highlight w:val="none"/>
                <w:lang w:val="en-US" w:eastAsia="zh-CN"/>
              </w:rPr>
            </w:pPr>
            <w:r>
              <w:rPr>
                <w:rFonts w:hint="eastAsia" w:ascii="宋体" w:hAnsi="宋体"/>
                <w:b w:val="0"/>
                <w:bCs/>
                <w:sz w:val="21"/>
                <w:szCs w:val="21"/>
                <w:highlight w:val="none"/>
                <w:lang w:val="en-US" w:eastAsia="zh-CN"/>
              </w:rPr>
              <w:t>安卓</w:t>
            </w:r>
            <w:r>
              <w:rPr>
                <w:rFonts w:hint="default" w:ascii="宋体" w:hAnsi="宋体"/>
                <w:b w:val="0"/>
                <w:bCs/>
                <w:sz w:val="21"/>
                <w:szCs w:val="21"/>
                <w:highlight w:val="none"/>
                <w:lang w:val="en-US" w:eastAsia="zh-CN"/>
              </w:rPr>
              <w:t>系统内置互动白板支持全局漫游，并能在工具栏中对全局内容进行预览和移动。</w:t>
            </w:r>
          </w:p>
          <w:p>
            <w:pPr>
              <w:pStyle w:val="8"/>
              <w:numPr>
                <w:ilvl w:val="0"/>
                <w:numId w:val="0"/>
              </w:numPr>
              <w:spacing w:line="240" w:lineRule="auto"/>
              <w:ind w:leftChars="0"/>
              <w:rPr>
                <w:rFonts w:hint="default" w:ascii="宋体" w:hAnsi="宋体"/>
                <w:b w:val="0"/>
                <w:bCs/>
                <w:sz w:val="21"/>
                <w:szCs w:val="21"/>
                <w:highlight w:val="none"/>
                <w:lang w:val="en-US" w:eastAsia="zh-CN"/>
              </w:rPr>
            </w:pPr>
            <w:r>
              <w:rPr>
                <w:rFonts w:hint="eastAsia" w:ascii="宋体" w:hAnsi="宋体"/>
                <w:b w:val="0"/>
                <w:bCs/>
                <w:sz w:val="21"/>
                <w:szCs w:val="21"/>
                <w:highlight w:val="none"/>
                <w:lang w:val="en-US" w:eastAsia="zh-CN"/>
              </w:rPr>
              <w:t>五、电脑配置</w:t>
            </w:r>
          </w:p>
          <w:p>
            <w:pPr>
              <w:pStyle w:val="8"/>
              <w:numPr>
                <w:ilvl w:val="0"/>
                <w:numId w:val="1"/>
              </w:numPr>
              <w:spacing w:line="240" w:lineRule="auto"/>
              <w:ind w:left="425" w:leftChars="0" w:hanging="425" w:firstLineChars="0"/>
              <w:rPr>
                <w:rFonts w:hint="default" w:ascii="宋体" w:hAnsi="宋体" w:eastAsia="宋体" w:cs="Arial"/>
                <w:color w:val="000000"/>
                <w:sz w:val="21"/>
                <w:szCs w:val="21"/>
                <w:highlight w:val="none"/>
                <w:lang w:val="en-US" w:eastAsia="zh-CN"/>
              </w:rPr>
            </w:pPr>
            <w:r>
              <w:rPr>
                <w:rFonts w:hint="default" w:ascii="宋体" w:hAnsi="宋体"/>
                <w:b w:val="0"/>
                <w:bCs/>
                <w:sz w:val="21"/>
                <w:szCs w:val="21"/>
                <w:highlight w:val="none"/>
                <w:lang w:val="en-US" w:eastAsia="zh-CN"/>
              </w:rPr>
              <w:t>采用抽拉内置式模块化电脑，抽拉内置式，PC模块可插入整机，可实现无单独接线的插拔。按压式卡扣方式，无需工具即可快速拆卸电脑模块。</w:t>
            </w:r>
          </w:p>
          <w:p>
            <w:pPr>
              <w:pStyle w:val="8"/>
              <w:numPr>
                <w:ilvl w:val="0"/>
                <w:numId w:val="1"/>
              </w:numPr>
              <w:spacing w:line="240" w:lineRule="auto"/>
              <w:ind w:left="425" w:leftChars="0" w:hanging="425" w:firstLineChars="0"/>
              <w:rPr>
                <w:rFonts w:hint="default" w:ascii="宋体" w:hAnsi="宋体" w:cs="Arial"/>
                <w:color w:val="000000"/>
                <w:sz w:val="21"/>
                <w:szCs w:val="21"/>
                <w:highlight w:val="none"/>
                <w:lang w:val="en-US" w:eastAsia="zh-CN"/>
              </w:rPr>
            </w:pPr>
            <w:r>
              <w:rPr>
                <w:rFonts w:hint="default" w:ascii="宋体" w:hAnsi="宋体" w:eastAsia="宋体" w:cs="Arial"/>
                <w:color w:val="000000"/>
                <w:sz w:val="21"/>
                <w:szCs w:val="21"/>
                <w:highlight w:val="none"/>
                <w:lang w:val="en-US" w:eastAsia="zh-CN"/>
              </w:rPr>
              <w:t>搭载Intel</w:t>
            </w:r>
            <w:r>
              <w:rPr>
                <w:rFonts w:hint="eastAsia" w:ascii="宋体" w:hAnsi="宋体" w:cs="Arial"/>
                <w:color w:val="000000"/>
                <w:sz w:val="21"/>
                <w:szCs w:val="21"/>
                <w:highlight w:val="none"/>
                <w:lang w:val="en-US" w:eastAsia="zh-CN"/>
              </w:rPr>
              <w:t xml:space="preserve"> </w:t>
            </w:r>
            <w:r>
              <w:rPr>
                <w:rFonts w:hint="default" w:ascii="宋体" w:hAnsi="宋体" w:eastAsia="宋体" w:cs="Arial"/>
                <w:color w:val="000000"/>
                <w:sz w:val="21"/>
                <w:szCs w:val="21"/>
                <w:highlight w:val="none"/>
                <w:lang w:val="en-US" w:eastAsia="zh-CN"/>
              </w:rPr>
              <w:t>10代酷睿i5或以上配置CPU，主频不低于2.9GhZ。内存：</w:t>
            </w:r>
            <w:r>
              <w:rPr>
                <w:rFonts w:hint="eastAsia" w:ascii="宋体" w:hAnsi="宋体" w:cs="Arial"/>
                <w:color w:val="000000"/>
                <w:sz w:val="21"/>
                <w:szCs w:val="21"/>
                <w:highlight w:val="none"/>
                <w:lang w:val="en-US" w:eastAsia="zh-CN"/>
              </w:rPr>
              <w:t xml:space="preserve">8 </w:t>
            </w:r>
            <w:r>
              <w:rPr>
                <w:rFonts w:hint="default" w:ascii="宋体" w:hAnsi="宋体" w:eastAsia="宋体" w:cs="Arial"/>
                <w:color w:val="000000"/>
                <w:sz w:val="21"/>
                <w:szCs w:val="21"/>
                <w:highlight w:val="none"/>
                <w:lang w:val="en-US" w:eastAsia="zh-CN"/>
              </w:rPr>
              <w:t>GB</w:t>
            </w:r>
            <w:r>
              <w:rPr>
                <w:rFonts w:hint="eastAsia" w:ascii="宋体" w:hAnsi="宋体" w:cs="Arial"/>
                <w:color w:val="000000"/>
                <w:sz w:val="21"/>
                <w:szCs w:val="21"/>
                <w:highlight w:val="none"/>
                <w:lang w:val="en-US" w:eastAsia="zh-CN"/>
              </w:rPr>
              <w:t xml:space="preserve"> </w:t>
            </w:r>
            <w:r>
              <w:rPr>
                <w:rFonts w:hint="default" w:ascii="宋体" w:hAnsi="宋体" w:eastAsia="宋体" w:cs="Arial"/>
                <w:color w:val="000000"/>
                <w:sz w:val="21"/>
                <w:szCs w:val="21"/>
                <w:highlight w:val="none"/>
                <w:lang w:val="en-US" w:eastAsia="zh-CN"/>
              </w:rPr>
              <w:t>DDR4笔记本内存或以上配置。硬盘：256</w:t>
            </w:r>
            <w:r>
              <w:rPr>
                <w:rFonts w:hint="eastAsia" w:ascii="宋体" w:hAnsi="宋体" w:cs="Arial"/>
                <w:color w:val="000000"/>
                <w:sz w:val="21"/>
                <w:szCs w:val="21"/>
                <w:highlight w:val="none"/>
                <w:lang w:val="en-US" w:eastAsia="zh-CN"/>
              </w:rPr>
              <w:t xml:space="preserve"> </w:t>
            </w:r>
            <w:r>
              <w:rPr>
                <w:rFonts w:hint="default" w:ascii="宋体" w:hAnsi="宋体" w:eastAsia="宋体" w:cs="Arial"/>
                <w:color w:val="000000"/>
                <w:sz w:val="21"/>
                <w:szCs w:val="21"/>
                <w:highlight w:val="none"/>
                <w:lang w:val="en-US" w:eastAsia="zh-CN"/>
              </w:rPr>
              <w:t>GB</w:t>
            </w:r>
            <w:r>
              <w:rPr>
                <w:rFonts w:hint="eastAsia" w:ascii="宋体" w:hAnsi="宋体" w:cs="Arial"/>
                <w:color w:val="000000"/>
                <w:sz w:val="21"/>
                <w:szCs w:val="21"/>
                <w:highlight w:val="none"/>
                <w:lang w:val="en-US" w:eastAsia="zh-CN"/>
              </w:rPr>
              <w:t xml:space="preserve"> </w:t>
            </w:r>
            <w:r>
              <w:rPr>
                <w:rFonts w:hint="default" w:ascii="宋体" w:hAnsi="宋体" w:eastAsia="宋体" w:cs="Arial"/>
                <w:color w:val="000000"/>
                <w:sz w:val="21"/>
                <w:szCs w:val="21"/>
                <w:highlight w:val="none"/>
                <w:lang w:val="en-US" w:eastAsia="zh-CN"/>
              </w:rPr>
              <w:t>SSD固态硬盘或以上配置。具有独立非外扩展的电脑USB接口：电脑上至少具备</w:t>
            </w:r>
            <w:r>
              <w:rPr>
                <w:rFonts w:hint="eastAsia" w:ascii="宋体" w:hAnsi="宋体" w:eastAsia="宋体" w:cs="Arial"/>
                <w:color w:val="000000"/>
                <w:sz w:val="21"/>
                <w:szCs w:val="21"/>
                <w:highlight w:val="none"/>
                <w:lang w:val="en-US" w:eastAsia="zh-CN"/>
              </w:rPr>
              <w:t>3</w:t>
            </w:r>
            <w:r>
              <w:rPr>
                <w:rFonts w:hint="default" w:ascii="宋体" w:hAnsi="宋体" w:eastAsia="宋体" w:cs="Arial"/>
                <w:color w:val="000000"/>
                <w:sz w:val="21"/>
                <w:szCs w:val="21"/>
                <w:highlight w:val="none"/>
                <w:lang w:val="en-US" w:eastAsia="zh-CN"/>
              </w:rPr>
              <w:t>个USB3.0 接口</w:t>
            </w:r>
            <w:r>
              <w:rPr>
                <w:rFonts w:hint="eastAsia" w:ascii="宋体" w:hAnsi="宋体" w:eastAsia="宋体" w:cs="Arial"/>
                <w:color w:val="000000"/>
                <w:sz w:val="21"/>
                <w:szCs w:val="21"/>
                <w:highlight w:val="none"/>
                <w:lang w:val="en-US" w:eastAsia="zh-CN"/>
              </w:rPr>
              <w:t>。</w:t>
            </w:r>
          </w:p>
          <w:p>
            <w:pPr>
              <w:pStyle w:val="8"/>
              <w:numPr>
                <w:ilvl w:val="0"/>
                <w:numId w:val="1"/>
              </w:numPr>
              <w:spacing w:line="240" w:lineRule="auto"/>
              <w:ind w:left="425" w:leftChars="0" w:hanging="425" w:firstLineChars="0"/>
              <w:rPr>
                <w:rFonts w:hint="default" w:ascii="宋体" w:hAnsi="宋体" w:cs="Arial"/>
                <w:color w:val="000000"/>
                <w:sz w:val="21"/>
                <w:szCs w:val="21"/>
                <w:highlight w:val="none"/>
                <w:lang w:val="en-US" w:eastAsia="zh-CN"/>
              </w:rPr>
            </w:pPr>
            <w:r>
              <w:rPr>
                <w:rFonts w:hint="default" w:ascii="宋体" w:hAnsi="宋体" w:cs="Arial"/>
                <w:color w:val="000000"/>
                <w:sz w:val="21"/>
                <w:szCs w:val="21"/>
                <w:highlight w:val="none"/>
                <w:lang w:val="en-US" w:eastAsia="zh-CN"/>
              </w:rPr>
              <w:t>提供产品合法渠道来源证明文件（包括但不限于销 售协议、授权、代理协议\售后服务承诺函等）</w:t>
            </w:r>
          </w:p>
        </w:tc>
        <w:tc>
          <w:tcPr>
            <w:tcW w:w="491" w:type="pct"/>
            <w:vAlign w:val="center"/>
          </w:tcPr>
          <w:p>
            <w:pPr>
              <w:pStyle w:val="8"/>
              <w:numPr>
                <w:ilvl w:val="0"/>
                <w:numId w:val="0"/>
              </w:numPr>
              <w:spacing w:line="240" w:lineRule="auto"/>
              <w:ind w:leftChars="0"/>
              <w:jc w:val="center"/>
              <w:rPr>
                <w:rFonts w:hint="default" w:ascii="宋体" w:hAnsi="宋体" w:eastAsia="宋体" w:cs="Arial"/>
                <w:color w:val="000000"/>
                <w:sz w:val="21"/>
                <w:szCs w:val="21"/>
                <w:highlight w:val="none"/>
                <w:lang w:val="en-US" w:eastAsia="zh-CN"/>
              </w:rPr>
            </w:pPr>
            <w:r>
              <w:rPr>
                <w:rFonts w:hint="eastAsia" w:ascii="宋体" w:hAnsi="宋体" w:cs="Arial"/>
                <w:color w:val="000000"/>
                <w:sz w:val="21"/>
                <w:szCs w:val="21"/>
                <w:highlight w:val="none"/>
                <w:lang w:val="en-US" w:eastAsia="zh-CN"/>
              </w:rPr>
              <w:t>12台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vAlign w:val="center"/>
          </w:tcPr>
          <w:p>
            <w:pPr>
              <w:spacing w:line="240" w:lineRule="auto"/>
              <w:jc w:val="center"/>
              <w:rPr>
                <w:rFonts w:hint="default" w:ascii="宋体" w:hAnsi="宋体" w:cs="Arial"/>
                <w:color w:val="000000"/>
                <w:szCs w:val="21"/>
                <w:highlight w:val="none"/>
                <w:lang w:val="en-US" w:eastAsia="zh-CN"/>
              </w:rPr>
            </w:pPr>
            <w:r>
              <w:rPr>
                <w:rFonts w:hint="eastAsia" w:ascii="宋体" w:hAnsi="宋体" w:cs="Arial"/>
                <w:color w:val="000000"/>
                <w:szCs w:val="21"/>
                <w:highlight w:val="none"/>
                <w:lang w:val="en-US" w:eastAsia="zh-CN"/>
              </w:rPr>
              <w:t>2</w:t>
            </w:r>
          </w:p>
        </w:tc>
        <w:tc>
          <w:tcPr>
            <w:tcW w:w="303" w:type="pct"/>
            <w:vAlign w:val="center"/>
          </w:tcPr>
          <w:p>
            <w:pPr>
              <w:spacing w:line="240" w:lineRule="auto"/>
              <w:ind w:firstLine="0"/>
              <w:jc w:val="center"/>
              <w:rPr>
                <w:rFonts w:hint="default" w:ascii="宋体" w:hAnsi="宋体" w:cs="Arial"/>
                <w:color w:val="000000"/>
                <w:szCs w:val="21"/>
                <w:highlight w:val="none"/>
                <w:lang w:val="en-US" w:eastAsia="zh-CN"/>
              </w:rPr>
            </w:pPr>
            <w:r>
              <w:rPr>
                <w:rFonts w:hint="eastAsia" w:ascii="宋体" w:hAnsi="宋体" w:cs="Arial"/>
                <w:color w:val="000000"/>
                <w:szCs w:val="21"/>
                <w:highlight w:val="none"/>
                <w:lang w:val="en-US" w:eastAsia="zh-CN"/>
              </w:rPr>
              <w:t>教学白板</w:t>
            </w:r>
          </w:p>
        </w:tc>
        <w:tc>
          <w:tcPr>
            <w:tcW w:w="3896" w:type="pct"/>
            <w:vAlign w:val="center"/>
          </w:tcPr>
          <w:p>
            <w:pPr>
              <w:pStyle w:val="8"/>
              <w:numPr>
                <w:ilvl w:val="0"/>
                <w:numId w:val="0"/>
              </w:numPr>
              <w:spacing w:line="240" w:lineRule="auto"/>
              <w:ind w:leftChars="0"/>
              <w:rPr>
                <w:rFonts w:hint="default" w:ascii="宋体" w:hAnsi="宋体" w:eastAsia="宋体" w:cs="Arial"/>
                <w:color w:val="000000"/>
                <w:sz w:val="21"/>
                <w:szCs w:val="21"/>
                <w:highlight w:val="none"/>
                <w:lang w:val="en-US" w:eastAsia="zh-CN"/>
              </w:rPr>
            </w:pPr>
            <w:r>
              <w:rPr>
                <w:rFonts w:hint="eastAsia" w:ascii="宋体" w:hAnsi="宋体" w:cs="Arial"/>
                <w:color w:val="000000"/>
                <w:sz w:val="21"/>
                <w:szCs w:val="21"/>
                <w:highlight w:val="none"/>
                <w:lang w:val="en-US" w:eastAsia="zh-CN"/>
              </w:rPr>
              <w:t>（一）主要功能</w:t>
            </w:r>
          </w:p>
          <w:p>
            <w:pPr>
              <w:pStyle w:val="8"/>
              <w:numPr>
                <w:ilvl w:val="0"/>
                <w:numId w:val="6"/>
              </w:numPr>
              <w:spacing w:line="240" w:lineRule="auto"/>
              <w:ind w:left="425" w:leftChars="0" w:hanging="425" w:firstLineChars="0"/>
              <w:rPr>
                <w:rFonts w:hint="eastAsia" w:ascii="宋体" w:hAnsi="宋体" w:eastAsia="宋体" w:cs="Arial"/>
                <w:color w:val="000000"/>
                <w:sz w:val="21"/>
                <w:szCs w:val="21"/>
                <w:highlight w:val="none"/>
                <w:lang w:val="en-US" w:eastAsia="zh-CN"/>
              </w:rPr>
            </w:pPr>
            <w:r>
              <w:rPr>
                <w:rFonts w:hint="default" w:ascii="宋体" w:hAnsi="宋体" w:eastAsia="宋体" w:cs="Arial"/>
                <w:color w:val="000000"/>
                <w:sz w:val="21"/>
                <w:szCs w:val="21"/>
                <w:highlight w:val="none"/>
                <w:lang w:val="zh-TW" w:eastAsia="zh-TW"/>
              </w:rPr>
              <w:t>采用备授课一体化框架设计，教师可根据教学场景自由切换类</w:t>
            </w:r>
            <w:r>
              <w:rPr>
                <w:rFonts w:hint="default" w:ascii="宋体" w:hAnsi="宋体" w:eastAsia="宋体" w:cs="Arial"/>
                <w:color w:val="000000"/>
                <w:sz w:val="21"/>
                <w:szCs w:val="21"/>
                <w:highlight w:val="none"/>
                <w:lang w:val="en-US" w:eastAsia="zh-CN"/>
              </w:rPr>
              <w:t>PPT</w:t>
            </w:r>
            <w:r>
              <w:rPr>
                <w:rFonts w:hint="default" w:ascii="宋体" w:hAnsi="宋体" w:eastAsia="宋体" w:cs="Arial"/>
                <w:color w:val="000000"/>
                <w:sz w:val="21"/>
                <w:szCs w:val="21"/>
                <w:highlight w:val="none"/>
                <w:lang w:val="zh-TW" w:eastAsia="zh-TW"/>
              </w:rPr>
              <w:t>界面的备课模式与触控交互教学模式，适用于教室、办公室等不同教学环境，便于教师教学使用。</w:t>
            </w:r>
          </w:p>
          <w:p>
            <w:pPr>
              <w:pStyle w:val="8"/>
              <w:numPr>
                <w:ilvl w:val="0"/>
                <w:numId w:val="6"/>
              </w:numPr>
              <w:spacing w:line="240" w:lineRule="auto"/>
              <w:ind w:left="425" w:leftChars="0" w:hanging="425" w:firstLineChars="0"/>
              <w:rPr>
                <w:rFonts w:hint="eastAsia" w:ascii="宋体" w:hAnsi="宋体" w:eastAsia="宋体" w:cs="Arial"/>
                <w:color w:val="000000"/>
                <w:sz w:val="21"/>
                <w:szCs w:val="21"/>
                <w:highlight w:val="none"/>
                <w:lang w:val="en-US" w:eastAsia="zh-CN"/>
              </w:rPr>
            </w:pPr>
            <w:r>
              <w:rPr>
                <w:rFonts w:hint="eastAsia" w:ascii="宋体" w:hAnsi="宋体" w:cs="Arial"/>
                <w:color w:val="000000"/>
                <w:sz w:val="21"/>
                <w:szCs w:val="21"/>
                <w:highlight w:val="none"/>
                <w:lang w:val="en-US" w:eastAsia="zh-CN"/>
              </w:rPr>
              <w:t>▲</w:t>
            </w:r>
            <w:r>
              <w:rPr>
                <w:rFonts w:hint="default" w:ascii="宋体" w:hAnsi="宋体" w:eastAsia="宋体" w:cs="Arial"/>
                <w:color w:val="000000"/>
                <w:sz w:val="21"/>
                <w:szCs w:val="21"/>
                <w:highlight w:val="none"/>
                <w:lang w:val="zh-TW" w:eastAsia="zh-TW"/>
              </w:rPr>
              <w:t>为</w:t>
            </w:r>
            <w:r>
              <w:rPr>
                <w:rFonts w:hint="eastAsia" w:ascii="宋体" w:hAnsi="宋体" w:cs="Arial"/>
                <w:color w:val="000000"/>
                <w:sz w:val="21"/>
                <w:szCs w:val="21"/>
                <w:highlight w:val="none"/>
                <w:lang w:val="en-US" w:eastAsia="zh-CN"/>
              </w:rPr>
              <w:t>全校</w:t>
            </w:r>
            <w:r>
              <w:rPr>
                <w:rFonts w:hint="default" w:ascii="宋体" w:hAnsi="宋体" w:eastAsia="宋体" w:cs="Arial"/>
                <w:color w:val="000000"/>
                <w:sz w:val="21"/>
                <w:szCs w:val="21"/>
                <w:highlight w:val="none"/>
                <w:lang w:val="zh-TW" w:eastAsia="zh-TW"/>
              </w:rPr>
              <w:t>教师提供可扩展，易于学校管理，安全可靠的云存储空间，根据每名教师使用时长与教学资料制作频率提供可扩展升级至不小于</w:t>
            </w:r>
            <w:r>
              <w:rPr>
                <w:rFonts w:hint="eastAsia" w:ascii="宋体" w:hAnsi="宋体" w:cs="Arial"/>
                <w:color w:val="000000"/>
                <w:sz w:val="21"/>
                <w:szCs w:val="21"/>
                <w:highlight w:val="none"/>
                <w:lang w:val="en-US" w:eastAsia="zh-CN"/>
              </w:rPr>
              <w:t>10TB</w:t>
            </w:r>
            <w:r>
              <w:rPr>
                <w:rFonts w:hint="default" w:ascii="宋体" w:hAnsi="宋体" w:eastAsia="宋体" w:cs="Arial"/>
                <w:color w:val="000000"/>
                <w:sz w:val="21"/>
                <w:szCs w:val="21"/>
                <w:highlight w:val="none"/>
                <w:lang w:val="zh-TW" w:eastAsia="zh-TW"/>
              </w:rPr>
              <w:t>的个人云空间。</w:t>
            </w:r>
            <w:r>
              <w:rPr>
                <w:rFonts w:hint="default" w:ascii="宋体" w:hAnsi="宋体" w:eastAsia="宋体" w:cs="Arial"/>
                <w:color w:val="000000"/>
                <w:sz w:val="21"/>
                <w:szCs w:val="21"/>
                <w:highlight w:val="none"/>
                <w:lang w:val="en-US" w:eastAsia="zh-CN"/>
              </w:rPr>
              <w:t>提供生产厂家出具的、相应的功能证明材料（包括但不限于测试报告、官网和功能截图等）</w:t>
            </w:r>
          </w:p>
          <w:p>
            <w:pPr>
              <w:pStyle w:val="8"/>
              <w:numPr>
                <w:ilvl w:val="0"/>
                <w:numId w:val="6"/>
              </w:numPr>
              <w:spacing w:line="240" w:lineRule="auto"/>
              <w:ind w:left="425" w:leftChars="0" w:hanging="425" w:firstLineChars="0"/>
              <w:rPr>
                <w:rFonts w:hint="eastAsia" w:ascii="宋体" w:hAnsi="宋体" w:eastAsia="宋体" w:cs="Arial"/>
                <w:color w:val="000000"/>
                <w:sz w:val="21"/>
                <w:szCs w:val="21"/>
                <w:highlight w:val="none"/>
                <w:lang w:val="en-US" w:eastAsia="zh-CN"/>
              </w:rPr>
            </w:pPr>
            <w:r>
              <w:rPr>
                <w:rFonts w:hint="default" w:ascii="宋体" w:hAnsi="宋体" w:eastAsia="宋体" w:cs="Arial"/>
                <w:color w:val="000000"/>
                <w:sz w:val="21"/>
                <w:szCs w:val="21"/>
                <w:highlight w:val="none"/>
                <w:lang w:val="zh-TW" w:eastAsia="zh-TW"/>
              </w:rPr>
              <w:t>为使用方全体教师配备个人账号，形成一体的信息化教学账号体系</w:t>
            </w:r>
            <w:r>
              <w:rPr>
                <w:rFonts w:hint="eastAsia" w:ascii="宋体" w:hAnsi="宋体" w:cs="Arial"/>
                <w:color w:val="000000"/>
                <w:sz w:val="21"/>
                <w:szCs w:val="21"/>
                <w:highlight w:val="none"/>
                <w:lang w:val="zh-TW" w:eastAsia="zh-CN"/>
              </w:rPr>
              <w:t>。</w:t>
            </w:r>
          </w:p>
          <w:p>
            <w:pPr>
              <w:pStyle w:val="8"/>
              <w:numPr>
                <w:ilvl w:val="0"/>
                <w:numId w:val="6"/>
              </w:numPr>
              <w:spacing w:line="240" w:lineRule="auto"/>
              <w:ind w:left="425" w:leftChars="0" w:hanging="425" w:firstLineChars="0"/>
              <w:rPr>
                <w:rFonts w:hint="eastAsia" w:ascii="宋体" w:hAnsi="宋体" w:eastAsia="宋体" w:cs="Arial"/>
                <w:color w:val="000000"/>
                <w:sz w:val="21"/>
                <w:szCs w:val="21"/>
                <w:highlight w:val="none"/>
                <w:lang w:val="en-US" w:eastAsia="zh-CN"/>
              </w:rPr>
            </w:pPr>
            <w:r>
              <w:rPr>
                <w:rFonts w:hint="default" w:ascii="宋体" w:hAnsi="宋体" w:eastAsia="宋体" w:cs="Arial"/>
                <w:color w:val="000000"/>
                <w:sz w:val="21"/>
                <w:szCs w:val="21"/>
                <w:highlight w:val="none"/>
                <w:lang w:val="zh-TW" w:eastAsia="zh-TW"/>
              </w:rPr>
              <w:t>根据教师账号信息将教师云空间匹配至对应学校、学科校本资源库。</w:t>
            </w:r>
            <w:r>
              <w:rPr>
                <w:rFonts w:hint="default" w:ascii="宋体" w:hAnsi="宋体" w:eastAsia="宋体" w:cs="Arial"/>
                <w:color w:val="000000"/>
                <w:sz w:val="21"/>
                <w:szCs w:val="21"/>
                <w:highlight w:val="none"/>
                <w:lang w:val="en-US" w:eastAsia="zh-CN"/>
              </w:rPr>
              <w:t>提供生产厂家出具的、相应的功能证明材料（包括但不限于测试报告、官网和功能截图等）</w:t>
            </w:r>
          </w:p>
          <w:p>
            <w:pPr>
              <w:pStyle w:val="8"/>
              <w:numPr>
                <w:ilvl w:val="0"/>
                <w:numId w:val="6"/>
              </w:numPr>
              <w:spacing w:line="240" w:lineRule="auto"/>
              <w:ind w:left="425" w:leftChars="0" w:hanging="425" w:firstLineChars="0"/>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lang w:val="en-US" w:eastAsia="zh-CN"/>
              </w:rPr>
              <w:t>集体备课：支持在备课平台创建集体备课活动，老师可以针对课件、教案进行批注和研讨。主备人可多次修改稿件后上传，具备稿件版本对比功能。支持数据统计和访问记录查看。</w:t>
            </w:r>
          </w:p>
          <w:p>
            <w:pPr>
              <w:pStyle w:val="8"/>
              <w:numPr>
                <w:ilvl w:val="0"/>
                <w:numId w:val="6"/>
              </w:numPr>
              <w:spacing w:line="240" w:lineRule="auto"/>
              <w:ind w:left="425" w:leftChars="0" w:hanging="425" w:firstLineChars="0"/>
              <w:rPr>
                <w:rFonts w:hint="eastAsia" w:ascii="宋体" w:hAnsi="宋体" w:eastAsia="宋体" w:cs="Arial"/>
                <w:color w:val="000000"/>
                <w:sz w:val="21"/>
                <w:szCs w:val="21"/>
                <w:highlight w:val="none"/>
                <w:lang w:val="en-US" w:eastAsia="zh-CN"/>
              </w:rPr>
            </w:pPr>
            <w:r>
              <w:rPr>
                <w:rFonts w:hint="eastAsia" w:ascii="宋体" w:hAnsi="宋体" w:cs="Arial"/>
                <w:color w:val="000000"/>
                <w:sz w:val="21"/>
                <w:szCs w:val="21"/>
                <w:highlight w:val="none"/>
                <w:lang w:val="en-US" w:eastAsia="zh-CN"/>
              </w:rPr>
              <w:t>▲</w:t>
            </w:r>
            <w:r>
              <w:rPr>
                <w:rFonts w:hint="eastAsia" w:ascii="宋体" w:hAnsi="宋体" w:cs="Times New Roman"/>
                <w:b w:val="0"/>
                <w:bCs/>
                <w:sz w:val="21"/>
                <w:szCs w:val="21"/>
                <w:highlight w:val="none"/>
                <w:lang w:val="en-US" w:eastAsia="zh-CN"/>
              </w:rPr>
              <w:t>音视频</w:t>
            </w:r>
            <w:r>
              <w:rPr>
                <w:rFonts w:hint="eastAsia" w:ascii="宋体" w:hAnsi="宋体" w:eastAsia="宋体" w:cs="Times New Roman"/>
                <w:b w:val="0"/>
                <w:bCs/>
                <w:sz w:val="21"/>
                <w:szCs w:val="21"/>
                <w:highlight w:val="none"/>
                <w:lang w:val="en-US" w:eastAsia="zh-CN"/>
              </w:rPr>
              <w:t>研讨：研讨发起人在研讨过程中支持在线发起多人</w:t>
            </w:r>
            <w:r>
              <w:rPr>
                <w:rFonts w:hint="eastAsia" w:ascii="宋体" w:hAnsi="宋体" w:cs="Times New Roman"/>
                <w:b w:val="0"/>
                <w:bCs/>
                <w:sz w:val="21"/>
                <w:szCs w:val="21"/>
                <w:highlight w:val="none"/>
                <w:lang w:val="en-US" w:eastAsia="zh-CN"/>
              </w:rPr>
              <w:t>音视频</w:t>
            </w:r>
            <w:r>
              <w:rPr>
                <w:rFonts w:hint="eastAsia" w:ascii="宋体" w:hAnsi="宋体" w:eastAsia="宋体" w:cs="Times New Roman"/>
                <w:b w:val="0"/>
                <w:bCs/>
                <w:sz w:val="21"/>
                <w:szCs w:val="21"/>
                <w:highlight w:val="none"/>
                <w:lang w:val="en-US" w:eastAsia="zh-CN"/>
              </w:rPr>
              <w:t>在线</w:t>
            </w:r>
            <w:r>
              <w:rPr>
                <w:rFonts w:hint="eastAsia" w:ascii="宋体" w:hAnsi="宋体" w:cs="Times New Roman"/>
                <w:b w:val="0"/>
                <w:bCs/>
                <w:sz w:val="21"/>
                <w:szCs w:val="21"/>
                <w:highlight w:val="none"/>
                <w:lang w:val="en-US" w:eastAsia="zh-CN"/>
              </w:rPr>
              <w:t>研讨</w:t>
            </w:r>
            <w:r>
              <w:rPr>
                <w:rFonts w:hint="eastAsia" w:ascii="宋体" w:hAnsi="宋体" w:eastAsia="宋体" w:cs="Times New Roman"/>
                <w:b w:val="0"/>
                <w:bCs/>
                <w:sz w:val="21"/>
                <w:szCs w:val="21"/>
                <w:highlight w:val="none"/>
                <w:lang w:val="en-US" w:eastAsia="zh-CN"/>
              </w:rPr>
              <w:t>，构建线上多现场同步研讨，研讨内容自动形成</w:t>
            </w:r>
            <w:r>
              <w:rPr>
                <w:rFonts w:hint="eastAsia" w:ascii="宋体" w:hAnsi="宋体" w:cs="Times New Roman"/>
                <w:b w:val="0"/>
                <w:bCs/>
                <w:sz w:val="21"/>
                <w:szCs w:val="21"/>
                <w:highlight w:val="none"/>
                <w:lang w:val="en-US" w:eastAsia="zh-CN"/>
              </w:rPr>
              <w:t>视频</w:t>
            </w:r>
            <w:r>
              <w:rPr>
                <w:rFonts w:hint="eastAsia" w:ascii="宋体" w:hAnsi="宋体" w:eastAsia="宋体" w:cs="Times New Roman"/>
                <w:b w:val="0"/>
                <w:bCs/>
                <w:sz w:val="21"/>
                <w:szCs w:val="21"/>
                <w:highlight w:val="none"/>
                <w:lang w:val="en-US" w:eastAsia="zh-CN"/>
              </w:rPr>
              <w:t>记录。</w:t>
            </w:r>
            <w:r>
              <w:rPr>
                <w:rFonts w:hint="default" w:ascii="宋体" w:hAnsi="宋体" w:eastAsia="宋体" w:cs="Arial"/>
                <w:color w:val="000000"/>
                <w:sz w:val="21"/>
                <w:szCs w:val="21"/>
                <w:highlight w:val="none"/>
                <w:lang w:val="en-US" w:eastAsia="zh-CN"/>
              </w:rPr>
              <w:t>提供生产厂家出具的、相应的功能证明材料（包括但不限于测试报告、官网和功能截图等）</w:t>
            </w:r>
          </w:p>
          <w:p>
            <w:pPr>
              <w:pStyle w:val="8"/>
              <w:numPr>
                <w:ilvl w:val="0"/>
                <w:numId w:val="6"/>
              </w:numPr>
              <w:spacing w:line="240" w:lineRule="auto"/>
              <w:ind w:left="425" w:leftChars="0" w:hanging="425" w:firstLineChars="0"/>
              <w:rPr>
                <w:rFonts w:hint="eastAsia" w:ascii="宋体" w:hAnsi="宋体" w:eastAsia="宋体" w:cs="Arial"/>
                <w:color w:val="000000"/>
                <w:sz w:val="21"/>
                <w:szCs w:val="21"/>
                <w:highlight w:val="none"/>
                <w:lang w:val="en-US" w:eastAsia="zh-CN"/>
              </w:rPr>
            </w:pPr>
            <w:r>
              <w:rPr>
                <w:rFonts w:hint="default" w:ascii="宋体" w:hAnsi="宋体" w:eastAsia="宋体" w:cs="Arial"/>
                <w:color w:val="000000"/>
                <w:sz w:val="21"/>
                <w:szCs w:val="21"/>
                <w:highlight w:val="none"/>
                <w:lang w:val="zh-TW" w:eastAsia="zh-TW"/>
              </w:rPr>
              <w:t>上传下载一体化云存储：备课时支持将云空间中存储图片、音频、视频、Flash等素材插入课件，同时支持将课件中的图片、音频、视频、Flash、PPT等素材右键上传至云空间。</w:t>
            </w:r>
          </w:p>
          <w:p>
            <w:pPr>
              <w:pStyle w:val="8"/>
              <w:numPr>
                <w:ilvl w:val="0"/>
                <w:numId w:val="6"/>
              </w:numPr>
              <w:spacing w:line="240" w:lineRule="auto"/>
              <w:ind w:left="425" w:leftChars="0" w:hanging="425" w:firstLineChars="0"/>
              <w:rPr>
                <w:rFonts w:hint="eastAsia" w:ascii="宋体" w:hAnsi="宋体" w:eastAsia="宋体" w:cs="Arial"/>
                <w:color w:val="000000"/>
                <w:sz w:val="21"/>
                <w:szCs w:val="21"/>
                <w:highlight w:val="none"/>
                <w:lang w:val="en-US" w:eastAsia="zh-CN"/>
              </w:rPr>
            </w:pPr>
            <w:r>
              <w:rPr>
                <w:rFonts w:hint="default" w:ascii="宋体" w:hAnsi="宋体" w:eastAsia="宋体" w:cs="Arial"/>
                <w:color w:val="000000"/>
                <w:sz w:val="21"/>
                <w:szCs w:val="21"/>
                <w:highlight w:val="none"/>
                <w:lang w:val="zh-TW" w:eastAsia="zh-TW"/>
              </w:rPr>
              <w:t>接收方通过web链接或二维码的课件分享入口可预览互动课件内容并可触控课件互动元素。</w:t>
            </w:r>
          </w:p>
          <w:p>
            <w:pPr>
              <w:pStyle w:val="8"/>
              <w:numPr>
                <w:ilvl w:val="0"/>
                <w:numId w:val="6"/>
              </w:numPr>
              <w:spacing w:line="240" w:lineRule="auto"/>
              <w:ind w:left="425" w:leftChars="0" w:hanging="425" w:firstLineChars="0"/>
              <w:rPr>
                <w:rFonts w:hint="eastAsia" w:ascii="宋体" w:hAnsi="宋体" w:eastAsia="宋体" w:cs="Arial"/>
                <w:color w:val="000000"/>
                <w:sz w:val="21"/>
                <w:szCs w:val="21"/>
                <w:highlight w:val="none"/>
                <w:lang w:val="en-US" w:eastAsia="zh-CN"/>
              </w:rPr>
            </w:pPr>
            <w:r>
              <w:rPr>
                <w:rFonts w:hint="default" w:ascii="宋体" w:hAnsi="宋体" w:eastAsia="宋体" w:cs="Arial"/>
                <w:color w:val="000000"/>
                <w:sz w:val="21"/>
                <w:szCs w:val="21"/>
                <w:highlight w:val="none"/>
                <w:lang w:val="zh-TW" w:eastAsia="zh-TW"/>
              </w:rPr>
              <w:t>支持</w:t>
            </w:r>
            <w:r>
              <w:rPr>
                <w:rFonts w:hint="default" w:ascii="宋体" w:hAnsi="宋体" w:eastAsia="宋体" w:cs="Arial"/>
                <w:color w:val="000000"/>
                <w:sz w:val="21"/>
                <w:szCs w:val="21"/>
                <w:highlight w:val="none"/>
                <w:lang w:val="en-US" w:eastAsia="zh-CN"/>
              </w:rPr>
              <w:t>PPT</w:t>
            </w:r>
            <w:r>
              <w:rPr>
                <w:rFonts w:hint="default" w:ascii="宋体" w:hAnsi="宋体" w:eastAsia="宋体" w:cs="Arial"/>
                <w:color w:val="000000"/>
                <w:sz w:val="21"/>
                <w:szCs w:val="21"/>
                <w:highlight w:val="none"/>
                <w:lang w:val="zh-TW" w:eastAsia="zh-TW"/>
              </w:rPr>
              <w:t>的原生解析，教师可将</w:t>
            </w:r>
            <w:r>
              <w:rPr>
                <w:rFonts w:hint="default" w:ascii="宋体" w:hAnsi="宋体" w:eastAsia="宋体" w:cs="Arial"/>
                <w:color w:val="000000"/>
                <w:sz w:val="21"/>
                <w:szCs w:val="21"/>
                <w:highlight w:val="none"/>
                <w:lang w:val="en-US" w:eastAsia="zh-CN"/>
              </w:rPr>
              <w:t>pptx</w:t>
            </w:r>
            <w:r>
              <w:rPr>
                <w:rFonts w:hint="default" w:ascii="宋体" w:hAnsi="宋体" w:eastAsia="宋体" w:cs="Arial"/>
                <w:color w:val="000000"/>
                <w:sz w:val="21"/>
                <w:szCs w:val="21"/>
                <w:highlight w:val="none"/>
                <w:lang w:val="zh-TW" w:eastAsia="zh-TW"/>
              </w:rPr>
              <w:t>课件转化为互动教学课件，支持单份导入和批量文件夹导入两种格式，保留</w:t>
            </w:r>
            <w:r>
              <w:rPr>
                <w:rFonts w:hint="default" w:ascii="宋体" w:hAnsi="宋体" w:eastAsia="宋体" w:cs="Arial"/>
                <w:color w:val="000000"/>
                <w:sz w:val="21"/>
                <w:szCs w:val="21"/>
                <w:highlight w:val="none"/>
                <w:lang w:val="en-US" w:eastAsia="zh-CN"/>
              </w:rPr>
              <w:t>pptx</w:t>
            </w:r>
            <w:r>
              <w:rPr>
                <w:rFonts w:hint="default" w:ascii="宋体" w:hAnsi="宋体" w:eastAsia="宋体" w:cs="Arial"/>
                <w:color w:val="000000"/>
                <w:sz w:val="21"/>
                <w:szCs w:val="21"/>
                <w:highlight w:val="none"/>
                <w:lang w:val="zh-TW" w:eastAsia="zh-TW"/>
              </w:rPr>
              <w:t>原文件中的文字、图片、表格等对象及动画的可编辑性，并可为课件增加互动教学元素。</w:t>
            </w:r>
          </w:p>
          <w:p>
            <w:pPr>
              <w:pStyle w:val="8"/>
              <w:numPr>
                <w:ilvl w:val="0"/>
                <w:numId w:val="6"/>
              </w:numPr>
              <w:spacing w:line="240" w:lineRule="auto"/>
              <w:ind w:left="425" w:leftChars="0" w:hanging="425" w:firstLineChars="0"/>
              <w:rPr>
                <w:rFonts w:hint="eastAsia" w:ascii="宋体" w:hAnsi="宋体" w:eastAsia="宋体" w:cs="Arial"/>
                <w:color w:val="000000"/>
                <w:sz w:val="21"/>
                <w:szCs w:val="21"/>
                <w:highlight w:val="none"/>
                <w:lang w:val="en-US" w:eastAsia="zh-CN"/>
              </w:rPr>
            </w:pPr>
            <w:r>
              <w:rPr>
                <w:rFonts w:hint="default" w:ascii="宋体" w:hAnsi="宋体" w:eastAsia="宋体" w:cs="Arial"/>
                <w:color w:val="000000"/>
                <w:sz w:val="21"/>
                <w:szCs w:val="21"/>
                <w:highlight w:val="none"/>
                <w:lang w:val="zh-TW" w:eastAsia="zh-TW"/>
              </w:rPr>
              <w:t>支持将互动课件导出为pptx、pdf、H5或web链接，在多终端（包含windows、iOS、安卓、</w:t>
            </w:r>
            <w:r>
              <w:rPr>
                <w:rFonts w:hint="eastAsia" w:ascii="宋体" w:hAnsi="宋体" w:cs="Arial"/>
                <w:color w:val="000000"/>
                <w:sz w:val="21"/>
                <w:szCs w:val="21"/>
                <w:highlight w:val="none"/>
                <w:lang w:val="en-US" w:eastAsia="zh-CN"/>
              </w:rPr>
              <w:t>国产操作系统等</w:t>
            </w:r>
            <w:r>
              <w:rPr>
                <w:rFonts w:hint="default" w:ascii="宋体" w:hAnsi="宋体" w:eastAsia="宋体" w:cs="Arial"/>
                <w:color w:val="000000"/>
                <w:sz w:val="21"/>
                <w:szCs w:val="21"/>
                <w:highlight w:val="none"/>
                <w:lang w:val="zh-TW" w:eastAsia="zh-TW"/>
              </w:rPr>
              <w:t>）</w:t>
            </w:r>
            <w:r>
              <w:rPr>
                <w:rFonts w:hint="eastAsia" w:ascii="宋体" w:hAnsi="宋体" w:cs="Arial"/>
                <w:color w:val="000000"/>
                <w:sz w:val="21"/>
                <w:szCs w:val="21"/>
                <w:highlight w:val="none"/>
                <w:lang w:val="en-US" w:eastAsia="zh-CN"/>
              </w:rPr>
              <w:t>可再</w:t>
            </w:r>
            <w:r>
              <w:rPr>
                <w:rFonts w:hint="default" w:ascii="宋体" w:hAnsi="宋体" w:eastAsia="宋体" w:cs="Arial"/>
                <w:color w:val="000000"/>
                <w:sz w:val="21"/>
                <w:szCs w:val="21"/>
                <w:highlight w:val="none"/>
                <w:lang w:val="zh-TW" w:eastAsia="zh-TW"/>
              </w:rPr>
              <w:t>次编辑</w:t>
            </w:r>
            <w:r>
              <w:rPr>
                <w:rFonts w:hint="eastAsia" w:ascii="宋体" w:hAnsi="宋体" w:cs="Arial"/>
                <w:color w:val="000000"/>
                <w:sz w:val="21"/>
                <w:szCs w:val="21"/>
                <w:highlight w:val="none"/>
                <w:lang w:val="zh-TW" w:eastAsia="zh-CN"/>
              </w:rPr>
              <w:t>。</w:t>
            </w:r>
            <w:r>
              <w:rPr>
                <w:rFonts w:hint="default" w:ascii="宋体" w:hAnsi="宋体" w:eastAsia="宋体" w:cs="Arial"/>
                <w:color w:val="000000"/>
                <w:sz w:val="21"/>
                <w:szCs w:val="21"/>
                <w:highlight w:val="none"/>
                <w:lang w:val="en-US" w:eastAsia="zh-CN"/>
              </w:rPr>
              <w:t>提供生产厂家出具的、相应的功能证明材料（包括但不限于测试报告、官网和功能截图等）</w:t>
            </w:r>
          </w:p>
          <w:p>
            <w:pPr>
              <w:pStyle w:val="8"/>
              <w:numPr>
                <w:ilvl w:val="0"/>
                <w:numId w:val="6"/>
              </w:numPr>
              <w:spacing w:line="240" w:lineRule="auto"/>
              <w:ind w:left="425" w:leftChars="0" w:hanging="425" w:firstLineChars="0"/>
              <w:rPr>
                <w:rFonts w:hint="eastAsia" w:ascii="宋体" w:hAnsi="宋体" w:eastAsia="宋体" w:cs="Arial"/>
                <w:color w:val="000000"/>
                <w:sz w:val="21"/>
                <w:szCs w:val="21"/>
                <w:highlight w:val="none"/>
                <w:lang w:val="en-US" w:eastAsia="zh-CN"/>
              </w:rPr>
            </w:pPr>
            <w:r>
              <w:rPr>
                <w:rFonts w:hint="default" w:ascii="宋体" w:hAnsi="宋体" w:eastAsia="宋体" w:cs="Arial"/>
                <w:color w:val="000000"/>
                <w:sz w:val="21"/>
                <w:szCs w:val="21"/>
                <w:highlight w:val="none"/>
                <w:lang w:val="zh-TW" w:eastAsia="zh-TW"/>
              </w:rPr>
              <w:t>可自由调节课件画面的显示比例，支持</w:t>
            </w:r>
            <w:r>
              <w:rPr>
                <w:rFonts w:hint="default" w:ascii="宋体" w:hAnsi="宋体" w:eastAsia="宋体" w:cs="Arial"/>
                <w:color w:val="000000"/>
                <w:sz w:val="21"/>
                <w:szCs w:val="21"/>
                <w:highlight w:val="none"/>
                <w:lang w:val="en-US" w:eastAsia="zh-CN"/>
              </w:rPr>
              <w:t>16:9</w:t>
            </w:r>
            <w:r>
              <w:rPr>
                <w:rFonts w:hint="default" w:ascii="宋体" w:hAnsi="宋体" w:eastAsia="宋体" w:cs="Arial"/>
                <w:color w:val="000000"/>
                <w:sz w:val="21"/>
                <w:szCs w:val="21"/>
                <w:highlight w:val="none"/>
                <w:lang w:val="zh-TW" w:eastAsia="zh-TW"/>
              </w:rPr>
              <w:t>、</w:t>
            </w:r>
            <w:r>
              <w:rPr>
                <w:rFonts w:hint="default" w:ascii="宋体" w:hAnsi="宋体" w:eastAsia="宋体" w:cs="Arial"/>
                <w:color w:val="000000"/>
                <w:sz w:val="21"/>
                <w:szCs w:val="21"/>
                <w:highlight w:val="none"/>
                <w:lang w:val="en-US" w:eastAsia="zh-CN"/>
              </w:rPr>
              <w:t>4</w:t>
            </w:r>
            <w:r>
              <w:rPr>
                <w:rFonts w:hint="default" w:ascii="宋体" w:hAnsi="宋体" w:eastAsia="宋体" w:cs="Arial"/>
                <w:color w:val="000000"/>
                <w:sz w:val="21"/>
                <w:szCs w:val="21"/>
                <w:highlight w:val="none"/>
                <w:lang w:val="zh-TW" w:eastAsia="zh-TW"/>
              </w:rPr>
              <w:t>：</w:t>
            </w:r>
            <w:r>
              <w:rPr>
                <w:rFonts w:hint="default" w:ascii="宋体" w:hAnsi="宋体" w:eastAsia="宋体" w:cs="Arial"/>
                <w:color w:val="000000"/>
                <w:sz w:val="21"/>
                <w:szCs w:val="21"/>
                <w:highlight w:val="none"/>
                <w:lang w:val="en-US" w:eastAsia="zh-CN"/>
              </w:rPr>
              <w:t>3</w:t>
            </w:r>
            <w:r>
              <w:rPr>
                <w:rFonts w:hint="default" w:ascii="宋体" w:hAnsi="宋体" w:eastAsia="宋体" w:cs="Arial"/>
                <w:color w:val="000000"/>
                <w:sz w:val="21"/>
                <w:szCs w:val="21"/>
                <w:highlight w:val="none"/>
                <w:lang w:val="zh-TW" w:eastAsia="zh-TW"/>
              </w:rPr>
              <w:t>画面显示比，可适配各类显示设备。</w:t>
            </w:r>
          </w:p>
          <w:p>
            <w:pPr>
              <w:pStyle w:val="8"/>
              <w:numPr>
                <w:ilvl w:val="0"/>
                <w:numId w:val="6"/>
              </w:numPr>
              <w:spacing w:line="240" w:lineRule="auto"/>
              <w:ind w:left="425" w:leftChars="0" w:hanging="425" w:firstLineChars="0"/>
              <w:rPr>
                <w:rFonts w:hint="eastAsia" w:ascii="宋体" w:hAnsi="宋体" w:eastAsia="宋体" w:cs="Times New Roman"/>
                <w:b w:val="0"/>
                <w:bCs/>
                <w:sz w:val="21"/>
                <w:szCs w:val="21"/>
                <w:highlight w:val="none"/>
                <w:lang w:val="en-US" w:eastAsia="zh-CN"/>
              </w:rPr>
            </w:pPr>
            <w:r>
              <w:rPr>
                <w:rFonts w:hint="eastAsia" w:ascii="宋体" w:hAnsi="宋体" w:eastAsia="宋体" w:cs="Arial"/>
                <w:color w:val="000000"/>
                <w:sz w:val="21"/>
                <w:szCs w:val="21"/>
                <w:highlight w:val="none"/>
                <w:lang w:val="zh-TW" w:eastAsia="zh-TW"/>
              </w:rPr>
              <w:t>路径动画：支持任意对象自定义路径动画设置，可绘制任意的移动轨迹并让对象沿着轨迹路径进行移动，可单独设置该动画通过翻页或单击对象本身进行触发。</w:t>
            </w:r>
          </w:p>
          <w:p>
            <w:pPr>
              <w:pStyle w:val="8"/>
              <w:numPr>
                <w:ilvl w:val="0"/>
                <w:numId w:val="6"/>
              </w:numPr>
              <w:spacing w:line="240" w:lineRule="auto"/>
              <w:ind w:left="425" w:leftChars="0" w:hanging="425" w:firstLineChars="0"/>
              <w:rPr>
                <w:rFonts w:hint="eastAsia"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内置</w:t>
            </w:r>
            <w:r>
              <w:rPr>
                <w:rFonts w:hint="eastAsia" w:ascii="宋体" w:hAnsi="宋体" w:cs="Times New Roman"/>
                <w:b w:val="0"/>
                <w:bCs/>
                <w:sz w:val="21"/>
                <w:szCs w:val="21"/>
                <w:highlight w:val="none"/>
                <w:lang w:val="en-US" w:eastAsia="zh-CN"/>
              </w:rPr>
              <w:t>微课工具</w:t>
            </w:r>
            <w:r>
              <w:rPr>
                <w:rFonts w:hint="eastAsia" w:ascii="宋体" w:hAnsi="宋体" w:eastAsia="宋体" w:cs="Times New Roman"/>
                <w:b w:val="0"/>
                <w:bCs/>
                <w:sz w:val="21"/>
                <w:szCs w:val="21"/>
                <w:highlight w:val="none"/>
                <w:lang w:val="en-US" w:eastAsia="zh-CN"/>
              </w:rPr>
              <w:t>，支持快速录制胶囊式微课，微课可录制保存音频和课件的互动操作</w:t>
            </w:r>
            <w:r>
              <w:rPr>
                <w:rFonts w:hint="eastAsia" w:ascii="宋体" w:hAnsi="宋体" w:cs="Times New Roman"/>
                <w:b w:val="0"/>
                <w:bCs/>
                <w:sz w:val="21"/>
                <w:szCs w:val="21"/>
                <w:highlight w:val="none"/>
                <w:lang w:val="en-US" w:eastAsia="zh-CN"/>
              </w:rPr>
              <w:t>，支持云端课件录制、本地文件录制等多种模式</w:t>
            </w:r>
            <w:r>
              <w:rPr>
                <w:rFonts w:hint="eastAsia" w:ascii="宋体" w:hAnsi="宋体" w:eastAsia="宋体" w:cs="Times New Roman"/>
                <w:b w:val="0"/>
                <w:bCs/>
                <w:sz w:val="21"/>
                <w:szCs w:val="21"/>
                <w:highlight w:val="none"/>
                <w:lang w:val="en-US" w:eastAsia="zh-CN"/>
              </w:rPr>
              <w:t>。</w:t>
            </w:r>
            <w:r>
              <w:rPr>
                <w:rFonts w:hint="default" w:ascii="宋体" w:hAnsi="宋体" w:eastAsia="宋体" w:cs="Arial"/>
                <w:color w:val="000000"/>
                <w:sz w:val="21"/>
                <w:szCs w:val="21"/>
                <w:highlight w:val="none"/>
                <w:lang w:val="en-US" w:eastAsia="zh-CN"/>
              </w:rPr>
              <w:t>提供生产厂家出具的、相应的功能证明材料（包括但不限于测试报告、官网和功能截图等）</w:t>
            </w:r>
          </w:p>
          <w:p>
            <w:pPr>
              <w:pStyle w:val="8"/>
              <w:numPr>
                <w:ilvl w:val="0"/>
                <w:numId w:val="6"/>
              </w:numPr>
              <w:spacing w:line="240" w:lineRule="auto"/>
              <w:ind w:left="425" w:leftChars="0" w:hanging="425" w:firstLineChars="0"/>
              <w:rPr>
                <w:rFonts w:hint="eastAsia"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无课件录制：支持教师在空白页面录制胶囊式微课，支持自主添加不低于一百页电子草稿进行讲解。</w:t>
            </w:r>
          </w:p>
          <w:p>
            <w:pPr>
              <w:pStyle w:val="8"/>
              <w:numPr>
                <w:ilvl w:val="0"/>
                <w:numId w:val="6"/>
              </w:numPr>
              <w:spacing w:line="240" w:lineRule="auto"/>
              <w:ind w:left="425" w:leftChars="0" w:hanging="425" w:firstLineChars="0"/>
              <w:rPr>
                <w:rFonts w:hint="eastAsia" w:ascii="宋体" w:hAnsi="宋体" w:eastAsia="宋体" w:cs="Times New Roman"/>
                <w:b w:val="0"/>
                <w:bCs/>
                <w:sz w:val="21"/>
                <w:szCs w:val="21"/>
                <w:highlight w:val="none"/>
                <w:lang w:val="zh-TW" w:eastAsia="zh-TW"/>
              </w:rPr>
            </w:pPr>
            <w:r>
              <w:rPr>
                <w:rFonts w:hint="eastAsia" w:ascii="宋体" w:hAnsi="宋体" w:eastAsia="宋体" w:cs="Times New Roman"/>
                <w:b w:val="0"/>
                <w:bCs/>
                <w:sz w:val="21"/>
                <w:szCs w:val="21"/>
                <w:highlight w:val="none"/>
                <w:lang w:val="en-US" w:eastAsia="zh-CN"/>
              </w:rPr>
              <w:t>全文快速搜索：支持在课件中通过快捷键调用搜索控件，输入文本即可查找课件内文本框、形状、表格中对应的文本匹配项。</w:t>
            </w:r>
          </w:p>
          <w:p>
            <w:pPr>
              <w:pStyle w:val="8"/>
              <w:numPr>
                <w:ilvl w:val="0"/>
                <w:numId w:val="6"/>
              </w:numPr>
              <w:spacing w:line="240" w:lineRule="auto"/>
              <w:ind w:left="425" w:leftChars="0" w:hanging="425" w:firstLineChars="0"/>
              <w:rPr>
                <w:rFonts w:hint="eastAsia" w:ascii="宋体" w:hAnsi="宋体" w:eastAsia="宋体" w:cs="Times New Roman"/>
                <w:b w:val="0"/>
                <w:bCs/>
                <w:sz w:val="21"/>
                <w:szCs w:val="21"/>
                <w:highlight w:val="none"/>
                <w:lang w:val="zh-TW" w:eastAsia="zh-TW"/>
              </w:rPr>
            </w:pPr>
            <w:r>
              <w:rPr>
                <w:rFonts w:hint="eastAsia" w:ascii="宋体" w:hAnsi="宋体" w:eastAsia="宋体" w:cs="Times New Roman"/>
                <w:b w:val="0"/>
                <w:bCs/>
                <w:sz w:val="21"/>
                <w:szCs w:val="21"/>
                <w:highlight w:val="none"/>
                <w:lang w:val="zh-TW" w:eastAsia="zh-TW"/>
              </w:rPr>
              <w:t>支持通过实时音视频将课堂教学现场进行实况直播，实现异地听课、评课，直播听评课结束后生成直播回放。</w:t>
            </w:r>
            <w:r>
              <w:rPr>
                <w:rFonts w:hint="default" w:ascii="宋体" w:hAnsi="宋体" w:eastAsia="宋体" w:cs="Arial"/>
                <w:color w:val="000000"/>
                <w:sz w:val="21"/>
                <w:szCs w:val="21"/>
                <w:highlight w:val="none"/>
                <w:lang w:val="en-US" w:eastAsia="zh-CN"/>
              </w:rPr>
              <w:t>提供生产厂家出具的、相应的功能证明材料（包括但不限于测试报告、官网和功能截图等）</w:t>
            </w:r>
          </w:p>
          <w:p>
            <w:pPr>
              <w:pStyle w:val="8"/>
              <w:numPr>
                <w:ilvl w:val="0"/>
                <w:numId w:val="0"/>
              </w:numPr>
              <w:spacing w:line="240" w:lineRule="auto"/>
              <w:ind w:leftChars="0"/>
              <w:rPr>
                <w:rFonts w:hint="default"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lang w:val="zh-TW" w:eastAsia="zh-CN"/>
              </w:rPr>
              <w:t>（</w:t>
            </w:r>
            <w:r>
              <w:rPr>
                <w:rFonts w:hint="eastAsia" w:ascii="宋体" w:hAnsi="宋体" w:eastAsia="宋体" w:cs="Arial"/>
                <w:color w:val="000000"/>
                <w:sz w:val="21"/>
                <w:szCs w:val="21"/>
                <w:highlight w:val="none"/>
                <w:lang w:val="en-US" w:eastAsia="zh-CN"/>
              </w:rPr>
              <w:t>二</w:t>
            </w:r>
            <w:r>
              <w:rPr>
                <w:rFonts w:hint="eastAsia" w:ascii="宋体" w:hAnsi="宋体" w:eastAsia="宋体" w:cs="Arial"/>
                <w:color w:val="000000"/>
                <w:sz w:val="21"/>
                <w:szCs w:val="21"/>
                <w:highlight w:val="none"/>
                <w:lang w:val="zh-TW" w:eastAsia="zh-CN"/>
              </w:rPr>
              <w:t>）</w:t>
            </w:r>
            <w:r>
              <w:rPr>
                <w:rFonts w:hint="eastAsia" w:ascii="宋体" w:hAnsi="宋体" w:eastAsia="宋体" w:cs="Arial"/>
                <w:color w:val="000000"/>
                <w:sz w:val="21"/>
                <w:szCs w:val="21"/>
                <w:highlight w:val="none"/>
                <w:lang w:val="en-US" w:eastAsia="zh-CN"/>
              </w:rPr>
              <w:t>学科工具</w:t>
            </w:r>
          </w:p>
          <w:p>
            <w:pPr>
              <w:pStyle w:val="8"/>
              <w:numPr>
                <w:ilvl w:val="0"/>
                <w:numId w:val="6"/>
              </w:numPr>
              <w:spacing w:line="240" w:lineRule="auto"/>
              <w:ind w:left="425" w:leftChars="0" w:hanging="425" w:firstLineChars="0"/>
              <w:rPr>
                <w:rFonts w:hint="eastAsia" w:ascii="宋体" w:hAnsi="宋体" w:cs="Times New Roman"/>
                <w:b w:val="0"/>
                <w:bCs/>
                <w:sz w:val="21"/>
                <w:szCs w:val="21"/>
                <w:highlight w:val="none"/>
                <w:lang w:val="zh-TW" w:eastAsia="zh-CN"/>
              </w:rPr>
            </w:pPr>
            <w:r>
              <w:rPr>
                <w:rFonts w:hint="default" w:ascii="宋体" w:hAnsi="宋体" w:eastAsia="宋体" w:cs="Arial"/>
                <w:color w:val="000000"/>
                <w:sz w:val="21"/>
                <w:szCs w:val="21"/>
                <w:highlight w:val="none"/>
                <w:lang w:val="en-US" w:eastAsia="zh-CN"/>
              </w:rPr>
              <w:t>AI智能纠错：软件内置的AI智能语义分析模块，可对输入的英文文本的拼写、句型、语法进行错误检查，并支持一键纠错。配置英语学科听写工具，覆盖不少于</w:t>
            </w:r>
            <w:r>
              <w:rPr>
                <w:rFonts w:hint="eastAsia" w:ascii="宋体" w:hAnsi="宋体" w:eastAsia="宋体" w:cs="Arial"/>
                <w:color w:val="000000"/>
                <w:sz w:val="21"/>
                <w:szCs w:val="21"/>
                <w:highlight w:val="none"/>
                <w:lang w:val="en-US" w:eastAsia="zh-CN"/>
              </w:rPr>
              <w:t>5</w:t>
            </w:r>
            <w:r>
              <w:rPr>
                <w:rFonts w:hint="default" w:ascii="宋体" w:hAnsi="宋体" w:eastAsia="宋体" w:cs="Arial"/>
                <w:color w:val="000000"/>
                <w:sz w:val="21"/>
                <w:szCs w:val="21"/>
                <w:highlight w:val="none"/>
                <w:lang w:val="en-US" w:eastAsia="zh-CN"/>
              </w:rPr>
              <w:t>000个英语单词，支持自定义选择单词。自定义听写频率和次数，一键生成听写卡；授课模式支持一键开启听写朗读。</w:t>
            </w:r>
          </w:p>
          <w:p>
            <w:pPr>
              <w:pStyle w:val="8"/>
              <w:numPr>
                <w:ilvl w:val="0"/>
                <w:numId w:val="6"/>
              </w:numPr>
              <w:spacing w:line="240" w:lineRule="auto"/>
              <w:ind w:left="425" w:leftChars="0" w:hanging="425" w:firstLineChars="0"/>
              <w:rPr>
                <w:rFonts w:hint="eastAsia" w:ascii="宋体" w:hAnsi="宋体" w:eastAsia="宋体" w:cs="Times New Roman"/>
                <w:b w:val="0"/>
                <w:bCs/>
                <w:sz w:val="21"/>
                <w:szCs w:val="21"/>
                <w:highlight w:val="none"/>
                <w:lang w:val="zh-TW" w:eastAsia="zh-CN"/>
              </w:rPr>
            </w:pPr>
            <w:r>
              <w:rPr>
                <w:rFonts w:hint="eastAsia" w:ascii="宋体" w:hAnsi="宋体" w:cs="Times New Roman"/>
                <w:b w:val="0"/>
                <w:bCs/>
                <w:sz w:val="21"/>
                <w:szCs w:val="21"/>
                <w:highlight w:val="none"/>
                <w:lang w:val="zh-TW" w:eastAsia="zh-CN"/>
              </w:rPr>
              <w:t>提供古诗词、古文教学资源：包含原文、翻译、背景介绍、作者介绍、朗诵音频。内嵌诗词百科链接，一键跳转展示诗词及作者详细背景介绍；全部古诗词资源按照年级学段、朝代、诗人进行精细分类，支持教师直接搜索诗词、古文名称或作者名称进行查找，</w:t>
            </w:r>
            <w:r>
              <w:rPr>
                <w:rFonts w:hint="eastAsia" w:ascii="宋体" w:hAnsi="宋体" w:cs="Times New Roman"/>
                <w:b w:val="0"/>
                <w:bCs/>
                <w:sz w:val="21"/>
                <w:szCs w:val="21"/>
                <w:highlight w:val="none"/>
                <w:lang w:val="en-US" w:eastAsia="zh-CN"/>
              </w:rPr>
              <w:t>提供原文朗读功能，备课时可对朗读音频打点定位，授课播放时可直接播放选择好的片段</w:t>
            </w:r>
            <w:r>
              <w:rPr>
                <w:rFonts w:hint="eastAsia" w:ascii="宋体" w:hAnsi="宋体" w:cs="Times New Roman"/>
                <w:b w:val="0"/>
                <w:bCs/>
                <w:sz w:val="21"/>
                <w:szCs w:val="21"/>
                <w:highlight w:val="none"/>
                <w:lang w:val="zh-TW" w:eastAsia="zh-CN"/>
              </w:rPr>
              <w:t>。</w:t>
            </w:r>
            <w:r>
              <w:rPr>
                <w:rFonts w:hint="default" w:ascii="宋体" w:hAnsi="宋体" w:eastAsia="宋体" w:cs="Arial"/>
                <w:color w:val="000000"/>
                <w:sz w:val="21"/>
                <w:szCs w:val="21"/>
                <w:highlight w:val="none"/>
                <w:lang w:val="en-US" w:eastAsia="zh-CN"/>
              </w:rPr>
              <w:t>提供生产厂家出具的、相应的功能证明材料（包括但不限于测试报告、官网和功能截图等）</w:t>
            </w:r>
          </w:p>
          <w:p>
            <w:pPr>
              <w:pStyle w:val="8"/>
              <w:numPr>
                <w:ilvl w:val="0"/>
                <w:numId w:val="6"/>
              </w:numPr>
              <w:spacing w:line="240" w:lineRule="auto"/>
              <w:ind w:left="425" w:leftChars="0" w:hanging="425" w:firstLineChars="0"/>
              <w:rPr>
                <w:rFonts w:hint="eastAsia" w:ascii="宋体" w:hAnsi="宋体" w:eastAsia="宋体" w:cs="Times New Roman"/>
                <w:b w:val="0"/>
                <w:bCs/>
                <w:sz w:val="21"/>
                <w:szCs w:val="21"/>
                <w:highlight w:val="none"/>
              </w:rPr>
            </w:pPr>
            <w:r>
              <w:rPr>
                <w:rFonts w:hint="eastAsia" w:ascii="宋体" w:hAnsi="宋体" w:eastAsia="宋体" w:cs="Times New Roman"/>
                <w:b w:val="0"/>
                <w:bCs/>
                <w:sz w:val="21"/>
                <w:szCs w:val="21"/>
                <w:highlight w:val="none"/>
                <w:lang w:val="zh-TW" w:eastAsia="zh-TW"/>
              </w:rPr>
              <w:t>内置专用美术画板工具，提供铅笔、毛笔、油画笔等笔触，具备符合绘画调色教学需求的模拟调色盘，可选择不同颜色混合调色，便于学生理解调色合成过程。</w:t>
            </w:r>
          </w:p>
          <w:p>
            <w:pPr>
              <w:pStyle w:val="8"/>
              <w:numPr>
                <w:ilvl w:val="0"/>
                <w:numId w:val="6"/>
              </w:numPr>
              <w:spacing w:line="240" w:lineRule="auto"/>
              <w:ind w:left="425" w:leftChars="0" w:hanging="425" w:firstLineChars="0"/>
              <w:rPr>
                <w:rFonts w:hint="eastAsia"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内置元素周期表，并且提供多种展示样式，至少包括常规样式、原子序数、相对原子质量等。</w:t>
            </w:r>
          </w:p>
          <w:p>
            <w:pPr>
              <w:pStyle w:val="8"/>
              <w:numPr>
                <w:ilvl w:val="0"/>
                <w:numId w:val="6"/>
              </w:numPr>
              <w:spacing w:line="240" w:lineRule="auto"/>
              <w:ind w:left="425" w:leftChars="0" w:hanging="425" w:firstLineChars="0"/>
              <w:rPr>
                <w:rFonts w:hint="default" w:ascii="宋体" w:hAnsi="宋体" w:eastAsia="宋体" w:cs="Arial"/>
                <w:color w:val="000000"/>
                <w:sz w:val="21"/>
                <w:szCs w:val="21"/>
                <w:highlight w:val="none"/>
                <w:lang w:val="en-US" w:eastAsia="zh-CN"/>
              </w:rPr>
            </w:pPr>
            <w:r>
              <w:rPr>
                <w:rFonts w:hint="eastAsia" w:ascii="宋体" w:hAnsi="宋体" w:eastAsia="宋体" w:cs="Times New Roman"/>
                <w:b w:val="0"/>
                <w:bCs/>
                <w:sz w:val="21"/>
                <w:szCs w:val="21"/>
                <w:highlight w:val="none"/>
              </w:rPr>
              <w:t>支持创建</w:t>
            </w:r>
            <w:r>
              <w:rPr>
                <w:rFonts w:hint="eastAsia" w:ascii="宋体" w:hAnsi="宋体" w:eastAsia="宋体" w:cs="Times New Roman"/>
                <w:b w:val="0"/>
                <w:bCs/>
                <w:sz w:val="21"/>
                <w:szCs w:val="21"/>
                <w:highlight w:val="none"/>
                <w:lang w:val="en-US" w:eastAsia="zh-CN"/>
              </w:rPr>
              <w:t>数学</w:t>
            </w:r>
            <w:r>
              <w:rPr>
                <w:rFonts w:hint="eastAsia" w:ascii="宋体" w:hAnsi="宋体" w:eastAsia="宋体" w:cs="Times New Roman"/>
                <w:b w:val="0"/>
                <w:bCs/>
                <w:sz w:val="21"/>
                <w:szCs w:val="21"/>
                <w:highlight w:val="none"/>
              </w:rPr>
              <w:t>画板，具有点、线、面基础元素和数学常用工具。创建完成后，可一键将画</w:t>
            </w:r>
            <w:r>
              <w:rPr>
                <w:rFonts w:hint="eastAsia" w:ascii="宋体" w:hAnsi="宋体" w:eastAsia="宋体" w:cs="Times New Roman"/>
                <w:b w:val="0"/>
                <w:bCs/>
                <w:sz w:val="21"/>
                <w:szCs w:val="21"/>
                <w:highlight w:val="none"/>
                <w:lang w:val="en-US" w:eastAsia="zh-CN"/>
              </w:rPr>
              <w:t>板插</w:t>
            </w:r>
            <w:r>
              <w:rPr>
                <w:rFonts w:hint="eastAsia" w:ascii="宋体" w:hAnsi="宋体" w:eastAsia="宋体" w:cs="Times New Roman"/>
                <w:b w:val="0"/>
                <w:bCs/>
                <w:sz w:val="21"/>
                <w:szCs w:val="21"/>
                <w:highlight w:val="none"/>
              </w:rPr>
              <w:t>入白板</w:t>
            </w:r>
            <w:r>
              <w:rPr>
                <w:rFonts w:hint="eastAsia" w:ascii="宋体" w:hAnsi="宋体" w:eastAsia="宋体" w:cs="Times New Roman"/>
                <w:b w:val="0"/>
                <w:bCs/>
                <w:sz w:val="21"/>
                <w:szCs w:val="21"/>
                <w:highlight w:val="none"/>
                <w:lang w:eastAsia="zh-CN"/>
              </w:rPr>
              <w:t>。</w:t>
            </w:r>
            <w:r>
              <w:rPr>
                <w:rFonts w:hint="default" w:ascii="宋体" w:hAnsi="宋体" w:eastAsia="宋体" w:cs="Arial"/>
                <w:color w:val="000000"/>
                <w:sz w:val="21"/>
                <w:szCs w:val="21"/>
                <w:highlight w:val="none"/>
                <w:lang w:val="en-US" w:eastAsia="zh-CN"/>
              </w:rPr>
              <w:t>提供生产厂家出具的、相应的功能证明材料（包括但不限于测试报告、官网和功能截图等）</w:t>
            </w:r>
          </w:p>
          <w:p>
            <w:pPr>
              <w:pStyle w:val="8"/>
              <w:numPr>
                <w:ilvl w:val="0"/>
                <w:numId w:val="6"/>
              </w:numPr>
              <w:spacing w:line="240" w:lineRule="auto"/>
              <w:ind w:left="425" w:leftChars="0" w:hanging="425" w:firstLineChars="0"/>
              <w:rPr>
                <w:rFonts w:hint="default" w:ascii="宋体" w:hAnsi="宋体" w:eastAsia="宋体" w:cs="Arial"/>
                <w:color w:val="000000"/>
                <w:sz w:val="21"/>
                <w:szCs w:val="21"/>
                <w:highlight w:val="none"/>
                <w:lang w:val="en-US" w:eastAsia="zh-CN"/>
              </w:rPr>
            </w:pPr>
            <w:r>
              <w:rPr>
                <w:rFonts w:hint="default" w:ascii="宋体" w:hAnsi="宋体" w:eastAsia="宋体" w:cs="Times New Roman"/>
                <w:b w:val="0"/>
                <w:bCs/>
                <w:sz w:val="21"/>
                <w:szCs w:val="21"/>
                <w:highlight w:val="none"/>
                <w:lang w:val="en-US" w:eastAsia="zh-CN"/>
              </w:rPr>
              <w:t>多学科课件库：提供涵盖语文、数学、英语</w:t>
            </w:r>
            <w:r>
              <w:rPr>
                <w:rFonts w:hint="eastAsia" w:ascii="宋体" w:hAnsi="宋体" w:cs="Times New Roman"/>
                <w:b w:val="0"/>
                <w:bCs/>
                <w:sz w:val="21"/>
                <w:szCs w:val="21"/>
                <w:highlight w:val="none"/>
                <w:lang w:val="en-US" w:eastAsia="zh-CN"/>
              </w:rPr>
              <w:t>等学科</w:t>
            </w:r>
            <w:r>
              <w:rPr>
                <w:rFonts w:hint="default" w:ascii="宋体" w:hAnsi="宋体" w:eastAsia="宋体" w:cs="Times New Roman"/>
                <w:b w:val="0"/>
                <w:bCs/>
                <w:sz w:val="21"/>
                <w:szCs w:val="21"/>
                <w:highlight w:val="none"/>
                <w:lang w:val="en-US" w:eastAsia="zh-CN"/>
              </w:rPr>
              <w:t>全部教学章节的不少于</w:t>
            </w:r>
            <w:r>
              <w:rPr>
                <w:rFonts w:hint="eastAsia" w:ascii="宋体" w:hAnsi="宋体" w:cs="Times New Roman"/>
                <w:b w:val="0"/>
                <w:bCs/>
                <w:sz w:val="21"/>
                <w:szCs w:val="21"/>
                <w:highlight w:val="none"/>
                <w:lang w:val="en-US" w:eastAsia="zh-CN"/>
              </w:rPr>
              <w:t>10000</w:t>
            </w:r>
            <w:r>
              <w:rPr>
                <w:rFonts w:hint="default" w:ascii="宋体" w:hAnsi="宋体" w:eastAsia="宋体" w:cs="Times New Roman"/>
                <w:b w:val="0"/>
                <w:bCs/>
                <w:sz w:val="21"/>
                <w:szCs w:val="21"/>
                <w:highlight w:val="none"/>
                <w:lang w:val="en-US" w:eastAsia="zh-CN"/>
              </w:rPr>
              <w:t>份的交互式课件。课件支持直接预览并下载，预览时支持拖动课堂活动、形状、几何、文本等元素；下载时课件可同步至教师个人云课件存储空间；课件支持</w:t>
            </w:r>
            <w:r>
              <w:rPr>
                <w:rFonts w:hint="default" w:ascii="宋体" w:hAnsi="宋体" w:eastAsia="宋体" w:cs="Arial"/>
                <w:color w:val="000000"/>
                <w:sz w:val="21"/>
                <w:szCs w:val="21"/>
                <w:highlight w:val="none"/>
                <w:lang w:val="en-US" w:eastAsia="zh-CN"/>
              </w:rPr>
              <w:t>教师在线评分。</w:t>
            </w:r>
            <w:r>
              <w:rPr>
                <w:rFonts w:hint="default" w:ascii="宋体" w:hAnsi="宋体" w:eastAsia="宋体" w:cs="Arial"/>
                <w:color w:val="000000"/>
                <w:sz w:val="21"/>
                <w:szCs w:val="21"/>
                <w:highlight w:val="none"/>
                <w:lang w:val="en-US" w:eastAsia="zh-CN"/>
              </w:rPr>
              <w:t>提供生产厂家出具的、相应的功能证明材料（包括但不限于测试报告、官网和功能截图等</w:t>
            </w:r>
            <w:r>
              <w:rPr>
                <w:rFonts w:hint="eastAsia" w:ascii="宋体" w:hAnsi="宋体" w:cs="Arial"/>
                <w:color w:val="000000"/>
                <w:sz w:val="21"/>
                <w:szCs w:val="21"/>
                <w:highlight w:val="none"/>
                <w:lang w:val="en-US" w:eastAsia="zh-CN"/>
              </w:rPr>
              <w:t>）</w:t>
            </w:r>
          </w:p>
          <w:p>
            <w:pPr>
              <w:pStyle w:val="8"/>
              <w:numPr>
                <w:ilvl w:val="0"/>
                <w:numId w:val="6"/>
              </w:numPr>
              <w:spacing w:line="240" w:lineRule="auto"/>
              <w:ind w:left="425" w:leftChars="0" w:hanging="425" w:firstLineChars="0"/>
              <w:rPr>
                <w:rFonts w:hint="default" w:ascii="宋体" w:hAnsi="宋体" w:eastAsia="宋体" w:cs="Arial"/>
                <w:color w:val="000000"/>
                <w:sz w:val="21"/>
                <w:szCs w:val="21"/>
                <w:highlight w:val="none"/>
                <w:lang w:val="en-US" w:eastAsia="zh-CN"/>
              </w:rPr>
            </w:pPr>
            <w:r>
              <w:rPr>
                <w:rFonts w:hint="default" w:ascii="宋体" w:hAnsi="宋体" w:eastAsia="宋体" w:cs="Arial"/>
                <w:color w:val="000000"/>
                <w:sz w:val="21"/>
                <w:szCs w:val="21"/>
                <w:highlight w:val="none"/>
                <w:lang w:val="en-US" w:eastAsia="zh-CN"/>
              </w:rPr>
              <w:t>为保证软件稳定性，需与</w:t>
            </w:r>
            <w:r>
              <w:rPr>
                <w:rFonts w:hint="eastAsia" w:ascii="宋体" w:hAnsi="宋体" w:cs="Arial"/>
                <w:color w:val="000000"/>
                <w:sz w:val="21"/>
                <w:szCs w:val="21"/>
                <w:highlight w:val="none"/>
                <w:lang w:val="en-US" w:eastAsia="zh-CN"/>
              </w:rPr>
              <w:t>交互智能一体机相互兼容</w:t>
            </w:r>
            <w:r>
              <w:rPr>
                <w:rFonts w:hint="default" w:ascii="宋体" w:hAnsi="宋体" w:eastAsia="宋体" w:cs="Arial"/>
                <w:color w:val="000000"/>
                <w:sz w:val="21"/>
                <w:szCs w:val="21"/>
                <w:highlight w:val="none"/>
                <w:lang w:val="en-US" w:eastAsia="zh-CN"/>
              </w:rPr>
              <w:t>，提供证明材料，并加盖厂家公章。</w:t>
            </w:r>
          </w:p>
        </w:tc>
        <w:tc>
          <w:tcPr>
            <w:tcW w:w="491" w:type="pct"/>
            <w:vAlign w:val="center"/>
          </w:tcPr>
          <w:p>
            <w:pPr>
              <w:pStyle w:val="8"/>
              <w:numPr>
                <w:ilvl w:val="0"/>
                <w:numId w:val="0"/>
              </w:numPr>
              <w:spacing w:line="240" w:lineRule="auto"/>
              <w:ind w:leftChars="0"/>
              <w:jc w:val="center"/>
              <w:rPr>
                <w:rFonts w:hint="default" w:ascii="宋体" w:hAnsi="宋体" w:eastAsia="宋体" w:cs="Arial"/>
                <w:color w:val="000000"/>
                <w:sz w:val="21"/>
                <w:szCs w:val="21"/>
                <w:highlight w:val="none"/>
                <w:lang w:val="en-US" w:eastAsia="zh-CN"/>
              </w:rPr>
            </w:pPr>
            <w:r>
              <w:rPr>
                <w:rFonts w:hint="eastAsia" w:ascii="宋体" w:hAnsi="宋体" w:cs="Arial"/>
                <w:color w:val="000000"/>
                <w:sz w:val="21"/>
                <w:szCs w:val="21"/>
                <w:highlight w:val="none"/>
                <w:lang w:val="en-US" w:eastAsia="zh-CN"/>
              </w:rPr>
              <w:t>12套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vAlign w:val="center"/>
          </w:tcPr>
          <w:p>
            <w:pPr>
              <w:spacing w:line="240" w:lineRule="auto"/>
              <w:jc w:val="center"/>
              <w:rPr>
                <w:rFonts w:hint="eastAsia" w:ascii="宋体" w:hAnsi="宋体" w:cs="Arial"/>
                <w:color w:val="000000"/>
                <w:szCs w:val="21"/>
                <w:highlight w:val="none"/>
                <w:lang w:val="en-US" w:eastAsia="zh-CN"/>
              </w:rPr>
            </w:pPr>
          </w:p>
        </w:tc>
        <w:tc>
          <w:tcPr>
            <w:tcW w:w="303" w:type="pct"/>
            <w:vAlign w:val="center"/>
          </w:tcPr>
          <w:p>
            <w:pPr>
              <w:spacing w:line="240" w:lineRule="auto"/>
              <w:ind w:firstLine="0"/>
              <w:jc w:val="center"/>
              <w:rPr>
                <w:rFonts w:hint="default" w:ascii="宋体" w:hAnsi="宋体" w:cs="Arial"/>
                <w:color w:val="000000"/>
                <w:szCs w:val="21"/>
                <w:highlight w:val="none"/>
                <w:lang w:val="en-US" w:eastAsia="zh-CN"/>
              </w:rPr>
            </w:pPr>
            <w:r>
              <w:rPr>
                <w:rFonts w:hint="eastAsia" w:ascii="宋体" w:hAnsi="宋体" w:cs="Arial"/>
                <w:color w:val="000000"/>
                <w:szCs w:val="21"/>
                <w:highlight w:val="none"/>
                <w:lang w:val="en-US" w:eastAsia="zh-CN"/>
              </w:rPr>
              <w:t>推拉黑板</w:t>
            </w:r>
          </w:p>
        </w:tc>
        <w:tc>
          <w:tcPr>
            <w:tcW w:w="3896" w:type="pct"/>
            <w:vAlign w:val="center"/>
          </w:tcPr>
          <w:p>
            <w:pPr>
              <w:numPr>
                <w:ilvl w:val="0"/>
                <w:numId w:val="7"/>
              </w:numPr>
              <w:ind w:left="425" w:leftChars="0" w:hanging="425" w:firstLineChars="0"/>
              <w:rPr>
                <w:rFonts w:hint="eastAsia"/>
                <w:highlight w:val="none"/>
              </w:rPr>
            </w:pPr>
            <w:r>
              <w:rPr>
                <w:rFonts w:hint="eastAsia"/>
                <w:highlight w:val="none"/>
              </w:rPr>
              <w:t>外形尺寸：4000mm*1200mm。</w:t>
            </w:r>
          </w:p>
          <w:p>
            <w:pPr>
              <w:numPr>
                <w:ilvl w:val="0"/>
                <w:numId w:val="7"/>
              </w:numPr>
              <w:ind w:left="425" w:leftChars="0" w:hanging="425" w:firstLineChars="0"/>
              <w:rPr>
                <w:rFonts w:hint="eastAsia"/>
                <w:highlight w:val="none"/>
              </w:rPr>
            </w:pPr>
            <w:r>
              <w:rPr>
                <w:rFonts w:hint="eastAsia"/>
                <w:highlight w:val="none"/>
              </w:rPr>
              <w:t>产品结构：内外双层结构，根据所配一体机适当调整。</w:t>
            </w:r>
          </w:p>
          <w:p>
            <w:pPr>
              <w:numPr>
                <w:ilvl w:val="0"/>
                <w:numId w:val="7"/>
              </w:numPr>
              <w:ind w:left="425" w:leftChars="0" w:hanging="425" w:firstLineChars="0"/>
              <w:rPr>
                <w:rFonts w:hint="eastAsia"/>
                <w:highlight w:val="none"/>
              </w:rPr>
            </w:pPr>
            <w:r>
              <w:rPr>
                <w:rFonts w:hint="eastAsia"/>
                <w:highlight w:val="none"/>
              </w:rPr>
              <w:t>边框：外框铝型材正面尺寸≥53mm，壁厚约1.0mm,工业铝型材，CASS实验、耐磨性达到GB/T5237.3-2008标准。内框铝型材正面尺寸≥25mm,壁厚约0.6mm，工业铝型材，CASS实验、耐磨性达到GB/T5237.3-2008标准。</w:t>
            </w:r>
          </w:p>
          <w:p>
            <w:pPr>
              <w:numPr>
                <w:ilvl w:val="0"/>
                <w:numId w:val="7"/>
              </w:numPr>
              <w:ind w:left="425" w:leftChars="0" w:hanging="425" w:firstLineChars="0"/>
              <w:rPr>
                <w:rFonts w:hint="eastAsia"/>
                <w:highlight w:val="none"/>
              </w:rPr>
            </w:pPr>
            <w:r>
              <w:rPr>
                <w:rFonts w:hint="eastAsia"/>
                <w:highlight w:val="none"/>
              </w:rPr>
              <w:t>书写板面：采用厚度约为0.27mm 高档墨绿色金属烤漆书写板，表面细致光洁，书写流畅，抗撞击、磨损、刮擦、不褪色，使用寿命10 年以上。</w:t>
            </w:r>
          </w:p>
          <w:p>
            <w:pPr>
              <w:numPr>
                <w:ilvl w:val="0"/>
                <w:numId w:val="7"/>
              </w:numPr>
              <w:ind w:left="425" w:leftChars="0" w:hanging="425" w:firstLineChars="0"/>
              <w:rPr>
                <w:rFonts w:hint="eastAsia"/>
                <w:highlight w:val="none"/>
              </w:rPr>
            </w:pPr>
            <w:r>
              <w:rPr>
                <w:rFonts w:hint="eastAsia"/>
                <w:highlight w:val="none"/>
              </w:rPr>
              <w:t>采用环保型双组份聚氨酯胶水，自动化流水线覆板作业，确保粘接牢固板面平整，无甲醛释放量，符合GB 28231-2011国家级检测中心《书写板安全卫生要求》。</w:t>
            </w:r>
          </w:p>
          <w:p>
            <w:pPr>
              <w:numPr>
                <w:ilvl w:val="0"/>
                <w:numId w:val="7"/>
              </w:numPr>
              <w:ind w:left="425" w:leftChars="0" w:hanging="425" w:firstLineChars="0"/>
              <w:rPr>
                <w:rFonts w:hint="eastAsia"/>
                <w:highlight w:val="none"/>
              </w:rPr>
            </w:pPr>
            <w:r>
              <w:rPr>
                <w:rFonts w:hint="eastAsia"/>
                <w:highlight w:val="none"/>
              </w:rPr>
              <w:t>夹层：采用高密度聚苯乙烯板做夹层，厚度≥15mm，面层平整，无折痕，不变形，吸音强且环保，书写无噪音。</w:t>
            </w:r>
          </w:p>
          <w:p>
            <w:pPr>
              <w:numPr>
                <w:ilvl w:val="0"/>
                <w:numId w:val="7"/>
              </w:numPr>
              <w:ind w:left="425" w:leftChars="0" w:hanging="425" w:firstLineChars="0"/>
              <w:rPr>
                <w:rFonts w:hint="eastAsia"/>
                <w:highlight w:val="none"/>
              </w:rPr>
            </w:pPr>
            <w:r>
              <w:rPr>
                <w:rFonts w:hint="eastAsia"/>
                <w:highlight w:val="none"/>
              </w:rPr>
              <w:t>背板：采用高档优质镀锌板，厚度≥0.27mm，板面平整，镀层牢固、光滑而均匀。</w:t>
            </w:r>
          </w:p>
          <w:p>
            <w:pPr>
              <w:numPr>
                <w:ilvl w:val="0"/>
                <w:numId w:val="7"/>
              </w:numPr>
              <w:ind w:left="425" w:leftChars="0" w:hanging="425" w:firstLineChars="0"/>
              <w:rPr>
                <w:rFonts w:hint="eastAsia"/>
                <w:highlight w:val="none"/>
              </w:rPr>
            </w:pPr>
            <w:r>
              <w:rPr>
                <w:rFonts w:hint="eastAsia"/>
                <w:highlight w:val="none"/>
              </w:rPr>
              <w:t>外框四角与绿板四角采用ABS工程塑料，模具一次成型，抗冲击力强。</w:t>
            </w:r>
          </w:p>
          <w:p>
            <w:pPr>
              <w:numPr>
                <w:ilvl w:val="0"/>
                <w:numId w:val="7"/>
              </w:numPr>
              <w:ind w:left="425" w:leftChars="0" w:hanging="425" w:firstLineChars="0"/>
              <w:rPr>
                <w:rFonts w:hint="eastAsia"/>
                <w:highlight w:val="none"/>
              </w:rPr>
            </w:pPr>
            <w:r>
              <w:rPr>
                <w:rFonts w:hint="eastAsia"/>
                <w:highlight w:val="none"/>
              </w:rPr>
              <w:t>整套书写板的两端装置固定挡板，并设有滑动缓冲胶垫，缓解滑动发出的噪音以及强烈碰撞造成的损坏。配置带拉手的高档锌合金镶嵌式钩锁。</w:t>
            </w:r>
          </w:p>
          <w:p>
            <w:pPr>
              <w:numPr>
                <w:ilvl w:val="0"/>
                <w:numId w:val="7"/>
              </w:numPr>
              <w:ind w:left="425" w:leftChars="0" w:hanging="425" w:firstLineChars="0"/>
              <w:rPr>
                <w:rFonts w:hint="default" w:ascii="宋体" w:hAnsi="宋体" w:eastAsia="宋体" w:cs="Arial"/>
                <w:color w:val="000000"/>
                <w:sz w:val="21"/>
                <w:szCs w:val="21"/>
                <w:highlight w:val="none"/>
                <w:lang w:val="en-US" w:eastAsia="zh-CN"/>
              </w:rPr>
            </w:pPr>
            <w:r>
              <w:rPr>
                <w:rFonts w:hint="eastAsia"/>
                <w:highlight w:val="none"/>
              </w:rPr>
              <w:t xml:space="preserve">滑轨与外框整体成型，具备独立、隐形的特点。滑轮采用隐形安装、传动，不露一根螺钉。滑轮后置，隔离滑轮与粉笔灰的接触面，杜绝长期使用后，因粉笔灰沉积导致书写板推拉困难，杜绝滑轮脱轨。 </w:t>
            </w:r>
          </w:p>
        </w:tc>
        <w:tc>
          <w:tcPr>
            <w:tcW w:w="491" w:type="pct"/>
            <w:vAlign w:val="center"/>
          </w:tcPr>
          <w:p>
            <w:pPr>
              <w:pStyle w:val="8"/>
              <w:numPr>
                <w:ilvl w:val="0"/>
                <w:numId w:val="0"/>
              </w:numPr>
              <w:spacing w:line="240" w:lineRule="auto"/>
              <w:ind w:leftChars="0"/>
              <w:jc w:val="center"/>
              <w:rPr>
                <w:rFonts w:hint="default" w:ascii="宋体" w:hAnsi="宋体" w:cs="Arial"/>
                <w:color w:val="000000"/>
                <w:sz w:val="21"/>
                <w:szCs w:val="21"/>
                <w:highlight w:val="none"/>
                <w:lang w:val="en-US" w:eastAsia="zh-CN"/>
              </w:rPr>
            </w:pPr>
            <w:r>
              <w:rPr>
                <w:rFonts w:hint="eastAsia" w:ascii="宋体" w:hAnsi="宋体" w:cs="Arial"/>
                <w:color w:val="000000"/>
                <w:sz w:val="21"/>
                <w:szCs w:val="21"/>
                <w:highlight w:val="none"/>
                <w:lang w:val="en-US" w:eastAsia="zh-CN"/>
              </w:rPr>
              <w:t>12套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vAlign w:val="center"/>
          </w:tcPr>
          <w:p>
            <w:pPr>
              <w:spacing w:line="240" w:lineRule="auto"/>
              <w:jc w:val="center"/>
              <w:rPr>
                <w:rFonts w:hint="default" w:ascii="宋体" w:hAnsi="宋体" w:cs="Arial"/>
                <w:color w:val="000000"/>
                <w:szCs w:val="21"/>
                <w:highlight w:val="none"/>
                <w:lang w:val="en-US" w:eastAsia="zh-CN"/>
              </w:rPr>
            </w:pPr>
            <w:r>
              <w:rPr>
                <w:rFonts w:hint="eastAsia" w:ascii="宋体" w:hAnsi="宋体" w:cs="Arial"/>
                <w:color w:val="000000"/>
                <w:szCs w:val="21"/>
                <w:highlight w:val="none"/>
                <w:lang w:val="en-US" w:eastAsia="zh-CN"/>
              </w:rPr>
              <w:t>3</w:t>
            </w:r>
          </w:p>
        </w:tc>
        <w:tc>
          <w:tcPr>
            <w:tcW w:w="303" w:type="pct"/>
            <w:vAlign w:val="center"/>
          </w:tcPr>
          <w:p>
            <w:pPr>
              <w:spacing w:line="240" w:lineRule="auto"/>
              <w:ind w:firstLine="0"/>
              <w:jc w:val="center"/>
              <w:rPr>
                <w:rFonts w:hint="default" w:ascii="宋体" w:hAnsi="宋体" w:cs="Arial"/>
                <w:color w:val="000000"/>
                <w:szCs w:val="21"/>
                <w:highlight w:val="none"/>
                <w:lang w:val="en-US" w:eastAsia="zh-CN"/>
              </w:rPr>
            </w:pPr>
            <w:r>
              <w:rPr>
                <w:rFonts w:hint="eastAsia" w:ascii="宋体" w:hAnsi="宋体" w:cs="Arial"/>
                <w:color w:val="000000"/>
                <w:szCs w:val="21"/>
                <w:highlight w:val="none"/>
                <w:lang w:val="en-US" w:eastAsia="zh-CN"/>
              </w:rPr>
              <w:t>学生行为评价系统</w:t>
            </w:r>
          </w:p>
        </w:tc>
        <w:tc>
          <w:tcPr>
            <w:tcW w:w="3896" w:type="pct"/>
            <w:vAlign w:val="center"/>
          </w:tcPr>
          <w:p>
            <w:pPr>
              <w:pStyle w:val="8"/>
              <w:numPr>
                <w:ilvl w:val="0"/>
                <w:numId w:val="3"/>
              </w:numPr>
              <w:spacing w:line="240" w:lineRule="auto"/>
              <w:ind w:left="425" w:leftChars="0" w:hanging="425" w:firstLineChars="0"/>
              <w:rPr>
                <w:rFonts w:hint="default"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学生行为评价系统集成学校管理、教师管理、课堂表现评价、家校互联互通功能，所有功能同一软件平台的同一账户实现。</w:t>
            </w:r>
          </w:p>
          <w:p>
            <w:pPr>
              <w:pStyle w:val="8"/>
              <w:numPr>
                <w:ilvl w:val="0"/>
                <w:numId w:val="3"/>
              </w:numPr>
              <w:spacing w:line="240" w:lineRule="auto"/>
              <w:ind w:left="425" w:leftChars="0" w:hanging="425" w:firstLineChars="0"/>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兼容多平台系统，可在PC、Web、安卓、iOS等系统使用，且各终端数据互通，教师可多场景下对学生进行管理与评价。</w:t>
            </w:r>
          </w:p>
          <w:p>
            <w:pPr>
              <w:pStyle w:val="8"/>
              <w:numPr>
                <w:ilvl w:val="0"/>
                <w:numId w:val="3"/>
              </w:numPr>
              <w:spacing w:line="240" w:lineRule="auto"/>
              <w:ind w:left="425" w:leftChars="0" w:hanging="425" w:firstLineChars="0"/>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移动端支持教师/家长双重身份无缝切换，软件内可直接切换账户类型，无需安装多个APP应用或退出账号重新登录。</w:t>
            </w:r>
          </w:p>
          <w:p>
            <w:pPr>
              <w:pStyle w:val="8"/>
              <w:numPr>
                <w:ilvl w:val="0"/>
                <w:numId w:val="3"/>
              </w:numPr>
              <w:spacing w:line="240" w:lineRule="auto"/>
              <w:ind w:left="425" w:leftChars="0" w:hanging="425" w:firstLineChars="0"/>
              <w:rPr>
                <w:rFonts w:hint="default" w:ascii="宋体" w:hAnsi="宋体" w:cs="Times New Roman"/>
                <w:b w:val="0"/>
                <w:bCs/>
                <w:sz w:val="21"/>
                <w:szCs w:val="21"/>
                <w:highlight w:val="none"/>
                <w:lang w:val="en-US" w:eastAsia="zh-CN"/>
              </w:rPr>
            </w:pPr>
            <w:r>
              <w:rPr>
                <w:rFonts w:hint="eastAsia" w:ascii="宋体" w:hAnsi="宋体" w:eastAsia="宋体" w:cs="宋体"/>
                <w:color w:val="000000"/>
                <w:kern w:val="0"/>
                <w:sz w:val="21"/>
                <w:szCs w:val="21"/>
                <w:highlight w:val="none"/>
              </w:rPr>
              <w:t>支持通过数字账号、微信二维码、硬件密钥方式登录教师个人账号。</w:t>
            </w:r>
          </w:p>
          <w:p>
            <w:pPr>
              <w:pStyle w:val="8"/>
              <w:numPr>
                <w:ilvl w:val="0"/>
                <w:numId w:val="3"/>
              </w:numPr>
              <w:spacing w:line="240" w:lineRule="auto"/>
              <w:ind w:left="425" w:leftChars="0" w:hanging="425" w:firstLineChars="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支持汇总查看校内的班级评价排名，可以列表形式查看班主任、班级学生数、家长数、班级代码等信息。</w:t>
            </w:r>
          </w:p>
          <w:p>
            <w:pPr>
              <w:pStyle w:val="8"/>
              <w:numPr>
                <w:ilvl w:val="0"/>
                <w:numId w:val="3"/>
              </w:numPr>
              <w:spacing w:line="240" w:lineRule="auto"/>
              <w:ind w:left="425" w:leftChars="0" w:hanging="425" w:firstLineChars="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支持创建新班级，可批量添加学生，同时支持将已有班级的学生与家长快速导入新班级。</w:t>
            </w:r>
          </w:p>
          <w:p>
            <w:pPr>
              <w:pStyle w:val="8"/>
              <w:numPr>
                <w:ilvl w:val="0"/>
                <w:numId w:val="3"/>
              </w:numPr>
              <w:spacing w:line="240" w:lineRule="auto"/>
              <w:ind w:left="425" w:leftChars="0" w:hanging="425" w:firstLineChars="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支持按学生或小组的首字母、总分、表扬分数、待改进分数等维度进行排序，方便老师快速找到需要评价的学生或小组。</w:t>
            </w:r>
          </w:p>
          <w:p>
            <w:pPr>
              <w:pStyle w:val="8"/>
              <w:numPr>
                <w:ilvl w:val="0"/>
                <w:numId w:val="3"/>
              </w:numPr>
              <w:spacing w:line="240" w:lineRule="auto"/>
              <w:ind w:left="425" w:leftChars="0" w:hanging="425" w:firstLineChars="0"/>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学生成长统计档案支持导出excel格式的班级学生评价分数，也可以单个学生的形式导出pdf格式的成长档案</w:t>
            </w:r>
            <w:r>
              <w:rPr>
                <w:rFonts w:hint="eastAsia" w:ascii="宋体" w:hAnsi="宋体" w:eastAsia="宋体" w:cs="宋体"/>
                <w:color w:val="000000"/>
                <w:kern w:val="0"/>
                <w:sz w:val="21"/>
                <w:szCs w:val="21"/>
                <w:highlight w:val="none"/>
                <w:lang w:eastAsia="zh-CN"/>
              </w:rPr>
              <w:t>。</w:t>
            </w:r>
          </w:p>
          <w:p>
            <w:pPr>
              <w:pStyle w:val="8"/>
              <w:numPr>
                <w:ilvl w:val="0"/>
                <w:numId w:val="3"/>
              </w:numPr>
              <w:spacing w:line="240" w:lineRule="auto"/>
              <w:ind w:left="425" w:leftChars="0" w:hanging="425" w:firstLineChars="0"/>
              <w:rPr>
                <w:rFonts w:hint="eastAsia" w:ascii="宋体" w:hAnsi="宋体" w:eastAsia="宋体" w:cs="宋体"/>
                <w:color w:val="000000"/>
                <w:kern w:val="0"/>
                <w:sz w:val="21"/>
                <w:szCs w:val="21"/>
                <w:highlight w:val="none"/>
                <w:lang w:val="en-US" w:eastAsia="zh-CN"/>
              </w:rPr>
            </w:pPr>
            <w:r>
              <w:rPr>
                <w:rFonts w:hint="eastAsia" w:ascii="宋体" w:hAnsi="宋体" w:eastAsia="宋体" w:cs="宋体"/>
                <w:kern w:val="0"/>
                <w:sz w:val="21"/>
                <w:szCs w:val="21"/>
                <w:highlight w:val="none"/>
              </w:rPr>
              <w:t>系统支持通过教师日常点评数据及专业心理测试，对学生能力进行分析，分析维度包括专注力、行为习惯、理解力、探索性、表达能力、组织能力等，并对各个能力维度进行能力解释、得分量化、潜力分析。</w:t>
            </w:r>
            <w:r>
              <w:rPr>
                <w:rFonts w:hint="default" w:ascii="Times New Roman" w:hAnsi="Times New Roman" w:eastAsia="宋体" w:cs="Times New Roman"/>
                <w:sz w:val="21"/>
                <w:szCs w:val="21"/>
                <w:highlight w:val="none"/>
                <w:lang w:val="en-US" w:eastAsia="zh-CN"/>
              </w:rPr>
              <w:t>提供生</w:t>
            </w:r>
            <w:r>
              <w:rPr>
                <w:rFonts w:hint="default" w:ascii="宋体" w:hAnsi="宋体" w:eastAsia="宋体" w:cs="Arial"/>
                <w:color w:val="000000"/>
                <w:sz w:val="21"/>
                <w:szCs w:val="21"/>
                <w:highlight w:val="none"/>
                <w:lang w:val="en-US" w:eastAsia="zh-CN"/>
              </w:rPr>
              <w:t>产厂家出具的、相应的功能证明材料（包括但不限于测试报告、官网和功能截图等）</w:t>
            </w:r>
          </w:p>
          <w:p>
            <w:pPr>
              <w:pStyle w:val="8"/>
              <w:numPr>
                <w:ilvl w:val="0"/>
                <w:numId w:val="3"/>
              </w:numPr>
              <w:spacing w:line="240" w:lineRule="auto"/>
              <w:ind w:left="425" w:leftChars="0" w:hanging="425" w:firstLineChars="0"/>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教师可通过多终端对学生、小组及班级进行行为量化评价、文字点评、图片点评。</w:t>
            </w:r>
          </w:p>
          <w:p>
            <w:pPr>
              <w:pStyle w:val="8"/>
              <w:numPr>
                <w:ilvl w:val="0"/>
                <w:numId w:val="3"/>
              </w:numPr>
              <w:spacing w:line="240" w:lineRule="auto"/>
              <w:ind w:left="425" w:leftChars="0" w:hanging="425" w:firstLineChars="0"/>
              <w:rPr>
                <w:rFonts w:hint="default" w:ascii="宋体" w:hAnsi="宋体" w:eastAsia="宋体" w:cs="宋体"/>
                <w:kern w:val="0"/>
                <w:sz w:val="21"/>
                <w:szCs w:val="21"/>
                <w:highlight w:val="none"/>
                <w:lang w:val="en-US" w:eastAsia="zh-CN"/>
              </w:rPr>
            </w:pPr>
            <w:r>
              <w:rPr>
                <w:rFonts w:hint="default" w:ascii="宋体" w:hAnsi="宋体" w:eastAsia="宋体" w:cs="宋体"/>
                <w:kern w:val="0"/>
                <w:sz w:val="21"/>
                <w:szCs w:val="21"/>
                <w:highlight w:val="none"/>
                <w:lang w:val="en-US" w:eastAsia="zh-CN"/>
              </w:rPr>
              <w:t>系统根据学生日常行为评价情况，通过AI学生能力模型进行智能分析，为每个学生生成定制化评语，评语可支持教师二次编辑修改并推送至家长端。</w:t>
            </w:r>
            <w:r>
              <w:rPr>
                <w:rFonts w:hint="default" w:ascii="Times New Roman" w:hAnsi="Times New Roman" w:eastAsia="宋体" w:cs="Times New Roman"/>
                <w:sz w:val="21"/>
                <w:szCs w:val="21"/>
                <w:highlight w:val="none"/>
                <w:lang w:val="en-US" w:eastAsia="zh-CN"/>
              </w:rPr>
              <w:t>提供生</w:t>
            </w:r>
            <w:r>
              <w:rPr>
                <w:rFonts w:hint="default" w:ascii="宋体" w:hAnsi="宋体" w:eastAsia="宋体" w:cs="Arial"/>
                <w:color w:val="000000"/>
                <w:sz w:val="21"/>
                <w:szCs w:val="21"/>
                <w:highlight w:val="none"/>
                <w:lang w:val="en-US" w:eastAsia="zh-CN"/>
              </w:rPr>
              <w:t>产厂家出具的、相应的功能证明材料（包括但不限于测试报告、官网和功能截图等）</w:t>
            </w:r>
          </w:p>
          <w:p>
            <w:pPr>
              <w:pStyle w:val="8"/>
              <w:numPr>
                <w:ilvl w:val="0"/>
                <w:numId w:val="3"/>
              </w:numPr>
              <w:spacing w:line="240" w:lineRule="auto"/>
              <w:ind w:left="425" w:leftChars="0" w:hanging="425" w:firstLineChars="0"/>
              <w:rPr>
                <w:rFonts w:hint="default" w:ascii="宋体" w:hAnsi="宋体" w:eastAsia="宋体" w:cs="Arial"/>
                <w:color w:val="000000"/>
                <w:sz w:val="21"/>
                <w:szCs w:val="21"/>
                <w:highlight w:val="none"/>
                <w:lang w:val="en-US" w:eastAsia="zh-CN"/>
              </w:rPr>
            </w:pPr>
            <w:r>
              <w:rPr>
                <w:rFonts w:hint="eastAsia" w:ascii="宋体" w:hAnsi="宋体" w:eastAsia="宋体" w:cs="宋体"/>
                <w:color w:val="000000"/>
                <w:kern w:val="0"/>
                <w:sz w:val="21"/>
                <w:szCs w:val="21"/>
                <w:highlight w:val="none"/>
              </w:rPr>
              <w:t>支持教师以文本、图片形式点评学生在校表现，相关情况及时通报家长。</w:t>
            </w:r>
          </w:p>
        </w:tc>
        <w:tc>
          <w:tcPr>
            <w:tcW w:w="491" w:type="pct"/>
            <w:vAlign w:val="center"/>
          </w:tcPr>
          <w:p>
            <w:pPr>
              <w:pStyle w:val="8"/>
              <w:numPr>
                <w:ilvl w:val="0"/>
                <w:numId w:val="0"/>
              </w:numPr>
              <w:spacing w:line="240" w:lineRule="auto"/>
              <w:ind w:leftChars="0"/>
              <w:jc w:val="center"/>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12套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vAlign w:val="center"/>
          </w:tcPr>
          <w:p>
            <w:pPr>
              <w:spacing w:line="240" w:lineRule="auto"/>
              <w:jc w:val="center"/>
              <w:rPr>
                <w:rFonts w:hint="default" w:ascii="宋体" w:hAnsi="宋体" w:cs="Arial"/>
                <w:color w:val="000000"/>
                <w:szCs w:val="21"/>
                <w:highlight w:val="none"/>
                <w:lang w:val="en-US" w:eastAsia="zh-CN"/>
              </w:rPr>
            </w:pPr>
            <w:r>
              <w:rPr>
                <w:rFonts w:hint="eastAsia" w:ascii="宋体" w:hAnsi="宋体" w:cs="Arial"/>
                <w:color w:val="000000"/>
                <w:szCs w:val="21"/>
                <w:highlight w:val="none"/>
                <w:lang w:val="en-US" w:eastAsia="zh-CN"/>
              </w:rPr>
              <w:t>4</w:t>
            </w:r>
          </w:p>
        </w:tc>
        <w:tc>
          <w:tcPr>
            <w:tcW w:w="303" w:type="pct"/>
            <w:vAlign w:val="center"/>
          </w:tcPr>
          <w:p>
            <w:pPr>
              <w:spacing w:line="240" w:lineRule="auto"/>
              <w:ind w:left="0" w:leftChars="0" w:firstLine="0" w:firstLineChars="0"/>
              <w:jc w:val="both"/>
              <w:rPr>
                <w:rFonts w:hint="default" w:ascii="宋体" w:hAnsi="宋体" w:cs="Arial"/>
                <w:color w:val="000000"/>
                <w:szCs w:val="21"/>
                <w:highlight w:val="none"/>
                <w:lang w:val="en-US" w:eastAsia="zh-CN"/>
              </w:rPr>
            </w:pPr>
            <w:r>
              <w:rPr>
                <w:rFonts w:hint="eastAsia" w:ascii="宋体" w:hAnsi="宋体" w:cs="Arial"/>
                <w:color w:val="000000"/>
                <w:szCs w:val="21"/>
                <w:highlight w:val="none"/>
                <w:lang w:val="en-US" w:eastAsia="zh-CN"/>
              </w:rPr>
              <w:t>集中控制管理平台</w:t>
            </w:r>
          </w:p>
        </w:tc>
        <w:tc>
          <w:tcPr>
            <w:tcW w:w="3896" w:type="pct"/>
            <w:vAlign w:val="center"/>
          </w:tcPr>
          <w:p>
            <w:pPr>
              <w:numPr>
                <w:ilvl w:val="0"/>
                <w:numId w:val="4"/>
              </w:numPr>
              <w:ind w:left="425" w:leftChars="0" w:hanging="425" w:firstLineChars="0"/>
              <w:rPr>
                <w:rFonts w:hint="default"/>
                <w:highlight w:val="none"/>
                <w:lang w:val="en-US" w:eastAsia="zh-CN"/>
              </w:rPr>
            </w:pPr>
            <w:r>
              <w:rPr>
                <w:rFonts w:hint="default"/>
                <w:highlight w:val="none"/>
                <w:lang w:val="en-US" w:eastAsia="zh-CN"/>
              </w:rPr>
              <w:t>系统采用B/S混合云架构设计，无需本地额外部署服务器等设备，即可支持对教学信息化设备运行数据的监测。</w:t>
            </w:r>
          </w:p>
          <w:p>
            <w:pPr>
              <w:numPr>
                <w:ilvl w:val="0"/>
                <w:numId w:val="4"/>
              </w:numPr>
              <w:ind w:left="425" w:leftChars="0" w:hanging="425" w:firstLineChars="0"/>
              <w:rPr>
                <w:rFonts w:hint="default"/>
                <w:highlight w:val="none"/>
                <w:lang w:val="en-US" w:eastAsia="zh-CN"/>
              </w:rPr>
            </w:pPr>
            <w:r>
              <w:rPr>
                <w:rFonts w:hint="default"/>
                <w:highlight w:val="none"/>
                <w:lang w:val="en-US" w:eastAsia="zh-CN"/>
              </w:rPr>
              <w:t>支持在Windows、Linux、Android、IOS等多种操作系统通过网页浏览器登录操作。</w:t>
            </w:r>
          </w:p>
          <w:p>
            <w:pPr>
              <w:numPr>
                <w:ilvl w:val="0"/>
                <w:numId w:val="4"/>
              </w:numPr>
              <w:ind w:left="425" w:leftChars="0" w:hanging="425" w:firstLineChars="0"/>
              <w:rPr>
                <w:rFonts w:hint="default"/>
                <w:highlight w:val="none"/>
                <w:lang w:val="en-US" w:eastAsia="zh-CN"/>
              </w:rPr>
            </w:pPr>
            <w:r>
              <w:rPr>
                <w:rFonts w:hint="default"/>
                <w:highlight w:val="none"/>
                <w:lang w:val="en-US" w:eastAsia="zh-CN"/>
              </w:rPr>
              <w:t>提供多种身份识别方式，支持通过账号登录、手机扫码登录等。</w:t>
            </w:r>
          </w:p>
          <w:p>
            <w:pPr>
              <w:numPr>
                <w:ilvl w:val="0"/>
                <w:numId w:val="4"/>
              </w:numPr>
              <w:ind w:left="425" w:leftChars="0" w:hanging="425" w:firstLineChars="0"/>
              <w:rPr>
                <w:rFonts w:hint="default"/>
                <w:highlight w:val="none"/>
                <w:lang w:val="en-US" w:eastAsia="zh-CN"/>
              </w:rPr>
            </w:pPr>
            <w:r>
              <w:rPr>
                <w:rFonts w:hint="default"/>
                <w:highlight w:val="none"/>
                <w:lang w:val="en-US" w:eastAsia="zh-CN"/>
              </w:rPr>
              <w:t>系统支持多类型设备接入，集中运维。</w:t>
            </w:r>
          </w:p>
          <w:p>
            <w:pPr>
              <w:numPr>
                <w:ilvl w:val="0"/>
                <w:numId w:val="4"/>
              </w:numPr>
              <w:ind w:left="425" w:leftChars="0" w:hanging="425" w:firstLineChars="0"/>
              <w:rPr>
                <w:rFonts w:hint="default"/>
                <w:highlight w:val="none"/>
                <w:lang w:val="en-US" w:eastAsia="zh-CN"/>
              </w:rPr>
            </w:pPr>
            <w:r>
              <w:rPr>
                <w:rFonts w:hint="default"/>
                <w:highlight w:val="none"/>
                <w:lang w:val="en-US" w:eastAsia="zh-CN"/>
              </w:rPr>
              <w:t>支持修改系统名称和logo，便于定制化校园设备运维管理系统。</w:t>
            </w:r>
            <w:r>
              <w:rPr>
                <w:rFonts w:hint="default" w:ascii="Times New Roman" w:hAnsi="Times New Roman" w:eastAsia="宋体" w:cs="Times New Roman"/>
                <w:highlight w:val="none"/>
                <w:lang w:val="en-US" w:eastAsia="zh-CN"/>
              </w:rPr>
              <w:t>提供生</w:t>
            </w:r>
            <w:r>
              <w:rPr>
                <w:rFonts w:hint="default" w:ascii="宋体" w:hAnsi="宋体" w:eastAsia="宋体" w:cs="Arial"/>
                <w:color w:val="000000"/>
                <w:sz w:val="21"/>
                <w:szCs w:val="21"/>
                <w:highlight w:val="none"/>
                <w:lang w:val="en-US" w:eastAsia="zh-CN"/>
              </w:rPr>
              <w:t>产厂家出具的、相应的功能证明材料（包括但不限于测试报告、官网和功能截图等）</w:t>
            </w:r>
          </w:p>
          <w:p>
            <w:pPr>
              <w:numPr>
                <w:ilvl w:val="0"/>
                <w:numId w:val="4"/>
              </w:numPr>
              <w:ind w:left="425" w:leftChars="0" w:hanging="425" w:firstLineChars="0"/>
              <w:rPr>
                <w:rFonts w:hint="default"/>
                <w:highlight w:val="none"/>
                <w:lang w:val="en-US" w:eastAsia="zh-CN"/>
              </w:rPr>
            </w:pPr>
            <w:r>
              <w:rPr>
                <w:rFonts w:hint="default"/>
                <w:highlight w:val="none"/>
                <w:lang w:val="en-US" w:eastAsia="zh-CN"/>
              </w:rPr>
              <w:t>支持在设备上绑定学校专属代码及设备基础信息，即可在管理系统进行远程管理及控制。</w:t>
            </w:r>
          </w:p>
          <w:p>
            <w:pPr>
              <w:numPr>
                <w:ilvl w:val="0"/>
                <w:numId w:val="4"/>
              </w:numPr>
              <w:ind w:left="425" w:leftChars="0" w:hanging="425" w:firstLineChars="0"/>
              <w:rPr>
                <w:rFonts w:hint="default"/>
                <w:highlight w:val="none"/>
                <w:lang w:val="en-US" w:eastAsia="zh-CN"/>
              </w:rPr>
            </w:pPr>
            <w:r>
              <w:rPr>
                <w:rFonts w:hint="default"/>
                <w:highlight w:val="none"/>
                <w:lang w:val="en-US" w:eastAsia="zh-CN"/>
              </w:rPr>
              <w:t>支持高级管理员单个或批量添加普通管理员，并灵活分配功能/设备权限</w:t>
            </w:r>
            <w:r>
              <w:rPr>
                <w:rFonts w:hint="eastAsia"/>
                <w:highlight w:val="none"/>
                <w:lang w:val="en-US" w:eastAsia="zh-CN"/>
              </w:rPr>
              <w:t>。</w:t>
            </w:r>
          </w:p>
          <w:p>
            <w:pPr>
              <w:numPr>
                <w:ilvl w:val="0"/>
                <w:numId w:val="4"/>
              </w:numPr>
              <w:ind w:left="425" w:leftChars="0" w:hanging="425" w:firstLineChars="0"/>
              <w:rPr>
                <w:rFonts w:hint="default"/>
                <w:highlight w:val="none"/>
                <w:lang w:val="en-US" w:eastAsia="zh-CN"/>
              </w:rPr>
            </w:pPr>
            <w:r>
              <w:rPr>
                <w:rFonts w:hint="default"/>
                <w:highlight w:val="none"/>
                <w:lang w:val="en-US" w:eastAsia="zh-CN"/>
              </w:rPr>
              <w:t>支持并行管理多台终端，可实时展示不少于20台设备的使用状态以及设备运行画面。</w:t>
            </w:r>
          </w:p>
          <w:p>
            <w:pPr>
              <w:numPr>
                <w:ilvl w:val="0"/>
                <w:numId w:val="4"/>
              </w:numPr>
              <w:ind w:left="425" w:leftChars="0" w:hanging="425" w:firstLineChars="0"/>
              <w:rPr>
                <w:rFonts w:hint="default"/>
                <w:highlight w:val="none"/>
                <w:lang w:val="en-US" w:eastAsia="zh-CN"/>
              </w:rPr>
            </w:pPr>
            <w:r>
              <w:rPr>
                <w:rFonts w:hint="default"/>
                <w:highlight w:val="none"/>
                <w:lang w:val="en-US" w:eastAsia="zh-CN"/>
              </w:rPr>
              <w:t>支持切换大图模式/列表模式，方便管理者根据实际管理需要选择管理模式。</w:t>
            </w:r>
          </w:p>
          <w:p>
            <w:pPr>
              <w:numPr>
                <w:ilvl w:val="0"/>
                <w:numId w:val="4"/>
              </w:numPr>
              <w:ind w:left="425" w:leftChars="0" w:hanging="425" w:firstLineChars="0"/>
              <w:rPr>
                <w:rFonts w:hint="default"/>
                <w:highlight w:val="none"/>
                <w:lang w:val="en-US" w:eastAsia="zh-CN"/>
              </w:rPr>
            </w:pPr>
            <w:r>
              <w:rPr>
                <w:rFonts w:hint="default"/>
                <w:highlight w:val="none"/>
                <w:lang w:val="en-US" w:eastAsia="zh-CN"/>
              </w:rPr>
              <w:t>支持多种分组筛选管理方式，支持根据设备类型、设备所属年级/场地/自定义分组、设备开关机状态进行分组管理</w:t>
            </w:r>
            <w:r>
              <w:rPr>
                <w:rFonts w:hint="eastAsia"/>
                <w:highlight w:val="none"/>
                <w:lang w:val="en-US" w:eastAsia="zh-CN"/>
              </w:rPr>
              <w:t>。</w:t>
            </w:r>
          </w:p>
          <w:p>
            <w:pPr>
              <w:numPr>
                <w:ilvl w:val="0"/>
                <w:numId w:val="4"/>
              </w:numPr>
              <w:ind w:left="425" w:leftChars="0" w:hanging="425" w:firstLineChars="0"/>
              <w:rPr>
                <w:rFonts w:hint="default"/>
                <w:highlight w:val="none"/>
                <w:lang w:val="en-US" w:eastAsia="zh-CN"/>
              </w:rPr>
            </w:pPr>
            <w:r>
              <w:rPr>
                <w:rFonts w:hint="default"/>
                <w:highlight w:val="none"/>
                <w:lang w:val="en-US" w:eastAsia="zh-CN"/>
              </w:rPr>
              <w:t>支持文字检索设备名称，快速定位对应设备进行定向精准管理。</w:t>
            </w:r>
          </w:p>
          <w:p>
            <w:pPr>
              <w:numPr>
                <w:ilvl w:val="0"/>
                <w:numId w:val="4"/>
              </w:numPr>
              <w:ind w:left="425" w:leftChars="0" w:hanging="425" w:firstLineChars="0"/>
              <w:rPr>
                <w:rFonts w:hint="default"/>
                <w:highlight w:val="none"/>
                <w:lang w:val="en-US" w:eastAsia="zh-CN"/>
              </w:rPr>
            </w:pPr>
            <w:r>
              <w:rPr>
                <w:rFonts w:hint="default"/>
                <w:highlight w:val="none"/>
                <w:lang w:val="en-US" w:eastAsia="zh-CN"/>
              </w:rPr>
              <w:t>支持查看单台设备当日的开机次数、开机时间分布、软件使用排行名单及使用时长</w:t>
            </w:r>
            <w:r>
              <w:rPr>
                <w:rFonts w:hint="eastAsia"/>
                <w:highlight w:val="none"/>
                <w:lang w:val="en-US" w:eastAsia="zh-CN"/>
              </w:rPr>
              <w:t>。</w:t>
            </w:r>
          </w:p>
          <w:p>
            <w:pPr>
              <w:numPr>
                <w:ilvl w:val="0"/>
                <w:numId w:val="4"/>
              </w:numPr>
              <w:ind w:left="425" w:leftChars="0" w:hanging="425" w:firstLineChars="0"/>
              <w:rPr>
                <w:rFonts w:hint="default"/>
                <w:highlight w:val="none"/>
                <w:lang w:val="en-US" w:eastAsia="zh-CN"/>
              </w:rPr>
            </w:pPr>
            <w:r>
              <w:rPr>
                <w:rFonts w:hint="default"/>
                <w:highlight w:val="none"/>
                <w:lang w:val="en-US" w:eastAsia="zh-CN"/>
              </w:rPr>
              <w:t>支持查看设备当前使用用户，以及最近一次设备解锁人、解锁方式、解锁时间</w:t>
            </w:r>
            <w:r>
              <w:rPr>
                <w:rFonts w:hint="eastAsia"/>
                <w:highlight w:val="none"/>
                <w:lang w:val="en-US" w:eastAsia="zh-CN"/>
              </w:rPr>
              <w:t>。</w:t>
            </w:r>
          </w:p>
          <w:p>
            <w:pPr>
              <w:numPr>
                <w:ilvl w:val="0"/>
                <w:numId w:val="4"/>
              </w:numPr>
              <w:ind w:left="425" w:leftChars="0" w:hanging="425" w:firstLineChars="0"/>
              <w:rPr>
                <w:rFonts w:hint="default"/>
                <w:highlight w:val="none"/>
                <w:lang w:val="en-US" w:eastAsia="zh-CN"/>
              </w:rPr>
            </w:pPr>
            <w:r>
              <w:rPr>
                <w:rFonts w:hint="default"/>
                <w:highlight w:val="none"/>
                <w:lang w:val="en-US" w:eastAsia="zh-CN"/>
              </w:rPr>
              <w:t>支持远程更改设备关联信息（设备名称、设备放置位置、设备归属学段）。</w:t>
            </w:r>
          </w:p>
          <w:p>
            <w:pPr>
              <w:numPr>
                <w:ilvl w:val="0"/>
                <w:numId w:val="4"/>
              </w:numPr>
              <w:ind w:left="425" w:leftChars="0" w:hanging="425" w:firstLineChars="0"/>
              <w:rPr>
                <w:rFonts w:hint="default"/>
                <w:highlight w:val="none"/>
                <w:lang w:val="en-US" w:eastAsia="zh-CN"/>
              </w:rPr>
            </w:pPr>
            <w:r>
              <w:rPr>
                <w:rFonts w:hint="default"/>
                <w:highlight w:val="none"/>
                <w:lang w:val="en-US" w:eastAsia="zh-CN"/>
              </w:rPr>
              <w:t>支持设置即时、定时、循环模式的关机指令；支持设置定时重启</w:t>
            </w:r>
            <w:r>
              <w:rPr>
                <w:rFonts w:hint="eastAsia"/>
                <w:highlight w:val="none"/>
                <w:lang w:val="en-US" w:eastAsia="zh-CN"/>
              </w:rPr>
              <w:t>。</w:t>
            </w:r>
          </w:p>
          <w:p>
            <w:pPr>
              <w:numPr>
                <w:ilvl w:val="0"/>
                <w:numId w:val="4"/>
              </w:numPr>
              <w:ind w:left="425" w:leftChars="0" w:hanging="425" w:firstLineChars="0"/>
              <w:rPr>
                <w:rFonts w:hint="default"/>
                <w:highlight w:val="none"/>
                <w:lang w:val="en-US" w:eastAsia="zh-CN"/>
              </w:rPr>
            </w:pPr>
            <w:r>
              <w:rPr>
                <w:rFonts w:hint="default"/>
                <w:highlight w:val="none"/>
                <w:lang w:val="en-US" w:eastAsia="zh-CN"/>
              </w:rPr>
              <w:t>支持设置设备强制执行关机，无需用户在设备端二次确认，即可强制关闭设备，以保证特殊情况下的设备安全可控。</w:t>
            </w:r>
          </w:p>
          <w:p>
            <w:pPr>
              <w:numPr>
                <w:ilvl w:val="0"/>
                <w:numId w:val="4"/>
              </w:numPr>
              <w:ind w:left="425" w:leftChars="0" w:hanging="425" w:firstLineChars="0"/>
              <w:rPr>
                <w:rFonts w:hint="default"/>
                <w:highlight w:val="none"/>
                <w:lang w:val="en-US" w:eastAsia="zh-CN"/>
              </w:rPr>
            </w:pPr>
            <w:r>
              <w:rPr>
                <w:rFonts w:hint="default"/>
                <w:highlight w:val="none"/>
                <w:lang w:val="en-US" w:eastAsia="zh-CN"/>
              </w:rPr>
              <w:t>支持设置即时、定时、循环、联动校级作息表的锁屏/解锁指令</w:t>
            </w:r>
            <w:r>
              <w:rPr>
                <w:rFonts w:hint="eastAsia"/>
                <w:highlight w:val="none"/>
                <w:lang w:val="en-US" w:eastAsia="zh-CN"/>
              </w:rPr>
              <w:t>。</w:t>
            </w:r>
          </w:p>
          <w:p>
            <w:pPr>
              <w:numPr>
                <w:ilvl w:val="0"/>
                <w:numId w:val="4"/>
              </w:numPr>
              <w:ind w:left="425" w:leftChars="0" w:hanging="425" w:firstLineChars="0"/>
              <w:rPr>
                <w:rFonts w:hint="default"/>
                <w:highlight w:val="none"/>
                <w:lang w:val="en-US" w:eastAsia="zh-CN"/>
              </w:rPr>
            </w:pPr>
            <w:r>
              <w:rPr>
                <w:rFonts w:hint="default"/>
                <w:highlight w:val="none"/>
                <w:lang w:val="en-US" w:eastAsia="zh-CN"/>
              </w:rPr>
              <w:t>支持开启“下课锁屏”功能，开启后，支持教师在设备上点击“一键下课”自动锁屏，保证教学信息设备的使用秩序</w:t>
            </w:r>
            <w:r>
              <w:rPr>
                <w:rFonts w:hint="eastAsia"/>
                <w:highlight w:val="none"/>
                <w:lang w:val="en-US" w:eastAsia="zh-CN"/>
              </w:rPr>
              <w:t>。</w:t>
            </w:r>
          </w:p>
          <w:p>
            <w:pPr>
              <w:numPr>
                <w:ilvl w:val="0"/>
                <w:numId w:val="4"/>
              </w:numPr>
              <w:ind w:left="425" w:leftChars="0" w:hanging="425" w:firstLineChars="0"/>
              <w:rPr>
                <w:rFonts w:hint="default"/>
                <w:highlight w:val="none"/>
                <w:lang w:val="en-US" w:eastAsia="zh-CN"/>
              </w:rPr>
            </w:pPr>
            <w:r>
              <w:rPr>
                <w:rFonts w:hint="default"/>
                <w:highlight w:val="none"/>
                <w:lang w:val="en-US" w:eastAsia="zh-CN"/>
              </w:rPr>
              <w:t>支持设置部分设备开机后自动锁屏，以便于学校不同年级间分段管理</w:t>
            </w:r>
            <w:r>
              <w:rPr>
                <w:rFonts w:hint="eastAsia"/>
                <w:highlight w:val="none"/>
                <w:lang w:val="en-US" w:eastAsia="zh-CN"/>
              </w:rPr>
              <w:t>。</w:t>
            </w:r>
          </w:p>
          <w:p>
            <w:pPr>
              <w:numPr>
                <w:ilvl w:val="0"/>
                <w:numId w:val="4"/>
              </w:numPr>
              <w:ind w:left="425" w:leftChars="0" w:hanging="425" w:firstLineChars="0"/>
              <w:rPr>
                <w:rFonts w:hint="default"/>
                <w:highlight w:val="none"/>
                <w:lang w:val="en-US" w:eastAsia="zh-CN"/>
              </w:rPr>
            </w:pPr>
            <w:r>
              <w:rPr>
                <w:rFonts w:hint="default"/>
                <w:highlight w:val="none"/>
                <w:lang w:val="en-US" w:eastAsia="zh-CN"/>
              </w:rPr>
              <w:t>支持无网络时激活码解锁、有网络时扫描二维码解锁、任何场景下密码解锁的认证解锁机制，适用于各类教学环境。</w:t>
            </w:r>
          </w:p>
          <w:p>
            <w:pPr>
              <w:numPr>
                <w:ilvl w:val="0"/>
                <w:numId w:val="4"/>
              </w:numPr>
              <w:ind w:left="425" w:leftChars="0" w:hanging="425" w:firstLineChars="0"/>
              <w:rPr>
                <w:rFonts w:hint="default"/>
                <w:highlight w:val="none"/>
                <w:lang w:val="en-US" w:eastAsia="zh-CN"/>
              </w:rPr>
            </w:pPr>
            <w:r>
              <w:rPr>
                <w:rFonts w:hint="default"/>
                <w:highlight w:val="none"/>
                <w:lang w:val="en-US" w:eastAsia="zh-CN"/>
              </w:rPr>
              <w:t>支持设置即时、定时推送顶部滚动型提醒类通知，支持设置通知播放次数、播放通道</w:t>
            </w:r>
            <w:r>
              <w:rPr>
                <w:rFonts w:hint="eastAsia"/>
                <w:highlight w:val="none"/>
                <w:lang w:val="en-US" w:eastAsia="zh-CN"/>
              </w:rPr>
              <w:t>。</w:t>
            </w:r>
          </w:p>
          <w:p>
            <w:pPr>
              <w:numPr>
                <w:ilvl w:val="0"/>
                <w:numId w:val="4"/>
              </w:numPr>
              <w:ind w:left="425" w:leftChars="0" w:hanging="425" w:firstLineChars="0"/>
              <w:rPr>
                <w:rFonts w:hint="default"/>
                <w:highlight w:val="none"/>
                <w:lang w:val="en-US" w:eastAsia="zh-CN"/>
              </w:rPr>
            </w:pPr>
            <w:r>
              <w:rPr>
                <w:rFonts w:hint="default"/>
                <w:highlight w:val="none"/>
                <w:lang w:val="en-US" w:eastAsia="zh-CN"/>
              </w:rPr>
              <w:t>支持设置强制性全局弹窗型紧急通知，支持设置通知文字粗细、颜色</w:t>
            </w:r>
            <w:r>
              <w:rPr>
                <w:rFonts w:hint="eastAsia"/>
                <w:highlight w:val="none"/>
                <w:lang w:val="en-US" w:eastAsia="zh-CN"/>
              </w:rPr>
              <w:t>。</w:t>
            </w:r>
          </w:p>
          <w:p>
            <w:pPr>
              <w:numPr>
                <w:ilvl w:val="0"/>
                <w:numId w:val="4"/>
              </w:numPr>
              <w:ind w:left="425" w:leftChars="0" w:hanging="425" w:firstLineChars="0"/>
              <w:rPr>
                <w:rFonts w:hint="default"/>
                <w:highlight w:val="none"/>
                <w:lang w:val="en-US" w:eastAsia="zh-CN"/>
              </w:rPr>
            </w:pPr>
            <w:r>
              <w:rPr>
                <w:rFonts w:hint="default"/>
                <w:highlight w:val="none"/>
                <w:lang w:val="en-US" w:eastAsia="zh-CN"/>
              </w:rPr>
              <w:t>支持设置倒计日，用于重大教学安排的提醒，可定向远程开启/关闭指定设备的倒计日功能。</w:t>
            </w:r>
          </w:p>
          <w:p>
            <w:pPr>
              <w:numPr>
                <w:ilvl w:val="0"/>
                <w:numId w:val="4"/>
              </w:numPr>
              <w:ind w:left="425" w:leftChars="0" w:hanging="425" w:firstLineChars="0"/>
              <w:rPr>
                <w:rFonts w:hint="default"/>
                <w:highlight w:val="none"/>
                <w:lang w:val="en-US" w:eastAsia="zh-CN"/>
              </w:rPr>
            </w:pPr>
            <w:r>
              <w:rPr>
                <w:rFonts w:hint="default"/>
                <w:highlight w:val="none"/>
                <w:lang w:val="en-US" w:eastAsia="zh-CN"/>
              </w:rPr>
              <w:t>支持管理者远程向已冰冻设备发送指令，设备重启后，指令仍然可以正常执行</w:t>
            </w:r>
            <w:r>
              <w:rPr>
                <w:rFonts w:hint="eastAsia"/>
                <w:highlight w:val="none"/>
                <w:lang w:val="en-US" w:eastAsia="zh-CN"/>
              </w:rPr>
              <w:t>。</w:t>
            </w:r>
          </w:p>
          <w:p>
            <w:pPr>
              <w:numPr>
                <w:ilvl w:val="0"/>
                <w:numId w:val="4"/>
              </w:numPr>
              <w:ind w:left="425" w:leftChars="0" w:hanging="425" w:firstLineChars="0"/>
              <w:rPr>
                <w:rFonts w:hint="default"/>
                <w:highlight w:val="none"/>
                <w:lang w:val="en-US" w:eastAsia="zh-CN"/>
              </w:rPr>
            </w:pPr>
            <w:r>
              <w:rPr>
                <w:rFonts w:hint="default"/>
                <w:highlight w:val="none"/>
                <w:lang w:val="en-US" w:eastAsia="zh-CN"/>
              </w:rPr>
              <w:t>支持管理者设置冰点穿透时间段，当远程安装软件后，在穿透时间段内关机，即可穿透冰点安装软件。</w:t>
            </w:r>
          </w:p>
          <w:p>
            <w:pPr>
              <w:numPr>
                <w:ilvl w:val="0"/>
                <w:numId w:val="4"/>
              </w:numPr>
              <w:ind w:left="425" w:leftChars="0" w:hanging="425" w:firstLineChars="0"/>
              <w:rPr>
                <w:rFonts w:hint="eastAsia" w:ascii="宋体" w:hAnsi="宋体" w:eastAsia="宋体" w:cs="宋体"/>
                <w:kern w:val="0"/>
                <w:sz w:val="21"/>
                <w:szCs w:val="21"/>
                <w:highlight w:val="none"/>
                <w:lang w:val="en-US" w:eastAsia="zh-CN" w:bidi="ar-SA"/>
              </w:rPr>
            </w:pPr>
            <w:r>
              <w:rPr>
                <w:rFonts w:hint="default"/>
                <w:highlight w:val="none"/>
                <w:lang w:val="en-US" w:eastAsia="zh-CN"/>
              </w:rPr>
              <w:t>支持一键开启全校设备的不良弹窗AI拦截过滤能力，支持查看历史拦截不良窗口总条数</w:t>
            </w:r>
            <w:r>
              <w:rPr>
                <w:rFonts w:hint="eastAsia"/>
                <w:highlight w:val="none"/>
                <w:lang w:val="en-US" w:eastAsia="zh-CN"/>
              </w:rPr>
              <w:t>。</w:t>
            </w:r>
            <w:r>
              <w:rPr>
                <w:rFonts w:hint="default" w:ascii="Times New Roman" w:hAnsi="Times New Roman" w:eastAsia="宋体" w:cs="Times New Roman"/>
                <w:highlight w:val="none"/>
                <w:lang w:val="en-US" w:eastAsia="zh-CN"/>
              </w:rPr>
              <w:t>提供生</w:t>
            </w:r>
            <w:r>
              <w:rPr>
                <w:rFonts w:hint="default" w:ascii="宋体" w:hAnsi="宋体" w:eastAsia="宋体" w:cs="Arial"/>
                <w:color w:val="000000"/>
                <w:sz w:val="21"/>
                <w:szCs w:val="21"/>
                <w:highlight w:val="none"/>
                <w:lang w:val="en-US" w:eastAsia="zh-CN"/>
              </w:rPr>
              <w:t>产厂家出具的、相应的功能证明材料（包括但不限于测试报告、官网和功能截图等）</w:t>
            </w:r>
          </w:p>
          <w:p>
            <w:pPr>
              <w:numPr>
                <w:ilvl w:val="0"/>
                <w:numId w:val="4"/>
              </w:numPr>
              <w:ind w:left="425" w:leftChars="0" w:hanging="425" w:firstLineChars="0"/>
              <w:rPr>
                <w:rFonts w:hint="eastAsia" w:ascii="宋体" w:hAnsi="宋体" w:eastAsia="宋体" w:cs="宋体"/>
                <w:kern w:val="0"/>
                <w:sz w:val="21"/>
                <w:szCs w:val="21"/>
                <w:highlight w:val="none"/>
                <w:lang w:val="en-US" w:eastAsia="zh-CN" w:bidi="ar-SA"/>
              </w:rPr>
            </w:pPr>
            <w:r>
              <w:rPr>
                <w:rFonts w:hint="default"/>
                <w:highlight w:val="none"/>
                <w:lang w:val="en-US" w:eastAsia="zh-CN"/>
              </w:rPr>
              <w:t>支持查看学校当前已上报的窗口应用、窗口列表，及每个窗口的上报次数、拦截次数；支持通过文字检索，快速定位窗口归属应用、进程，便于针对性拦截/加入白名单</w:t>
            </w:r>
            <w:r>
              <w:rPr>
                <w:rFonts w:hint="eastAsia"/>
                <w:highlight w:val="none"/>
                <w:lang w:val="en-US" w:eastAsia="zh-CN"/>
              </w:rPr>
              <w:t>。</w:t>
            </w:r>
          </w:p>
        </w:tc>
        <w:tc>
          <w:tcPr>
            <w:tcW w:w="491" w:type="pct"/>
            <w:vAlign w:val="center"/>
          </w:tcPr>
          <w:p>
            <w:pPr>
              <w:numPr>
                <w:ilvl w:val="0"/>
                <w:numId w:val="0"/>
              </w:numPr>
              <w:ind w:leftChars="0"/>
              <w:jc w:val="center"/>
              <w:rPr>
                <w:rFonts w:hint="default"/>
                <w:highlight w:val="none"/>
                <w:lang w:val="en-US" w:eastAsia="zh-CN"/>
              </w:rPr>
            </w:pPr>
            <w:r>
              <w:rPr>
                <w:rFonts w:hint="eastAsia"/>
                <w:highlight w:val="none"/>
                <w:lang w:val="en-US" w:eastAsia="zh-CN"/>
              </w:rPr>
              <w:t>12个点位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vAlign w:val="center"/>
          </w:tcPr>
          <w:p>
            <w:pPr>
              <w:spacing w:line="240" w:lineRule="auto"/>
              <w:ind w:firstLine="0"/>
              <w:jc w:val="center"/>
              <w:rPr>
                <w:rFonts w:hint="default" w:ascii="宋体" w:hAnsi="宋体" w:cs="Arial"/>
                <w:color w:val="000000"/>
                <w:szCs w:val="21"/>
                <w:highlight w:val="none"/>
                <w:lang w:val="en-US" w:eastAsia="zh-CN"/>
              </w:rPr>
            </w:pPr>
            <w:r>
              <w:rPr>
                <w:rFonts w:hint="eastAsia" w:ascii="宋体" w:hAnsi="宋体" w:cs="Arial"/>
                <w:color w:val="000000"/>
                <w:szCs w:val="21"/>
                <w:highlight w:val="none"/>
                <w:lang w:val="en-US" w:eastAsia="zh-CN"/>
              </w:rPr>
              <w:t>5</w:t>
            </w:r>
          </w:p>
        </w:tc>
        <w:tc>
          <w:tcPr>
            <w:tcW w:w="303" w:type="pct"/>
            <w:vAlign w:val="center"/>
          </w:tcPr>
          <w:p>
            <w:pPr>
              <w:spacing w:line="240" w:lineRule="auto"/>
              <w:ind w:firstLine="0"/>
              <w:jc w:val="center"/>
              <w:rPr>
                <w:rFonts w:hint="default" w:ascii="宋体" w:hAnsi="宋体" w:cs="Arial"/>
                <w:color w:val="000000"/>
                <w:szCs w:val="21"/>
                <w:highlight w:val="none"/>
                <w:lang w:val="en-US" w:eastAsia="zh-CN"/>
              </w:rPr>
            </w:pPr>
            <w:r>
              <w:rPr>
                <w:rFonts w:hint="eastAsia" w:ascii="宋体" w:hAnsi="宋体" w:cs="Arial"/>
                <w:color w:val="000000"/>
                <w:szCs w:val="21"/>
                <w:highlight w:val="none"/>
                <w:lang w:val="en-US" w:eastAsia="zh-CN"/>
              </w:rPr>
              <w:t>视频展台</w:t>
            </w:r>
          </w:p>
        </w:tc>
        <w:tc>
          <w:tcPr>
            <w:tcW w:w="3896" w:type="pct"/>
            <w:vAlign w:val="center"/>
          </w:tcPr>
          <w:p>
            <w:pPr>
              <w:pStyle w:val="10"/>
              <w:numPr>
                <w:ilvl w:val="0"/>
                <w:numId w:val="5"/>
              </w:numPr>
              <w:ind w:firstLineChars="0"/>
              <w:rPr>
                <w:rFonts w:hint="eastAsia" w:ascii="宋体" w:hAnsi="宋体" w:cs="Arial"/>
                <w:color w:val="000000"/>
                <w:szCs w:val="21"/>
                <w:highlight w:val="none"/>
              </w:rPr>
            </w:pPr>
            <w:r>
              <w:rPr>
                <w:rFonts w:hint="eastAsia" w:ascii="宋体" w:hAnsi="宋体" w:cs="Arial"/>
                <w:color w:val="000000"/>
                <w:szCs w:val="21"/>
                <w:highlight w:val="none"/>
              </w:rPr>
              <w:t>采用≥800万像素摄像头；采用 USB五伏电源直接供电，无需额外配置电源适配器，环保无辐射；箱内USB连线采用隐藏式设计，箱内无可见连线且USB口下出，有效防止积尘，且方便布线和返修；</w:t>
            </w:r>
          </w:p>
          <w:p>
            <w:pPr>
              <w:pStyle w:val="10"/>
              <w:numPr>
                <w:ilvl w:val="0"/>
                <w:numId w:val="5"/>
              </w:numPr>
              <w:ind w:firstLineChars="0"/>
              <w:rPr>
                <w:rFonts w:hint="eastAsia" w:ascii="宋体" w:hAnsi="宋体" w:cs="Arial"/>
                <w:color w:val="000000"/>
                <w:szCs w:val="21"/>
                <w:highlight w:val="none"/>
              </w:rPr>
            </w:pPr>
            <w:r>
              <w:rPr>
                <w:rFonts w:hint="eastAsia" w:ascii="宋体" w:hAnsi="宋体" w:cs="Arial"/>
                <w:color w:val="000000"/>
                <w:szCs w:val="21"/>
                <w:highlight w:val="none"/>
              </w:rPr>
              <w:t>A4大小拍摄幅面，1080P动态视频预览达到30帧/秒；托板及挂墙部分采用金属加强，托板可承重3kg，整机壁挂式安装；</w:t>
            </w:r>
          </w:p>
          <w:p>
            <w:pPr>
              <w:pStyle w:val="10"/>
              <w:numPr>
                <w:ilvl w:val="0"/>
                <w:numId w:val="5"/>
              </w:numPr>
              <w:ind w:firstLineChars="0"/>
              <w:rPr>
                <w:rFonts w:hint="eastAsia" w:ascii="宋体" w:hAnsi="宋体" w:eastAsia="宋体" w:cs="Arial"/>
                <w:color w:val="000000"/>
                <w:szCs w:val="21"/>
                <w:highlight w:val="none"/>
              </w:rPr>
            </w:pPr>
            <w:r>
              <w:rPr>
                <w:rFonts w:hint="eastAsia" w:ascii="宋体" w:hAnsi="宋体" w:cs="Arial"/>
                <w:color w:val="000000"/>
                <w:szCs w:val="21"/>
                <w:highlight w:val="none"/>
              </w:rPr>
              <w:t>支持</w:t>
            </w:r>
            <w:r>
              <w:rPr>
                <w:rFonts w:hint="eastAsia" w:ascii="宋体" w:hAnsi="宋体" w:eastAsia="宋体" w:cs="Arial"/>
                <w:color w:val="000000"/>
                <w:szCs w:val="21"/>
                <w:highlight w:val="none"/>
              </w:rPr>
              <w:t>展台成像画面实时批注，预设多种笔划粗细及颜色供选择，且支持对展台成像画面联同批注内容进行同步缩放、移动；</w:t>
            </w:r>
          </w:p>
          <w:p>
            <w:pPr>
              <w:pStyle w:val="10"/>
              <w:numPr>
                <w:ilvl w:val="0"/>
                <w:numId w:val="5"/>
              </w:numPr>
              <w:ind w:firstLineChars="0"/>
              <w:rPr>
                <w:rFonts w:hint="eastAsia" w:ascii="宋体" w:hAnsi="宋体" w:eastAsia="宋体" w:cs="Arial"/>
                <w:color w:val="000000"/>
                <w:szCs w:val="21"/>
                <w:highlight w:val="none"/>
              </w:rPr>
            </w:pPr>
            <w:r>
              <w:rPr>
                <w:rFonts w:hint="eastAsia" w:ascii="宋体" w:hAnsi="宋体" w:eastAsia="宋体" w:cs="Arial"/>
                <w:color w:val="000000"/>
                <w:szCs w:val="21"/>
                <w:highlight w:val="none"/>
              </w:rPr>
              <w:t>展示托板正上方具备LED补光灯，保证展示区域的亮度及展示效果；</w:t>
            </w:r>
          </w:p>
          <w:p>
            <w:pPr>
              <w:pStyle w:val="10"/>
              <w:numPr>
                <w:ilvl w:val="0"/>
                <w:numId w:val="5"/>
              </w:numPr>
              <w:ind w:firstLineChars="0"/>
              <w:rPr>
                <w:rFonts w:hint="eastAsia" w:ascii="宋体" w:hAnsi="宋体" w:eastAsia="宋体" w:cs="Arial"/>
                <w:color w:val="000000"/>
                <w:szCs w:val="21"/>
                <w:highlight w:val="none"/>
              </w:rPr>
            </w:pPr>
            <w:r>
              <w:rPr>
                <w:rFonts w:hint="eastAsia" w:ascii="宋体" w:hAnsi="宋体" w:eastAsia="宋体" w:cs="Arial"/>
                <w:color w:val="000000"/>
                <w:szCs w:val="21"/>
                <w:highlight w:val="none"/>
              </w:rPr>
              <w:t>支持对展台画面进行放大、缩小、旋转、自适应、冻结画面等操作。</w:t>
            </w:r>
          </w:p>
          <w:p>
            <w:pPr>
              <w:pStyle w:val="10"/>
              <w:numPr>
                <w:ilvl w:val="0"/>
                <w:numId w:val="5"/>
              </w:numPr>
              <w:ind w:firstLineChars="0"/>
              <w:rPr>
                <w:rFonts w:hint="eastAsia" w:ascii="宋体" w:hAnsi="宋体" w:eastAsia="宋体" w:cs="Arial"/>
                <w:color w:val="000000"/>
                <w:szCs w:val="21"/>
                <w:highlight w:val="none"/>
                <w:lang w:val="zh-TW" w:eastAsia="zh-TW"/>
              </w:rPr>
            </w:pPr>
            <w:r>
              <w:rPr>
                <w:rFonts w:hint="eastAsia" w:ascii="宋体" w:hAnsi="宋体" w:eastAsia="宋体" w:cs="Arial"/>
                <w:color w:val="000000"/>
                <w:szCs w:val="21"/>
                <w:highlight w:val="none"/>
              </w:rPr>
              <w:t>支持展台画面实时批注，预设多种笔划粗细及颜色供选择，且支持对展台画面联同批注内容进行同步缩放、移动。</w:t>
            </w:r>
          </w:p>
          <w:p>
            <w:pPr>
              <w:pStyle w:val="10"/>
              <w:numPr>
                <w:ilvl w:val="0"/>
                <w:numId w:val="5"/>
              </w:numPr>
              <w:ind w:firstLineChars="0"/>
              <w:rPr>
                <w:rFonts w:hint="eastAsia" w:ascii="宋体" w:hAnsi="宋体" w:eastAsia="宋体" w:cs="宋体"/>
                <w:kern w:val="0"/>
                <w:sz w:val="21"/>
                <w:szCs w:val="21"/>
                <w:highlight w:val="none"/>
                <w:lang w:val="en-US" w:eastAsia="zh-CN" w:bidi="ar-SA"/>
              </w:rPr>
            </w:pPr>
            <w:r>
              <w:rPr>
                <w:rFonts w:hint="eastAsia" w:ascii="宋体" w:hAnsi="宋体" w:eastAsia="宋体" w:cs="Arial"/>
                <w:color w:val="000000"/>
                <w:szCs w:val="21"/>
                <w:highlight w:val="none"/>
              </w:rPr>
              <w:t>支持故障自动检测，在软件无法出现展台拍摄画面时，自动出现检测链接，帮助用户检测“无画面”</w:t>
            </w:r>
            <w:r>
              <w:rPr>
                <w:rFonts w:hint="eastAsia" w:ascii="宋体" w:hAnsi="宋体" w:cs="Arial"/>
                <w:color w:val="000000"/>
                <w:szCs w:val="21"/>
                <w:highlight w:val="none"/>
              </w:rPr>
              <w:t>的原因，并给出引导性解决方案。可判断硬件连接、显卡驱动、摄像头占用、软件版本等问题。</w:t>
            </w:r>
          </w:p>
        </w:tc>
        <w:tc>
          <w:tcPr>
            <w:tcW w:w="491" w:type="pct"/>
            <w:vAlign w:val="center"/>
          </w:tcPr>
          <w:p>
            <w:pPr>
              <w:pStyle w:val="10"/>
              <w:numPr>
                <w:ilvl w:val="0"/>
                <w:numId w:val="0"/>
              </w:numPr>
              <w:ind w:leftChars="0"/>
              <w:jc w:val="center"/>
              <w:rPr>
                <w:rFonts w:hint="default" w:ascii="宋体" w:hAnsi="宋体" w:eastAsia="宋体" w:cs="Arial"/>
                <w:color w:val="000000"/>
                <w:szCs w:val="21"/>
                <w:highlight w:val="none"/>
                <w:lang w:val="en-US" w:eastAsia="zh-CN"/>
              </w:rPr>
            </w:pPr>
            <w:r>
              <w:rPr>
                <w:rFonts w:hint="eastAsia" w:ascii="宋体" w:hAnsi="宋体" w:cs="Arial"/>
                <w:color w:val="000000"/>
                <w:szCs w:val="21"/>
                <w:highlight w:val="none"/>
                <w:lang w:val="en-US" w:eastAsia="zh-CN"/>
              </w:rPr>
              <w:t>12</w:t>
            </w:r>
            <w:r>
              <w:rPr>
                <w:rFonts w:hint="eastAsia" w:ascii="宋体" w:hAnsi="宋体" w:eastAsia="宋体" w:cs="Arial"/>
                <w:color w:val="000000"/>
                <w:szCs w:val="21"/>
                <w:highlight w:val="none"/>
                <w:lang w:val="en-US" w:eastAsia="zh-CN"/>
              </w:rPr>
              <w:t>台</w:t>
            </w:r>
          </w:p>
        </w:tc>
      </w:tr>
    </w:tbl>
    <w:p>
      <w:pPr>
        <w:rPr>
          <w:highlight w:val="none"/>
        </w:rPr>
      </w:pPr>
    </w:p>
    <w:p>
      <w:pPr>
        <w:spacing w:line="360" w:lineRule="auto"/>
        <w:ind w:firstLine="482" w:firstLineChars="200"/>
        <w:rPr>
          <w:rFonts w:hint="eastAsia" w:ascii="黑体" w:hAnsi="仿宋" w:eastAsia="黑体" w:cs="黑体"/>
          <w:b/>
          <w:bCs/>
          <w:sz w:val="24"/>
          <w:szCs w:val="24"/>
          <w:highlight w:val="none"/>
          <w:lang w:val="en-US" w:eastAsia="zh-CN"/>
        </w:rPr>
      </w:pPr>
      <w:r>
        <w:rPr>
          <w:rFonts w:hint="eastAsia" w:ascii="黑体" w:hAnsi="仿宋" w:eastAsia="黑体" w:cs="黑体"/>
          <w:b/>
          <w:bCs/>
          <w:sz w:val="24"/>
          <w:szCs w:val="24"/>
          <w:highlight w:val="none"/>
          <w:lang w:val="en-US" w:eastAsia="zh-CN"/>
        </w:rPr>
        <w:t>四、服务要求</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1.质保期：此项目采购的产品需保证质保期不少于</w:t>
      </w:r>
      <w:r>
        <w:rPr>
          <w:rFonts w:hint="eastAsia" w:ascii="宋体" w:hAnsi="宋体" w:cs="宋体"/>
          <w:color w:val="auto"/>
          <w:sz w:val="24"/>
          <w:highlight w:val="none"/>
          <w:lang w:val="en-US" w:eastAsia="zh-CN"/>
        </w:rPr>
        <w:t>五</w:t>
      </w:r>
      <w:r>
        <w:rPr>
          <w:rFonts w:hint="eastAsia" w:ascii="宋体" w:hAnsi="宋体" w:eastAsia="宋体" w:cs="宋体"/>
          <w:color w:val="auto"/>
          <w:sz w:val="24"/>
          <w:highlight w:val="none"/>
          <w:lang w:val="en-US" w:eastAsia="zh-CN"/>
        </w:rPr>
        <w:t>年。</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2.服务期限：产品终身维修，质保期满后，仍需提供专业维修服务，投标人在投标文件中需注明维修服务单项报价。</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3.服务响应时间：接到维修电话后4小时内给予明确答复，8小时内到达现场维修。维修人员到现场后若问题特殊无法现场修复的，供货方需在24小时内给出合理解决方案。</w:t>
      </w:r>
    </w:p>
    <w:p>
      <w:pPr>
        <w:spacing w:line="360" w:lineRule="auto"/>
        <w:ind w:firstLine="482" w:firstLineChars="200"/>
        <w:rPr>
          <w:rFonts w:hint="eastAsia" w:ascii="黑体" w:hAnsi="仿宋" w:eastAsia="黑体" w:cs="黑体"/>
          <w:b/>
          <w:bCs/>
          <w:sz w:val="24"/>
          <w:szCs w:val="24"/>
          <w:highlight w:val="none"/>
          <w:lang w:val="en-US" w:eastAsia="zh-CN"/>
        </w:rPr>
      </w:pPr>
      <w:r>
        <w:rPr>
          <w:rFonts w:hint="eastAsia" w:ascii="黑体" w:hAnsi="仿宋" w:eastAsia="黑体" w:cs="黑体"/>
          <w:b/>
          <w:bCs/>
          <w:sz w:val="24"/>
          <w:szCs w:val="24"/>
          <w:highlight w:val="none"/>
          <w:lang w:val="en-US" w:eastAsia="zh-CN"/>
        </w:rPr>
        <w:t>五、采购标的的验收标准；</w:t>
      </w:r>
    </w:p>
    <w:tbl>
      <w:tblPr>
        <w:tblStyle w:val="6"/>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4040"/>
        <w:gridCol w:w="3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3"/>
          </w:tcPr>
          <w:p>
            <w:pPr>
              <w:widowControl/>
              <w:spacing w:line="450" w:lineRule="atLeast"/>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现场的检验指标及方法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pPr>
              <w:widowControl/>
              <w:spacing w:line="45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4040" w:type="dxa"/>
          </w:tcPr>
          <w:p>
            <w:pPr>
              <w:widowControl/>
              <w:spacing w:line="45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功能或指标</w:t>
            </w:r>
          </w:p>
        </w:tc>
        <w:tc>
          <w:tcPr>
            <w:tcW w:w="3919" w:type="dxa"/>
          </w:tcPr>
          <w:p>
            <w:pPr>
              <w:widowControl/>
              <w:spacing w:line="45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验收或测试方法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trPr>
        <w:tc>
          <w:tcPr>
            <w:tcW w:w="642" w:type="dxa"/>
          </w:tcPr>
          <w:p>
            <w:pPr>
              <w:widowControl/>
              <w:spacing w:line="45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4040" w:type="dxa"/>
          </w:tcPr>
          <w:p>
            <w:pPr>
              <w:pStyle w:val="10"/>
              <w:numPr>
                <w:ilvl w:val="0"/>
                <w:numId w:val="0"/>
              </w:numPr>
              <w:tabs>
                <w:tab w:val="left" w:pos="851"/>
                <w:tab w:val="clear" w:pos="360"/>
              </w:tabs>
              <w:ind w:leftChars="0"/>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硬件功能参数</w:t>
            </w:r>
          </w:p>
        </w:tc>
        <w:tc>
          <w:tcPr>
            <w:tcW w:w="3919" w:type="dxa"/>
          </w:tcPr>
          <w:p>
            <w:pPr>
              <w:widowControl/>
              <w:spacing w:line="450" w:lineRule="atLeast"/>
              <w:jc w:val="left"/>
              <w:textAlignment w:val="baseline"/>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提供相关检测报告（如护眼功能等）、现场验收等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pPr>
              <w:widowControl/>
              <w:spacing w:line="45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4040" w:type="dxa"/>
          </w:tcPr>
          <w:p>
            <w:pPr>
              <w:widowControl/>
              <w:spacing w:line="450" w:lineRule="atLeast"/>
              <w:jc w:val="left"/>
              <w:textAlignment w:val="baseline"/>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软件功能参数</w:t>
            </w:r>
          </w:p>
        </w:tc>
        <w:tc>
          <w:tcPr>
            <w:tcW w:w="3919" w:type="dxa"/>
          </w:tcPr>
          <w:p>
            <w:pPr>
              <w:widowControl/>
              <w:spacing w:line="450" w:lineRule="atLeast"/>
              <w:jc w:val="left"/>
              <w:textAlignment w:val="baseline"/>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现场演示验收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2" w:type="dxa"/>
          </w:tcPr>
          <w:p>
            <w:pPr>
              <w:widowControl/>
              <w:spacing w:line="45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4040" w:type="dxa"/>
          </w:tcPr>
          <w:p>
            <w:pPr>
              <w:widowControl/>
              <w:spacing w:line="450" w:lineRule="atLeast"/>
              <w:jc w:val="left"/>
              <w:textAlignment w:val="baseline"/>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设备集中管控功能</w:t>
            </w:r>
          </w:p>
        </w:tc>
        <w:tc>
          <w:tcPr>
            <w:tcW w:w="3919" w:type="dxa"/>
          </w:tcPr>
          <w:p>
            <w:pPr>
              <w:widowControl/>
              <w:spacing w:line="450" w:lineRule="atLeast"/>
              <w:jc w:val="left"/>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现场后台平台管控测试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3"/>
          </w:tcPr>
          <w:p>
            <w:pPr>
              <w:widowControl/>
              <w:spacing w:line="450" w:lineRule="atLeast"/>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除现场验收外，需提供的其他验收要求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4682" w:type="dxa"/>
            <w:gridSpan w:val="2"/>
          </w:tcPr>
          <w:p>
            <w:pPr>
              <w:widowControl/>
              <w:spacing w:line="45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除现场验收外，是</w:t>
            </w:r>
            <w:r>
              <w:rPr>
                <w:rFonts w:hint="eastAsia" w:ascii="宋体" w:hAnsi="宋体" w:eastAsia="宋体" w:cs="宋体"/>
                <w:color w:val="auto"/>
                <w:kern w:val="0"/>
                <w:sz w:val="21"/>
                <w:szCs w:val="21"/>
                <w:highlight w:val="none"/>
              </w:rPr>
              <w:sym w:font="Wingdings 2" w:char="00A3"/>
            </w:r>
            <w:r>
              <w:rPr>
                <w:rFonts w:hint="eastAsia" w:ascii="宋体" w:hAnsi="宋体" w:eastAsia="宋体" w:cs="宋体"/>
                <w:color w:val="auto"/>
                <w:kern w:val="0"/>
                <w:sz w:val="21"/>
                <w:szCs w:val="21"/>
                <w:highlight w:val="none"/>
              </w:rPr>
              <w:t>否</w:t>
            </w:r>
            <w:r>
              <w:rPr>
                <w:rFonts w:hint="eastAsia" w:ascii="宋体" w:hAnsi="宋体" w:eastAsia="宋体" w:cs="宋体"/>
                <w:color w:val="auto"/>
                <w:kern w:val="0"/>
                <w:sz w:val="21"/>
                <w:szCs w:val="21"/>
                <w:highlight w:val="none"/>
              </w:rPr>
              <w:sym w:font="Wingdings 2" w:char="0052"/>
            </w:r>
            <w:r>
              <w:rPr>
                <w:rFonts w:hint="eastAsia" w:ascii="宋体" w:hAnsi="宋体" w:eastAsia="宋体" w:cs="宋体"/>
                <w:color w:val="auto"/>
                <w:kern w:val="0"/>
                <w:sz w:val="21"/>
                <w:szCs w:val="21"/>
                <w:highlight w:val="none"/>
              </w:rPr>
              <w:t>需提供第三方检测报告</w:t>
            </w:r>
          </w:p>
          <w:p>
            <w:pPr>
              <w:widowControl/>
              <w:spacing w:line="450" w:lineRule="atLeast"/>
              <w:jc w:val="left"/>
              <w:textAlignment w:val="baseline"/>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w:t>
            </w:r>
          </w:p>
        </w:tc>
        <w:tc>
          <w:tcPr>
            <w:tcW w:w="3919" w:type="dxa"/>
          </w:tcPr>
          <w:p>
            <w:pPr>
              <w:widowControl/>
              <w:spacing w:line="45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对于检测机构的要求：国家正规检测机构，出具的检测报告由验收复核专家认可之后作为验收复核通过的主要依据。</w:t>
            </w:r>
          </w:p>
          <w:p>
            <w:pPr>
              <w:widowControl/>
              <w:spacing w:line="45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对于检测执行标准的要求：各项检测项目标准以检测机构按照行业相关要求最新适用并执行的标准为准。</w:t>
            </w:r>
          </w:p>
        </w:tc>
      </w:tr>
    </w:tbl>
    <w:p>
      <w:pPr>
        <w:spacing w:line="360" w:lineRule="auto"/>
        <w:ind w:firstLine="482" w:firstLineChars="200"/>
        <w:rPr>
          <w:rFonts w:hint="default" w:ascii="黑体" w:hAnsi="仿宋" w:eastAsia="黑体" w:cs="黑体"/>
          <w:b/>
          <w:bCs/>
          <w:sz w:val="24"/>
          <w:szCs w:val="24"/>
          <w:highlight w:val="none"/>
          <w:lang w:val="en-US" w:eastAsia="zh-CN"/>
        </w:rPr>
      </w:pPr>
      <w:r>
        <w:rPr>
          <w:rFonts w:hint="eastAsia" w:ascii="黑体" w:hAnsi="仿宋" w:eastAsia="黑体" w:cs="黑体"/>
          <w:b/>
          <w:bCs/>
          <w:sz w:val="24"/>
          <w:szCs w:val="24"/>
          <w:highlight w:val="none"/>
          <w:lang w:val="en-US" w:eastAsia="zh-CN"/>
        </w:rPr>
        <w:t>六、付款方式</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1.成交供应商在签订合同前5个工作日内，向采购人缴纳合同总价5%的履约保证金；</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2.合同签订后，采购人向成交供应商支付合同总价的40%预付款，预付款支付须供应商提供项目等额预付款保函；（该阶段支付仅面对中小企业供应商）；</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3.设备安装调试经甲方验收合格后工作日内支付</w:t>
      </w:r>
      <w:r>
        <w:rPr>
          <w:rFonts w:hint="eastAsia" w:ascii="宋体" w:hAnsi="宋体" w:cs="宋体"/>
          <w:color w:val="auto"/>
          <w:sz w:val="24"/>
          <w:highlight w:val="none"/>
          <w:lang w:val="en-US" w:eastAsia="zh-CN"/>
        </w:rPr>
        <w:t>至</w:t>
      </w:r>
      <w:r>
        <w:rPr>
          <w:rFonts w:hint="eastAsia" w:ascii="宋体" w:hAnsi="宋体" w:eastAsia="宋体" w:cs="宋体"/>
          <w:color w:val="auto"/>
          <w:sz w:val="24"/>
          <w:highlight w:val="none"/>
          <w:lang w:val="en-US" w:eastAsia="zh-CN"/>
        </w:rPr>
        <w:t>合同总金额</w:t>
      </w:r>
      <w:r>
        <w:rPr>
          <w:rFonts w:hint="eastAsia" w:ascii="宋体" w:hAnsi="宋体" w:cs="宋体"/>
          <w:color w:val="auto"/>
          <w:sz w:val="24"/>
          <w:highlight w:val="none"/>
          <w:lang w:val="en-US" w:eastAsia="zh-CN"/>
        </w:rPr>
        <w:t>的</w:t>
      </w:r>
      <w:r>
        <w:rPr>
          <w:rFonts w:hint="eastAsia" w:ascii="宋体" w:hAnsi="宋体" w:eastAsia="宋体" w:cs="宋体"/>
          <w:color w:val="auto"/>
          <w:sz w:val="24"/>
          <w:highlight w:val="none"/>
          <w:lang w:val="en-US" w:eastAsia="zh-CN"/>
        </w:rPr>
        <w:t>100%</w:t>
      </w:r>
      <w:r>
        <w:rPr>
          <w:rFonts w:hint="eastAsia" w:ascii="宋体" w:hAnsi="宋体" w:cs="宋体"/>
          <w:color w:val="auto"/>
          <w:sz w:val="24"/>
          <w:highlight w:val="none"/>
          <w:lang w:val="en-US" w:eastAsia="zh-CN"/>
        </w:rPr>
        <w:t>；</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4.合同如期履约完成，采购人免息原缴费账户退还履约保证金全款。</w:t>
      </w:r>
    </w:p>
    <w:p>
      <w:pPr>
        <w:pStyle w:val="2"/>
        <w:rPr>
          <w:highlight w:val="none"/>
        </w:rPr>
      </w:pPr>
    </w:p>
    <w:p>
      <w:pPr>
        <w:rPr>
          <w:highlight w:val="none"/>
        </w:rPr>
      </w:pPr>
    </w:p>
    <w:sectPr>
      <w:pgSz w:w="11910" w:h="16840"/>
      <w:pgMar w:top="1440" w:right="1800" w:bottom="1440" w:left="1800" w:header="794" w:footer="794"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C05361"/>
    <w:multiLevelType w:val="singleLevel"/>
    <w:tmpl w:val="97C05361"/>
    <w:lvl w:ilvl="0" w:tentative="0">
      <w:start w:val="1"/>
      <w:numFmt w:val="decimal"/>
      <w:lvlText w:val="%1."/>
      <w:lvlJc w:val="left"/>
      <w:pPr>
        <w:ind w:left="425" w:hanging="425"/>
      </w:pPr>
      <w:rPr>
        <w:rFonts w:hint="default"/>
      </w:rPr>
    </w:lvl>
  </w:abstractNum>
  <w:abstractNum w:abstractNumId="1">
    <w:nsid w:val="B8B4CD7C"/>
    <w:multiLevelType w:val="singleLevel"/>
    <w:tmpl w:val="B8B4CD7C"/>
    <w:lvl w:ilvl="0" w:tentative="0">
      <w:start w:val="1"/>
      <w:numFmt w:val="decimal"/>
      <w:lvlText w:val="%1."/>
      <w:lvlJc w:val="left"/>
      <w:pPr>
        <w:ind w:left="425" w:hanging="425"/>
      </w:pPr>
      <w:rPr>
        <w:rFonts w:hint="default"/>
      </w:rPr>
    </w:lvl>
  </w:abstractNum>
  <w:abstractNum w:abstractNumId="2">
    <w:nsid w:val="CCF67659"/>
    <w:multiLevelType w:val="singleLevel"/>
    <w:tmpl w:val="CCF67659"/>
    <w:lvl w:ilvl="0" w:tentative="0">
      <w:start w:val="1"/>
      <w:numFmt w:val="decimal"/>
      <w:lvlText w:val="%1."/>
      <w:lvlJc w:val="left"/>
      <w:pPr>
        <w:ind w:left="425" w:hanging="425"/>
      </w:pPr>
      <w:rPr>
        <w:rFonts w:hint="default"/>
      </w:rPr>
    </w:lvl>
  </w:abstractNum>
  <w:abstractNum w:abstractNumId="3">
    <w:nsid w:val="204BEFD0"/>
    <w:multiLevelType w:val="singleLevel"/>
    <w:tmpl w:val="204BEFD0"/>
    <w:lvl w:ilvl="0" w:tentative="0">
      <w:start w:val="1"/>
      <w:numFmt w:val="decimal"/>
      <w:lvlText w:val="%1."/>
      <w:lvlJc w:val="left"/>
      <w:pPr>
        <w:ind w:left="425" w:hanging="425"/>
      </w:pPr>
      <w:rPr>
        <w:rFonts w:hint="default"/>
      </w:rPr>
    </w:lvl>
  </w:abstractNum>
  <w:abstractNum w:abstractNumId="4">
    <w:nsid w:val="6E41DC92"/>
    <w:multiLevelType w:val="singleLevel"/>
    <w:tmpl w:val="6E41DC92"/>
    <w:lvl w:ilvl="0" w:tentative="0">
      <w:start w:val="1"/>
      <w:numFmt w:val="decimal"/>
      <w:lvlText w:val="%1."/>
      <w:lvlJc w:val="left"/>
      <w:pPr>
        <w:ind w:left="425" w:hanging="425"/>
      </w:pPr>
      <w:rPr>
        <w:rFonts w:hint="default"/>
      </w:rPr>
    </w:lvl>
  </w:abstractNum>
  <w:abstractNum w:abstractNumId="5">
    <w:nsid w:val="704CED8A"/>
    <w:multiLevelType w:val="singleLevel"/>
    <w:tmpl w:val="704CED8A"/>
    <w:lvl w:ilvl="0" w:tentative="0">
      <w:start w:val="1"/>
      <w:numFmt w:val="decimal"/>
      <w:lvlText w:val="%1."/>
      <w:lvlJc w:val="left"/>
      <w:pPr>
        <w:ind w:left="425" w:hanging="425"/>
      </w:pPr>
      <w:rPr>
        <w:rFonts w:hint="default"/>
      </w:rPr>
    </w:lvl>
  </w:abstractNum>
  <w:abstractNum w:abstractNumId="6">
    <w:nsid w:val="7BCC246C"/>
    <w:multiLevelType w:val="multilevel"/>
    <w:tmpl w:val="7BCC24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5"/>
  </w:num>
  <w:num w:numId="4">
    <w:abstractNumId w:val="1"/>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zMTcxODczODNkNjg0NGQ4ODVkZWU3OWJjN2Y2ZjYifQ=="/>
  </w:docVars>
  <w:rsids>
    <w:rsidRoot w:val="2D6B655B"/>
    <w:rsid w:val="2D6B655B"/>
    <w:rsid w:val="3C323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qFormat/>
    <w:uiPriority w:val="99"/>
    <w:pPr>
      <w:keepNext/>
      <w:keepLines/>
      <w:spacing w:before="260" w:after="260" w:line="415" w:lineRule="auto"/>
      <w:outlineLvl w:val="1"/>
    </w:pPr>
    <w:rPr>
      <w:rFonts w:ascii="Cambria" w:hAnsi="Cambria" w:cs="Times New Roman"/>
      <w:b/>
      <w:bCs/>
      <w:kern w:val="0"/>
      <w:sz w:val="32"/>
      <w:szCs w:val="32"/>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99"/>
    <w:pPr>
      <w:spacing w:after="120"/>
      <w:ind w:left="420" w:leftChars="200"/>
    </w:pPr>
  </w:style>
  <w:style w:type="paragraph" w:styleId="4">
    <w:name w:val="Body Text First Indent 2"/>
    <w:basedOn w:val="3"/>
    <w:qFormat/>
    <w:uiPriority w:val="99"/>
    <w:pPr>
      <w:spacing w:after="0"/>
      <w:ind w:left="0" w:leftChars="0" w:firstLine="420" w:firstLineChars="200"/>
    </w:pPr>
    <w:rPr>
      <w:rFonts w:ascii="Times New Roman" w:hAnsi="Times New Roman" w:cs="Times New Roman"/>
      <w:szCs w:val="20"/>
    </w:rPr>
  </w:style>
  <w:style w:type="table" w:styleId="6">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9">
    <w:name w:val="列表段落1"/>
    <w:basedOn w:val="1"/>
    <w:qFormat/>
    <w:uiPriority w:val="34"/>
    <w:pPr>
      <w:tabs>
        <w:tab w:val="left" w:pos="360"/>
      </w:tabs>
      <w:ind w:firstLine="420" w:firstLineChars="200"/>
    </w:pPr>
  </w:style>
  <w:style w:type="paragraph" w:customStyle="1" w:styleId="10">
    <w:name w:val="List Paragraph"/>
    <w:basedOn w:val="1"/>
    <w:qFormat/>
    <w:uiPriority w:val="34"/>
    <w:pPr>
      <w:tabs>
        <w:tab w:val="left" w:pos="360"/>
      </w:tabs>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2023-07-10T11:43:00Z</dcterms:created>
  <dc:creator>贾旭鸣</dc:creator>
  <cp:lastModifiedBy>贾旭鸣</cp:lastModifiedBy>
  <dcterms:modified xsi:type="dcterms:W3CDTF">2023-07-10T11:43:58Z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B8F4954F0F4E43298F935C7972431E63_11</vt:lpwstr>
  </property>
</Properties>
</file>