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投标综合单价报价为包含人工费、主辅材费、机械费、管理费、利润、风险费、措施费、垃圾清运费、税金等及与施工相关的一切费用在内的人民币报价，附报价单：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u w:val="single"/>
        </w:rPr>
        <w:t>第一包：临潼校区教学A楼、B楼翻新改造工程：</w:t>
      </w:r>
    </w:p>
    <w:tbl>
      <w:tblPr>
        <w:tblStyle w:val="5"/>
        <w:tblW w:w="8647" w:type="dxa"/>
        <w:tblInd w:w="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3388"/>
        <w:gridCol w:w="1157"/>
        <w:gridCol w:w="585"/>
        <w:gridCol w:w="1200"/>
        <w:gridCol w:w="975"/>
        <w:gridCol w:w="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8647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临潼校区教学A楼、B楼翻新改造工程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教学A楼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分项工程名称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综合单价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一至四层教室内1米高墙裙粉刷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20" w:firstLineChars="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一至三层走廊、过道、大厅、连接段公共部分顶面墙面粉刷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4904.46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一至五层男女卫生间原有天棚吊顶拆除（含面层、龙骨、吊杆、吸顶灯、排气扇拆除等）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615.6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一至五层男女卫生间顶面方形300*300铝扣板吊顶制安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20" w:firstLineChars="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615.6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一至三层男女卫生间原有蹲位隔断拆除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108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一至三层男女卫生间蹲位隔断制安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108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一至五层盥洗区2000mm*600mm洗漱镜制安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一至五层男女卫生间圆球吸顶灯制安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一至五层男女卫生间嵌入式300*300排气扇制安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零星修补洗漱台周边脱落大理石台面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0.13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一至五层教室内不锈钢窗纱1000mm*1400mm制安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135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一至五层东西南北楼梯玻璃幕墙保洁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360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一至五层男女卫生间门帘900*900加装</w:t>
            </w:r>
          </w:p>
        </w:tc>
        <w:tc>
          <w:tcPr>
            <w:tcW w:w="115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5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局部地面地砖修补，含面层、垫层拆除和垫层面层铺设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25.65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教学B楼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分项工程名称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综合单价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一至三层大厅墙面粉刷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936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一至三层男女卫生间原有天棚吊顶拆除（含面层、龙骨、吊杆、吸顶灯、排气扇拆除等）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134.63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一至三层男女卫生间顶面方形300*300铝扣板吊顶制安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134.63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一至三层男女卫生间蹲位隔断拆除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一至三层男女卫生间蹲位隔断制安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一至三层盥洗区2000mm*600mm洗漱镜制安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8.82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一至三层男女卫生间圆球吸顶灯制安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一至三层男女卫生间嵌入式300*300排气扇制安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3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一至三层教室内不锈钢窗纱1000mm*1400mm制安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45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临潼校区教学A、B楼翻新改造工程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投标总报价（元）</w:t>
            </w:r>
          </w:p>
        </w:tc>
        <w:tc>
          <w:tcPr>
            <w:tcW w:w="3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u w:val="single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</w:rPr>
        <w:t>（1）、招标工程量为暂定量，最终按照实际施工量据实结算。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2）、投标报价内含人工费、主辅材费、机械费、管理费、利润、风险费、场内场外二次倒运费、场地清理及地面恢复费、垃圾清运费、运输费、装卸费、试验费、资料费、成品保护费、检测费、施工配合费、调试费、措施费、相关税金等及与施工相关的一切费用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3）、该工程中所用材料必须符合国家、行业标准，且均须采用国内知名品牌，投标单位在投标文件须注明品牌并随附相关产品检测报告。所有原材料进场前须由中标方提供样品，校方及监理方考察认质，认定样品质量后封存，大批量材料进场时比对查验，上述常规因素投标单位组价时须一并考虑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（4）、与施工相关的建筑垃圾清理及校外弃运费用（含渣土外运相关手续办理）、投标组价中一并考虑，均包含在相关分项综合单价中，不再另行计费。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（5）、本工程施工时间为学生暑假离校后的有限时间，需无条件保证所翻新改造教学楼8月底开学前如期使用，工期每无故拖延一天，按照合同价的1%按天累计从工程款项中一次性扣除。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（6）、工程施工结算阶段，承包人应据实申报决算资料及组价，经审计后审减率超出10%（含10%）时，发生的全部审计成果费由承包人承担。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（7）、本工程所发生的水电费按工程审定造价的5‰（其中电费为3‰，水费为2‰）从工程款项中一次性扣除。</w:t>
      </w:r>
    </w:p>
    <w:p>
      <w:pPr>
        <w:pStyle w:val="4"/>
        <w:rPr>
          <w:rFonts w:hint="eastAsia" w:ascii="宋体" w:hAnsi="宋体" w:cs="宋体"/>
          <w:color w:val="000000"/>
          <w:kern w:val="44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TFhZDMxOWI3MmExNTFhMDUwOWE5MTk0NTc4YTYifQ=="/>
  </w:docVars>
  <w:rsids>
    <w:rsidRoot w:val="00000000"/>
    <w:rsid w:val="07D0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2023-07-17T15:06:15Z</dcterms:created>
  <dc:creator>小菲菲</dc:creator>
  <cp:lastModifiedBy>Tend.</cp:lastModifiedBy>
  <dcterms:modified xsi:type="dcterms:W3CDTF">2023-07-17T15:07:01Z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0F5B08C3BA9B41278A6F226FDA63E3AC_12</vt:lpwstr>
  </property>
</Properties>
</file>