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before="333"/>
        <w:rPr>
          <w:color w:val="000000" w:themeColor="text1"/>
          <w14:textFill>
            <w14:solidFill>
              <w14:schemeClr w14:val="tx1"/>
            </w14:solidFill>
          </w14:textFill>
        </w:rPr>
      </w:pPr>
      <w:r>
        <w:rPr>
          <w:rFonts w:hint="eastAsia"/>
          <w:color w:val="000000" w:themeColor="text1"/>
          <w14:textFill>
            <w14:solidFill>
              <w14:schemeClr w14:val="tx1"/>
            </w14:solidFill>
          </w14:textFill>
        </w:rPr>
        <w:t>商务及合同主要条款</w:t>
      </w:r>
    </w:p>
    <w:p>
      <w:pPr>
        <w:pStyle w:val="4"/>
        <w:tabs>
          <w:tab w:val="left" w:pos="864"/>
        </w:tabs>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一</w:t>
      </w:r>
      <w:r>
        <w:rPr>
          <w:rFonts w:hint="eastAsia" w:ascii="宋体" w:hAnsi="宋体" w:eastAsia="宋体" w:cs="宋体"/>
          <w:color w:val="000000" w:themeColor="text1"/>
          <w:sz w:val="24"/>
          <w:szCs w:val="24"/>
          <w14:textFill>
            <w14:solidFill>
              <w14:schemeClr w14:val="tx1"/>
            </w14:solidFill>
          </w14:textFill>
        </w:rPr>
        <w:t>、合同主要条款（此合同只作为参考，最终签订的合同以采购人确定的合同内容为准）</w:t>
      </w:r>
    </w:p>
    <w:p>
      <w:pPr>
        <w:spacing w:line="440" w:lineRule="exact"/>
        <w:ind w:firstLine="482" w:firstLineChars="200"/>
        <w:rPr>
          <w:rFonts w:hAnsi="宋体"/>
          <w:b/>
          <w:color w:val="000000" w:themeColor="text1"/>
          <w14:textFill>
            <w14:solidFill>
              <w14:schemeClr w14:val="tx1"/>
            </w14:solidFill>
          </w14:textFill>
        </w:rPr>
      </w:pPr>
      <w:r>
        <w:rPr>
          <w:rFonts w:hint="eastAsia" w:hAnsi="宋体"/>
          <w:b/>
          <w:color w:val="000000" w:themeColor="text1"/>
          <w14:textFill>
            <w14:solidFill>
              <w14:schemeClr w14:val="tx1"/>
            </w14:solidFill>
          </w14:textFill>
        </w:rPr>
        <w:t>1.定义</w:t>
      </w:r>
    </w:p>
    <w:p>
      <w:pPr>
        <w:spacing w:line="440" w:lineRule="exact"/>
        <w:ind w:firstLine="480" w:firstLineChars="2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本合同的下列术语应解释为：</w:t>
      </w:r>
    </w:p>
    <w:p>
      <w:pPr>
        <w:spacing w:line="440" w:lineRule="exact"/>
        <w:ind w:firstLine="480" w:firstLineChars="2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1.1“合同”系指买卖双方签署的、合同格式中载明的买卖双方所达成的协议，包括所有的附件和上述文件所提到的构成合同的所有文件。</w:t>
      </w:r>
    </w:p>
    <w:p>
      <w:pPr>
        <w:spacing w:line="440" w:lineRule="exact"/>
        <w:ind w:firstLine="480" w:firstLineChars="2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1.2“合同价”系指根据本合同规定卖方在正确地完全履行合同义务后买方应支付给卖方的价格。</w:t>
      </w:r>
    </w:p>
    <w:p>
      <w:pPr>
        <w:spacing w:line="440" w:lineRule="exact"/>
        <w:ind w:firstLine="480" w:firstLineChars="2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1.3“图书”系指卖方根据本合同规定向买方提供的适于高</w:t>
      </w:r>
      <w:bookmarkStart w:id="0" w:name="_GoBack"/>
      <w:bookmarkEnd w:id="0"/>
      <w:r>
        <w:rPr>
          <w:rFonts w:hint="eastAsia" w:hAnsi="宋体"/>
          <w:color w:val="000000" w:themeColor="text1"/>
          <w14:textFill>
            <w14:solidFill>
              <w14:schemeClr w14:val="tx1"/>
            </w14:solidFill>
          </w14:textFill>
        </w:rPr>
        <w:t>校师生阅读的图书。</w:t>
      </w:r>
    </w:p>
    <w:p>
      <w:pPr>
        <w:spacing w:line="440" w:lineRule="exact"/>
        <w:ind w:firstLine="480" w:firstLineChars="2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1.4“服务”系指根据本合同规定卖方承担与供货有关的辅助服务，如运输、保险以及合同中规定卖方应承担的其它义务。</w:t>
      </w:r>
    </w:p>
    <w:p>
      <w:pPr>
        <w:spacing w:line="440" w:lineRule="exact"/>
        <w:ind w:firstLine="480" w:firstLineChars="2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1.5“买方”系指购买图书和服务的用户代表单位。</w:t>
      </w:r>
    </w:p>
    <w:p>
      <w:pPr>
        <w:spacing w:line="440" w:lineRule="exact"/>
        <w:ind w:firstLine="480" w:firstLineChars="2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1.6“卖方”系指提供本合同项下图书和服务的供货商。</w:t>
      </w:r>
    </w:p>
    <w:p>
      <w:pPr>
        <w:spacing w:line="440" w:lineRule="exact"/>
        <w:ind w:firstLine="480" w:firstLineChars="2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1.7“项目现场”系指本合同项下图书运抵的现场。</w:t>
      </w:r>
    </w:p>
    <w:p>
      <w:pPr>
        <w:spacing w:line="440" w:lineRule="exact"/>
        <w:ind w:firstLine="480" w:firstLineChars="2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1.8“验收”系指合同双方依据规定的程序和条件确认合同项下的图书符合技术的要求。</w:t>
      </w:r>
    </w:p>
    <w:p>
      <w:pPr>
        <w:spacing w:line="440" w:lineRule="exact"/>
        <w:ind w:firstLine="480" w:firstLineChars="2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1.9 “合同条款”系指本合同条款。</w:t>
      </w:r>
    </w:p>
    <w:p>
      <w:pPr>
        <w:spacing w:line="440" w:lineRule="exact"/>
        <w:ind w:firstLine="480" w:firstLineChars="2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1.10 “天”指日历天数。</w:t>
      </w:r>
    </w:p>
    <w:p>
      <w:pPr>
        <w:spacing w:line="440" w:lineRule="exact"/>
        <w:ind w:firstLine="482" w:firstLineChars="200"/>
        <w:rPr>
          <w:rFonts w:hAnsi="宋体"/>
          <w:b/>
          <w:color w:val="000000" w:themeColor="text1"/>
          <w14:textFill>
            <w14:solidFill>
              <w14:schemeClr w14:val="tx1"/>
            </w14:solidFill>
          </w14:textFill>
        </w:rPr>
      </w:pPr>
      <w:r>
        <w:rPr>
          <w:rFonts w:hint="eastAsia" w:hAnsi="宋体"/>
          <w:b/>
          <w:color w:val="000000" w:themeColor="text1"/>
          <w14:textFill>
            <w14:solidFill>
              <w14:schemeClr w14:val="tx1"/>
            </w14:solidFill>
          </w14:textFill>
        </w:rPr>
        <w:t>2. 适用性</w:t>
      </w:r>
    </w:p>
    <w:p>
      <w:pPr>
        <w:spacing w:line="440" w:lineRule="exact"/>
        <w:ind w:firstLine="480" w:firstLineChars="200"/>
        <w:rPr>
          <w:rFonts w:hAnsi="宋体"/>
          <w:b/>
          <w:color w:val="000000" w:themeColor="text1"/>
          <w14:textFill>
            <w14:solidFill>
              <w14:schemeClr w14:val="tx1"/>
            </w14:solidFill>
          </w14:textFill>
        </w:rPr>
      </w:pPr>
      <w:r>
        <w:rPr>
          <w:rFonts w:hint="eastAsia" w:hAnsi="宋体"/>
          <w:color w:val="000000" w:themeColor="text1"/>
          <w14:textFill>
            <w14:solidFill>
              <w14:schemeClr w14:val="tx1"/>
            </w14:solidFill>
          </w14:textFill>
        </w:rPr>
        <w:t>本合同条款适用于没有被本合同其他部分的条款所取代的范围。</w:t>
      </w:r>
    </w:p>
    <w:p>
      <w:pPr>
        <w:spacing w:line="440" w:lineRule="exact"/>
        <w:ind w:firstLine="482" w:firstLineChars="200"/>
        <w:rPr>
          <w:rFonts w:hAnsi="宋体"/>
          <w:b/>
          <w:color w:val="000000" w:themeColor="text1"/>
          <w14:textFill>
            <w14:solidFill>
              <w14:schemeClr w14:val="tx1"/>
            </w14:solidFill>
          </w14:textFill>
        </w:rPr>
      </w:pPr>
      <w:r>
        <w:rPr>
          <w:rFonts w:hint="eastAsia" w:hAnsi="宋体"/>
          <w:b/>
          <w:color w:val="000000" w:themeColor="text1"/>
          <w14:textFill>
            <w14:solidFill>
              <w14:schemeClr w14:val="tx1"/>
            </w14:solidFill>
          </w14:textFill>
        </w:rPr>
        <w:t>3.标准</w:t>
      </w:r>
    </w:p>
    <w:p>
      <w:pPr>
        <w:spacing w:line="440" w:lineRule="exact"/>
        <w:ind w:firstLine="480" w:firstLineChars="200"/>
        <w:rPr>
          <w:rFonts w:hAnsi="宋体"/>
          <w:b/>
          <w:color w:val="000000" w:themeColor="text1"/>
          <w14:textFill>
            <w14:solidFill>
              <w14:schemeClr w14:val="tx1"/>
            </w14:solidFill>
          </w14:textFill>
        </w:rPr>
      </w:pPr>
      <w:r>
        <w:rPr>
          <w:rFonts w:hint="eastAsia" w:hAnsi="宋体"/>
          <w:color w:val="000000" w:themeColor="text1"/>
          <w14:textFill>
            <w14:solidFill>
              <w14:schemeClr w14:val="tx1"/>
            </w14:solidFill>
          </w14:textFill>
        </w:rPr>
        <w:t>本合同下交付的图书应符合国家有关机构发布的最新版本的标准。</w:t>
      </w:r>
    </w:p>
    <w:p>
      <w:pPr>
        <w:spacing w:line="440" w:lineRule="exact"/>
        <w:ind w:firstLine="482" w:firstLineChars="200"/>
        <w:rPr>
          <w:rFonts w:hAnsi="宋体"/>
          <w:b/>
          <w:color w:val="000000" w:themeColor="text1"/>
          <w14:textFill>
            <w14:solidFill>
              <w14:schemeClr w14:val="tx1"/>
            </w14:solidFill>
          </w14:textFill>
        </w:rPr>
      </w:pPr>
      <w:r>
        <w:rPr>
          <w:rFonts w:hint="eastAsia" w:hAnsi="宋体"/>
          <w:b/>
          <w:color w:val="000000" w:themeColor="text1"/>
          <w14:textFill>
            <w14:solidFill>
              <w14:schemeClr w14:val="tx1"/>
            </w14:solidFill>
          </w14:textFill>
        </w:rPr>
        <w:t>4.知识产权</w:t>
      </w:r>
    </w:p>
    <w:p>
      <w:pPr>
        <w:spacing w:line="440" w:lineRule="exact"/>
        <w:ind w:firstLine="480" w:firstLineChars="200"/>
        <w:rPr>
          <w:rFonts w:hAnsi="宋体"/>
          <w:b/>
          <w:color w:val="000000" w:themeColor="text1"/>
          <w14:textFill>
            <w14:solidFill>
              <w14:schemeClr w14:val="tx1"/>
            </w14:solidFill>
          </w14:textFill>
        </w:rPr>
      </w:pPr>
      <w:r>
        <w:rPr>
          <w:rFonts w:hint="eastAsia" w:hAnsi="宋体"/>
          <w:color w:val="000000" w:themeColor="text1"/>
          <w14:textFill>
            <w14:solidFill>
              <w14:schemeClr w14:val="tx1"/>
            </w14:solidFill>
          </w14:textFill>
        </w:rPr>
        <w:t>卖方应保证，买方在中华人民共和国使用该图书或图书的任何一部分时，免受第三方提出的侵犯其版权的起诉。如果任何第三方提出侵权起诉，卖方须与第三方交涉并承担可能发生的一切法律责任和费用。</w:t>
      </w:r>
    </w:p>
    <w:p>
      <w:pPr>
        <w:spacing w:line="440" w:lineRule="exact"/>
        <w:ind w:firstLine="482" w:firstLineChars="200"/>
        <w:rPr>
          <w:rFonts w:hAnsi="宋体"/>
          <w:b/>
          <w:color w:val="000000" w:themeColor="text1"/>
          <w14:textFill>
            <w14:solidFill>
              <w14:schemeClr w14:val="tx1"/>
            </w14:solidFill>
          </w14:textFill>
        </w:rPr>
      </w:pPr>
      <w:r>
        <w:rPr>
          <w:rFonts w:hint="eastAsia" w:hAnsi="宋体"/>
          <w:b/>
          <w:color w:val="000000" w:themeColor="text1"/>
          <w14:textFill>
            <w14:solidFill>
              <w14:schemeClr w14:val="tx1"/>
            </w14:solidFill>
          </w14:textFill>
        </w:rPr>
        <w:t>5.履约保证金</w:t>
      </w:r>
    </w:p>
    <w:p>
      <w:pPr>
        <w:spacing w:line="440" w:lineRule="exact"/>
        <w:ind w:firstLine="480" w:firstLineChars="200"/>
        <w:rPr>
          <w:rFonts w:hint="eastAsia" w:hAnsi="宋体"/>
          <w:color w:val="000000" w:themeColor="text1"/>
          <w:lang w:val="en-US" w:eastAsia="zh-CN"/>
          <w14:textFill>
            <w14:solidFill>
              <w14:schemeClr w14:val="tx1"/>
            </w14:solidFill>
          </w14:textFill>
        </w:rPr>
      </w:pPr>
      <w:r>
        <w:rPr>
          <w:rFonts w:hint="eastAsia" w:hAnsi="宋体"/>
          <w:color w:val="000000" w:themeColor="text1"/>
          <w:lang w:val="en-US" w:eastAsia="zh-CN"/>
          <w14:textFill>
            <w14:solidFill>
              <w14:schemeClr w14:val="tx1"/>
            </w14:solidFill>
          </w14:textFill>
        </w:rPr>
        <w:t>不要求提供。</w:t>
      </w:r>
    </w:p>
    <w:p>
      <w:pPr>
        <w:spacing w:line="440" w:lineRule="exact"/>
        <w:ind w:firstLine="482" w:firstLineChars="200"/>
        <w:rPr>
          <w:rFonts w:hAnsi="宋体"/>
          <w:b/>
          <w:color w:val="000000" w:themeColor="text1"/>
          <w14:textFill>
            <w14:solidFill>
              <w14:schemeClr w14:val="tx1"/>
            </w14:solidFill>
          </w14:textFill>
        </w:rPr>
      </w:pPr>
      <w:r>
        <w:rPr>
          <w:rFonts w:hint="eastAsia" w:hAnsi="宋体"/>
          <w:b/>
          <w:color w:val="000000" w:themeColor="text1"/>
          <w14:textFill>
            <w14:solidFill>
              <w14:schemeClr w14:val="tx1"/>
            </w14:solidFill>
          </w14:textFill>
        </w:rPr>
        <w:t>6.运输及包装</w:t>
      </w:r>
    </w:p>
    <w:p>
      <w:pPr>
        <w:snapToGrid w:val="0"/>
        <w:spacing w:line="440" w:lineRule="exact"/>
        <w:ind w:firstLine="480" w:firstLineChars="2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卖方免费负责买方每批选（订）购的图书的运输及包装。</w:t>
      </w:r>
    </w:p>
    <w:p>
      <w:pPr>
        <w:snapToGrid w:val="0"/>
        <w:spacing w:line="440" w:lineRule="exact"/>
        <w:ind w:firstLine="482" w:firstLineChars="200"/>
        <w:rPr>
          <w:rFonts w:hAnsi="宋体"/>
          <w:b/>
          <w:color w:val="000000" w:themeColor="text1"/>
          <w14:textFill>
            <w14:solidFill>
              <w14:schemeClr w14:val="tx1"/>
            </w14:solidFill>
          </w14:textFill>
        </w:rPr>
      </w:pPr>
      <w:r>
        <w:rPr>
          <w:rFonts w:hint="eastAsia" w:hAnsi="宋体"/>
          <w:b/>
          <w:color w:val="000000" w:themeColor="text1"/>
          <w14:textFill>
            <w14:solidFill>
              <w14:schemeClr w14:val="tx1"/>
            </w14:solidFill>
          </w14:textFill>
        </w:rPr>
        <w:t>7. 运输和保险</w:t>
      </w:r>
    </w:p>
    <w:p>
      <w:pPr>
        <w:spacing w:line="440" w:lineRule="exact"/>
        <w:ind w:firstLine="480" w:firstLineChars="2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卖方负责将买方每批选（订）购的图书送达买方指定的收货地点。并承担在此之前的所有责任及所有费用。</w:t>
      </w:r>
    </w:p>
    <w:p>
      <w:pPr>
        <w:spacing w:line="440" w:lineRule="exact"/>
        <w:ind w:firstLine="482" w:firstLineChars="200"/>
        <w:rPr>
          <w:rFonts w:hAnsi="宋体"/>
          <w:b/>
          <w:color w:val="000000" w:themeColor="text1"/>
          <w14:textFill>
            <w14:solidFill>
              <w14:schemeClr w14:val="tx1"/>
            </w14:solidFill>
          </w14:textFill>
        </w:rPr>
      </w:pPr>
      <w:r>
        <w:rPr>
          <w:rFonts w:hint="eastAsia" w:hAnsi="宋体"/>
          <w:b/>
          <w:color w:val="000000" w:themeColor="text1"/>
          <w14:textFill>
            <w14:solidFill>
              <w14:schemeClr w14:val="tx1"/>
            </w14:solidFill>
          </w14:textFill>
        </w:rPr>
        <w:t>8．验收</w:t>
      </w:r>
    </w:p>
    <w:p>
      <w:pPr>
        <w:spacing w:line="440" w:lineRule="exact"/>
        <w:ind w:firstLine="480" w:firstLineChars="2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8.1每批图书到位后，买方对图书品目、数量、质量进行验收。对于不合格的图书，卖方必须及时补齐纠正，否则按短缺图书处理。</w:t>
      </w:r>
    </w:p>
    <w:p>
      <w:pPr>
        <w:spacing w:line="440" w:lineRule="exact"/>
        <w:ind w:firstLine="480" w:firstLineChars="2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8.2 验收依据：</w:t>
      </w:r>
    </w:p>
    <w:p>
      <w:pPr>
        <w:spacing w:line="440" w:lineRule="exact"/>
        <w:ind w:firstLine="480" w:firstLineChars="2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 xml:space="preserve">  (1) </w:t>
      </w:r>
      <w:r>
        <w:rPr>
          <w:rFonts w:hint="eastAsia" w:hAnsi="宋体"/>
          <w:color w:val="000000" w:themeColor="text1"/>
          <w:lang w:eastAsia="zh-CN"/>
          <w14:textFill>
            <w14:solidFill>
              <w14:schemeClr w14:val="tx1"/>
            </w14:solidFill>
          </w14:textFill>
        </w:rPr>
        <w:t>谈判文件</w:t>
      </w:r>
      <w:r>
        <w:rPr>
          <w:rFonts w:hint="eastAsia" w:hAnsi="宋体"/>
          <w:color w:val="000000" w:themeColor="text1"/>
          <w14:textFill>
            <w14:solidFill>
              <w14:schemeClr w14:val="tx1"/>
            </w14:solidFill>
          </w14:textFill>
        </w:rPr>
        <w:t>；</w:t>
      </w:r>
    </w:p>
    <w:p>
      <w:pPr>
        <w:spacing w:line="440" w:lineRule="exact"/>
        <w:ind w:firstLine="720" w:firstLineChars="3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 xml:space="preserve">(2) 合同文本； </w:t>
      </w:r>
    </w:p>
    <w:p>
      <w:pPr>
        <w:spacing w:line="440" w:lineRule="exact"/>
        <w:ind w:firstLine="720" w:firstLineChars="3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 xml:space="preserve">(3) </w:t>
      </w:r>
      <w:r>
        <w:rPr>
          <w:rFonts w:hint="eastAsia" w:hAnsi="宋体"/>
          <w:color w:val="000000" w:themeColor="text1"/>
          <w:lang w:eastAsia="zh-CN"/>
          <w14:textFill>
            <w14:solidFill>
              <w14:schemeClr w14:val="tx1"/>
            </w14:solidFill>
          </w14:textFill>
        </w:rPr>
        <w:t>响应文件</w:t>
      </w:r>
      <w:r>
        <w:rPr>
          <w:rFonts w:hint="eastAsia" w:hAnsi="宋体"/>
          <w:color w:val="000000" w:themeColor="text1"/>
          <w14:textFill>
            <w14:solidFill>
              <w14:schemeClr w14:val="tx1"/>
            </w14:solidFill>
          </w14:textFill>
        </w:rPr>
        <w:t>；</w:t>
      </w:r>
    </w:p>
    <w:p>
      <w:pPr>
        <w:spacing w:line="440" w:lineRule="exact"/>
        <w:ind w:firstLine="720" w:firstLineChars="3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(4) 图书订单；</w:t>
      </w:r>
    </w:p>
    <w:p>
      <w:pPr>
        <w:adjustRightInd w:val="0"/>
        <w:snapToGrid w:val="0"/>
        <w:spacing w:line="440" w:lineRule="exact"/>
        <w:ind w:firstLine="708" w:firstLineChars="295"/>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(5) 国内相应的标准、规范。</w:t>
      </w:r>
    </w:p>
    <w:p>
      <w:pPr>
        <w:spacing w:line="440" w:lineRule="exact"/>
        <w:ind w:firstLine="480" w:firstLineChars="2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8.3 合同条款第8条的规定不能免除卖方在本合同项下的保证义务或其他义务。</w:t>
      </w:r>
    </w:p>
    <w:p>
      <w:pPr>
        <w:spacing w:line="440" w:lineRule="exact"/>
        <w:ind w:firstLine="482" w:firstLineChars="200"/>
        <w:rPr>
          <w:rFonts w:hAnsi="宋体"/>
          <w:b/>
          <w:color w:val="000000" w:themeColor="text1"/>
          <w14:textFill>
            <w14:solidFill>
              <w14:schemeClr w14:val="tx1"/>
            </w14:solidFill>
          </w14:textFill>
        </w:rPr>
      </w:pPr>
      <w:r>
        <w:rPr>
          <w:rFonts w:hint="eastAsia" w:hAnsi="宋体"/>
          <w:b/>
          <w:color w:val="000000" w:themeColor="text1"/>
          <w14:textFill>
            <w14:solidFill>
              <w14:schemeClr w14:val="tx1"/>
            </w14:solidFill>
          </w14:textFill>
        </w:rPr>
        <w:t>9.付款方式</w:t>
      </w:r>
    </w:p>
    <w:p>
      <w:pPr>
        <w:spacing w:line="440" w:lineRule="exact"/>
        <w:ind w:firstLine="480" w:firstLineChars="200"/>
        <w:rPr>
          <w:rFonts w:hint="default" w:hAnsi="宋体" w:eastAsia="宋体"/>
          <w:b w:val="0"/>
          <w:bCs/>
          <w:color w:val="000000" w:themeColor="text1"/>
          <w:lang w:val="en-US" w:eastAsia="zh-CN"/>
          <w14:textFill>
            <w14:solidFill>
              <w14:schemeClr w14:val="tx1"/>
            </w14:solidFill>
          </w14:textFill>
        </w:rPr>
      </w:pPr>
      <w:r>
        <w:rPr>
          <w:rFonts w:hint="eastAsia" w:hAnsi="宋体"/>
          <w:b w:val="0"/>
          <w:bCs/>
          <w:color w:val="000000" w:themeColor="text1"/>
          <w:lang w:val="en-US" w:eastAsia="zh-CN"/>
          <w14:textFill>
            <w14:solidFill>
              <w14:schemeClr w14:val="tx1"/>
            </w14:solidFill>
          </w14:textFill>
        </w:rPr>
        <w:t>教材全部到货后，一次性支付。</w:t>
      </w:r>
    </w:p>
    <w:p>
      <w:pPr>
        <w:spacing w:line="440" w:lineRule="exact"/>
        <w:ind w:firstLine="482" w:firstLineChars="200"/>
        <w:rPr>
          <w:rFonts w:hAnsi="宋体"/>
          <w:b/>
          <w:color w:val="000000" w:themeColor="text1"/>
          <w14:textFill>
            <w14:solidFill>
              <w14:schemeClr w14:val="tx1"/>
            </w14:solidFill>
          </w14:textFill>
        </w:rPr>
      </w:pPr>
      <w:r>
        <w:rPr>
          <w:rFonts w:hint="eastAsia" w:hAnsi="宋体"/>
          <w:b/>
          <w:color w:val="000000" w:themeColor="text1"/>
          <w14:textFill>
            <w14:solidFill>
              <w14:schemeClr w14:val="tx1"/>
            </w14:solidFill>
          </w14:textFill>
        </w:rPr>
        <w:t>10.质量保证</w:t>
      </w:r>
    </w:p>
    <w:p>
      <w:pPr>
        <w:spacing w:line="440" w:lineRule="exact"/>
        <w:ind w:firstLine="480" w:firstLineChars="2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10.1 卖方保证买方每批选（订）购的图书是全新的、未使用过的。</w:t>
      </w:r>
    </w:p>
    <w:p>
      <w:pPr>
        <w:spacing w:line="440" w:lineRule="exact"/>
        <w:ind w:firstLine="480" w:firstLineChars="2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10.2若所供图书出现数字不对、书目不符、印刷错误、图书污损等情况时，卖方要及时补齐、纠正，否则按合同条款指明的办法追究卖方的违约责任。</w:t>
      </w:r>
    </w:p>
    <w:p>
      <w:pPr>
        <w:spacing w:line="440" w:lineRule="exact"/>
        <w:ind w:firstLine="480" w:firstLineChars="2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10.3 在验收期内，买方应及时将所发现的图书缺陷以书面形式通知卖方。</w:t>
      </w:r>
    </w:p>
    <w:p>
      <w:pPr>
        <w:spacing w:line="440" w:lineRule="exact"/>
        <w:ind w:firstLine="480" w:firstLineChars="2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10.4卖方收到通知后应按照</w:t>
      </w:r>
      <w:r>
        <w:rPr>
          <w:rFonts w:hint="eastAsia" w:hAnsi="宋体"/>
          <w:color w:val="000000" w:themeColor="text1"/>
          <w:lang w:eastAsia="zh-CN"/>
          <w14:textFill>
            <w14:solidFill>
              <w14:schemeClr w14:val="tx1"/>
            </w14:solidFill>
          </w14:textFill>
        </w:rPr>
        <w:t>响应文件</w:t>
      </w:r>
      <w:r>
        <w:rPr>
          <w:rFonts w:hint="eastAsia" w:hAnsi="宋体"/>
          <w:color w:val="000000" w:themeColor="text1"/>
          <w14:textFill>
            <w14:solidFill>
              <w14:schemeClr w14:val="tx1"/>
            </w14:solidFill>
          </w14:textFill>
        </w:rPr>
        <w:t>承诺的售后服务方案，免费更换有缺陷的图书。</w:t>
      </w:r>
    </w:p>
    <w:p>
      <w:pPr>
        <w:spacing w:line="440" w:lineRule="exact"/>
        <w:ind w:firstLine="480" w:firstLineChars="200"/>
        <w:rPr>
          <w:rFonts w:hAnsi="宋体"/>
          <w:b/>
          <w:color w:val="000000" w:themeColor="text1"/>
          <w14:textFill>
            <w14:solidFill>
              <w14:schemeClr w14:val="tx1"/>
            </w14:solidFill>
          </w14:textFill>
        </w:rPr>
      </w:pPr>
      <w:r>
        <w:rPr>
          <w:rFonts w:hint="eastAsia" w:hAnsi="宋体"/>
          <w:color w:val="000000" w:themeColor="text1"/>
          <w14:textFill>
            <w14:solidFill>
              <w14:schemeClr w14:val="tx1"/>
            </w14:solidFill>
          </w14:textFill>
        </w:rPr>
        <w:t>10.5 如果卖方收到通知后没有以承诺的售后服务方案弥补缺陷，买方可采取必要的补救措施，但其风险和费用将由卖方承担。买方根据合同规定对卖方行使的其他权力不受影响。</w:t>
      </w:r>
    </w:p>
    <w:p>
      <w:pPr>
        <w:spacing w:line="440" w:lineRule="exact"/>
        <w:ind w:firstLine="482" w:firstLineChars="200"/>
        <w:rPr>
          <w:rFonts w:hAnsi="宋体"/>
          <w:b/>
          <w:color w:val="000000" w:themeColor="text1"/>
          <w14:textFill>
            <w14:solidFill>
              <w14:schemeClr w14:val="tx1"/>
            </w14:solidFill>
          </w14:textFill>
        </w:rPr>
      </w:pPr>
      <w:r>
        <w:rPr>
          <w:rFonts w:hint="eastAsia" w:hAnsi="宋体"/>
          <w:b/>
          <w:color w:val="000000" w:themeColor="text1"/>
          <w14:textFill>
            <w14:solidFill>
              <w14:schemeClr w14:val="tx1"/>
            </w14:solidFill>
          </w14:textFill>
        </w:rPr>
        <w:t>11.索赔</w:t>
      </w:r>
    </w:p>
    <w:p>
      <w:pPr>
        <w:spacing w:line="440" w:lineRule="exact"/>
        <w:ind w:firstLine="480" w:firstLineChars="2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11.1 如果卖方对货物质量偏差和合同执行偏差负有责任，而买方在合同条款第10条或合同的其他条款规定的检验、验收期内提出了索赔，卖方应按照买方同意的下列一种或几种方式结合起来解决索赔事宜：</w:t>
      </w:r>
    </w:p>
    <w:p>
      <w:pPr>
        <w:spacing w:line="440" w:lineRule="exact"/>
        <w:ind w:firstLine="480" w:firstLineChars="2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（1）卖方同意退货并将货款退还给买方，并承担由此发生的一切损失和费用，包括利息、银行手续费、运费、保险费、检验费、仓储费、装卸费以及为看管和保护退回货物所需的其它必要费用。</w:t>
      </w:r>
    </w:p>
    <w:p>
      <w:pPr>
        <w:spacing w:line="440" w:lineRule="exact"/>
        <w:ind w:firstLine="480" w:firstLineChars="2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（2）用相同的新图书来更换有缺陷的图书。对此，卖方应承担一切费用和风险，并负担买方蒙受的全部直接损失。</w:t>
      </w:r>
    </w:p>
    <w:p>
      <w:pPr>
        <w:spacing w:line="440" w:lineRule="exact"/>
        <w:ind w:firstLine="480" w:firstLineChars="200"/>
        <w:rPr>
          <w:rFonts w:hAnsi="宋体"/>
          <w:b/>
          <w:color w:val="000000" w:themeColor="text1"/>
          <w14:textFill>
            <w14:solidFill>
              <w14:schemeClr w14:val="tx1"/>
            </w14:solidFill>
          </w14:textFill>
        </w:rPr>
      </w:pPr>
      <w:r>
        <w:rPr>
          <w:rFonts w:hint="eastAsia" w:hAnsi="宋体"/>
          <w:color w:val="000000" w:themeColor="text1"/>
          <w14:textFill>
            <w14:solidFill>
              <w14:schemeClr w14:val="tx1"/>
            </w14:solidFill>
          </w14:textFill>
        </w:rPr>
        <w:t>11.2 如果在买方发出索赔通知后三十（30）天内，卖方未作答复，上述索赔应视为已被卖方接受。如卖方未能在买方发出索赔通知后三十（30）天内或买方同意的延长期限内，按照买方同意的上述规定的任何一种方法解决索赔事宜，买方将从履约保证金中扣回索赔金额。</w:t>
      </w:r>
    </w:p>
    <w:p>
      <w:pPr>
        <w:spacing w:line="440" w:lineRule="exact"/>
        <w:ind w:firstLine="482" w:firstLineChars="200"/>
        <w:rPr>
          <w:rFonts w:hAnsi="宋体"/>
          <w:color w:val="000000" w:themeColor="text1"/>
          <w14:textFill>
            <w14:solidFill>
              <w14:schemeClr w14:val="tx1"/>
            </w14:solidFill>
          </w14:textFill>
        </w:rPr>
      </w:pPr>
      <w:r>
        <w:rPr>
          <w:rFonts w:hint="eastAsia" w:hAnsi="宋体"/>
          <w:b/>
          <w:color w:val="000000" w:themeColor="text1"/>
          <w14:textFill>
            <w14:solidFill>
              <w14:schemeClr w14:val="tx1"/>
            </w14:solidFill>
          </w14:textFill>
        </w:rPr>
        <w:t>12.违约责任</w:t>
      </w:r>
    </w:p>
    <w:p>
      <w:pPr>
        <w:snapToGrid w:val="0"/>
        <w:spacing w:line="440" w:lineRule="exact"/>
        <w:ind w:firstLine="480" w:firstLineChars="2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12.1按</w:t>
      </w:r>
      <w:r>
        <w:rPr>
          <w:rFonts w:hint="eastAsia" w:ascii="宋体" w:hAnsi="宋体" w:eastAsia="宋体" w:cs="宋体"/>
          <w:color w:val="auto"/>
          <w:sz w:val="24"/>
          <w:szCs w:val="24"/>
          <w:highlight w:val="none"/>
        </w:rPr>
        <w:t>《中华人民共和国民法典》和《中华人民共和国政府采购法》</w:t>
      </w:r>
      <w:r>
        <w:rPr>
          <w:rFonts w:hint="eastAsia" w:hAnsi="宋体"/>
          <w:color w:val="000000" w:themeColor="text1"/>
          <w14:textFill>
            <w14:solidFill>
              <w14:schemeClr w14:val="tx1"/>
            </w14:solidFill>
          </w14:textFill>
        </w:rPr>
        <w:t>中的相应条款执行。</w:t>
      </w:r>
    </w:p>
    <w:p>
      <w:pPr>
        <w:spacing w:line="440" w:lineRule="exact"/>
        <w:ind w:firstLine="480" w:firstLineChars="200"/>
        <w:rPr>
          <w:rFonts w:hAnsi="宋体"/>
          <w:b/>
          <w:color w:val="000000" w:themeColor="text1"/>
          <w14:textFill>
            <w14:solidFill>
              <w14:schemeClr w14:val="tx1"/>
            </w14:solidFill>
          </w14:textFill>
        </w:rPr>
      </w:pPr>
      <w:r>
        <w:rPr>
          <w:rFonts w:hint="eastAsia" w:hAnsi="宋体"/>
          <w:color w:val="000000" w:themeColor="text1"/>
          <w14:textFill>
            <w14:solidFill>
              <w14:schemeClr w14:val="tx1"/>
            </w14:solidFill>
          </w14:textFill>
        </w:rPr>
        <w:t>12.2卖方未按买方要求提供图书，或图书品目、质量不能满足要求，买方有权拒收，卖方应无条件更换，并承担更换图书期间所发生的一切费用以及给买方所造成的损失。否则，买方会同</w:t>
      </w:r>
      <w:r>
        <w:rPr>
          <w:rFonts w:hint="eastAsia" w:hAnsi="宋体"/>
          <w:bCs/>
          <w:color w:val="000000" w:themeColor="text1"/>
          <w14:textFill>
            <w14:solidFill>
              <w14:schemeClr w14:val="tx1"/>
            </w14:solidFill>
          </w14:textFill>
        </w:rPr>
        <w:t>鉴证方</w:t>
      </w:r>
      <w:r>
        <w:rPr>
          <w:rFonts w:hint="eastAsia" w:hAnsi="宋体"/>
          <w:color w:val="000000" w:themeColor="text1"/>
          <w14:textFill>
            <w14:solidFill>
              <w14:schemeClr w14:val="tx1"/>
            </w14:solidFill>
          </w14:textFill>
        </w:rPr>
        <w:t>有权终止合同，并对卖方的违约行为进行追究。同时报请陕西省财政厅政府采购管理处按有关规定对其进行相应处罚。</w:t>
      </w:r>
    </w:p>
    <w:p>
      <w:pPr>
        <w:spacing w:line="440" w:lineRule="exact"/>
        <w:ind w:firstLine="472" w:firstLineChars="196"/>
        <w:rPr>
          <w:rFonts w:hAnsi="宋体"/>
          <w:b/>
          <w:color w:val="000000" w:themeColor="text1"/>
          <w14:textFill>
            <w14:solidFill>
              <w14:schemeClr w14:val="tx1"/>
            </w14:solidFill>
          </w14:textFill>
        </w:rPr>
      </w:pPr>
      <w:r>
        <w:rPr>
          <w:rFonts w:hint="eastAsia" w:hAnsi="宋体"/>
          <w:b/>
          <w:color w:val="000000" w:themeColor="text1"/>
          <w14:textFill>
            <w14:solidFill>
              <w14:schemeClr w14:val="tx1"/>
            </w14:solidFill>
          </w14:textFill>
        </w:rPr>
        <w:t>13.卖方履约误期和赔偿</w:t>
      </w:r>
    </w:p>
    <w:p>
      <w:pPr>
        <w:adjustRightInd w:val="0"/>
        <w:snapToGrid w:val="0"/>
        <w:spacing w:line="440" w:lineRule="exact"/>
        <w:ind w:firstLine="480" w:firstLineChars="2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13</w:t>
      </w:r>
      <w:r>
        <w:rPr>
          <w:rFonts w:hAnsi="宋体"/>
          <w:color w:val="000000" w:themeColor="text1"/>
          <w14:textFill>
            <w14:solidFill>
              <w14:schemeClr w14:val="tx1"/>
            </w14:solidFill>
          </w14:textFill>
        </w:rPr>
        <w:t>.</w:t>
      </w:r>
      <w:r>
        <w:rPr>
          <w:rFonts w:hint="eastAsia" w:hAnsi="宋体"/>
          <w:color w:val="000000" w:themeColor="text1"/>
          <w14:textFill>
            <w14:solidFill>
              <w14:schemeClr w14:val="tx1"/>
            </w14:solidFill>
          </w14:textFill>
        </w:rPr>
        <w:t>1</w:t>
      </w:r>
      <w:r>
        <w:rPr>
          <w:rFonts w:hAnsi="宋体"/>
          <w:color w:val="000000" w:themeColor="text1"/>
          <w14:textFill>
            <w14:solidFill>
              <w14:schemeClr w14:val="tx1"/>
            </w14:solidFill>
          </w14:textFill>
        </w:rPr>
        <w:t xml:space="preserve"> </w:t>
      </w:r>
      <w:r>
        <w:rPr>
          <w:rFonts w:hint="eastAsia" w:hAnsi="宋体"/>
          <w:color w:val="000000" w:themeColor="text1"/>
          <w14:textFill>
            <w14:solidFill>
              <w14:schemeClr w14:val="tx1"/>
            </w14:solidFill>
          </w14:textFill>
        </w:rPr>
        <w:t>在履行合同过程中，如卖方遇到妨碍按时供货和提供服务的情况时，应及时以书面形式将拖延的事实、可能拖延的时间和原因通知买方。买方在收到卖方通知后，应尽快对情况进行评价，并确定是否同意延长供货时间以及是否收取误期赔偿费。延期应通过修改合同的方式由双方认可。</w:t>
      </w:r>
    </w:p>
    <w:p>
      <w:pPr>
        <w:spacing w:line="440" w:lineRule="exact"/>
        <w:ind w:firstLine="480" w:firstLineChars="2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13</w:t>
      </w:r>
      <w:r>
        <w:rPr>
          <w:rFonts w:hAnsi="宋体"/>
          <w:color w:val="000000" w:themeColor="text1"/>
          <w14:textFill>
            <w14:solidFill>
              <w14:schemeClr w14:val="tx1"/>
            </w14:solidFill>
          </w14:textFill>
        </w:rPr>
        <w:t>.</w:t>
      </w:r>
      <w:r>
        <w:rPr>
          <w:rFonts w:hint="eastAsia" w:hAnsi="宋体"/>
          <w:color w:val="000000" w:themeColor="text1"/>
          <w14:textFill>
            <w14:solidFill>
              <w14:schemeClr w14:val="tx1"/>
            </w14:solidFill>
          </w14:textFill>
        </w:rPr>
        <w:t>2 除非误期是买卖双方取得同意而不收取误期赔偿费之外，卖方误期供货，买方将收取误期赔偿费。</w:t>
      </w:r>
    </w:p>
    <w:p>
      <w:pPr>
        <w:spacing w:line="440" w:lineRule="exact"/>
        <w:ind w:firstLine="480" w:firstLineChars="200"/>
        <w:rPr>
          <w:rFonts w:hAnsi="宋体"/>
          <w:b/>
          <w:color w:val="000000" w:themeColor="text1"/>
          <w14:textFill>
            <w14:solidFill>
              <w14:schemeClr w14:val="tx1"/>
            </w14:solidFill>
          </w14:textFill>
        </w:rPr>
      </w:pPr>
      <w:r>
        <w:rPr>
          <w:rFonts w:hint="eastAsia" w:hAnsi="宋体"/>
          <w:color w:val="000000" w:themeColor="text1"/>
          <w14:textFill>
            <w14:solidFill>
              <w14:schemeClr w14:val="tx1"/>
            </w14:solidFill>
          </w14:textFill>
        </w:rPr>
        <w:t>13</w:t>
      </w:r>
      <w:r>
        <w:rPr>
          <w:rFonts w:hAnsi="宋体"/>
          <w:color w:val="000000" w:themeColor="text1"/>
          <w14:textFill>
            <w14:solidFill>
              <w14:schemeClr w14:val="tx1"/>
            </w14:solidFill>
          </w14:textFill>
        </w:rPr>
        <w:t>.</w:t>
      </w:r>
      <w:r>
        <w:rPr>
          <w:rFonts w:hint="eastAsia" w:hAnsi="宋体"/>
          <w:color w:val="000000" w:themeColor="text1"/>
          <w14:textFill>
            <w14:solidFill>
              <w14:schemeClr w14:val="tx1"/>
            </w14:solidFill>
          </w14:textFill>
        </w:rPr>
        <w:t>3 除不可抗力因素外，如果卖方没有按合同规定的时间供货和提供服务，买方可以从货款中扣除误期赔偿费。情节严重的买方有权因卖方违约终止合同，而卖方仍有义务支付上述误期赔偿费。</w:t>
      </w:r>
    </w:p>
    <w:p>
      <w:pPr>
        <w:spacing w:line="440" w:lineRule="exact"/>
        <w:ind w:firstLine="482" w:firstLineChars="200"/>
        <w:rPr>
          <w:rFonts w:hAnsi="宋体"/>
          <w:b/>
          <w:color w:val="000000" w:themeColor="text1"/>
          <w14:textFill>
            <w14:solidFill>
              <w14:schemeClr w14:val="tx1"/>
            </w14:solidFill>
          </w14:textFill>
        </w:rPr>
      </w:pPr>
      <w:r>
        <w:rPr>
          <w:rFonts w:hint="eastAsia" w:hAnsi="宋体"/>
          <w:b/>
          <w:color w:val="000000" w:themeColor="text1"/>
          <w14:textFill>
            <w14:solidFill>
              <w14:schemeClr w14:val="tx1"/>
            </w14:solidFill>
          </w14:textFill>
        </w:rPr>
        <w:t>14</w:t>
      </w:r>
      <w:r>
        <w:rPr>
          <w:rFonts w:hAnsi="宋体"/>
          <w:b/>
          <w:color w:val="000000" w:themeColor="text1"/>
          <w14:textFill>
            <w14:solidFill>
              <w14:schemeClr w14:val="tx1"/>
            </w14:solidFill>
          </w14:textFill>
        </w:rPr>
        <w:t>.</w:t>
      </w:r>
      <w:r>
        <w:rPr>
          <w:rFonts w:hint="eastAsia" w:hAnsi="宋体"/>
          <w:b/>
          <w:color w:val="000000" w:themeColor="text1"/>
          <w14:textFill>
            <w14:solidFill>
              <w14:schemeClr w14:val="tx1"/>
            </w14:solidFill>
          </w14:textFill>
        </w:rPr>
        <w:t>不可抗力</w:t>
      </w:r>
    </w:p>
    <w:p>
      <w:pPr>
        <w:spacing w:line="440" w:lineRule="exact"/>
        <w:ind w:firstLine="480" w:firstLineChars="200"/>
        <w:rPr>
          <w:rFonts w:hAnsi="宋体"/>
          <w:b/>
          <w:color w:val="000000" w:themeColor="text1"/>
          <w14:textFill>
            <w14:solidFill>
              <w14:schemeClr w14:val="tx1"/>
            </w14:solidFill>
          </w14:textFill>
        </w:rPr>
      </w:pPr>
      <w:r>
        <w:rPr>
          <w:rFonts w:hint="eastAsia" w:hAnsi="宋体"/>
          <w:color w:val="000000" w:themeColor="text1"/>
          <w14:textFill>
            <w14:solidFill>
              <w14:schemeClr w14:val="tx1"/>
            </w14:solidFill>
          </w14:textFill>
        </w:rPr>
        <w:t>签约双方任一方由于受不可抗力事件的影响而不能执行合同时，履行合同的期限应予以延长，其延长的期限相当于事件所受影响的时间。不可抗力事件系指买卖双方在缔结合同时所不能预见的、并且它的发生及其后果是无法避免并不能克服的客观事件，诸如严重火灾，水灾，洪水，台风，地震等。受阻一方应在不可抗力事件发生后尽快用电报，传真通知对方，并于事件发生后</w:t>
      </w:r>
      <w:r>
        <w:rPr>
          <w:rFonts w:hAnsi="宋体"/>
          <w:color w:val="000000" w:themeColor="text1"/>
          <w14:textFill>
            <w14:solidFill>
              <w14:schemeClr w14:val="tx1"/>
            </w14:solidFill>
          </w14:textFill>
        </w:rPr>
        <w:t>14</w:t>
      </w:r>
      <w:r>
        <w:rPr>
          <w:rFonts w:hint="eastAsia" w:hAnsi="宋体"/>
          <w:color w:val="000000" w:themeColor="text1"/>
          <w14:textFill>
            <w14:solidFill>
              <w14:schemeClr w14:val="tx1"/>
            </w14:solidFill>
          </w14:textFill>
        </w:rPr>
        <w:t>天内将有关当局出具的证明文件用特快专递或挂号信寄给对方审阅确认。一旦不可抗力事件的影响持续</w:t>
      </w:r>
      <w:r>
        <w:rPr>
          <w:rFonts w:hAnsi="宋体"/>
          <w:color w:val="000000" w:themeColor="text1"/>
          <w14:textFill>
            <w14:solidFill>
              <w14:schemeClr w14:val="tx1"/>
            </w14:solidFill>
          </w14:textFill>
        </w:rPr>
        <w:t>60</w:t>
      </w:r>
      <w:r>
        <w:rPr>
          <w:rFonts w:hint="eastAsia" w:hAnsi="宋体"/>
          <w:color w:val="000000" w:themeColor="text1"/>
          <w14:textFill>
            <w14:solidFill>
              <w14:schemeClr w14:val="tx1"/>
            </w14:solidFill>
          </w14:textFill>
        </w:rPr>
        <w:t>天以上，双方应通过友好协商在合理的时间内达成进一步履行合同的协议。</w:t>
      </w:r>
    </w:p>
    <w:p>
      <w:pPr>
        <w:autoSpaceDN w:val="0"/>
        <w:spacing w:line="440" w:lineRule="exact"/>
        <w:ind w:firstLine="482" w:firstLineChars="200"/>
        <w:rPr>
          <w:rFonts w:hAnsi="宋体"/>
          <w:b/>
          <w:color w:val="000000" w:themeColor="text1"/>
          <w14:textFill>
            <w14:solidFill>
              <w14:schemeClr w14:val="tx1"/>
            </w14:solidFill>
          </w14:textFill>
        </w:rPr>
      </w:pPr>
      <w:r>
        <w:rPr>
          <w:rFonts w:hint="eastAsia" w:hAnsi="宋体"/>
          <w:b/>
          <w:color w:val="000000" w:themeColor="text1"/>
          <w14:textFill>
            <w14:solidFill>
              <w14:schemeClr w14:val="tx1"/>
            </w14:solidFill>
          </w14:textFill>
        </w:rPr>
        <w:t>15.争议的解决</w:t>
      </w:r>
    </w:p>
    <w:p>
      <w:pPr>
        <w:autoSpaceDN w:val="0"/>
        <w:spacing w:line="440" w:lineRule="exact"/>
        <w:ind w:firstLine="480" w:firstLineChars="2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15.1 因执行本合同所发生的或与本合同有关的一切争议,双方应通过友好协商解决。如果协商开始后六十（60）天还不能解决，任何一方均可按中华人民共和国有关法律的规定提交仲裁。</w:t>
      </w:r>
    </w:p>
    <w:p>
      <w:pPr>
        <w:autoSpaceDN w:val="0"/>
        <w:spacing w:line="440" w:lineRule="exact"/>
        <w:ind w:firstLine="480" w:firstLineChars="2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15.2 仲裁裁决应为最终裁决，对双方均具有约束力。</w:t>
      </w:r>
    </w:p>
    <w:p>
      <w:pPr>
        <w:autoSpaceDN w:val="0"/>
        <w:spacing w:line="440" w:lineRule="exact"/>
        <w:ind w:firstLine="480" w:firstLineChars="2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15.3 仲裁费除仲裁机关另有裁决外均应由败诉方负担。</w:t>
      </w:r>
    </w:p>
    <w:p>
      <w:pPr>
        <w:autoSpaceDN w:val="0"/>
        <w:spacing w:line="440" w:lineRule="exact"/>
        <w:ind w:firstLine="480" w:firstLineChars="200"/>
        <w:rPr>
          <w:rFonts w:hAnsi="宋体"/>
          <w:b/>
          <w:color w:val="000000" w:themeColor="text1"/>
          <w14:textFill>
            <w14:solidFill>
              <w14:schemeClr w14:val="tx1"/>
            </w14:solidFill>
          </w14:textFill>
        </w:rPr>
      </w:pPr>
      <w:r>
        <w:rPr>
          <w:rFonts w:hint="eastAsia" w:hAnsi="宋体"/>
          <w:color w:val="000000" w:themeColor="text1"/>
          <w14:textFill>
            <w14:solidFill>
              <w14:schemeClr w14:val="tx1"/>
            </w14:solidFill>
          </w14:textFill>
        </w:rPr>
        <w:t>15.4 在仲裁期间，除正在进行仲裁的部分外，本合同其它部分应继续执行。</w:t>
      </w:r>
    </w:p>
    <w:p>
      <w:pPr>
        <w:spacing w:line="440" w:lineRule="exact"/>
        <w:ind w:firstLine="482" w:firstLineChars="200"/>
        <w:rPr>
          <w:rFonts w:hAnsi="宋体"/>
          <w:b/>
          <w:color w:val="000000" w:themeColor="text1"/>
          <w14:textFill>
            <w14:solidFill>
              <w14:schemeClr w14:val="tx1"/>
            </w14:solidFill>
          </w14:textFill>
        </w:rPr>
      </w:pPr>
      <w:r>
        <w:rPr>
          <w:rFonts w:hint="eastAsia" w:hAnsi="宋体"/>
          <w:b/>
          <w:color w:val="000000" w:themeColor="text1"/>
          <w14:textFill>
            <w14:solidFill>
              <w14:schemeClr w14:val="tx1"/>
            </w14:solidFill>
          </w14:textFill>
        </w:rPr>
        <w:t>16</w:t>
      </w:r>
      <w:r>
        <w:rPr>
          <w:rFonts w:hAnsi="宋体"/>
          <w:b/>
          <w:color w:val="000000" w:themeColor="text1"/>
          <w14:textFill>
            <w14:solidFill>
              <w14:schemeClr w14:val="tx1"/>
            </w14:solidFill>
          </w14:textFill>
        </w:rPr>
        <w:t>.</w:t>
      </w:r>
      <w:r>
        <w:rPr>
          <w:rFonts w:hint="eastAsia" w:hAnsi="宋体"/>
          <w:b/>
          <w:color w:val="000000" w:themeColor="text1"/>
          <w14:textFill>
            <w14:solidFill>
              <w14:schemeClr w14:val="tx1"/>
            </w14:solidFill>
          </w14:textFill>
        </w:rPr>
        <w:t>违约终止合同</w:t>
      </w:r>
    </w:p>
    <w:p>
      <w:pPr>
        <w:autoSpaceDN w:val="0"/>
        <w:spacing w:line="440" w:lineRule="exact"/>
        <w:ind w:firstLine="480" w:firstLineChars="2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16</w:t>
      </w:r>
      <w:r>
        <w:rPr>
          <w:rFonts w:hAnsi="宋体"/>
          <w:color w:val="000000" w:themeColor="text1"/>
          <w14:textFill>
            <w14:solidFill>
              <w14:schemeClr w14:val="tx1"/>
            </w14:solidFill>
          </w14:textFill>
        </w:rPr>
        <w:t>.1</w:t>
      </w:r>
      <w:r>
        <w:rPr>
          <w:rFonts w:hint="eastAsia" w:hAnsi="宋体"/>
          <w:color w:val="000000" w:themeColor="text1"/>
          <w14:textFill>
            <w14:solidFill>
              <w14:schemeClr w14:val="tx1"/>
            </w14:solidFill>
          </w14:textFill>
        </w:rPr>
        <w:t xml:space="preserve"> 在买方对卖方违约而采取的任何补救措施不受影响的情况下，买方可向卖方发出书面违约通知书，提出终止部分或全部合同：</w:t>
      </w:r>
    </w:p>
    <w:p>
      <w:pPr>
        <w:autoSpaceDN w:val="0"/>
        <w:spacing w:line="440" w:lineRule="exact"/>
        <w:ind w:firstLine="480" w:firstLineChars="2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w:t>
      </w:r>
      <w:r>
        <w:rPr>
          <w:rFonts w:hAnsi="宋体"/>
          <w:color w:val="000000" w:themeColor="text1"/>
          <w14:textFill>
            <w14:solidFill>
              <w14:schemeClr w14:val="tx1"/>
            </w14:solidFill>
          </w14:textFill>
        </w:rPr>
        <w:t>1</w:t>
      </w:r>
      <w:r>
        <w:rPr>
          <w:rFonts w:hint="eastAsia" w:hAnsi="宋体"/>
          <w:color w:val="000000" w:themeColor="text1"/>
          <w14:textFill>
            <w14:solidFill>
              <w14:schemeClr w14:val="tx1"/>
            </w14:solidFill>
          </w14:textFill>
        </w:rPr>
        <w:t>）如果卖方未能在合同规定的期限内或买方准许的任何延期内交付部分或全部图书。</w:t>
      </w:r>
    </w:p>
    <w:p>
      <w:pPr>
        <w:autoSpaceDN w:val="0"/>
        <w:spacing w:line="440" w:lineRule="exact"/>
        <w:ind w:firstLine="480" w:firstLineChars="2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w:t>
      </w:r>
      <w:r>
        <w:rPr>
          <w:rFonts w:hAnsi="宋体"/>
          <w:color w:val="000000" w:themeColor="text1"/>
          <w14:textFill>
            <w14:solidFill>
              <w14:schemeClr w14:val="tx1"/>
            </w14:solidFill>
          </w14:textFill>
        </w:rPr>
        <w:t>2</w:t>
      </w:r>
      <w:r>
        <w:rPr>
          <w:rFonts w:hint="eastAsia" w:hAnsi="宋体"/>
          <w:color w:val="000000" w:themeColor="text1"/>
          <w14:textFill>
            <w14:solidFill>
              <w14:schemeClr w14:val="tx1"/>
            </w14:solidFill>
          </w14:textFill>
        </w:rPr>
        <w:t>）卖方未能履行合同项下的任何其它义务。</w:t>
      </w:r>
    </w:p>
    <w:p>
      <w:pPr>
        <w:autoSpaceDN w:val="0"/>
        <w:spacing w:line="440" w:lineRule="exact"/>
        <w:ind w:firstLine="480" w:firstLineChars="2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（3）如果买方认为卖方在本合同的竞争和实施过程中有腐败和欺诈行为。为此目的，定义下述条件：</w:t>
      </w:r>
    </w:p>
    <w:p>
      <w:pPr>
        <w:autoSpaceDN w:val="0"/>
        <w:spacing w:line="440" w:lineRule="exact"/>
        <w:ind w:firstLine="480" w:firstLineChars="2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“腐败行为”是指提供、给予、接受或索取任何有价值的物品来影响买方在采购过程或合同实施过程中的行为。</w:t>
      </w:r>
    </w:p>
    <w:p>
      <w:pPr>
        <w:autoSpaceDN w:val="0"/>
        <w:spacing w:line="440" w:lineRule="exact"/>
        <w:ind w:firstLine="480" w:firstLineChars="2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“欺诈行为”是指为了影响采购过程或合同实施过程而谎报或隐瞒事实，损害买方利益的行为。</w:t>
      </w:r>
    </w:p>
    <w:p>
      <w:pPr>
        <w:autoSpaceDN w:val="0"/>
        <w:spacing w:line="440" w:lineRule="exact"/>
        <w:ind w:firstLine="480" w:firstLineChars="200"/>
        <w:rPr>
          <w:rFonts w:hAnsi="宋体"/>
          <w:b/>
          <w:color w:val="000000" w:themeColor="text1"/>
          <w14:textFill>
            <w14:solidFill>
              <w14:schemeClr w14:val="tx1"/>
            </w14:solidFill>
          </w14:textFill>
        </w:rPr>
      </w:pPr>
      <w:r>
        <w:rPr>
          <w:rFonts w:hint="eastAsia" w:hAnsi="宋体"/>
          <w:color w:val="000000" w:themeColor="text1"/>
          <w14:textFill>
            <w14:solidFill>
              <w14:schemeClr w14:val="tx1"/>
            </w14:solidFill>
          </w14:textFill>
        </w:rPr>
        <w:t>16</w:t>
      </w:r>
      <w:r>
        <w:rPr>
          <w:rFonts w:hAnsi="宋体"/>
          <w:color w:val="000000" w:themeColor="text1"/>
          <w14:textFill>
            <w14:solidFill>
              <w14:schemeClr w14:val="tx1"/>
            </w14:solidFill>
          </w14:textFill>
        </w:rPr>
        <w:t>.2</w:t>
      </w:r>
      <w:r>
        <w:rPr>
          <w:rFonts w:hint="eastAsia" w:hAnsi="宋体"/>
          <w:color w:val="000000" w:themeColor="text1"/>
          <w14:textFill>
            <w14:solidFill>
              <w14:schemeClr w14:val="tx1"/>
            </w14:solidFill>
          </w14:textFill>
        </w:rPr>
        <w:t xml:space="preserve"> 如果买方根据第16</w:t>
      </w:r>
      <w:r>
        <w:rPr>
          <w:rFonts w:hAnsi="宋体"/>
          <w:color w:val="000000" w:themeColor="text1"/>
          <w14:textFill>
            <w14:solidFill>
              <w14:schemeClr w14:val="tx1"/>
            </w14:solidFill>
          </w14:textFill>
        </w:rPr>
        <w:t>.1</w:t>
      </w:r>
      <w:r>
        <w:rPr>
          <w:rFonts w:hint="eastAsia" w:hAnsi="宋体"/>
          <w:color w:val="000000" w:themeColor="text1"/>
          <w14:textFill>
            <w14:solidFill>
              <w14:schemeClr w14:val="tx1"/>
            </w14:solidFill>
          </w14:textFill>
        </w:rPr>
        <w:t>条的规定，终止了部分或全部合同，买方可以按其认为适当的条件和方式采购类似未交付部分的图书。卖方应对买方购买类似图书所超出的费用负责。但是，卖方应继续履行合同中未终止的部分。</w:t>
      </w:r>
    </w:p>
    <w:p>
      <w:pPr>
        <w:spacing w:line="440" w:lineRule="exact"/>
        <w:ind w:firstLine="482" w:firstLineChars="200"/>
        <w:rPr>
          <w:rFonts w:hAnsi="宋体"/>
          <w:b/>
          <w:color w:val="000000" w:themeColor="text1"/>
          <w14:textFill>
            <w14:solidFill>
              <w14:schemeClr w14:val="tx1"/>
            </w14:solidFill>
          </w14:textFill>
        </w:rPr>
      </w:pPr>
      <w:r>
        <w:rPr>
          <w:rFonts w:hint="eastAsia" w:hAnsi="宋体"/>
          <w:b/>
          <w:color w:val="000000" w:themeColor="text1"/>
          <w14:textFill>
            <w14:solidFill>
              <w14:schemeClr w14:val="tx1"/>
            </w14:solidFill>
          </w14:textFill>
        </w:rPr>
        <w:t>17</w:t>
      </w:r>
      <w:r>
        <w:rPr>
          <w:rFonts w:hAnsi="宋体"/>
          <w:b/>
          <w:color w:val="000000" w:themeColor="text1"/>
          <w14:textFill>
            <w14:solidFill>
              <w14:schemeClr w14:val="tx1"/>
            </w14:solidFill>
          </w14:textFill>
        </w:rPr>
        <w:t>.</w:t>
      </w:r>
      <w:r>
        <w:rPr>
          <w:rFonts w:hint="eastAsia" w:hAnsi="宋体"/>
          <w:b/>
          <w:color w:val="000000" w:themeColor="text1"/>
          <w14:textFill>
            <w14:solidFill>
              <w14:schemeClr w14:val="tx1"/>
            </w14:solidFill>
          </w14:textFill>
        </w:rPr>
        <w:t>合同修改</w:t>
      </w:r>
    </w:p>
    <w:p>
      <w:pPr>
        <w:spacing w:line="440" w:lineRule="exact"/>
        <w:ind w:firstLine="480" w:firstLineChars="200"/>
        <w:rPr>
          <w:rFonts w:hAnsi="宋体"/>
          <w:b/>
          <w:color w:val="000000" w:themeColor="text1"/>
          <w14:textFill>
            <w14:solidFill>
              <w14:schemeClr w14:val="tx1"/>
            </w14:solidFill>
          </w14:textFill>
        </w:rPr>
      </w:pPr>
      <w:r>
        <w:rPr>
          <w:rFonts w:hint="eastAsia" w:hAnsi="宋体"/>
          <w:color w:val="000000" w:themeColor="text1"/>
          <w14:textFill>
            <w14:solidFill>
              <w14:schemeClr w14:val="tx1"/>
            </w14:solidFill>
          </w14:textFill>
        </w:rPr>
        <w:t>任何对合同条款的变更或修改均须买卖双方签订书面的修改书。</w:t>
      </w:r>
    </w:p>
    <w:p>
      <w:pPr>
        <w:autoSpaceDN w:val="0"/>
        <w:spacing w:line="440" w:lineRule="exact"/>
        <w:ind w:firstLine="482" w:firstLineChars="200"/>
        <w:rPr>
          <w:rFonts w:hAnsi="宋体"/>
          <w:b/>
          <w:color w:val="000000" w:themeColor="text1"/>
          <w14:textFill>
            <w14:solidFill>
              <w14:schemeClr w14:val="tx1"/>
            </w14:solidFill>
          </w14:textFill>
        </w:rPr>
      </w:pPr>
      <w:r>
        <w:rPr>
          <w:rFonts w:hint="eastAsia" w:hAnsi="宋体"/>
          <w:b/>
          <w:color w:val="000000" w:themeColor="text1"/>
          <w14:textFill>
            <w14:solidFill>
              <w14:schemeClr w14:val="tx1"/>
            </w14:solidFill>
          </w14:textFill>
        </w:rPr>
        <w:t>18</w:t>
      </w:r>
      <w:r>
        <w:rPr>
          <w:rFonts w:hAnsi="宋体"/>
          <w:b/>
          <w:color w:val="000000" w:themeColor="text1"/>
          <w14:textFill>
            <w14:solidFill>
              <w14:schemeClr w14:val="tx1"/>
            </w14:solidFill>
          </w14:textFill>
        </w:rPr>
        <w:t>.</w:t>
      </w:r>
      <w:r>
        <w:rPr>
          <w:rFonts w:hint="eastAsia" w:hAnsi="宋体"/>
          <w:b/>
          <w:color w:val="000000" w:themeColor="text1"/>
          <w14:textFill>
            <w14:solidFill>
              <w14:schemeClr w14:val="tx1"/>
            </w14:solidFill>
          </w14:textFill>
        </w:rPr>
        <w:t>合同生效</w:t>
      </w:r>
    </w:p>
    <w:p>
      <w:pPr>
        <w:autoSpaceDN w:val="0"/>
        <w:spacing w:line="440" w:lineRule="exact"/>
        <w:ind w:firstLine="480" w:firstLineChars="2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本合同应在买卖双方共同签字并盖章后生效。</w:t>
      </w:r>
    </w:p>
    <w:p>
      <w:pPr>
        <w:tabs>
          <w:tab w:val="left" w:pos="980"/>
        </w:tabs>
        <w:spacing w:line="500" w:lineRule="exact"/>
        <w:ind w:firstLine="482" w:firstLineChars="200"/>
        <w:rPr>
          <w:rFonts w:hAnsi="宋体"/>
          <w:b/>
          <w:color w:val="000000" w:themeColor="text1"/>
          <w14:textFill>
            <w14:solidFill>
              <w14:schemeClr w14:val="tx1"/>
            </w14:solidFill>
          </w14:textFill>
        </w:rPr>
      </w:pPr>
      <w:r>
        <w:rPr>
          <w:rFonts w:hint="eastAsia" w:hAnsi="宋体"/>
          <w:b/>
          <w:color w:val="000000" w:themeColor="text1"/>
          <w14:textFill>
            <w14:solidFill>
              <w14:schemeClr w14:val="tx1"/>
            </w14:solidFill>
          </w14:textFill>
        </w:rPr>
        <w:t>19</w:t>
      </w:r>
      <w:r>
        <w:rPr>
          <w:rFonts w:hAnsi="宋体"/>
          <w:b/>
          <w:color w:val="000000" w:themeColor="text1"/>
          <w14:textFill>
            <w14:solidFill>
              <w14:schemeClr w14:val="tx1"/>
            </w14:solidFill>
          </w14:textFill>
        </w:rPr>
        <w:t>.</w:t>
      </w:r>
      <w:r>
        <w:rPr>
          <w:rFonts w:hint="eastAsia" w:hAnsi="宋体"/>
          <w:b/>
          <w:color w:val="000000" w:themeColor="text1"/>
          <w14:textFill>
            <w14:solidFill>
              <w14:schemeClr w14:val="tx1"/>
            </w14:solidFill>
          </w14:textFill>
        </w:rPr>
        <w:t>合同数量</w:t>
      </w:r>
    </w:p>
    <w:p>
      <w:pPr>
        <w:tabs>
          <w:tab w:val="left" w:pos="980"/>
        </w:tabs>
        <w:spacing w:line="500" w:lineRule="exact"/>
        <w:ind w:firstLine="480" w:firstLineChars="2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本合同一式柒份，甲方肆份、乙方贰份，招标代理机构壹份。签字盖章后生效，合同执行完毕自动失效。（合同的服务承诺则长期有效）。</w:t>
      </w:r>
    </w:p>
    <w:p>
      <w:pPr>
        <w:spacing w:line="360" w:lineRule="auto"/>
        <w:ind w:firstLine="482" w:firstLineChars="200"/>
        <w:rPr>
          <w:rFonts w:hAnsi="宋体"/>
          <w:color w:val="000000" w:themeColor="text1"/>
          <w14:textFill>
            <w14:solidFill>
              <w14:schemeClr w14:val="tx1"/>
            </w14:solidFill>
          </w14:textFill>
        </w:rPr>
      </w:pPr>
      <w:r>
        <w:rPr>
          <w:rFonts w:hint="eastAsia" w:hAnsi="宋体"/>
          <w:b/>
          <w:color w:val="000000" w:themeColor="text1"/>
          <w14:textFill>
            <w14:solidFill>
              <w14:schemeClr w14:val="tx1"/>
            </w14:solidFill>
          </w14:textFill>
        </w:rPr>
        <w:t>20</w:t>
      </w:r>
      <w:r>
        <w:rPr>
          <w:rFonts w:hAnsi="宋体"/>
          <w:b/>
          <w:color w:val="000000" w:themeColor="text1"/>
          <w14:textFill>
            <w14:solidFill>
              <w14:schemeClr w14:val="tx1"/>
            </w14:solidFill>
          </w14:textFill>
        </w:rPr>
        <w:t>.</w:t>
      </w:r>
      <w:r>
        <w:rPr>
          <w:rFonts w:hint="eastAsia" w:hAnsi="宋体"/>
          <w:b/>
          <w:color w:val="000000" w:themeColor="text1"/>
          <w14:textFill>
            <w14:solidFill>
              <w14:schemeClr w14:val="tx1"/>
            </w14:solidFill>
          </w14:textFill>
        </w:rPr>
        <w:t>其它</w:t>
      </w:r>
    </w:p>
    <w:p>
      <w:pPr>
        <w:spacing w:line="360" w:lineRule="auto"/>
        <w:ind w:firstLine="480" w:firstLineChars="2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（在合同中具体明确）</w:t>
      </w:r>
    </w:p>
    <w:p>
      <w:pPr>
        <w:pStyle w:val="2"/>
        <w:rPr>
          <w:color w:val="000000" w:themeColor="text1"/>
          <w14:textFill>
            <w14:solidFill>
              <w14:schemeClr w14:val="tx1"/>
            </w14:solidFill>
          </w14:textFill>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28"/>
        <w:gridCol w:w="46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甲  方</w:t>
            </w:r>
          </w:p>
        </w:tc>
        <w:tc>
          <w:tcPr>
            <w:tcW w:w="4629"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乙  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2"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（盖章）</w:t>
            </w:r>
          </w:p>
        </w:tc>
        <w:tc>
          <w:tcPr>
            <w:tcW w:w="4629"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中标人全称</w:t>
            </w:r>
          </w:p>
          <w:p>
            <w:pPr>
              <w:spacing w:line="360" w:lineRule="auto"/>
              <w:jc w:val="left"/>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地址：</w:t>
            </w:r>
          </w:p>
        </w:tc>
        <w:tc>
          <w:tcPr>
            <w:tcW w:w="4629"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邮编：</w:t>
            </w:r>
          </w:p>
        </w:tc>
        <w:tc>
          <w:tcPr>
            <w:tcW w:w="4629"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邮编：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628" w:type="dxa"/>
            <w:vMerge w:val="restart"/>
            <w:tcBorders>
              <w:top w:val="single" w:color="auto" w:sz="4" w:space="0"/>
              <w:left w:val="single" w:color="auto" w:sz="4" w:space="0"/>
              <w:right w:val="single" w:color="auto" w:sz="4" w:space="0"/>
            </w:tcBorders>
            <w:vAlign w:val="center"/>
          </w:tcPr>
          <w:p>
            <w:pPr>
              <w:spacing w:line="360" w:lineRule="auto"/>
              <w:jc w:val="left"/>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全权代表：（签字）</w:t>
            </w:r>
          </w:p>
        </w:tc>
        <w:tc>
          <w:tcPr>
            <w:tcW w:w="4629"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法定代表人：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4628" w:type="dxa"/>
            <w:vMerge w:val="continue"/>
            <w:tcBorders>
              <w:left w:val="single" w:color="auto" w:sz="4" w:space="0"/>
              <w:bottom w:val="single" w:color="auto" w:sz="4" w:space="0"/>
              <w:right w:val="single" w:color="auto" w:sz="4" w:space="0"/>
            </w:tcBorders>
            <w:vAlign w:val="center"/>
          </w:tcPr>
          <w:p>
            <w:pPr>
              <w:spacing w:line="360" w:lineRule="auto"/>
              <w:jc w:val="left"/>
              <w:rPr>
                <w:rFonts w:hAnsi="宋体"/>
                <w:color w:val="000000" w:themeColor="text1"/>
                <w14:textFill>
                  <w14:solidFill>
                    <w14:schemeClr w14:val="tx1"/>
                  </w14:solidFill>
                </w14:textFill>
              </w:rPr>
            </w:pPr>
          </w:p>
        </w:tc>
        <w:tc>
          <w:tcPr>
            <w:tcW w:w="4629"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被授权代表：（签字）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电话：</w:t>
            </w:r>
          </w:p>
        </w:tc>
        <w:tc>
          <w:tcPr>
            <w:tcW w:w="4629"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传真：</w:t>
            </w:r>
          </w:p>
        </w:tc>
        <w:tc>
          <w:tcPr>
            <w:tcW w:w="4629"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传真：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hAnsi="宋体"/>
                <w:color w:val="000000" w:themeColor="text1"/>
                <w14:textFill>
                  <w14:solidFill>
                    <w14:schemeClr w14:val="tx1"/>
                  </w14:solidFill>
                </w14:textFill>
              </w:rPr>
            </w:pPr>
          </w:p>
        </w:tc>
        <w:tc>
          <w:tcPr>
            <w:tcW w:w="4629"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开户银行：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hAnsi="宋体"/>
                <w:color w:val="000000" w:themeColor="text1"/>
                <w14:textFill>
                  <w14:solidFill>
                    <w14:schemeClr w14:val="tx1"/>
                  </w14:solidFill>
                </w14:textFill>
              </w:rPr>
            </w:pPr>
          </w:p>
        </w:tc>
        <w:tc>
          <w:tcPr>
            <w:tcW w:w="4629"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账号: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日期：  年   月   日</w:t>
            </w:r>
          </w:p>
        </w:tc>
        <w:tc>
          <w:tcPr>
            <w:tcW w:w="4629"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日期：  年   月   日</w:t>
            </w:r>
          </w:p>
        </w:tc>
      </w:tr>
    </w:tbl>
    <w:p>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宋体">
    <w:panose1 w:val="02010600040101010101"/>
    <w:charset w:val="86"/>
    <w:family w:val="auto"/>
    <w:pitch w:val="default"/>
    <w:sig w:usb0="00000287" w:usb1="080F0000" w:usb2="00000000" w:usb3="00000000" w:csb0="0004009F" w:csb1="DFD70000"/>
  </w:font>
  <w:font w:name="方正楷体_GBK">
    <w:panose1 w:val="02000000000000000000"/>
    <w:charset w:val="86"/>
    <w:family w:val="auto"/>
    <w:pitch w:val="default"/>
    <w:sig w:usb0="800002BF" w:usb1="38CF7CFA" w:usb2="00000016" w:usb3="00000000" w:csb0="00040000"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E0MWExYzZhN2MyNGJiNTVhNDFjN2I1MzgyYTEyNWYifQ=="/>
  </w:docVars>
  <w:rsids>
    <w:rsidRoot w:val="33254F83"/>
    <w:rsid w:val="0C9E7A33"/>
    <w:rsid w:val="2BB30485"/>
    <w:rsid w:val="33254F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paragraph" w:styleId="3">
    <w:name w:val="heading 1"/>
    <w:basedOn w:val="1"/>
    <w:next w:val="1"/>
    <w:qFormat/>
    <w:uiPriority w:val="0"/>
    <w:pPr>
      <w:keepNext/>
      <w:adjustRightInd w:val="0"/>
      <w:snapToGrid w:val="0"/>
      <w:spacing w:before="100" w:beforeLines="100" w:line="480" w:lineRule="auto"/>
      <w:jc w:val="center"/>
      <w:outlineLvl w:val="0"/>
    </w:pPr>
    <w:rPr>
      <w:rFonts w:hAnsi="宋体" w:cs="宋体"/>
      <w:b/>
      <w:kern w:val="2"/>
      <w:sz w:val="32"/>
    </w:rPr>
  </w:style>
  <w:style w:type="paragraph" w:styleId="4">
    <w:name w:val="heading 4"/>
    <w:basedOn w:val="1"/>
    <w:next w:val="1"/>
    <w:semiHidden/>
    <w:unhideWhenUsed/>
    <w:qFormat/>
    <w:uiPriority w:val="0"/>
    <w:pPr>
      <w:keepNext/>
      <w:keepLines/>
      <w:spacing w:before="240" w:after="120" w:line="240" w:lineRule="atLeast"/>
      <w:outlineLvl w:val="3"/>
    </w:pPr>
    <w:rPr>
      <w:rFonts w:ascii="宋体" w:hAnsi="宋体" w:eastAsia="华文宋体"/>
      <w:b/>
      <w:bCs/>
      <w:sz w:val="28"/>
      <w:szCs w:val="28"/>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kern w:val="2"/>
      <w:sz w:val="21"/>
    </w:rPr>
  </w:style>
  <w:style w:type="paragraph" w:styleId="5">
    <w:name w:val="Normal Indent"/>
    <w:basedOn w:val="1"/>
    <w:next w:val="6"/>
    <w:qFormat/>
    <w:uiPriority w:val="0"/>
    <w:pPr>
      <w:adjustRightInd w:val="0"/>
      <w:snapToGrid w:val="0"/>
      <w:spacing w:line="360" w:lineRule="auto"/>
      <w:ind w:firstLine="420" w:firstLineChars="200"/>
    </w:pPr>
    <w:rPr>
      <w:rFonts w:hAnsi="宋体" w:cs="宋体"/>
      <w:kern w:val="2"/>
      <w:szCs w:val="24"/>
    </w:rPr>
  </w:style>
  <w:style w:type="paragraph" w:styleId="6">
    <w:name w:val="toc 4"/>
    <w:basedOn w:val="1"/>
    <w:next w:val="1"/>
    <w:unhideWhenUsed/>
    <w:qFormat/>
    <w:uiPriority w:val="39"/>
    <w:pPr>
      <w:ind w:left="1260" w:leftChars="6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2023-07-17T09:47:00Z</dcterms:created>
  <dc:creator>好好的</dc:creator>
  <cp:lastModifiedBy>好好的</cp:lastModifiedBy>
  <dcterms:modified xsi:type="dcterms:W3CDTF">2023-07-17T10:49:45Z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E36C1041BDEE4C049BF49920986C03B3_11</vt:lpwstr>
  </property>
</Properties>
</file>