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360" w:lineRule="auto"/>
        <w:textAlignment w:val="baseline"/>
        <w:rPr>
          <w:rFonts w:hint="eastAsia" w:ascii="仿宋" w:hAnsi="仿宋" w:eastAsia="仿宋" w:cs="仿宋"/>
          <w:iCs/>
          <w:color w:val="auto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highlight w:val="none"/>
        </w:rPr>
        <w:t>服务方案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应根据采购内容和要求及评审办法编制实施方案，包括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认为对其成交有利的其它书面证明材料（由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自行编写，格式自定。）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30"/>
          <w:highlight w:val="none"/>
        </w:rPr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ind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spacing w:line="360" w:lineRule="auto"/>
        <w:ind w:firstLine="1680" w:firstLineChars="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565BA"/>
    <w:rsid w:val="5CDE14C8"/>
    <w:rsid w:val="7405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2023-07-20T09:09:00Z</dcterms:created>
  <dc:creator>Admin</dc:creator>
  <cp:lastModifiedBy>Admin</cp:lastModifiedBy>
  <dcterms:modified xsi:type="dcterms:W3CDTF">2023-07-20T09:15:06Z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