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ind w:firstLine="2711" w:firstLineChars="750"/>
        <w:jc w:val="both"/>
        <w:rPr>
          <w:rFonts w:hint="eastAsia" w:ascii="仿宋" w:hAnsi="仿宋" w:eastAsia="仿宋" w:cs="仿宋"/>
          <w:color w:val="000000"/>
          <w:sz w:val="36"/>
          <w:szCs w:val="36"/>
        </w:rPr>
      </w:pPr>
      <w:r>
        <w:rPr>
          <w:rFonts w:hint="eastAsia" w:ascii="仿宋" w:hAnsi="仿宋" w:eastAsia="仿宋" w:cs="仿宋"/>
          <w:color w:val="000000"/>
          <w:sz w:val="36"/>
          <w:szCs w:val="36"/>
        </w:rPr>
        <w:t>商务及合同主要条款</w:t>
      </w:r>
    </w:p>
    <w:p>
      <w:pPr>
        <w:autoSpaceDN w:val="0"/>
        <w:spacing w:line="240" w:lineRule="auto"/>
        <w:jc w:val="left"/>
        <w:rPr>
          <w:rFonts w:hint="eastAsia" w:ascii="仿宋" w:hAnsi="仿宋" w:eastAsia="仿宋" w:cs="仿宋"/>
          <w:b/>
          <w:color w:val="111111"/>
          <w:sz w:val="28"/>
          <w:szCs w:val="28"/>
        </w:rPr>
      </w:pPr>
      <w:r>
        <w:rPr>
          <w:rFonts w:hint="eastAsia" w:ascii="仿宋" w:hAnsi="仿宋" w:eastAsia="仿宋" w:cs="仿宋"/>
          <w:b/>
          <w:color w:val="111111"/>
          <w:sz w:val="28"/>
          <w:szCs w:val="28"/>
        </w:rPr>
        <w:t>合同双方当事人：</w:t>
      </w:r>
    </w:p>
    <w:p>
      <w:pPr>
        <w:autoSpaceDN w:val="0"/>
        <w:spacing w:line="240" w:lineRule="auto"/>
        <w:jc w:val="left"/>
        <w:rPr>
          <w:rFonts w:hint="eastAsia" w:ascii="仿宋" w:hAnsi="仿宋" w:eastAsia="仿宋" w:cs="仿宋"/>
          <w:color w:val="111111"/>
          <w:sz w:val="28"/>
          <w:szCs w:val="28"/>
        </w:rPr>
      </w:pPr>
      <w:r>
        <w:rPr>
          <w:rFonts w:hint="eastAsia" w:ascii="仿宋" w:hAnsi="仿宋" w:eastAsia="仿宋" w:cs="仿宋"/>
          <w:color w:val="111111"/>
          <w:sz w:val="28"/>
          <w:szCs w:val="28"/>
        </w:rPr>
        <w:t>出租方（以下简称甲方）：</w:t>
      </w:r>
    </w:p>
    <w:p>
      <w:pPr>
        <w:autoSpaceDN w:val="0"/>
        <w:spacing w:line="240" w:lineRule="auto"/>
        <w:jc w:val="left"/>
        <w:rPr>
          <w:rFonts w:hint="eastAsia" w:ascii="仿宋" w:hAnsi="仿宋" w:eastAsia="仿宋" w:cs="仿宋"/>
          <w:color w:val="111111"/>
          <w:sz w:val="28"/>
          <w:szCs w:val="28"/>
        </w:rPr>
      </w:pPr>
      <w:r>
        <w:rPr>
          <w:rFonts w:hint="eastAsia" w:ascii="仿宋" w:hAnsi="仿宋" w:eastAsia="仿宋" w:cs="仿宋"/>
          <w:color w:val="111111"/>
          <w:sz w:val="28"/>
          <w:szCs w:val="28"/>
        </w:rPr>
        <w:t>联系电话：</w:t>
      </w:r>
    </w:p>
    <w:p>
      <w:pPr>
        <w:autoSpaceDN w:val="0"/>
        <w:spacing w:line="240" w:lineRule="auto"/>
        <w:jc w:val="left"/>
        <w:rPr>
          <w:rFonts w:hint="eastAsia" w:ascii="仿宋" w:hAnsi="仿宋" w:eastAsia="仿宋" w:cs="仿宋"/>
          <w:color w:val="111111"/>
          <w:sz w:val="28"/>
          <w:szCs w:val="28"/>
        </w:rPr>
      </w:pPr>
    </w:p>
    <w:p>
      <w:pPr>
        <w:autoSpaceDN w:val="0"/>
        <w:spacing w:line="240" w:lineRule="auto"/>
        <w:jc w:val="left"/>
        <w:rPr>
          <w:rFonts w:hint="eastAsia" w:ascii="仿宋" w:hAnsi="仿宋" w:eastAsia="仿宋" w:cs="仿宋"/>
          <w:sz w:val="28"/>
          <w:szCs w:val="21"/>
        </w:rPr>
      </w:pPr>
      <w:r>
        <w:rPr>
          <w:rFonts w:hint="eastAsia" w:ascii="仿宋" w:hAnsi="仿宋" w:eastAsia="仿宋" w:cs="仿宋"/>
          <w:sz w:val="28"/>
          <w:szCs w:val="28"/>
        </w:rPr>
        <w:t>承租方（以下简称乙方）：</w:t>
      </w:r>
      <w:r>
        <w:rPr>
          <w:rFonts w:hint="eastAsia" w:ascii="仿宋" w:hAnsi="仿宋" w:eastAsia="仿宋" w:cs="仿宋"/>
          <w:sz w:val="28"/>
          <w:szCs w:val="21"/>
        </w:rPr>
        <w:t>陕西省健康环境研究所</w:t>
      </w:r>
    </w:p>
    <w:p>
      <w:pPr>
        <w:autoSpaceDN w:val="0"/>
        <w:spacing w:line="24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1"/>
        </w:rPr>
        <w:t>授权代表：</w:t>
      </w:r>
    </w:p>
    <w:p>
      <w:pPr>
        <w:autoSpaceDN w:val="0"/>
        <w:spacing w:line="240" w:lineRule="auto"/>
        <w:jc w:val="left"/>
        <w:rPr>
          <w:rFonts w:hint="eastAsia" w:ascii="仿宋" w:hAnsi="仿宋" w:eastAsia="仿宋" w:cs="仿宋"/>
          <w:color w:val="111111"/>
          <w:sz w:val="28"/>
          <w:szCs w:val="28"/>
        </w:rPr>
      </w:pPr>
      <w:r>
        <w:rPr>
          <w:rFonts w:hint="eastAsia" w:ascii="仿宋" w:hAnsi="仿宋" w:eastAsia="仿宋" w:cs="仿宋"/>
          <w:color w:val="111111"/>
          <w:sz w:val="28"/>
          <w:szCs w:val="28"/>
        </w:rPr>
        <w:t>联系电话：</w:t>
      </w:r>
    </w:p>
    <w:p>
      <w:pPr>
        <w:autoSpaceDN w:val="0"/>
        <w:spacing w:line="240" w:lineRule="auto"/>
        <w:jc w:val="left"/>
        <w:rPr>
          <w:rFonts w:hint="eastAsia" w:ascii="仿宋" w:hAnsi="仿宋" w:eastAsia="仿宋" w:cs="仿宋"/>
          <w:color w:val="111111"/>
          <w:sz w:val="28"/>
          <w:szCs w:val="28"/>
        </w:rPr>
      </w:pPr>
    </w:p>
    <w:p>
      <w:pPr>
        <w:autoSpaceDN w:val="0"/>
        <w:spacing w:line="240" w:lineRule="auto"/>
        <w:jc w:val="left"/>
        <w:rPr>
          <w:rFonts w:hint="eastAsia" w:ascii="仿宋" w:hAnsi="仿宋" w:eastAsia="仿宋" w:cs="仿宋"/>
          <w:b/>
          <w:color w:val="111111"/>
          <w:sz w:val="28"/>
          <w:szCs w:val="28"/>
          <w:u w:val="single"/>
        </w:rPr>
      </w:pPr>
      <w:r>
        <w:rPr>
          <w:rFonts w:hint="eastAsia" w:ascii="仿宋" w:hAnsi="仿宋" w:eastAsia="仿宋" w:cs="仿宋"/>
          <w:b/>
          <w:color w:val="111111"/>
          <w:sz w:val="28"/>
          <w:szCs w:val="28"/>
        </w:rPr>
        <w:t>根据《中华人民共和国民法典》及其他有关法律、法规规定，在平等、自愿、协商一致的基础上，甲、乙双方就下列房屋的租赁达成如下协议：</w:t>
      </w:r>
    </w:p>
    <w:p>
      <w:pPr>
        <w:autoSpaceDN w:val="0"/>
        <w:spacing w:line="240" w:lineRule="auto"/>
        <w:jc w:val="left"/>
        <w:rPr>
          <w:rFonts w:hint="eastAsia" w:ascii="仿宋" w:hAnsi="仿宋" w:eastAsia="仿宋" w:cs="仿宋"/>
          <w:b/>
          <w:color w:val="111111"/>
          <w:sz w:val="28"/>
          <w:szCs w:val="28"/>
        </w:rPr>
      </w:pPr>
      <w:r>
        <w:rPr>
          <w:rFonts w:hint="eastAsia" w:ascii="仿宋" w:hAnsi="仿宋" w:eastAsia="仿宋" w:cs="仿宋"/>
          <w:b/>
          <w:color w:val="111111"/>
          <w:sz w:val="28"/>
          <w:szCs w:val="28"/>
        </w:rPr>
        <w:t>付款方式： 合同签订 三个工作日内一次性付款。</w:t>
      </w:r>
    </w:p>
    <w:p>
      <w:pPr>
        <w:autoSpaceDN w:val="0"/>
        <w:spacing w:line="240" w:lineRule="auto"/>
        <w:jc w:val="left"/>
        <w:rPr>
          <w:rFonts w:hint="eastAsia" w:ascii="仿宋" w:hAnsi="仿宋" w:eastAsia="仿宋" w:cs="仿宋"/>
          <w:b/>
          <w:color w:val="111111"/>
          <w:sz w:val="28"/>
          <w:szCs w:val="28"/>
        </w:rPr>
      </w:pPr>
      <w:r>
        <w:rPr>
          <w:rFonts w:hint="eastAsia" w:ascii="仿宋" w:hAnsi="仿宋" w:eastAsia="仿宋" w:cs="仿宋"/>
          <w:b/>
          <w:color w:val="111111"/>
          <w:sz w:val="28"/>
          <w:szCs w:val="28"/>
        </w:rPr>
        <w:t>合同期限：365日</w:t>
      </w:r>
    </w:p>
    <w:p>
      <w:pPr>
        <w:autoSpaceDN w:val="0"/>
        <w:spacing w:line="240" w:lineRule="auto"/>
        <w:jc w:val="left"/>
        <w:rPr>
          <w:rFonts w:hint="eastAsia" w:ascii="仿宋" w:hAnsi="仿宋" w:eastAsia="仿宋" w:cs="仿宋"/>
          <w:b/>
          <w:color w:val="111111"/>
          <w:sz w:val="28"/>
          <w:szCs w:val="28"/>
        </w:rPr>
      </w:pPr>
      <w:r>
        <w:rPr>
          <w:rFonts w:hint="eastAsia" w:ascii="仿宋" w:hAnsi="仿宋" w:eastAsia="仿宋" w:cs="仿宋"/>
          <w:b/>
          <w:color w:val="111111"/>
          <w:sz w:val="28"/>
          <w:szCs w:val="28"/>
        </w:rPr>
        <w:t>第一条、乙方可发布类型：          电视广告 （ ）      广播广告：（ ）</w:t>
      </w:r>
    </w:p>
    <w:p>
      <w:pPr>
        <w:autoSpaceDN w:val="0"/>
        <w:spacing w:line="240" w:lineRule="auto"/>
        <w:jc w:val="left"/>
        <w:rPr>
          <w:rFonts w:hint="eastAsia" w:ascii="仿宋" w:hAnsi="仿宋" w:eastAsia="仿宋" w:cs="仿宋"/>
          <w:color w:val="111111"/>
          <w:sz w:val="28"/>
          <w:szCs w:val="28"/>
          <w:u w:val="single"/>
        </w:rPr>
      </w:pPr>
      <w:r>
        <w:rPr>
          <w:rFonts w:hint="eastAsia" w:ascii="仿宋" w:hAnsi="仿宋" w:eastAsia="仿宋" w:cs="仿宋"/>
          <w:b/>
          <w:color w:val="111111"/>
          <w:sz w:val="28"/>
          <w:szCs w:val="28"/>
        </w:rPr>
        <w:t>第二条</w:t>
      </w:r>
      <w:r>
        <w:rPr>
          <w:rFonts w:hint="eastAsia" w:ascii="仿宋" w:hAnsi="仿宋" w:eastAsia="仿宋" w:cs="仿宋"/>
          <w:color w:val="111111"/>
          <w:sz w:val="28"/>
          <w:szCs w:val="28"/>
        </w:rPr>
        <w:t>、本广告发布媒体：</w:t>
      </w:r>
      <w:r>
        <w:rPr>
          <w:rFonts w:hint="eastAsia" w:ascii="仿宋" w:hAnsi="仿宋" w:eastAsia="仿宋" w:cs="仿宋"/>
          <w:color w:val="111111"/>
          <w:sz w:val="28"/>
          <w:szCs w:val="28"/>
          <w:u w:val="single"/>
        </w:rPr>
        <w:t xml:space="preserve">                                   .</w:t>
      </w:r>
    </w:p>
    <w:p>
      <w:pPr>
        <w:autoSpaceDN w:val="0"/>
        <w:spacing w:line="240" w:lineRule="auto"/>
        <w:jc w:val="left"/>
        <w:rPr>
          <w:rFonts w:hint="eastAsia" w:ascii="仿宋" w:hAnsi="仿宋" w:eastAsia="仿宋" w:cs="仿宋"/>
          <w:color w:val="111111"/>
          <w:sz w:val="28"/>
          <w:szCs w:val="28"/>
          <w:u w:val="single"/>
        </w:rPr>
      </w:pPr>
      <w:r>
        <w:rPr>
          <w:rFonts w:hint="eastAsia" w:ascii="仿宋" w:hAnsi="仿宋" w:eastAsia="仿宋" w:cs="仿宋"/>
          <w:b/>
          <w:color w:val="111111"/>
          <w:sz w:val="28"/>
          <w:szCs w:val="28"/>
        </w:rPr>
        <w:t>第三条</w:t>
      </w:r>
      <w:r>
        <w:rPr>
          <w:rFonts w:hint="eastAsia" w:ascii="仿宋" w:hAnsi="仿宋" w:eastAsia="仿宋" w:cs="仿宋"/>
          <w:color w:val="111111"/>
          <w:sz w:val="28"/>
          <w:szCs w:val="28"/>
        </w:rPr>
        <w:t>、广告发布内容：</w:t>
      </w:r>
      <w:r>
        <w:rPr>
          <w:rFonts w:hint="eastAsia" w:ascii="仿宋" w:hAnsi="仿宋" w:eastAsia="仿宋" w:cs="仿宋"/>
          <w:color w:val="111111"/>
          <w:sz w:val="28"/>
          <w:szCs w:val="28"/>
          <w:u w:val="single"/>
        </w:rPr>
        <w:t xml:space="preserve">                                      </w:t>
      </w:r>
    </w:p>
    <w:p>
      <w:pPr>
        <w:autoSpaceDN w:val="0"/>
        <w:spacing w:line="240" w:lineRule="auto"/>
        <w:jc w:val="left"/>
        <w:rPr>
          <w:rFonts w:hint="eastAsia" w:ascii="仿宋" w:hAnsi="仿宋" w:eastAsia="仿宋" w:cs="仿宋"/>
          <w:color w:val="111111"/>
          <w:sz w:val="28"/>
          <w:szCs w:val="28"/>
        </w:rPr>
      </w:pPr>
      <w:r>
        <w:rPr>
          <w:rFonts w:hint="eastAsia" w:ascii="仿宋" w:hAnsi="仿宋" w:eastAsia="仿宋" w:cs="仿宋"/>
          <w:b/>
          <w:color w:val="111111"/>
          <w:sz w:val="28"/>
          <w:szCs w:val="28"/>
        </w:rPr>
        <w:t>第四条</w:t>
      </w:r>
      <w:r>
        <w:rPr>
          <w:rFonts w:hint="eastAsia" w:ascii="仿宋" w:hAnsi="仿宋" w:eastAsia="仿宋" w:cs="仿宋"/>
          <w:color w:val="111111"/>
          <w:sz w:val="28"/>
          <w:szCs w:val="28"/>
        </w:rPr>
        <w:t>、广告发布规格：</w:t>
      </w:r>
      <w:r>
        <w:rPr>
          <w:rFonts w:hint="eastAsia" w:ascii="仿宋" w:hAnsi="仿宋" w:eastAsia="仿宋" w:cs="仿宋"/>
          <w:color w:val="111111"/>
          <w:sz w:val="28"/>
          <w:szCs w:val="28"/>
          <w:u w:val="single"/>
        </w:rPr>
        <w:t xml:space="preserve">                                      </w:t>
      </w:r>
      <w:r>
        <w:rPr>
          <w:rFonts w:hint="eastAsia" w:ascii="仿宋" w:hAnsi="仿宋" w:eastAsia="仿宋" w:cs="仿宋"/>
          <w:color w:val="111111"/>
          <w:sz w:val="28"/>
          <w:szCs w:val="28"/>
        </w:rPr>
        <w:t xml:space="preserve"> </w:t>
      </w:r>
    </w:p>
    <w:p>
      <w:pPr>
        <w:autoSpaceDN w:val="0"/>
        <w:spacing w:line="240" w:lineRule="auto"/>
        <w:jc w:val="left"/>
        <w:rPr>
          <w:rFonts w:hint="eastAsia" w:ascii="仿宋" w:hAnsi="仿宋" w:eastAsia="仿宋" w:cs="仿宋"/>
          <w:color w:val="111111"/>
          <w:sz w:val="28"/>
          <w:szCs w:val="28"/>
        </w:rPr>
      </w:pPr>
      <w:r>
        <w:rPr>
          <w:rFonts w:hint="eastAsia" w:ascii="仿宋" w:hAnsi="仿宋" w:eastAsia="仿宋" w:cs="仿宋"/>
          <w:b/>
          <w:color w:val="111111"/>
          <w:sz w:val="28"/>
          <w:szCs w:val="28"/>
        </w:rPr>
        <w:t>第五条</w:t>
      </w:r>
      <w:r>
        <w:rPr>
          <w:rFonts w:hint="eastAsia" w:ascii="仿宋" w:hAnsi="仿宋" w:eastAsia="仿宋" w:cs="仿宋"/>
          <w:color w:val="111111"/>
          <w:sz w:val="28"/>
          <w:szCs w:val="28"/>
        </w:rPr>
        <w:t>、广告发布时间：</w:t>
      </w:r>
      <w:r>
        <w:rPr>
          <w:rFonts w:hint="eastAsia" w:ascii="仿宋" w:hAnsi="仿宋" w:eastAsia="仿宋" w:cs="仿宋"/>
          <w:color w:val="111111"/>
          <w:sz w:val="28"/>
          <w:szCs w:val="28"/>
          <w:u w:val="single"/>
        </w:rPr>
        <w:t xml:space="preserve">                                      </w:t>
      </w:r>
      <w:r>
        <w:rPr>
          <w:rFonts w:hint="eastAsia" w:ascii="仿宋" w:hAnsi="仿宋" w:eastAsia="仿宋" w:cs="仿宋"/>
          <w:color w:val="111111"/>
          <w:sz w:val="28"/>
          <w:szCs w:val="28"/>
        </w:rPr>
        <w:t xml:space="preserve">   </w:t>
      </w:r>
    </w:p>
    <w:p>
      <w:pPr>
        <w:autoSpaceDN w:val="0"/>
        <w:spacing w:line="240" w:lineRule="auto"/>
        <w:jc w:val="left"/>
        <w:rPr>
          <w:rFonts w:hint="eastAsia" w:ascii="仿宋" w:hAnsi="仿宋" w:eastAsia="仿宋" w:cs="仿宋"/>
          <w:color w:val="111111"/>
          <w:sz w:val="28"/>
          <w:szCs w:val="28"/>
        </w:rPr>
      </w:pPr>
      <w:r>
        <w:rPr>
          <w:rFonts w:hint="eastAsia" w:ascii="仿宋" w:hAnsi="仿宋" w:eastAsia="仿宋" w:cs="仿宋"/>
          <w:b/>
          <w:color w:val="111111"/>
          <w:sz w:val="28"/>
          <w:szCs w:val="28"/>
        </w:rPr>
        <w:t>播出具体编排</w:t>
      </w:r>
      <w:r>
        <w:rPr>
          <w:rFonts w:hint="eastAsia" w:ascii="仿宋" w:hAnsi="仿宋" w:eastAsia="仿宋" w:cs="仿宋"/>
          <w:color w:val="111111"/>
          <w:sz w:val="28"/>
          <w:szCs w:val="28"/>
        </w:rPr>
        <w:t>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7"/>
        <w:gridCol w:w="1547"/>
        <w:gridCol w:w="1548"/>
        <w:gridCol w:w="1548"/>
        <w:gridCol w:w="1548"/>
        <w:gridCol w:w="15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7" w:type="dxa"/>
            <w:noWrap w:val="0"/>
            <w:vAlign w:val="top"/>
          </w:tcPr>
          <w:p>
            <w:pPr>
              <w:autoSpaceDN w:val="0"/>
              <w:spacing w:line="240" w:lineRule="auto"/>
              <w:jc w:val="left"/>
              <w:rPr>
                <w:rFonts w:hint="eastAsia" w:ascii="仿宋" w:hAnsi="仿宋" w:eastAsia="仿宋" w:cs="仿宋"/>
                <w:color w:val="111111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111111"/>
                <w:sz w:val="28"/>
                <w:szCs w:val="28"/>
              </w:rPr>
              <w:t>评率频道</w:t>
            </w:r>
          </w:p>
        </w:tc>
        <w:tc>
          <w:tcPr>
            <w:tcW w:w="1547" w:type="dxa"/>
            <w:noWrap w:val="0"/>
            <w:vAlign w:val="top"/>
          </w:tcPr>
          <w:p>
            <w:pPr>
              <w:autoSpaceDN w:val="0"/>
              <w:spacing w:line="240" w:lineRule="auto"/>
              <w:jc w:val="left"/>
              <w:rPr>
                <w:rFonts w:hint="eastAsia" w:ascii="仿宋" w:hAnsi="仿宋" w:eastAsia="仿宋" w:cs="仿宋"/>
                <w:color w:val="111111"/>
                <w:sz w:val="28"/>
                <w:szCs w:val="28"/>
              </w:rPr>
            </w:pPr>
          </w:p>
        </w:tc>
        <w:tc>
          <w:tcPr>
            <w:tcW w:w="1548" w:type="dxa"/>
            <w:noWrap w:val="0"/>
            <w:vAlign w:val="top"/>
          </w:tcPr>
          <w:p>
            <w:pPr>
              <w:autoSpaceDN w:val="0"/>
              <w:spacing w:line="240" w:lineRule="auto"/>
              <w:jc w:val="left"/>
              <w:rPr>
                <w:rFonts w:hint="eastAsia" w:ascii="仿宋" w:hAnsi="仿宋" w:eastAsia="仿宋" w:cs="仿宋"/>
                <w:color w:val="111111"/>
                <w:sz w:val="28"/>
                <w:szCs w:val="28"/>
              </w:rPr>
            </w:pPr>
          </w:p>
        </w:tc>
        <w:tc>
          <w:tcPr>
            <w:tcW w:w="1548" w:type="dxa"/>
            <w:noWrap w:val="0"/>
            <w:vAlign w:val="top"/>
          </w:tcPr>
          <w:p>
            <w:pPr>
              <w:autoSpaceDN w:val="0"/>
              <w:spacing w:line="240" w:lineRule="auto"/>
              <w:jc w:val="left"/>
              <w:rPr>
                <w:rFonts w:hint="eastAsia" w:ascii="仿宋" w:hAnsi="仿宋" w:eastAsia="仿宋" w:cs="仿宋"/>
                <w:color w:val="111111"/>
                <w:sz w:val="28"/>
                <w:szCs w:val="28"/>
              </w:rPr>
            </w:pPr>
          </w:p>
        </w:tc>
        <w:tc>
          <w:tcPr>
            <w:tcW w:w="1548" w:type="dxa"/>
            <w:noWrap w:val="0"/>
            <w:vAlign w:val="top"/>
          </w:tcPr>
          <w:p>
            <w:pPr>
              <w:autoSpaceDN w:val="0"/>
              <w:spacing w:line="240" w:lineRule="auto"/>
              <w:jc w:val="left"/>
              <w:rPr>
                <w:rFonts w:hint="eastAsia" w:ascii="仿宋" w:hAnsi="仿宋" w:eastAsia="仿宋" w:cs="仿宋"/>
                <w:color w:val="111111"/>
                <w:sz w:val="28"/>
                <w:szCs w:val="28"/>
              </w:rPr>
            </w:pPr>
          </w:p>
        </w:tc>
        <w:tc>
          <w:tcPr>
            <w:tcW w:w="1548" w:type="dxa"/>
            <w:noWrap w:val="0"/>
            <w:vAlign w:val="top"/>
          </w:tcPr>
          <w:p>
            <w:pPr>
              <w:autoSpaceDN w:val="0"/>
              <w:spacing w:line="240" w:lineRule="auto"/>
              <w:jc w:val="left"/>
              <w:rPr>
                <w:rFonts w:hint="eastAsia" w:ascii="仿宋" w:hAnsi="仿宋" w:eastAsia="仿宋" w:cs="仿宋"/>
                <w:color w:val="111111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7" w:type="dxa"/>
            <w:noWrap w:val="0"/>
            <w:vAlign w:val="top"/>
          </w:tcPr>
          <w:p>
            <w:pPr>
              <w:autoSpaceDN w:val="0"/>
              <w:spacing w:line="240" w:lineRule="auto"/>
              <w:jc w:val="left"/>
              <w:rPr>
                <w:rFonts w:hint="eastAsia" w:ascii="仿宋" w:hAnsi="仿宋" w:eastAsia="仿宋" w:cs="仿宋"/>
                <w:color w:val="111111"/>
                <w:sz w:val="28"/>
                <w:szCs w:val="28"/>
              </w:rPr>
            </w:pPr>
          </w:p>
        </w:tc>
        <w:tc>
          <w:tcPr>
            <w:tcW w:w="1547" w:type="dxa"/>
            <w:noWrap w:val="0"/>
            <w:vAlign w:val="top"/>
          </w:tcPr>
          <w:p>
            <w:pPr>
              <w:autoSpaceDN w:val="0"/>
              <w:spacing w:line="240" w:lineRule="auto"/>
              <w:jc w:val="left"/>
              <w:rPr>
                <w:rFonts w:hint="eastAsia" w:ascii="仿宋" w:hAnsi="仿宋" w:eastAsia="仿宋" w:cs="仿宋"/>
                <w:color w:val="111111"/>
                <w:sz w:val="28"/>
                <w:szCs w:val="28"/>
              </w:rPr>
            </w:pPr>
          </w:p>
        </w:tc>
        <w:tc>
          <w:tcPr>
            <w:tcW w:w="1548" w:type="dxa"/>
            <w:noWrap w:val="0"/>
            <w:vAlign w:val="top"/>
          </w:tcPr>
          <w:p>
            <w:pPr>
              <w:autoSpaceDN w:val="0"/>
              <w:spacing w:line="240" w:lineRule="auto"/>
              <w:jc w:val="left"/>
              <w:rPr>
                <w:rFonts w:hint="eastAsia" w:ascii="仿宋" w:hAnsi="仿宋" w:eastAsia="仿宋" w:cs="仿宋"/>
                <w:color w:val="111111"/>
                <w:sz w:val="28"/>
                <w:szCs w:val="28"/>
              </w:rPr>
            </w:pPr>
          </w:p>
        </w:tc>
        <w:tc>
          <w:tcPr>
            <w:tcW w:w="1548" w:type="dxa"/>
            <w:noWrap w:val="0"/>
            <w:vAlign w:val="top"/>
          </w:tcPr>
          <w:p>
            <w:pPr>
              <w:autoSpaceDN w:val="0"/>
              <w:spacing w:line="240" w:lineRule="auto"/>
              <w:jc w:val="left"/>
              <w:rPr>
                <w:rFonts w:hint="eastAsia" w:ascii="仿宋" w:hAnsi="仿宋" w:eastAsia="仿宋" w:cs="仿宋"/>
                <w:color w:val="111111"/>
                <w:sz w:val="28"/>
                <w:szCs w:val="28"/>
              </w:rPr>
            </w:pPr>
          </w:p>
        </w:tc>
        <w:tc>
          <w:tcPr>
            <w:tcW w:w="1548" w:type="dxa"/>
            <w:noWrap w:val="0"/>
            <w:vAlign w:val="top"/>
          </w:tcPr>
          <w:p>
            <w:pPr>
              <w:autoSpaceDN w:val="0"/>
              <w:spacing w:line="240" w:lineRule="auto"/>
              <w:jc w:val="left"/>
              <w:rPr>
                <w:rFonts w:hint="eastAsia" w:ascii="仿宋" w:hAnsi="仿宋" w:eastAsia="仿宋" w:cs="仿宋"/>
                <w:color w:val="111111"/>
                <w:sz w:val="28"/>
                <w:szCs w:val="28"/>
              </w:rPr>
            </w:pPr>
          </w:p>
        </w:tc>
        <w:tc>
          <w:tcPr>
            <w:tcW w:w="1548" w:type="dxa"/>
            <w:noWrap w:val="0"/>
            <w:vAlign w:val="top"/>
          </w:tcPr>
          <w:p>
            <w:pPr>
              <w:autoSpaceDN w:val="0"/>
              <w:spacing w:line="240" w:lineRule="auto"/>
              <w:jc w:val="left"/>
              <w:rPr>
                <w:rFonts w:hint="eastAsia" w:ascii="仿宋" w:hAnsi="仿宋" w:eastAsia="仿宋" w:cs="仿宋"/>
                <w:color w:val="111111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7" w:type="dxa"/>
            <w:noWrap w:val="0"/>
            <w:vAlign w:val="top"/>
          </w:tcPr>
          <w:p>
            <w:pPr>
              <w:autoSpaceDN w:val="0"/>
              <w:spacing w:line="240" w:lineRule="auto"/>
              <w:jc w:val="left"/>
              <w:rPr>
                <w:rFonts w:hint="eastAsia" w:ascii="仿宋" w:hAnsi="仿宋" w:eastAsia="仿宋" w:cs="仿宋"/>
                <w:color w:val="111111"/>
                <w:sz w:val="28"/>
                <w:szCs w:val="28"/>
              </w:rPr>
            </w:pPr>
          </w:p>
        </w:tc>
        <w:tc>
          <w:tcPr>
            <w:tcW w:w="1547" w:type="dxa"/>
            <w:noWrap w:val="0"/>
            <w:vAlign w:val="top"/>
          </w:tcPr>
          <w:p>
            <w:pPr>
              <w:autoSpaceDN w:val="0"/>
              <w:spacing w:line="240" w:lineRule="auto"/>
              <w:jc w:val="left"/>
              <w:rPr>
                <w:rFonts w:hint="eastAsia" w:ascii="仿宋" w:hAnsi="仿宋" w:eastAsia="仿宋" w:cs="仿宋"/>
                <w:color w:val="111111"/>
                <w:sz w:val="28"/>
                <w:szCs w:val="28"/>
              </w:rPr>
            </w:pPr>
          </w:p>
        </w:tc>
        <w:tc>
          <w:tcPr>
            <w:tcW w:w="1548" w:type="dxa"/>
            <w:noWrap w:val="0"/>
            <w:vAlign w:val="top"/>
          </w:tcPr>
          <w:p>
            <w:pPr>
              <w:autoSpaceDN w:val="0"/>
              <w:spacing w:line="240" w:lineRule="auto"/>
              <w:jc w:val="left"/>
              <w:rPr>
                <w:rFonts w:hint="eastAsia" w:ascii="仿宋" w:hAnsi="仿宋" w:eastAsia="仿宋" w:cs="仿宋"/>
                <w:color w:val="111111"/>
                <w:sz w:val="28"/>
                <w:szCs w:val="28"/>
              </w:rPr>
            </w:pPr>
          </w:p>
        </w:tc>
        <w:tc>
          <w:tcPr>
            <w:tcW w:w="1548" w:type="dxa"/>
            <w:noWrap w:val="0"/>
            <w:vAlign w:val="top"/>
          </w:tcPr>
          <w:p>
            <w:pPr>
              <w:autoSpaceDN w:val="0"/>
              <w:spacing w:line="240" w:lineRule="auto"/>
              <w:jc w:val="left"/>
              <w:rPr>
                <w:rFonts w:hint="eastAsia" w:ascii="仿宋" w:hAnsi="仿宋" w:eastAsia="仿宋" w:cs="仿宋"/>
                <w:color w:val="111111"/>
                <w:sz w:val="28"/>
                <w:szCs w:val="28"/>
              </w:rPr>
            </w:pPr>
          </w:p>
        </w:tc>
        <w:tc>
          <w:tcPr>
            <w:tcW w:w="1548" w:type="dxa"/>
            <w:noWrap w:val="0"/>
            <w:vAlign w:val="top"/>
          </w:tcPr>
          <w:p>
            <w:pPr>
              <w:autoSpaceDN w:val="0"/>
              <w:spacing w:line="240" w:lineRule="auto"/>
              <w:jc w:val="left"/>
              <w:rPr>
                <w:rFonts w:hint="eastAsia" w:ascii="仿宋" w:hAnsi="仿宋" w:eastAsia="仿宋" w:cs="仿宋"/>
                <w:color w:val="111111"/>
                <w:sz w:val="28"/>
                <w:szCs w:val="28"/>
              </w:rPr>
            </w:pPr>
          </w:p>
        </w:tc>
        <w:tc>
          <w:tcPr>
            <w:tcW w:w="1548" w:type="dxa"/>
            <w:noWrap w:val="0"/>
            <w:vAlign w:val="top"/>
          </w:tcPr>
          <w:p>
            <w:pPr>
              <w:autoSpaceDN w:val="0"/>
              <w:spacing w:line="240" w:lineRule="auto"/>
              <w:jc w:val="left"/>
              <w:rPr>
                <w:rFonts w:hint="eastAsia" w:ascii="仿宋" w:hAnsi="仿宋" w:eastAsia="仿宋" w:cs="仿宋"/>
                <w:color w:val="111111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7" w:type="dxa"/>
            <w:noWrap w:val="0"/>
            <w:vAlign w:val="top"/>
          </w:tcPr>
          <w:p>
            <w:pPr>
              <w:autoSpaceDN w:val="0"/>
              <w:spacing w:line="240" w:lineRule="auto"/>
              <w:jc w:val="left"/>
              <w:rPr>
                <w:rFonts w:hint="eastAsia" w:ascii="仿宋" w:hAnsi="仿宋" w:eastAsia="仿宋" w:cs="仿宋"/>
                <w:color w:val="111111"/>
                <w:sz w:val="28"/>
                <w:szCs w:val="28"/>
              </w:rPr>
            </w:pPr>
          </w:p>
        </w:tc>
        <w:tc>
          <w:tcPr>
            <w:tcW w:w="1547" w:type="dxa"/>
            <w:noWrap w:val="0"/>
            <w:vAlign w:val="top"/>
          </w:tcPr>
          <w:p>
            <w:pPr>
              <w:autoSpaceDN w:val="0"/>
              <w:spacing w:line="240" w:lineRule="auto"/>
              <w:jc w:val="left"/>
              <w:rPr>
                <w:rFonts w:hint="eastAsia" w:ascii="仿宋" w:hAnsi="仿宋" w:eastAsia="仿宋" w:cs="仿宋"/>
                <w:color w:val="111111"/>
                <w:sz w:val="28"/>
                <w:szCs w:val="28"/>
              </w:rPr>
            </w:pPr>
          </w:p>
        </w:tc>
        <w:tc>
          <w:tcPr>
            <w:tcW w:w="1548" w:type="dxa"/>
            <w:noWrap w:val="0"/>
            <w:vAlign w:val="top"/>
          </w:tcPr>
          <w:p>
            <w:pPr>
              <w:autoSpaceDN w:val="0"/>
              <w:spacing w:line="240" w:lineRule="auto"/>
              <w:jc w:val="left"/>
              <w:rPr>
                <w:rFonts w:hint="eastAsia" w:ascii="仿宋" w:hAnsi="仿宋" w:eastAsia="仿宋" w:cs="仿宋"/>
                <w:color w:val="111111"/>
                <w:sz w:val="28"/>
                <w:szCs w:val="28"/>
              </w:rPr>
            </w:pPr>
          </w:p>
        </w:tc>
        <w:tc>
          <w:tcPr>
            <w:tcW w:w="1548" w:type="dxa"/>
            <w:noWrap w:val="0"/>
            <w:vAlign w:val="top"/>
          </w:tcPr>
          <w:p>
            <w:pPr>
              <w:autoSpaceDN w:val="0"/>
              <w:spacing w:line="240" w:lineRule="auto"/>
              <w:jc w:val="left"/>
              <w:rPr>
                <w:rFonts w:hint="eastAsia" w:ascii="仿宋" w:hAnsi="仿宋" w:eastAsia="仿宋" w:cs="仿宋"/>
                <w:color w:val="111111"/>
                <w:sz w:val="28"/>
                <w:szCs w:val="28"/>
              </w:rPr>
            </w:pPr>
          </w:p>
        </w:tc>
        <w:tc>
          <w:tcPr>
            <w:tcW w:w="1548" w:type="dxa"/>
            <w:noWrap w:val="0"/>
            <w:vAlign w:val="top"/>
          </w:tcPr>
          <w:p>
            <w:pPr>
              <w:autoSpaceDN w:val="0"/>
              <w:spacing w:line="240" w:lineRule="auto"/>
              <w:jc w:val="left"/>
              <w:rPr>
                <w:rFonts w:hint="eastAsia" w:ascii="仿宋" w:hAnsi="仿宋" w:eastAsia="仿宋" w:cs="仿宋"/>
                <w:color w:val="111111"/>
                <w:sz w:val="28"/>
                <w:szCs w:val="28"/>
              </w:rPr>
            </w:pPr>
          </w:p>
        </w:tc>
        <w:tc>
          <w:tcPr>
            <w:tcW w:w="1548" w:type="dxa"/>
            <w:noWrap w:val="0"/>
            <w:vAlign w:val="top"/>
          </w:tcPr>
          <w:p>
            <w:pPr>
              <w:autoSpaceDN w:val="0"/>
              <w:spacing w:line="240" w:lineRule="auto"/>
              <w:jc w:val="left"/>
              <w:rPr>
                <w:rFonts w:hint="eastAsia" w:ascii="仿宋" w:hAnsi="仿宋" w:eastAsia="仿宋" w:cs="仿宋"/>
                <w:color w:val="111111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7" w:type="dxa"/>
            <w:noWrap w:val="0"/>
            <w:vAlign w:val="top"/>
          </w:tcPr>
          <w:p>
            <w:pPr>
              <w:autoSpaceDN w:val="0"/>
              <w:spacing w:line="240" w:lineRule="auto"/>
              <w:jc w:val="left"/>
              <w:rPr>
                <w:rFonts w:hint="eastAsia" w:ascii="仿宋" w:hAnsi="仿宋" w:eastAsia="仿宋" w:cs="仿宋"/>
                <w:color w:val="111111"/>
                <w:sz w:val="28"/>
                <w:szCs w:val="28"/>
              </w:rPr>
            </w:pPr>
          </w:p>
        </w:tc>
        <w:tc>
          <w:tcPr>
            <w:tcW w:w="1547" w:type="dxa"/>
            <w:noWrap w:val="0"/>
            <w:vAlign w:val="top"/>
          </w:tcPr>
          <w:p>
            <w:pPr>
              <w:autoSpaceDN w:val="0"/>
              <w:spacing w:line="240" w:lineRule="auto"/>
              <w:jc w:val="left"/>
              <w:rPr>
                <w:rFonts w:hint="eastAsia" w:ascii="仿宋" w:hAnsi="仿宋" w:eastAsia="仿宋" w:cs="仿宋"/>
                <w:color w:val="111111"/>
                <w:sz w:val="28"/>
                <w:szCs w:val="28"/>
              </w:rPr>
            </w:pPr>
          </w:p>
        </w:tc>
        <w:tc>
          <w:tcPr>
            <w:tcW w:w="1548" w:type="dxa"/>
            <w:noWrap w:val="0"/>
            <w:vAlign w:val="top"/>
          </w:tcPr>
          <w:p>
            <w:pPr>
              <w:autoSpaceDN w:val="0"/>
              <w:spacing w:line="240" w:lineRule="auto"/>
              <w:jc w:val="left"/>
              <w:rPr>
                <w:rFonts w:hint="eastAsia" w:ascii="仿宋" w:hAnsi="仿宋" w:eastAsia="仿宋" w:cs="仿宋"/>
                <w:color w:val="111111"/>
                <w:sz w:val="28"/>
                <w:szCs w:val="28"/>
              </w:rPr>
            </w:pPr>
          </w:p>
        </w:tc>
        <w:tc>
          <w:tcPr>
            <w:tcW w:w="1548" w:type="dxa"/>
            <w:noWrap w:val="0"/>
            <w:vAlign w:val="top"/>
          </w:tcPr>
          <w:p>
            <w:pPr>
              <w:autoSpaceDN w:val="0"/>
              <w:spacing w:line="240" w:lineRule="auto"/>
              <w:jc w:val="left"/>
              <w:rPr>
                <w:rFonts w:hint="eastAsia" w:ascii="仿宋" w:hAnsi="仿宋" w:eastAsia="仿宋" w:cs="仿宋"/>
                <w:color w:val="111111"/>
                <w:sz w:val="28"/>
                <w:szCs w:val="28"/>
              </w:rPr>
            </w:pPr>
          </w:p>
        </w:tc>
        <w:tc>
          <w:tcPr>
            <w:tcW w:w="1548" w:type="dxa"/>
            <w:noWrap w:val="0"/>
            <w:vAlign w:val="top"/>
          </w:tcPr>
          <w:p>
            <w:pPr>
              <w:autoSpaceDN w:val="0"/>
              <w:spacing w:line="240" w:lineRule="auto"/>
              <w:jc w:val="left"/>
              <w:rPr>
                <w:rFonts w:hint="eastAsia" w:ascii="仿宋" w:hAnsi="仿宋" w:eastAsia="仿宋" w:cs="仿宋"/>
                <w:color w:val="111111"/>
                <w:sz w:val="28"/>
                <w:szCs w:val="28"/>
              </w:rPr>
            </w:pPr>
          </w:p>
        </w:tc>
        <w:tc>
          <w:tcPr>
            <w:tcW w:w="1548" w:type="dxa"/>
            <w:noWrap w:val="0"/>
            <w:vAlign w:val="top"/>
          </w:tcPr>
          <w:p>
            <w:pPr>
              <w:autoSpaceDN w:val="0"/>
              <w:spacing w:line="240" w:lineRule="auto"/>
              <w:jc w:val="left"/>
              <w:rPr>
                <w:rFonts w:hint="eastAsia" w:ascii="仿宋" w:hAnsi="仿宋" w:eastAsia="仿宋" w:cs="仿宋"/>
                <w:color w:val="111111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7" w:type="dxa"/>
            <w:noWrap w:val="0"/>
            <w:vAlign w:val="top"/>
          </w:tcPr>
          <w:p>
            <w:pPr>
              <w:autoSpaceDN w:val="0"/>
              <w:spacing w:line="240" w:lineRule="auto"/>
              <w:jc w:val="left"/>
              <w:rPr>
                <w:rFonts w:hint="eastAsia" w:ascii="仿宋" w:hAnsi="仿宋" w:eastAsia="仿宋" w:cs="仿宋"/>
                <w:color w:val="111111"/>
                <w:sz w:val="28"/>
                <w:szCs w:val="28"/>
              </w:rPr>
            </w:pPr>
          </w:p>
        </w:tc>
        <w:tc>
          <w:tcPr>
            <w:tcW w:w="1547" w:type="dxa"/>
            <w:noWrap w:val="0"/>
            <w:vAlign w:val="top"/>
          </w:tcPr>
          <w:p>
            <w:pPr>
              <w:autoSpaceDN w:val="0"/>
              <w:spacing w:line="240" w:lineRule="auto"/>
              <w:jc w:val="left"/>
              <w:rPr>
                <w:rFonts w:hint="eastAsia" w:ascii="仿宋" w:hAnsi="仿宋" w:eastAsia="仿宋" w:cs="仿宋"/>
                <w:color w:val="111111"/>
                <w:sz w:val="28"/>
                <w:szCs w:val="28"/>
              </w:rPr>
            </w:pPr>
          </w:p>
        </w:tc>
        <w:tc>
          <w:tcPr>
            <w:tcW w:w="1548" w:type="dxa"/>
            <w:noWrap w:val="0"/>
            <w:vAlign w:val="top"/>
          </w:tcPr>
          <w:p>
            <w:pPr>
              <w:autoSpaceDN w:val="0"/>
              <w:spacing w:line="240" w:lineRule="auto"/>
              <w:jc w:val="left"/>
              <w:rPr>
                <w:rFonts w:hint="eastAsia" w:ascii="仿宋" w:hAnsi="仿宋" w:eastAsia="仿宋" w:cs="仿宋"/>
                <w:color w:val="111111"/>
                <w:sz w:val="28"/>
                <w:szCs w:val="28"/>
              </w:rPr>
            </w:pPr>
          </w:p>
        </w:tc>
        <w:tc>
          <w:tcPr>
            <w:tcW w:w="1548" w:type="dxa"/>
            <w:noWrap w:val="0"/>
            <w:vAlign w:val="top"/>
          </w:tcPr>
          <w:p>
            <w:pPr>
              <w:autoSpaceDN w:val="0"/>
              <w:spacing w:line="240" w:lineRule="auto"/>
              <w:jc w:val="left"/>
              <w:rPr>
                <w:rFonts w:hint="eastAsia" w:ascii="仿宋" w:hAnsi="仿宋" w:eastAsia="仿宋" w:cs="仿宋"/>
                <w:color w:val="111111"/>
                <w:sz w:val="28"/>
                <w:szCs w:val="28"/>
              </w:rPr>
            </w:pPr>
          </w:p>
        </w:tc>
        <w:tc>
          <w:tcPr>
            <w:tcW w:w="1548" w:type="dxa"/>
            <w:noWrap w:val="0"/>
            <w:vAlign w:val="top"/>
          </w:tcPr>
          <w:p>
            <w:pPr>
              <w:autoSpaceDN w:val="0"/>
              <w:spacing w:line="240" w:lineRule="auto"/>
              <w:jc w:val="left"/>
              <w:rPr>
                <w:rFonts w:hint="eastAsia" w:ascii="仿宋" w:hAnsi="仿宋" w:eastAsia="仿宋" w:cs="仿宋"/>
                <w:color w:val="111111"/>
                <w:sz w:val="28"/>
                <w:szCs w:val="28"/>
              </w:rPr>
            </w:pPr>
          </w:p>
        </w:tc>
        <w:tc>
          <w:tcPr>
            <w:tcW w:w="1548" w:type="dxa"/>
            <w:noWrap w:val="0"/>
            <w:vAlign w:val="top"/>
          </w:tcPr>
          <w:p>
            <w:pPr>
              <w:autoSpaceDN w:val="0"/>
              <w:spacing w:line="240" w:lineRule="auto"/>
              <w:jc w:val="left"/>
              <w:rPr>
                <w:rFonts w:hint="eastAsia" w:ascii="仿宋" w:hAnsi="仿宋" w:eastAsia="仿宋" w:cs="仿宋"/>
                <w:color w:val="111111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7" w:type="dxa"/>
            <w:noWrap w:val="0"/>
            <w:vAlign w:val="top"/>
          </w:tcPr>
          <w:p>
            <w:pPr>
              <w:autoSpaceDN w:val="0"/>
              <w:spacing w:line="240" w:lineRule="auto"/>
              <w:jc w:val="left"/>
              <w:rPr>
                <w:rFonts w:hint="eastAsia" w:ascii="仿宋" w:hAnsi="仿宋" w:eastAsia="仿宋" w:cs="仿宋"/>
                <w:color w:val="111111"/>
                <w:sz w:val="28"/>
                <w:szCs w:val="28"/>
              </w:rPr>
            </w:pPr>
          </w:p>
        </w:tc>
        <w:tc>
          <w:tcPr>
            <w:tcW w:w="1547" w:type="dxa"/>
            <w:noWrap w:val="0"/>
            <w:vAlign w:val="top"/>
          </w:tcPr>
          <w:p>
            <w:pPr>
              <w:autoSpaceDN w:val="0"/>
              <w:spacing w:line="240" w:lineRule="auto"/>
              <w:jc w:val="left"/>
              <w:rPr>
                <w:rFonts w:hint="eastAsia" w:ascii="仿宋" w:hAnsi="仿宋" w:eastAsia="仿宋" w:cs="仿宋"/>
                <w:color w:val="111111"/>
                <w:sz w:val="28"/>
                <w:szCs w:val="28"/>
              </w:rPr>
            </w:pPr>
          </w:p>
        </w:tc>
        <w:tc>
          <w:tcPr>
            <w:tcW w:w="1548" w:type="dxa"/>
            <w:noWrap w:val="0"/>
            <w:vAlign w:val="top"/>
          </w:tcPr>
          <w:p>
            <w:pPr>
              <w:autoSpaceDN w:val="0"/>
              <w:spacing w:line="240" w:lineRule="auto"/>
              <w:jc w:val="left"/>
              <w:rPr>
                <w:rFonts w:hint="eastAsia" w:ascii="仿宋" w:hAnsi="仿宋" w:eastAsia="仿宋" w:cs="仿宋"/>
                <w:color w:val="111111"/>
                <w:sz w:val="28"/>
                <w:szCs w:val="28"/>
              </w:rPr>
            </w:pPr>
          </w:p>
        </w:tc>
        <w:tc>
          <w:tcPr>
            <w:tcW w:w="1548" w:type="dxa"/>
            <w:noWrap w:val="0"/>
            <w:vAlign w:val="top"/>
          </w:tcPr>
          <w:p>
            <w:pPr>
              <w:autoSpaceDN w:val="0"/>
              <w:spacing w:line="240" w:lineRule="auto"/>
              <w:jc w:val="left"/>
              <w:rPr>
                <w:rFonts w:hint="eastAsia" w:ascii="仿宋" w:hAnsi="仿宋" w:eastAsia="仿宋" w:cs="仿宋"/>
                <w:color w:val="111111"/>
                <w:sz w:val="28"/>
                <w:szCs w:val="28"/>
              </w:rPr>
            </w:pPr>
          </w:p>
        </w:tc>
        <w:tc>
          <w:tcPr>
            <w:tcW w:w="1548" w:type="dxa"/>
            <w:noWrap w:val="0"/>
            <w:vAlign w:val="top"/>
          </w:tcPr>
          <w:p>
            <w:pPr>
              <w:autoSpaceDN w:val="0"/>
              <w:spacing w:line="240" w:lineRule="auto"/>
              <w:jc w:val="left"/>
              <w:rPr>
                <w:rFonts w:hint="eastAsia" w:ascii="仿宋" w:hAnsi="仿宋" w:eastAsia="仿宋" w:cs="仿宋"/>
                <w:color w:val="111111"/>
                <w:sz w:val="28"/>
                <w:szCs w:val="28"/>
              </w:rPr>
            </w:pPr>
          </w:p>
        </w:tc>
        <w:tc>
          <w:tcPr>
            <w:tcW w:w="1548" w:type="dxa"/>
            <w:noWrap w:val="0"/>
            <w:vAlign w:val="top"/>
          </w:tcPr>
          <w:p>
            <w:pPr>
              <w:autoSpaceDN w:val="0"/>
              <w:spacing w:line="240" w:lineRule="auto"/>
              <w:jc w:val="left"/>
              <w:rPr>
                <w:rFonts w:hint="eastAsia" w:ascii="仿宋" w:hAnsi="仿宋" w:eastAsia="仿宋" w:cs="仿宋"/>
                <w:color w:val="111111"/>
                <w:sz w:val="28"/>
                <w:szCs w:val="28"/>
              </w:rPr>
            </w:pPr>
          </w:p>
        </w:tc>
      </w:tr>
    </w:tbl>
    <w:p>
      <w:pPr>
        <w:autoSpaceDN w:val="0"/>
        <w:spacing w:line="240" w:lineRule="auto"/>
        <w:jc w:val="left"/>
        <w:rPr>
          <w:rFonts w:hint="eastAsia" w:ascii="仿宋" w:hAnsi="仿宋" w:eastAsia="仿宋" w:cs="仿宋"/>
          <w:color w:val="111111"/>
          <w:sz w:val="28"/>
          <w:szCs w:val="28"/>
        </w:rPr>
      </w:pPr>
      <w:r>
        <w:rPr>
          <w:rFonts w:hint="eastAsia" w:ascii="仿宋" w:hAnsi="仿宋" w:eastAsia="仿宋" w:cs="仿宋"/>
          <w:color w:val="111111"/>
          <w:sz w:val="28"/>
          <w:szCs w:val="28"/>
        </w:rPr>
        <w:t xml:space="preserve"> 其他说明事项：</w:t>
      </w:r>
    </w:p>
    <w:p>
      <w:pPr>
        <w:autoSpaceDN w:val="0"/>
        <w:spacing w:line="240" w:lineRule="auto"/>
        <w:jc w:val="left"/>
        <w:rPr>
          <w:rFonts w:hint="eastAsia" w:ascii="仿宋" w:hAnsi="仿宋" w:eastAsia="仿宋" w:cs="仿宋"/>
          <w:color w:val="111111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111111"/>
          <w:sz w:val="28"/>
          <w:szCs w:val="28"/>
          <w:u w:val="single"/>
        </w:rPr>
        <w:t xml:space="preserve">                                                                               </w:t>
      </w:r>
    </w:p>
    <w:p>
      <w:pPr>
        <w:autoSpaceDN w:val="0"/>
        <w:spacing w:line="240" w:lineRule="auto"/>
        <w:jc w:val="left"/>
        <w:rPr>
          <w:rFonts w:hint="eastAsia" w:ascii="仿宋" w:hAnsi="仿宋" w:eastAsia="仿宋" w:cs="仿宋"/>
          <w:color w:val="111111"/>
          <w:sz w:val="28"/>
          <w:szCs w:val="28"/>
        </w:rPr>
      </w:pPr>
      <w:r>
        <w:rPr>
          <w:rFonts w:hint="eastAsia" w:ascii="仿宋" w:hAnsi="仿宋" w:eastAsia="仿宋" w:cs="仿宋"/>
          <w:b/>
          <w:color w:val="111111"/>
          <w:sz w:val="28"/>
          <w:szCs w:val="28"/>
        </w:rPr>
        <w:t>第六条：</w:t>
      </w:r>
      <w:r>
        <w:rPr>
          <w:rFonts w:hint="eastAsia" w:ascii="仿宋" w:hAnsi="仿宋" w:eastAsia="仿宋" w:cs="仿宋"/>
          <w:color w:val="111111"/>
          <w:sz w:val="28"/>
          <w:szCs w:val="28"/>
        </w:rPr>
        <w:t xml:space="preserve"> 广告采用甲方样稿，甲方应在广告发布前三个工作日广告样稿提供、样稿未经甲方同意不得改动，甲方承诺该样稿，样带在报批本合同广告发布许可手续。已提交主管机关审核，获准发布。本合同甲方采用    样稿（ ）  样带（   ）</w:t>
      </w:r>
    </w:p>
    <w:p>
      <w:pPr>
        <w:autoSpaceDN w:val="0"/>
        <w:spacing w:line="240" w:lineRule="auto"/>
        <w:jc w:val="left"/>
        <w:rPr>
          <w:rFonts w:hint="eastAsia" w:ascii="仿宋" w:hAnsi="仿宋" w:eastAsia="仿宋" w:cs="仿宋"/>
          <w:b/>
          <w:color w:val="111111"/>
          <w:sz w:val="28"/>
          <w:szCs w:val="28"/>
        </w:rPr>
      </w:pPr>
      <w:r>
        <w:rPr>
          <w:rFonts w:hint="eastAsia" w:ascii="仿宋" w:hAnsi="仿宋" w:eastAsia="仿宋" w:cs="仿宋"/>
          <w:b/>
          <w:color w:val="111111"/>
          <w:sz w:val="28"/>
          <w:szCs w:val="28"/>
        </w:rPr>
        <w:t>第八条  提前终止合同</w:t>
      </w:r>
    </w:p>
    <w:p>
      <w:pPr>
        <w:autoSpaceDN w:val="0"/>
        <w:spacing w:line="240" w:lineRule="auto"/>
        <w:jc w:val="left"/>
        <w:rPr>
          <w:rFonts w:hint="eastAsia" w:ascii="仿宋" w:hAnsi="仿宋" w:eastAsia="仿宋" w:cs="仿宋"/>
          <w:color w:val="111111"/>
          <w:sz w:val="28"/>
          <w:szCs w:val="28"/>
        </w:rPr>
      </w:pPr>
      <w:r>
        <w:rPr>
          <w:rFonts w:hint="eastAsia" w:ascii="仿宋" w:hAnsi="仿宋" w:eastAsia="仿宋" w:cs="仿宋"/>
          <w:color w:val="111111"/>
          <w:sz w:val="28"/>
          <w:szCs w:val="28"/>
        </w:rPr>
        <w:t>租赁期间，任何一方提出终止合同，需提前一个月书面通知对方，经双方协商后签订终止合同书，在终止合同书签订前，本合同仍有效。</w:t>
      </w:r>
    </w:p>
    <w:p>
      <w:pPr>
        <w:autoSpaceDN w:val="0"/>
        <w:spacing w:line="240" w:lineRule="auto"/>
        <w:jc w:val="left"/>
        <w:rPr>
          <w:rFonts w:hint="eastAsia" w:ascii="仿宋" w:hAnsi="仿宋" w:eastAsia="仿宋" w:cs="仿宋"/>
          <w:b/>
          <w:color w:val="111111"/>
          <w:sz w:val="28"/>
          <w:szCs w:val="28"/>
        </w:rPr>
      </w:pPr>
      <w:r>
        <w:rPr>
          <w:rFonts w:hint="eastAsia" w:ascii="仿宋" w:hAnsi="仿宋" w:eastAsia="仿宋" w:cs="仿宋"/>
          <w:b/>
          <w:color w:val="111111"/>
          <w:sz w:val="28"/>
          <w:szCs w:val="28"/>
        </w:rPr>
        <w:t>第九条 租赁期满</w:t>
      </w:r>
    </w:p>
    <w:p>
      <w:pPr>
        <w:autoSpaceDN w:val="0"/>
        <w:spacing w:line="240" w:lineRule="auto"/>
        <w:jc w:val="left"/>
        <w:rPr>
          <w:rFonts w:hint="eastAsia" w:ascii="仿宋" w:hAnsi="仿宋" w:eastAsia="仿宋" w:cs="仿宋"/>
          <w:b/>
          <w:color w:val="111111"/>
          <w:sz w:val="28"/>
          <w:szCs w:val="28"/>
        </w:rPr>
      </w:pPr>
      <w:r>
        <w:rPr>
          <w:rFonts w:hint="eastAsia" w:ascii="仿宋" w:hAnsi="仿宋" w:eastAsia="仿宋" w:cs="仿宋"/>
          <w:color w:val="111111"/>
          <w:sz w:val="28"/>
          <w:szCs w:val="28"/>
        </w:rPr>
        <w:t>租赁期满后，本合同即终止，</w:t>
      </w:r>
    </w:p>
    <w:p>
      <w:pPr>
        <w:autoSpaceDN w:val="0"/>
        <w:spacing w:line="240" w:lineRule="auto"/>
        <w:jc w:val="left"/>
        <w:rPr>
          <w:rFonts w:hint="eastAsia" w:ascii="仿宋" w:hAnsi="仿宋" w:eastAsia="仿宋" w:cs="仿宋"/>
          <w:b/>
          <w:color w:val="111111"/>
          <w:sz w:val="28"/>
          <w:szCs w:val="28"/>
        </w:rPr>
      </w:pPr>
      <w:r>
        <w:rPr>
          <w:rFonts w:hint="eastAsia" w:ascii="仿宋" w:hAnsi="仿宋" w:eastAsia="仿宋" w:cs="仿宋"/>
          <w:b/>
          <w:color w:val="111111"/>
          <w:sz w:val="28"/>
          <w:szCs w:val="28"/>
        </w:rPr>
        <w:t>第十条 违约责任</w:t>
      </w:r>
    </w:p>
    <w:p>
      <w:pPr>
        <w:autoSpaceDN w:val="0"/>
        <w:spacing w:line="240" w:lineRule="auto"/>
        <w:jc w:val="left"/>
        <w:rPr>
          <w:rFonts w:hint="eastAsia" w:ascii="仿宋" w:hAnsi="仿宋" w:eastAsia="仿宋" w:cs="仿宋"/>
          <w:color w:val="111111"/>
          <w:sz w:val="28"/>
          <w:szCs w:val="28"/>
        </w:rPr>
      </w:pPr>
      <w:r>
        <w:rPr>
          <w:rFonts w:hint="eastAsia" w:ascii="仿宋" w:hAnsi="仿宋" w:eastAsia="仿宋" w:cs="仿宋"/>
          <w:color w:val="111111"/>
          <w:sz w:val="28"/>
          <w:szCs w:val="28"/>
        </w:rPr>
        <w:t>租赁期间，双方必须信守合同。任何一方违反本合同的规定，须向守约方支付总租金款项的5%作为违约金。</w:t>
      </w:r>
    </w:p>
    <w:p>
      <w:pPr>
        <w:autoSpaceDN w:val="0"/>
        <w:spacing w:line="240" w:lineRule="auto"/>
        <w:jc w:val="left"/>
        <w:rPr>
          <w:rFonts w:hint="eastAsia" w:ascii="仿宋" w:hAnsi="仿宋" w:eastAsia="仿宋" w:cs="仿宋"/>
          <w:b/>
          <w:color w:val="111111"/>
          <w:sz w:val="28"/>
          <w:szCs w:val="28"/>
        </w:rPr>
      </w:pPr>
      <w:r>
        <w:rPr>
          <w:rFonts w:hint="eastAsia" w:ascii="仿宋" w:hAnsi="仿宋" w:eastAsia="仿宋" w:cs="仿宋"/>
          <w:b/>
          <w:color w:val="111111"/>
          <w:sz w:val="28"/>
          <w:szCs w:val="28"/>
        </w:rPr>
        <w:t>第十一条 其它</w:t>
      </w:r>
    </w:p>
    <w:p>
      <w:pPr>
        <w:autoSpaceDN w:val="0"/>
        <w:spacing w:line="240" w:lineRule="auto"/>
        <w:jc w:val="left"/>
        <w:rPr>
          <w:rFonts w:hint="eastAsia" w:ascii="仿宋" w:hAnsi="仿宋" w:eastAsia="仿宋" w:cs="仿宋"/>
          <w:color w:val="111111"/>
          <w:sz w:val="28"/>
          <w:szCs w:val="28"/>
        </w:rPr>
      </w:pPr>
      <w:r>
        <w:rPr>
          <w:rFonts w:hint="eastAsia" w:ascii="仿宋" w:hAnsi="仿宋" w:eastAsia="仿宋" w:cs="仿宋"/>
          <w:color w:val="111111"/>
          <w:sz w:val="28"/>
          <w:szCs w:val="28"/>
        </w:rPr>
        <w:t>本合同未尽事宜，由甲、乙双方另行议定，并签定补充协议。补充协议与本合同不一致的，以补充协议为准。</w:t>
      </w:r>
    </w:p>
    <w:p>
      <w:pPr>
        <w:autoSpaceDN w:val="0"/>
        <w:spacing w:line="240" w:lineRule="auto"/>
        <w:jc w:val="left"/>
        <w:rPr>
          <w:rFonts w:hint="eastAsia" w:ascii="仿宋" w:hAnsi="仿宋" w:eastAsia="仿宋" w:cs="仿宋"/>
          <w:color w:val="111111"/>
          <w:sz w:val="28"/>
          <w:szCs w:val="28"/>
        </w:rPr>
      </w:pPr>
      <w:r>
        <w:rPr>
          <w:rFonts w:hint="eastAsia" w:ascii="仿宋" w:hAnsi="仿宋" w:eastAsia="仿宋" w:cs="仿宋"/>
          <w:color w:val="111111"/>
          <w:sz w:val="28"/>
          <w:szCs w:val="28"/>
        </w:rPr>
        <w:t>本合同在履行中发生争议，由甲、乙双方协商解决。协商不成时，甲、乙双方同意提交有管辖权的人民法院解决。</w:t>
      </w:r>
    </w:p>
    <w:p>
      <w:pPr>
        <w:autoSpaceDN w:val="0"/>
        <w:spacing w:line="240" w:lineRule="auto"/>
        <w:jc w:val="left"/>
        <w:rPr>
          <w:rFonts w:hint="eastAsia" w:ascii="仿宋" w:hAnsi="仿宋" w:eastAsia="仿宋" w:cs="仿宋"/>
          <w:b/>
          <w:color w:val="111111"/>
          <w:sz w:val="28"/>
          <w:szCs w:val="28"/>
        </w:rPr>
      </w:pPr>
      <w:r>
        <w:rPr>
          <w:rFonts w:hint="eastAsia" w:ascii="仿宋" w:hAnsi="仿宋" w:eastAsia="仿宋" w:cs="仿宋"/>
          <w:b/>
          <w:color w:val="111111"/>
          <w:sz w:val="28"/>
          <w:szCs w:val="28"/>
        </w:rPr>
        <w:t>第十二条 合同份数</w:t>
      </w:r>
    </w:p>
    <w:p>
      <w:pPr>
        <w:autoSpaceDN w:val="0"/>
        <w:spacing w:line="240" w:lineRule="auto"/>
        <w:jc w:val="left"/>
        <w:rPr>
          <w:rFonts w:hint="eastAsia" w:ascii="仿宋" w:hAnsi="仿宋" w:eastAsia="仿宋" w:cs="仿宋"/>
          <w:color w:val="111111"/>
          <w:sz w:val="28"/>
          <w:szCs w:val="28"/>
        </w:rPr>
      </w:pPr>
      <w:r>
        <w:rPr>
          <w:rFonts w:hint="eastAsia" w:ascii="仿宋" w:hAnsi="仿宋" w:eastAsia="仿宋" w:cs="仿宋"/>
          <w:color w:val="111111"/>
          <w:sz w:val="28"/>
          <w:szCs w:val="28"/>
        </w:rPr>
        <w:t>本合同一式伍份，甲、乙双方各执两份，招标代理机构留一份、均具有同等效力。</w:t>
      </w:r>
    </w:p>
    <w:p>
      <w:pPr>
        <w:autoSpaceDN w:val="0"/>
        <w:spacing w:line="240" w:lineRule="auto"/>
        <w:jc w:val="left"/>
        <w:rPr>
          <w:rFonts w:hint="eastAsia" w:ascii="仿宋" w:hAnsi="仿宋" w:eastAsia="仿宋" w:cs="仿宋"/>
          <w:color w:val="111111"/>
          <w:sz w:val="28"/>
          <w:szCs w:val="28"/>
        </w:rPr>
      </w:pPr>
    </w:p>
    <w:p>
      <w:pPr>
        <w:autoSpaceDN w:val="0"/>
        <w:spacing w:line="240" w:lineRule="auto"/>
        <w:jc w:val="left"/>
        <w:rPr>
          <w:rFonts w:hint="eastAsia" w:ascii="仿宋" w:hAnsi="仿宋" w:eastAsia="仿宋" w:cs="仿宋"/>
          <w:sz w:val="28"/>
          <w:szCs w:val="21"/>
        </w:rPr>
      </w:pPr>
      <w:r>
        <w:rPr>
          <w:rFonts w:hint="eastAsia" w:ascii="仿宋" w:hAnsi="仿宋" w:eastAsia="仿宋" w:cs="仿宋"/>
          <w:b/>
          <w:color w:val="111111"/>
          <w:sz w:val="28"/>
          <w:szCs w:val="28"/>
        </w:rPr>
        <w:t>甲方</w:t>
      </w:r>
      <w:r>
        <w:rPr>
          <w:rFonts w:hint="eastAsia" w:ascii="仿宋" w:hAnsi="仿宋" w:eastAsia="仿宋" w:cs="仿宋"/>
          <w:color w:val="111111"/>
          <w:sz w:val="28"/>
          <w:szCs w:val="28"/>
        </w:rPr>
        <w:t xml:space="preserve">（签章）：               </w:t>
      </w:r>
      <w:r>
        <w:rPr>
          <w:rFonts w:hint="eastAsia" w:ascii="仿宋" w:hAnsi="仿宋" w:eastAsia="仿宋" w:cs="仿宋"/>
          <w:b/>
          <w:color w:val="111111"/>
          <w:sz w:val="28"/>
          <w:szCs w:val="28"/>
        </w:rPr>
        <w:t xml:space="preserve">    乙方</w:t>
      </w:r>
      <w:r>
        <w:rPr>
          <w:rFonts w:hint="eastAsia" w:ascii="仿宋" w:hAnsi="仿宋" w:eastAsia="仿宋" w:cs="仿宋"/>
          <w:color w:val="111111"/>
          <w:sz w:val="28"/>
          <w:szCs w:val="28"/>
        </w:rPr>
        <w:t>（签章）：</w:t>
      </w:r>
      <w:r>
        <w:rPr>
          <w:rFonts w:hint="eastAsia" w:ascii="仿宋" w:hAnsi="仿宋" w:eastAsia="仿宋" w:cs="仿宋"/>
          <w:sz w:val="28"/>
          <w:szCs w:val="21"/>
        </w:rPr>
        <w:t>陕西省健康环境研究所</w:t>
      </w:r>
    </w:p>
    <w:p>
      <w:pPr>
        <w:autoSpaceDN w:val="0"/>
        <w:spacing w:line="240" w:lineRule="auto"/>
        <w:jc w:val="left"/>
        <w:rPr>
          <w:rFonts w:hint="eastAsia" w:ascii="仿宋" w:hAnsi="仿宋" w:eastAsia="仿宋" w:cs="仿宋"/>
          <w:color w:val="111111"/>
          <w:sz w:val="28"/>
          <w:szCs w:val="28"/>
        </w:rPr>
      </w:pPr>
    </w:p>
    <w:p>
      <w:pPr>
        <w:autoSpaceDN w:val="0"/>
        <w:spacing w:line="240" w:lineRule="auto"/>
        <w:jc w:val="left"/>
        <w:rPr>
          <w:rFonts w:hint="eastAsia" w:ascii="仿宋" w:hAnsi="仿宋" w:eastAsia="仿宋" w:cs="仿宋"/>
          <w:color w:val="111111"/>
          <w:sz w:val="28"/>
          <w:szCs w:val="28"/>
        </w:rPr>
      </w:pPr>
      <w:r>
        <w:rPr>
          <w:rFonts w:hint="eastAsia" w:ascii="仿宋" w:hAnsi="仿宋" w:eastAsia="仿宋" w:cs="仿宋"/>
          <w:color w:val="111111"/>
          <w:sz w:val="28"/>
          <w:szCs w:val="28"/>
        </w:rPr>
        <w:t>授权代表（签字）：_________          授权代表（签字）：__________</w:t>
      </w:r>
    </w:p>
    <w:p>
      <w:pPr>
        <w:autoSpaceDN w:val="0"/>
        <w:spacing w:line="240" w:lineRule="auto"/>
        <w:jc w:val="left"/>
        <w:rPr>
          <w:rFonts w:hint="eastAsia" w:ascii="仿宋" w:hAnsi="仿宋" w:eastAsia="仿宋" w:cs="仿宋"/>
          <w:color w:val="111111"/>
          <w:sz w:val="28"/>
          <w:szCs w:val="28"/>
        </w:rPr>
      </w:pPr>
    </w:p>
    <w:p>
      <w:pPr>
        <w:autoSpaceDN w:val="0"/>
        <w:spacing w:line="240" w:lineRule="auto"/>
        <w:jc w:val="left"/>
        <w:rPr>
          <w:rFonts w:hint="eastAsia" w:ascii="仿宋" w:hAnsi="仿宋" w:eastAsia="仿宋" w:cs="仿宋"/>
          <w:color w:val="111111"/>
          <w:sz w:val="28"/>
          <w:szCs w:val="28"/>
        </w:rPr>
      </w:pPr>
      <w:r>
        <w:rPr>
          <w:rFonts w:hint="eastAsia" w:ascii="仿宋" w:hAnsi="仿宋" w:eastAsia="仿宋" w:cs="仿宋"/>
          <w:color w:val="111111"/>
          <w:sz w:val="28"/>
          <w:szCs w:val="28"/>
        </w:rPr>
        <w:t>_____年_____月____日                _____年_____月____日</w:t>
      </w:r>
    </w:p>
    <w:p>
      <w:pPr>
        <w:rPr>
          <w:rFonts w:hint="eastAsia" w:ascii="仿宋" w:hAnsi="仿宋" w:eastAsia="仿宋" w:cs="仿宋"/>
          <w:sz w:val="22"/>
          <w:szCs w:val="28"/>
        </w:rPr>
      </w:pPr>
    </w:p>
    <w:p>
      <w:pPr>
        <w:spacing w:line="360" w:lineRule="auto"/>
        <w:rPr>
          <w:rFonts w:hint="eastAsia" w:ascii="仿宋" w:hAnsi="仿宋" w:eastAsia="仿宋" w:cs="仿宋"/>
          <w:color w:val="000000"/>
          <w:sz w:val="28"/>
          <w:szCs w:val="28"/>
        </w:rPr>
      </w:pPr>
    </w:p>
    <w:p>
      <w:pPr>
        <w:spacing w:line="360" w:lineRule="auto"/>
        <w:rPr>
          <w:rFonts w:hint="eastAsia" w:ascii="仿宋" w:hAnsi="仿宋" w:eastAsia="仿宋" w:cs="仿宋"/>
          <w:color w:val="000000"/>
          <w:sz w:val="28"/>
          <w:szCs w:val="28"/>
        </w:rPr>
      </w:pPr>
    </w:p>
    <w:p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*最终稿件以甲方提供的合同模板为准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br w:type="page"/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BiZDlmZGUyNmI5YTQ3MTE4NDViZDk4NzVjMWMxZmIifQ=="/>
  </w:docVars>
  <w:rsids>
    <w:rsidRoot w:val="00000000"/>
    <w:rsid w:val="47BA7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widowControl w:val="0"/>
      <w:spacing w:before="120" w:after="120" w:line="360" w:lineRule="auto"/>
      <w:ind w:left="0" w:right="0"/>
      <w:jc w:val="center"/>
      <w:outlineLvl w:val="0"/>
    </w:pPr>
    <w:rPr>
      <w:rFonts w:ascii="Times New Roman" w:hAnsi="Times New Roman" w:eastAsia="宋体" w:cs="Times New Roman"/>
      <w:b/>
      <w:bCs/>
      <w:kern w:val="44"/>
      <w:sz w:val="30"/>
      <w:szCs w:val="4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2023-07-20T03:21:12Z</dcterms:created>
  <dc:creator>Administrator</dc:creator>
  <cp:lastModifiedBy>A-Sa</cp:lastModifiedBy>
  <dcterms:modified xsi:type="dcterms:W3CDTF">2023-07-20T03:21:18Z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3960DB1B165447FB97CEA373E89FBF8C_12</vt:lpwstr>
  </property>
</Properties>
</file>