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EB7DB" w14:textId="77777777" w:rsidR="00345AC2" w:rsidRDefault="00345AC2" w:rsidP="00345AC2">
      <w:pPr>
        <w:pStyle w:val="a8"/>
        <w:spacing w:line="336" w:lineRule="auto"/>
        <w:ind w:firstLineChars="200" w:firstLine="560"/>
        <w:jc w:val="center"/>
        <w:rPr>
          <w:rFonts w:ascii="仿宋" w:hAnsi="仿宋" w:cs="MingLiU_HKSCS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实质性商务部分偏离表</w:t>
      </w:r>
    </w:p>
    <w:p w14:paraId="780016BC" w14:textId="77777777" w:rsidR="00345AC2" w:rsidRDefault="00345AC2" w:rsidP="00345AC2">
      <w:pPr>
        <w:pStyle w:val="a8"/>
        <w:spacing w:line="336" w:lineRule="auto"/>
        <w:ind w:firstLineChars="100" w:firstLine="280"/>
        <w:jc w:val="left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367523C2" w14:textId="77777777" w:rsidR="00345AC2" w:rsidRDefault="00345AC2" w:rsidP="00345AC2">
      <w:pPr>
        <w:pStyle w:val="a8"/>
        <w:spacing w:line="336" w:lineRule="auto"/>
        <w:ind w:firstLineChars="100" w:firstLine="280"/>
        <w:jc w:val="left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     </w:t>
      </w:r>
    </w:p>
    <w:tbl>
      <w:tblPr>
        <w:tblW w:w="9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"/>
        <w:gridCol w:w="3751"/>
        <w:gridCol w:w="2162"/>
        <w:gridCol w:w="1236"/>
        <w:gridCol w:w="1066"/>
      </w:tblGrid>
      <w:tr w:rsidR="00345AC2" w14:paraId="78C3CBEE" w14:textId="77777777" w:rsidTr="006B695C">
        <w:trPr>
          <w:jc w:val="center"/>
        </w:trPr>
        <w:tc>
          <w:tcPr>
            <w:tcW w:w="1064" w:type="dxa"/>
            <w:vAlign w:val="center"/>
          </w:tcPr>
          <w:p w14:paraId="46E98DE3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3751" w:type="dxa"/>
            <w:vAlign w:val="center"/>
          </w:tcPr>
          <w:p w14:paraId="3C9D47BE" w14:textId="744ECF69" w:rsidR="00345AC2" w:rsidRDefault="00345AC2" w:rsidP="006B695C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招标文件的商务部分</w:t>
            </w:r>
          </w:p>
        </w:tc>
        <w:tc>
          <w:tcPr>
            <w:tcW w:w="2162" w:type="dxa"/>
            <w:vAlign w:val="center"/>
          </w:tcPr>
          <w:p w14:paraId="78D61A30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投标文件的</w:t>
            </w:r>
          </w:p>
          <w:p w14:paraId="48B79F4B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vAlign w:val="center"/>
          </w:tcPr>
          <w:p w14:paraId="4766E3D3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偏离</w:t>
            </w:r>
          </w:p>
        </w:tc>
        <w:tc>
          <w:tcPr>
            <w:tcW w:w="1066" w:type="dxa"/>
            <w:vAlign w:val="center"/>
          </w:tcPr>
          <w:p w14:paraId="513EFEDA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说明</w:t>
            </w:r>
          </w:p>
        </w:tc>
      </w:tr>
      <w:tr w:rsidR="00345AC2" w14:paraId="05D0DCB8" w14:textId="77777777" w:rsidTr="006B695C">
        <w:trPr>
          <w:jc w:val="center"/>
        </w:trPr>
        <w:tc>
          <w:tcPr>
            <w:tcW w:w="1064" w:type="dxa"/>
            <w:vAlign w:val="center"/>
          </w:tcPr>
          <w:p w14:paraId="0A736865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3751" w:type="dxa"/>
            <w:vAlign w:val="center"/>
          </w:tcPr>
          <w:p w14:paraId="087892C8" w14:textId="3B02059D" w:rsidR="00345AC2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项目交付的时间：采购人要求合同签订后即启动需求调研，并于需求调研说明书确认后60个日历日内安装部署实施完毕并启动试运行，试运行6个月后组织验收</w:t>
            </w:r>
          </w:p>
        </w:tc>
        <w:tc>
          <w:tcPr>
            <w:tcW w:w="2162" w:type="dxa"/>
            <w:vAlign w:val="center"/>
          </w:tcPr>
          <w:p w14:paraId="14A3BCF4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68949C41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283B4B9F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345AC2" w14:paraId="344A228A" w14:textId="77777777" w:rsidTr="006B695C">
        <w:trPr>
          <w:jc w:val="center"/>
        </w:trPr>
        <w:tc>
          <w:tcPr>
            <w:tcW w:w="1064" w:type="dxa"/>
            <w:vAlign w:val="center"/>
          </w:tcPr>
          <w:p w14:paraId="38B03D09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2</w:t>
            </w:r>
          </w:p>
        </w:tc>
        <w:tc>
          <w:tcPr>
            <w:tcW w:w="3751" w:type="dxa"/>
            <w:vAlign w:val="center"/>
          </w:tcPr>
          <w:p w14:paraId="5C2252F7" w14:textId="4D152E81" w:rsidR="00345AC2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项目交付的地点：西安石油大学指定地点</w:t>
            </w:r>
          </w:p>
        </w:tc>
        <w:tc>
          <w:tcPr>
            <w:tcW w:w="2162" w:type="dxa"/>
            <w:vAlign w:val="center"/>
          </w:tcPr>
          <w:p w14:paraId="2BD5BF9F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42251433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2384AF69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345AC2" w14:paraId="4A513B92" w14:textId="77777777" w:rsidTr="006B695C">
        <w:trPr>
          <w:jc w:val="center"/>
        </w:trPr>
        <w:tc>
          <w:tcPr>
            <w:tcW w:w="1064" w:type="dxa"/>
            <w:vAlign w:val="center"/>
          </w:tcPr>
          <w:p w14:paraId="1B1BE858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3</w:t>
            </w:r>
          </w:p>
        </w:tc>
        <w:tc>
          <w:tcPr>
            <w:tcW w:w="3751" w:type="dxa"/>
            <w:vAlign w:val="center"/>
          </w:tcPr>
          <w:p w14:paraId="18AD3424" w14:textId="11B42991" w:rsidR="00345AC2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质保期：平台软件提供三年质保期。硬件设备验收合格之日起提供五年原厂质保和备件服务</w:t>
            </w:r>
          </w:p>
        </w:tc>
        <w:tc>
          <w:tcPr>
            <w:tcW w:w="2162" w:type="dxa"/>
            <w:vAlign w:val="center"/>
          </w:tcPr>
          <w:p w14:paraId="47B5F715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2AD4CEB3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410A7C59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345AC2" w14:paraId="68DBA74F" w14:textId="77777777" w:rsidTr="006B695C">
        <w:trPr>
          <w:jc w:val="center"/>
        </w:trPr>
        <w:tc>
          <w:tcPr>
            <w:tcW w:w="1064" w:type="dxa"/>
            <w:vAlign w:val="center"/>
          </w:tcPr>
          <w:p w14:paraId="296736B1" w14:textId="3974E995" w:rsidR="00345AC2" w:rsidRDefault="006B695C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4</w:t>
            </w:r>
          </w:p>
        </w:tc>
        <w:tc>
          <w:tcPr>
            <w:tcW w:w="3751" w:type="dxa"/>
            <w:vAlign w:val="center"/>
          </w:tcPr>
          <w:p w14:paraId="0919FD2E" w14:textId="2BB37B7F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 w:hint="eastAsia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采购资金的支付方式</w:t>
            </w:r>
          </w:p>
          <w:p w14:paraId="72885962" w14:textId="123F913D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 w:hint="eastAsia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1、结算单位：采购人结算，在付款前必须开具等额发票给采购人。</w:t>
            </w:r>
          </w:p>
          <w:p w14:paraId="0A878C29" w14:textId="017F7887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 w:hint="eastAsia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2、付款方式</w:t>
            </w:r>
          </w:p>
          <w:p w14:paraId="080BAF58" w14:textId="50C71BB9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 w:hint="eastAsia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（1）合同生效后10个工作日内，支付合同总价的40%作为预付款。</w:t>
            </w:r>
          </w:p>
          <w:p w14:paraId="4B6EDDEB" w14:textId="66792681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 w:hint="eastAsia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（2）所有服务提供完毕且经采购人验收合格后10个工作日内，支付合同总价的60%。</w:t>
            </w:r>
          </w:p>
          <w:p w14:paraId="77A9F84B" w14:textId="77444B5F" w:rsidR="00345AC2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（3）供应商应于采购人每次付款前向采购人开具等额增值税专用发票。因供应商迟延开票，采购人有权拒不付款且不承担任何责</w:t>
            </w:r>
            <w:r w:rsidRPr="006B695C">
              <w:rPr>
                <w:rFonts w:ascii="仿宋" w:hAnsi="仿宋" w:cs="Courier New" w:hint="eastAsia"/>
                <w:sz w:val="24"/>
                <w:szCs w:val="24"/>
              </w:rPr>
              <w:lastRenderedPageBreak/>
              <w:t>任。</w:t>
            </w:r>
          </w:p>
        </w:tc>
        <w:tc>
          <w:tcPr>
            <w:tcW w:w="2162" w:type="dxa"/>
            <w:vAlign w:val="center"/>
          </w:tcPr>
          <w:p w14:paraId="4EA746D6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025567AC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2176E27D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246F233A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说明：</w:t>
      </w:r>
    </w:p>
    <w:p w14:paraId="56A7347F" w14:textId="4D754350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1、填写招标文件</w:t>
      </w:r>
      <w:r w:rsidR="003D77D5">
        <w:rPr>
          <w:rFonts w:ascii="仿宋" w:hAnsi="仿宋" w:hint="eastAsia"/>
          <w:sz w:val="28"/>
          <w:szCs w:val="28"/>
        </w:rPr>
        <w:t>中</w:t>
      </w:r>
      <w:r>
        <w:rPr>
          <w:rFonts w:ascii="仿宋" w:hAnsi="仿宋" w:hint="eastAsia"/>
          <w:sz w:val="28"/>
          <w:szCs w:val="28"/>
        </w:rPr>
        <w:t>标注★号的内容。</w:t>
      </w:r>
    </w:p>
    <w:p w14:paraId="6795D077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2、在偏离项，必须注明“正偏离”“负偏离”或“完全响应”，并予以说明。</w:t>
      </w:r>
    </w:p>
    <w:p w14:paraId="796B4762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239E78DC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4、未按★号的内容填写，视为“完全响应”。</w:t>
      </w:r>
    </w:p>
    <w:p w14:paraId="118F45F3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</w:p>
    <w:p w14:paraId="407B2D54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ascii="仿宋" w:hAnsi="仿宋" w:hint="eastAsia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ascii="仿宋" w:hAnsi="仿宋" w:hint="eastAsia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086D63E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 w:hint="eastAsia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日</w:t>
      </w:r>
    </w:p>
    <w:p w14:paraId="5919A9FF" w14:textId="77777777" w:rsidR="009A113B" w:rsidRPr="00345AC2" w:rsidRDefault="009A113B"/>
    <w:sectPr w:rsidR="009A113B" w:rsidRPr="00345A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C2D7C" w14:textId="77777777" w:rsidR="0019776C" w:rsidRDefault="0019776C" w:rsidP="00345AC2">
      <w:pPr>
        <w:spacing w:line="240" w:lineRule="auto"/>
      </w:pPr>
      <w:r>
        <w:separator/>
      </w:r>
    </w:p>
  </w:endnote>
  <w:endnote w:type="continuationSeparator" w:id="0">
    <w:p w14:paraId="250D8BEE" w14:textId="77777777" w:rsidR="0019776C" w:rsidRDefault="0019776C" w:rsidP="00345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B0051" w14:textId="77777777" w:rsidR="0019776C" w:rsidRDefault="0019776C" w:rsidP="00345AC2">
      <w:pPr>
        <w:spacing w:line="240" w:lineRule="auto"/>
      </w:pPr>
      <w:r>
        <w:separator/>
      </w:r>
    </w:p>
  </w:footnote>
  <w:footnote w:type="continuationSeparator" w:id="0">
    <w:p w14:paraId="65C00011" w14:textId="77777777" w:rsidR="0019776C" w:rsidRDefault="0019776C" w:rsidP="00345AC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13B"/>
    <w:rsid w:val="0019776C"/>
    <w:rsid w:val="00345AC2"/>
    <w:rsid w:val="003D77D5"/>
    <w:rsid w:val="006B695C"/>
    <w:rsid w:val="009A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9E2FA0"/>
  <w15:chartTrackingRefBased/>
  <w15:docId w15:val="{DEC9D7C1-2466-4C4D-82A5-5AF0CB57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45AC2"/>
    <w:pPr>
      <w:widowControl w:val="0"/>
      <w:spacing w:line="324" w:lineRule="auto"/>
      <w:jc w:val="both"/>
    </w:pPr>
    <w:rPr>
      <w:rFonts w:ascii="Times New Roman" w:eastAsia="仿宋" w:hAnsi="Times New Roman" w:cs="Times New Roman"/>
      <w:sz w:val="32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345AC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345AC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45A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345AC2"/>
    <w:rPr>
      <w:sz w:val="18"/>
      <w:szCs w:val="18"/>
    </w:rPr>
  </w:style>
  <w:style w:type="paragraph" w:styleId="a8">
    <w:name w:val="Plain Text"/>
    <w:basedOn w:val="a"/>
    <w:link w:val="a9"/>
    <w:uiPriority w:val="99"/>
    <w:qFormat/>
    <w:rsid w:val="00345AC2"/>
    <w:rPr>
      <w:rFonts w:ascii="宋体" w:hAnsi="Courier New"/>
      <w:szCs w:val="21"/>
    </w:rPr>
  </w:style>
  <w:style w:type="character" w:customStyle="1" w:styleId="a9">
    <w:name w:val="纯文本 字符"/>
    <w:basedOn w:val="a1"/>
    <w:link w:val="a8"/>
    <w:uiPriority w:val="99"/>
    <w:rsid w:val="00345AC2"/>
    <w:rPr>
      <w:rFonts w:ascii="宋体" w:eastAsia="仿宋" w:hAnsi="Courier New" w:cs="Times New Roman"/>
      <w:sz w:val="32"/>
      <w:szCs w:val="21"/>
      <w14:ligatures w14:val="none"/>
    </w:rPr>
  </w:style>
  <w:style w:type="paragraph" w:styleId="a0">
    <w:name w:val="Body Text"/>
    <w:basedOn w:val="a"/>
    <w:link w:val="aa"/>
    <w:uiPriority w:val="99"/>
    <w:semiHidden/>
    <w:unhideWhenUsed/>
    <w:rsid w:val="00345AC2"/>
    <w:pPr>
      <w:spacing w:after="120"/>
    </w:pPr>
  </w:style>
  <w:style w:type="character" w:customStyle="1" w:styleId="aa">
    <w:name w:val="正文文本 字符"/>
    <w:basedOn w:val="a1"/>
    <w:link w:val="a0"/>
    <w:uiPriority w:val="99"/>
    <w:semiHidden/>
    <w:rsid w:val="00345AC2"/>
    <w:rPr>
      <w:rFonts w:ascii="Times New Roman" w:eastAsia="仿宋" w:hAnsi="Times New Roman" w:cs="Times New Roman"/>
      <w:sz w:val="32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dcterms:created xsi:type="dcterms:W3CDTF">2023-07-24T02:52:00Z</dcterms:created>
  <dcterms:modified xsi:type="dcterms:W3CDTF">2023-07-24T02:54:00Z</dcterms:modified>
</cp:coreProperties>
</file>