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82" w:tblpY="1443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572"/>
        <w:gridCol w:w="1425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陕西省疾病预防控制中心20微克乙肝疫苗采购项目(三次)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文件发售登记表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项目名称：陕西省疾病预防控制中心20微克乙肝疫苗采购项目(三次)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项目编号：SXYZ2023ZB-SJK-008.1BJ2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发售时间</w:t>
            </w:r>
          </w:p>
        </w:tc>
        <w:tc>
          <w:tcPr>
            <w:tcW w:w="6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日起至2023年0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标书费</w:t>
            </w:r>
          </w:p>
        </w:tc>
        <w:tc>
          <w:tcPr>
            <w:tcW w:w="6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</w:t>
            </w:r>
          </w:p>
        </w:tc>
        <w:tc>
          <w:tcPr>
            <w:tcW w:w="68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标书费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发售时间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6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陕西宇正招标有限公司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ascii="宋体" w:hAnsi="宋体" w:eastAsia="宋体" w:cs="宋体"/>
        <w:sz w:val="21"/>
        <w:szCs w:val="21"/>
        <w:u w:val="none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u w:val="none"/>
        <w:lang w:val="en-US" w:eastAsia="zh-CN"/>
      </w:rPr>
      <w:t>陕西省疾病预防控制中心20微克乙肝疫苗采购项目(三次)                                  SXYZ2023ZB-SJK-008.1BJ2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zg5ZWUzNjQzYjM2ZjA0MjIzMWI4NjY0MDAzMWMifQ=="/>
  </w:docVars>
  <w:rsids>
    <w:rsidRoot w:val="2A6419C8"/>
    <w:rsid w:val="1E6D2DAD"/>
    <w:rsid w:val="2A6419C8"/>
    <w:rsid w:val="587C4419"/>
    <w:rsid w:val="59A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165</Characters>
  <Lines>0</Lines>
  <Paragraphs>0</Paragraphs>
  <TotalTime>8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2023-04-28T02:30:00Z</dcterms:created>
  <dc:creator>TY</dc:creator>
  <cp:lastModifiedBy>茉莉</cp:lastModifiedBy>
  <dcterms:modified xsi:type="dcterms:W3CDTF">2023-07-24T02:12:58Z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467E248702FA493ABDA7B83D31AB31B8</vt:lpwstr>
  </property>
</Properties>
</file>