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
          <w:b/>
          <w:bCs w:val="0"/>
          <w:kern w:val="0"/>
          <w:sz w:val="28"/>
          <w:szCs w:val="24"/>
          <w:shd w:val="clear" w:color="auto" w:fill="FFFFFF"/>
        </w:rPr>
      </w:pPr>
      <w:r>
        <w:rPr>
          <w:rFonts w:hint="eastAsia" w:ascii="仿宋" w:hAnsi="仿宋" w:eastAsia="仿宋" w:cs="仿宋"/>
          <w:b/>
          <w:bCs w:val="0"/>
          <w:kern w:val="0"/>
          <w:sz w:val="28"/>
          <w:szCs w:val="24"/>
          <w:shd w:val="clear" w:color="auto" w:fill="FFFFFF"/>
        </w:rPr>
        <w:t>供应商资格证明文件</w:t>
      </w:r>
    </w:p>
    <w:p>
      <w:pPr>
        <w:numPr>
          <w:ilvl w:val="0"/>
          <w:numId w:val="1"/>
        </w:numPr>
        <w:spacing w:line="360" w:lineRule="auto"/>
        <w:rPr>
          <w:rFonts w:hint="eastAsia" w:ascii="仿宋" w:hAnsi="仿宋" w:eastAsia="仿宋" w:cs="仿宋"/>
          <w:bCs/>
          <w:kern w:val="0"/>
          <w:sz w:val="24"/>
          <w:shd w:val="clear" w:color="auto" w:fill="FFFFFF"/>
        </w:rPr>
      </w:pPr>
      <w:r>
        <w:rPr>
          <w:rFonts w:hint="eastAsia" w:ascii="仿宋" w:hAnsi="仿宋" w:eastAsia="仿宋" w:cs="仿宋"/>
          <w:bCs/>
          <w:kern w:val="0"/>
          <w:sz w:val="24"/>
          <w:shd w:val="clear" w:color="auto" w:fill="FFFFFF"/>
          <w:lang w:eastAsia="zh-CN"/>
        </w:rPr>
        <w:t>供应商具有独立承担民事责任的能力的企业法人、事业法人、其他组织或者自然人,企业法人应提供营业执照、组织机构代码证、税务登记证（或统一社会信用代码的营业执照）等证明文件；事业法人应提供事业单位法人证、组织机构代码证等证明文件；其他组织应提供合法证明文件；自然人提供身份证明文件</w:t>
      </w:r>
      <w:r>
        <w:rPr>
          <w:rFonts w:hint="eastAsia" w:ascii="仿宋" w:hAnsi="仿宋" w:eastAsia="仿宋" w:cs="仿宋"/>
          <w:bCs/>
          <w:kern w:val="0"/>
          <w:sz w:val="24"/>
          <w:shd w:val="clear" w:color="auto" w:fill="FFFFFF"/>
        </w:rPr>
        <w:t>；</w:t>
      </w:r>
    </w:p>
    <w:p>
      <w:pPr>
        <w:pStyle w:val="2"/>
        <w:numPr>
          <w:ilvl w:val="0"/>
          <w:numId w:val="0"/>
        </w:numPr>
      </w:pPr>
    </w:p>
    <w:p>
      <w:pPr>
        <w:numPr>
          <w:ilvl w:val="0"/>
          <w:numId w:val="1"/>
        </w:numPr>
        <w:spacing w:line="360" w:lineRule="auto"/>
        <w:ind w:left="0" w:leftChars="0" w:firstLine="0" w:firstLineChars="0"/>
        <w:rPr>
          <w:rFonts w:hint="eastAsia" w:ascii="仿宋" w:hAnsi="仿宋" w:eastAsia="仿宋" w:cs="仿宋"/>
          <w:bCs/>
          <w:kern w:val="0"/>
          <w:sz w:val="24"/>
          <w:shd w:val="clear" w:color="auto" w:fill="FFFFFF"/>
          <w:lang w:eastAsia="zh-CN"/>
        </w:rPr>
      </w:pPr>
      <w:r>
        <w:rPr>
          <w:rFonts w:hint="eastAsia" w:ascii="仿宋" w:hAnsi="仿宋" w:eastAsia="仿宋" w:cs="仿宋"/>
          <w:bCs/>
          <w:kern w:val="0"/>
          <w:sz w:val="24"/>
          <w:shd w:val="clear" w:color="auto" w:fill="FFFFFF"/>
          <w:lang w:eastAsia="zh-CN"/>
        </w:rPr>
        <w:t>具有良好的商业信誉和健全的财务会计制度：（1）供应商为法人的，提供2022年度经审计的财务报告或提供银行出具的投标截止日期前六个月内的资信证明。（</w:t>
      </w:r>
      <w:r>
        <w:rPr>
          <w:rFonts w:hint="eastAsia" w:ascii="仿宋" w:hAnsi="仿宋" w:eastAsia="仿宋" w:cs="仿宋"/>
          <w:bCs/>
          <w:kern w:val="0"/>
          <w:sz w:val="24"/>
          <w:shd w:val="clear" w:color="auto" w:fill="FFFFFF"/>
          <w:lang w:val="en-US" w:eastAsia="zh-CN"/>
        </w:rPr>
        <w:t>2</w:t>
      </w:r>
      <w:r>
        <w:rPr>
          <w:rFonts w:hint="eastAsia" w:ascii="仿宋" w:hAnsi="仿宋" w:eastAsia="仿宋" w:cs="仿宋"/>
          <w:bCs/>
          <w:kern w:val="0"/>
          <w:sz w:val="24"/>
          <w:shd w:val="clear" w:color="auto" w:fill="FFFFFF"/>
          <w:lang w:eastAsia="zh-CN"/>
        </w:rPr>
        <w:t>）部分其他组织和自然人，没有经审计的财务报告，可以提供银行投标截止日期前六个月内出具的资信证明。（</w:t>
      </w:r>
      <w:r>
        <w:rPr>
          <w:rFonts w:hint="eastAsia" w:ascii="仿宋" w:hAnsi="仿宋" w:eastAsia="仿宋" w:cs="仿宋"/>
          <w:bCs/>
          <w:kern w:val="0"/>
          <w:sz w:val="24"/>
          <w:shd w:val="clear" w:color="auto" w:fill="FFFFFF"/>
          <w:lang w:val="en-US" w:eastAsia="zh-CN"/>
        </w:rPr>
        <w:t>3</w:t>
      </w:r>
      <w:r>
        <w:rPr>
          <w:rFonts w:hint="eastAsia" w:ascii="仿宋" w:hAnsi="仿宋" w:eastAsia="仿宋" w:cs="仿宋"/>
          <w:bCs/>
          <w:kern w:val="0"/>
          <w:sz w:val="24"/>
          <w:shd w:val="clear" w:color="auto" w:fill="FFFFFF"/>
          <w:lang w:eastAsia="zh-CN"/>
        </w:rPr>
        <w:t>）供应商提供了财政部门认可的政府采购专业担保机构出具的投标担保函，则不需要提供上述财务状况报告。</w:t>
      </w:r>
    </w:p>
    <w:p>
      <w:pPr>
        <w:pStyle w:val="2"/>
        <w:numPr>
          <w:ilvl w:val="0"/>
          <w:numId w:val="0"/>
        </w:numPr>
        <w:ind w:leftChars="0"/>
      </w:pPr>
    </w:p>
    <w:p>
      <w:pPr>
        <w:spacing w:line="360" w:lineRule="auto"/>
        <w:rPr>
          <w:rFonts w:hint="eastAsia" w:ascii="仿宋" w:hAnsi="仿宋" w:eastAsia="仿宋" w:cs="仿宋"/>
          <w:bCs/>
          <w:kern w:val="0"/>
          <w:sz w:val="24"/>
          <w:shd w:val="clear" w:color="auto" w:fill="FFFFFF"/>
          <w:lang w:eastAsia="zh-CN"/>
        </w:rPr>
      </w:pPr>
      <w:r>
        <w:rPr>
          <w:rFonts w:ascii="仿宋" w:hAnsi="仿宋" w:eastAsia="仿宋" w:cs="仿宋"/>
          <w:bCs/>
          <w:kern w:val="0"/>
          <w:sz w:val="24"/>
          <w:shd w:val="clear" w:color="auto" w:fill="FFFFFF"/>
        </w:rPr>
        <w:t>3</w:t>
      </w:r>
      <w:r>
        <w:rPr>
          <w:rFonts w:hint="eastAsia" w:ascii="仿宋" w:hAnsi="仿宋" w:eastAsia="仿宋" w:cs="仿宋"/>
          <w:bCs/>
          <w:kern w:val="0"/>
          <w:sz w:val="24"/>
          <w:shd w:val="clear" w:color="auto" w:fill="FFFFFF"/>
          <w:lang w:eastAsia="zh-CN"/>
        </w:rPr>
        <w:t>、具有依法缴纳税收和社会保障资金的良好记录</w:t>
      </w:r>
    </w:p>
    <w:p>
      <w:pPr>
        <w:spacing w:line="360" w:lineRule="auto"/>
        <w:rPr>
          <w:rFonts w:hint="eastAsia" w:ascii="仿宋" w:hAnsi="仿宋" w:eastAsia="仿宋" w:cs="仿宋"/>
          <w:bCs/>
          <w:kern w:val="0"/>
          <w:sz w:val="24"/>
          <w:shd w:val="clear" w:color="auto" w:fill="FFFFFF"/>
          <w:lang w:eastAsia="zh-CN"/>
        </w:rPr>
      </w:pPr>
      <w:r>
        <w:rPr>
          <w:rFonts w:hint="eastAsia" w:ascii="仿宋" w:hAnsi="仿宋" w:eastAsia="仿宋" w:cs="仿宋"/>
          <w:bCs/>
          <w:kern w:val="0"/>
          <w:sz w:val="24"/>
          <w:shd w:val="clear" w:color="auto" w:fill="FFFFFF"/>
          <w:lang w:eastAsia="zh-CN"/>
        </w:rPr>
        <w:t>（1）供应商须依法缴纳社会保障资金，须提供截止开标日期前12个月内任意1个月的社会保障资金缴纳证明复印件并加盖供应商单位公章，自行编写无效。（</w:t>
      </w:r>
      <w:r>
        <w:rPr>
          <w:rFonts w:hint="eastAsia" w:ascii="仿宋" w:hAnsi="仿宋" w:eastAsia="仿宋" w:cs="仿宋"/>
          <w:bCs/>
          <w:kern w:val="0"/>
          <w:sz w:val="24"/>
          <w:shd w:val="clear" w:color="auto" w:fill="FFFFFF"/>
          <w:lang w:val="en-US" w:eastAsia="zh-CN"/>
        </w:rPr>
        <w:t>2</w:t>
      </w:r>
      <w:r>
        <w:rPr>
          <w:rFonts w:hint="eastAsia" w:ascii="仿宋" w:hAnsi="仿宋" w:eastAsia="仿宋" w:cs="仿宋"/>
          <w:bCs/>
          <w:kern w:val="0"/>
          <w:sz w:val="24"/>
          <w:shd w:val="clear" w:color="auto" w:fill="FFFFFF"/>
          <w:lang w:eastAsia="zh-CN"/>
        </w:rPr>
        <w:t>）国家、地方工商管理部门或者其他相关管理部门对社会保障资金缴纳（如免缴）有特别政策的，须提供相关政策文件复印件以及供应商满足相关政策文件的证明文件。（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bCs/>
          <w:kern w:val="0"/>
          <w:sz w:val="24"/>
          <w:shd w:val="clear" w:color="auto" w:fill="FFFFFF"/>
          <w:lang w:val="en-US" w:eastAsia="zh-CN"/>
        </w:rPr>
        <w:t>3</w:t>
      </w:r>
      <w:r>
        <w:rPr>
          <w:rFonts w:hint="eastAsia" w:ascii="仿宋" w:hAnsi="仿宋" w:eastAsia="仿宋" w:cs="仿宋"/>
          <w:bCs/>
          <w:kern w:val="0"/>
          <w:sz w:val="24"/>
          <w:shd w:val="clear" w:color="auto" w:fill="FFFFFF"/>
          <w:lang w:eastAsia="zh-CN"/>
        </w:rPr>
        <w:t>）供应商须提供截止开标日期前12个月内任意1个月的依法缴纳税收证明。（</w:t>
      </w:r>
      <w:r>
        <w:rPr>
          <w:rFonts w:hint="eastAsia" w:ascii="仿宋" w:hAnsi="仿宋" w:eastAsia="仿宋" w:cs="仿宋"/>
          <w:bCs/>
          <w:kern w:val="0"/>
          <w:sz w:val="24"/>
          <w:shd w:val="clear" w:color="auto" w:fill="FFFFFF"/>
          <w:lang w:val="en-US" w:eastAsia="zh-CN"/>
        </w:rPr>
        <w:t>4</w:t>
      </w:r>
      <w:r>
        <w:rPr>
          <w:rFonts w:hint="eastAsia" w:ascii="仿宋" w:hAnsi="仿宋" w:eastAsia="仿宋" w:cs="仿宋"/>
          <w:bCs/>
          <w:kern w:val="0"/>
          <w:sz w:val="24"/>
          <w:shd w:val="clear" w:color="auto" w:fill="FFFFFF"/>
          <w:lang w:eastAsia="zh-CN"/>
        </w:rPr>
        <w:t>）国家、地方工商管理部门或者其他相关管理部门对企业纳税有特别规定的，须提供相关政策性文件复印件和供应商满足政策文件规定的证明文件。</w:t>
      </w:r>
    </w:p>
    <w:p>
      <w:pPr>
        <w:pStyle w:val="2"/>
        <w:rPr>
          <w:rFonts w:hint="eastAsia" w:ascii="仿宋" w:hAnsi="仿宋" w:eastAsia="仿宋" w:cs="仿宋"/>
          <w:bCs/>
          <w:kern w:val="0"/>
          <w:sz w:val="24"/>
          <w:shd w:val="clear" w:color="auto" w:fill="FFFFFF"/>
          <w:lang w:eastAsia="zh-CN"/>
        </w:rPr>
      </w:pPr>
    </w:p>
    <w:p>
      <w:pPr>
        <w:rPr>
          <w:rFonts w:hint="eastAsia" w:ascii="仿宋" w:hAnsi="仿宋" w:eastAsia="仿宋" w:cs="仿宋"/>
          <w:bCs/>
          <w:kern w:val="0"/>
          <w:sz w:val="24"/>
          <w:shd w:val="clear" w:color="auto" w:fill="FFFFFF"/>
          <w:lang w:eastAsia="zh-CN"/>
        </w:rPr>
      </w:pPr>
    </w:p>
    <w:p>
      <w:pPr>
        <w:pStyle w:val="2"/>
        <w:rPr>
          <w:rFonts w:hint="eastAsia" w:ascii="仿宋" w:hAnsi="仿宋" w:eastAsia="仿宋" w:cs="仿宋"/>
          <w:bCs/>
          <w:kern w:val="0"/>
          <w:sz w:val="24"/>
          <w:shd w:val="clear" w:color="auto" w:fill="FFFFFF"/>
          <w:lang w:eastAsia="zh-CN"/>
        </w:rPr>
      </w:pPr>
    </w:p>
    <w:p>
      <w:pPr>
        <w:rPr>
          <w:rFonts w:hint="eastAsia" w:ascii="仿宋" w:hAnsi="仿宋" w:eastAsia="仿宋" w:cs="仿宋"/>
          <w:bCs/>
          <w:kern w:val="0"/>
          <w:sz w:val="24"/>
          <w:shd w:val="clear" w:color="auto" w:fill="FFFFFF"/>
          <w:lang w:eastAsia="zh-CN"/>
        </w:rPr>
      </w:pPr>
    </w:p>
    <w:p>
      <w:pPr>
        <w:pStyle w:val="2"/>
        <w:rPr>
          <w:rFonts w:hint="eastAsia" w:ascii="仿宋" w:hAnsi="仿宋" w:eastAsia="仿宋" w:cs="仿宋"/>
          <w:bCs/>
          <w:kern w:val="0"/>
          <w:sz w:val="24"/>
          <w:shd w:val="clear" w:color="auto" w:fill="FFFFFF"/>
          <w:lang w:eastAsia="zh-CN"/>
        </w:rPr>
      </w:pPr>
    </w:p>
    <w:p>
      <w:pPr>
        <w:rPr>
          <w:rFonts w:hint="eastAsia" w:ascii="仿宋" w:hAnsi="仿宋" w:eastAsia="仿宋" w:cs="仿宋"/>
          <w:bCs/>
          <w:kern w:val="0"/>
          <w:sz w:val="24"/>
          <w:shd w:val="clear" w:color="auto" w:fill="FFFFFF"/>
          <w:lang w:eastAsia="zh-CN"/>
        </w:rPr>
      </w:pPr>
    </w:p>
    <w:p>
      <w:pPr>
        <w:pStyle w:val="2"/>
        <w:rPr>
          <w:rFonts w:hint="eastAsia" w:ascii="仿宋" w:hAnsi="仿宋" w:eastAsia="仿宋" w:cs="仿宋"/>
          <w:bCs/>
          <w:kern w:val="0"/>
          <w:sz w:val="24"/>
          <w:shd w:val="clear" w:color="auto" w:fill="FFFFFF"/>
          <w:lang w:eastAsia="zh-CN"/>
        </w:rPr>
      </w:pPr>
    </w:p>
    <w:p>
      <w:pPr>
        <w:rPr>
          <w:rFonts w:hint="eastAsia" w:ascii="仿宋" w:hAnsi="仿宋" w:eastAsia="仿宋" w:cs="仿宋"/>
          <w:bCs/>
          <w:kern w:val="0"/>
          <w:sz w:val="24"/>
          <w:shd w:val="clear" w:color="auto" w:fill="FFFFFF"/>
          <w:lang w:eastAsia="zh-CN"/>
        </w:rPr>
      </w:pPr>
    </w:p>
    <w:p>
      <w:pPr>
        <w:pStyle w:val="2"/>
        <w:rPr>
          <w:rFonts w:hint="eastAsia" w:ascii="仿宋" w:hAnsi="仿宋" w:eastAsia="仿宋" w:cs="仿宋"/>
          <w:bCs/>
          <w:kern w:val="0"/>
          <w:sz w:val="24"/>
          <w:shd w:val="clear" w:color="auto" w:fill="FFFFFF"/>
          <w:lang w:eastAsia="zh-CN"/>
        </w:rPr>
      </w:pPr>
    </w:p>
    <w:p>
      <w:pPr>
        <w:rPr>
          <w:rFonts w:hint="eastAsia" w:ascii="仿宋" w:hAnsi="仿宋" w:eastAsia="仿宋" w:cs="仿宋"/>
          <w:bCs/>
          <w:kern w:val="0"/>
          <w:sz w:val="24"/>
          <w:shd w:val="clear" w:color="auto" w:fill="FFFFFF"/>
          <w:lang w:eastAsia="zh-CN"/>
        </w:rPr>
      </w:pPr>
    </w:p>
    <w:p>
      <w:pPr>
        <w:pStyle w:val="2"/>
      </w:pPr>
    </w:p>
    <w:p>
      <w:pPr>
        <w:spacing w:line="360" w:lineRule="auto"/>
        <w:rPr>
          <w:rFonts w:hint="eastAsia" w:ascii="仿宋" w:hAnsi="仿宋" w:eastAsia="仿宋" w:cs="仿宋"/>
          <w:bCs/>
          <w:kern w:val="0"/>
          <w:sz w:val="24"/>
          <w:shd w:val="clear" w:color="auto" w:fill="FFFFFF"/>
        </w:rPr>
      </w:pPr>
      <w:r>
        <w:rPr>
          <w:rFonts w:ascii="仿宋" w:hAnsi="仿宋" w:eastAsia="仿宋" w:cs="仿宋"/>
          <w:bCs/>
          <w:kern w:val="0"/>
          <w:sz w:val="24"/>
          <w:shd w:val="clear" w:color="auto" w:fill="FFFFFF"/>
        </w:rPr>
        <w:t>4</w:t>
      </w:r>
      <w:r>
        <w:rPr>
          <w:rFonts w:hint="eastAsia" w:ascii="仿宋" w:hAnsi="仿宋" w:eastAsia="仿宋" w:cs="仿宋"/>
          <w:bCs/>
          <w:kern w:val="0"/>
          <w:sz w:val="24"/>
          <w:shd w:val="clear" w:color="auto" w:fill="FFFFFF"/>
          <w:lang w:eastAsia="zh-CN"/>
        </w:rPr>
        <w:t>、</w:t>
      </w:r>
      <w:r>
        <w:rPr>
          <w:rFonts w:hint="eastAsia" w:ascii="仿宋" w:hAnsi="仿宋" w:eastAsia="仿宋" w:cs="仿宋"/>
          <w:bCs/>
          <w:kern w:val="0"/>
          <w:sz w:val="24"/>
          <w:shd w:val="clear" w:color="auto" w:fill="FFFFFF"/>
        </w:rPr>
        <w:t>具有履行合同所必需的设备和专业技术能力；</w:t>
      </w:r>
    </w:p>
    <w:p>
      <w:pPr>
        <w:spacing w:beforeLines="100" w:afterLines="50" w:line="240" w:lineRule="auto"/>
        <w:ind w:firstLine="620" w:firstLineChars="250"/>
        <w:rPr>
          <w:rFonts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于年月日在中华人民共和国境内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合法注册并经营，公司主营业务为，营业（生产经营）面积为 ，现有员工数量为，其中与履行本合同相关的专业技术人员有（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864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2690"/>
        <w:gridCol w:w="2266"/>
        <w:gridCol w:w="85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8640" w:type="dxa"/>
            <w:gridSpan w:val="5"/>
            <w:vAlign w:val="center"/>
          </w:tcPr>
          <w:p>
            <w:pPr>
              <w:spacing w:line="360" w:lineRule="auto"/>
              <w:jc w:val="center"/>
              <w:rPr>
                <w:rFonts w:ascii="仿宋" w:hAnsi="仿宋" w:eastAsia="仿宋" w:cs="仿宋"/>
                <w:b/>
                <w:color w:val="000000"/>
                <w:sz w:val="24"/>
              </w:rPr>
            </w:pPr>
            <w:r>
              <w:rPr>
                <w:rFonts w:hint="eastAsia" w:ascii="仿宋" w:hAnsi="仿宋" w:eastAsia="仿宋" w:cs="仿宋"/>
                <w:b/>
                <w:color w:val="000000"/>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708"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序号</w:t>
            </w:r>
          </w:p>
        </w:tc>
        <w:tc>
          <w:tcPr>
            <w:tcW w:w="2690"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设备或材料名称</w:t>
            </w:r>
          </w:p>
        </w:tc>
        <w:tc>
          <w:tcPr>
            <w:tcW w:w="2266"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品牌及型号</w:t>
            </w:r>
          </w:p>
        </w:tc>
        <w:tc>
          <w:tcPr>
            <w:tcW w:w="850"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数量</w:t>
            </w:r>
          </w:p>
        </w:tc>
        <w:tc>
          <w:tcPr>
            <w:tcW w:w="2126"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trPr>
        <w:tc>
          <w:tcPr>
            <w:tcW w:w="708"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1</w:t>
            </w:r>
          </w:p>
        </w:tc>
        <w:tc>
          <w:tcPr>
            <w:tcW w:w="2690" w:type="dxa"/>
            <w:vAlign w:val="center"/>
          </w:tcPr>
          <w:p>
            <w:pPr>
              <w:spacing w:line="360" w:lineRule="auto"/>
              <w:jc w:val="center"/>
              <w:rPr>
                <w:rFonts w:ascii="仿宋" w:hAnsi="仿宋" w:eastAsia="仿宋" w:cs="仿宋"/>
                <w:color w:val="000000"/>
                <w:sz w:val="24"/>
              </w:rPr>
            </w:pPr>
          </w:p>
        </w:tc>
        <w:tc>
          <w:tcPr>
            <w:tcW w:w="2266" w:type="dxa"/>
            <w:vAlign w:val="center"/>
          </w:tcPr>
          <w:p>
            <w:pPr>
              <w:spacing w:line="360" w:lineRule="auto"/>
              <w:jc w:val="center"/>
              <w:rPr>
                <w:rFonts w:ascii="仿宋" w:hAnsi="仿宋" w:eastAsia="仿宋" w:cs="仿宋"/>
                <w:color w:val="000000"/>
                <w:sz w:val="24"/>
              </w:rPr>
            </w:pPr>
          </w:p>
        </w:tc>
        <w:tc>
          <w:tcPr>
            <w:tcW w:w="850" w:type="dxa"/>
            <w:vAlign w:val="center"/>
          </w:tcPr>
          <w:p>
            <w:pPr>
              <w:spacing w:line="360" w:lineRule="auto"/>
              <w:jc w:val="center"/>
              <w:rPr>
                <w:rFonts w:ascii="仿宋" w:hAnsi="仿宋" w:eastAsia="仿宋" w:cs="仿宋"/>
                <w:color w:val="000000"/>
                <w:sz w:val="24"/>
              </w:rPr>
            </w:pPr>
          </w:p>
        </w:tc>
        <w:tc>
          <w:tcPr>
            <w:tcW w:w="2126" w:type="dxa"/>
            <w:vAlign w:val="center"/>
          </w:tcPr>
          <w:p>
            <w:pPr>
              <w:spacing w:line="360" w:lineRule="auto"/>
              <w:jc w:val="center"/>
              <w:rPr>
                <w:rFonts w:ascii="仿宋" w:hAnsi="仿宋" w:eastAsia="仿宋"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trPr>
        <w:tc>
          <w:tcPr>
            <w:tcW w:w="708"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3</w:t>
            </w:r>
          </w:p>
        </w:tc>
        <w:tc>
          <w:tcPr>
            <w:tcW w:w="2690" w:type="dxa"/>
            <w:vAlign w:val="center"/>
          </w:tcPr>
          <w:p>
            <w:pPr>
              <w:spacing w:line="360" w:lineRule="auto"/>
              <w:jc w:val="center"/>
              <w:rPr>
                <w:rFonts w:ascii="仿宋" w:hAnsi="仿宋" w:eastAsia="仿宋" w:cs="仿宋"/>
                <w:color w:val="000000"/>
                <w:sz w:val="24"/>
              </w:rPr>
            </w:pPr>
          </w:p>
        </w:tc>
        <w:tc>
          <w:tcPr>
            <w:tcW w:w="2266" w:type="dxa"/>
            <w:vAlign w:val="center"/>
          </w:tcPr>
          <w:p>
            <w:pPr>
              <w:spacing w:line="360" w:lineRule="auto"/>
              <w:jc w:val="center"/>
              <w:rPr>
                <w:rFonts w:ascii="仿宋" w:hAnsi="仿宋" w:eastAsia="仿宋" w:cs="仿宋"/>
                <w:color w:val="000000"/>
                <w:sz w:val="24"/>
              </w:rPr>
            </w:pPr>
          </w:p>
        </w:tc>
        <w:tc>
          <w:tcPr>
            <w:tcW w:w="850" w:type="dxa"/>
            <w:vAlign w:val="center"/>
          </w:tcPr>
          <w:p>
            <w:pPr>
              <w:spacing w:line="360" w:lineRule="auto"/>
              <w:jc w:val="center"/>
              <w:rPr>
                <w:rFonts w:ascii="仿宋" w:hAnsi="仿宋" w:eastAsia="仿宋" w:cs="仿宋"/>
                <w:color w:val="000000"/>
                <w:sz w:val="24"/>
              </w:rPr>
            </w:pPr>
          </w:p>
        </w:tc>
        <w:tc>
          <w:tcPr>
            <w:tcW w:w="2126" w:type="dxa"/>
            <w:vAlign w:val="center"/>
          </w:tcPr>
          <w:p>
            <w:pPr>
              <w:spacing w:line="360" w:lineRule="auto"/>
              <w:jc w:val="center"/>
              <w:rPr>
                <w:rFonts w:ascii="仿宋" w:hAnsi="仿宋" w:eastAsia="仿宋" w:cs="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trPr>
        <w:tc>
          <w:tcPr>
            <w:tcW w:w="708" w:type="dxa"/>
            <w:vAlign w:val="center"/>
          </w:tcPr>
          <w:p>
            <w:pPr>
              <w:spacing w:line="360" w:lineRule="auto"/>
              <w:jc w:val="center"/>
              <w:rPr>
                <w:rFonts w:ascii="仿宋" w:hAnsi="仿宋" w:eastAsia="仿宋" w:cs="仿宋"/>
                <w:color w:val="000000"/>
                <w:sz w:val="24"/>
              </w:rPr>
            </w:pPr>
            <w:r>
              <w:rPr>
                <w:rFonts w:hint="eastAsia" w:ascii="仿宋" w:hAnsi="仿宋" w:eastAsia="仿宋" w:cs="仿宋"/>
                <w:color w:val="000000"/>
                <w:sz w:val="24"/>
              </w:rPr>
              <w:t>….</w:t>
            </w:r>
          </w:p>
        </w:tc>
        <w:tc>
          <w:tcPr>
            <w:tcW w:w="2690" w:type="dxa"/>
            <w:vAlign w:val="center"/>
          </w:tcPr>
          <w:p>
            <w:pPr>
              <w:spacing w:line="360" w:lineRule="auto"/>
              <w:jc w:val="center"/>
              <w:rPr>
                <w:rFonts w:ascii="仿宋" w:hAnsi="仿宋" w:eastAsia="仿宋" w:cs="仿宋"/>
                <w:color w:val="000000"/>
                <w:sz w:val="24"/>
              </w:rPr>
            </w:pPr>
          </w:p>
        </w:tc>
        <w:tc>
          <w:tcPr>
            <w:tcW w:w="2266" w:type="dxa"/>
            <w:vAlign w:val="center"/>
          </w:tcPr>
          <w:p>
            <w:pPr>
              <w:spacing w:line="360" w:lineRule="auto"/>
              <w:jc w:val="center"/>
              <w:rPr>
                <w:rFonts w:ascii="仿宋" w:hAnsi="仿宋" w:eastAsia="仿宋" w:cs="仿宋"/>
                <w:color w:val="000000"/>
                <w:sz w:val="24"/>
              </w:rPr>
            </w:pPr>
          </w:p>
        </w:tc>
        <w:tc>
          <w:tcPr>
            <w:tcW w:w="850" w:type="dxa"/>
            <w:vAlign w:val="center"/>
          </w:tcPr>
          <w:p>
            <w:pPr>
              <w:spacing w:line="360" w:lineRule="auto"/>
              <w:jc w:val="center"/>
              <w:rPr>
                <w:rFonts w:ascii="仿宋" w:hAnsi="仿宋" w:eastAsia="仿宋" w:cs="仿宋"/>
                <w:color w:val="000000"/>
                <w:sz w:val="24"/>
              </w:rPr>
            </w:pPr>
          </w:p>
        </w:tc>
        <w:tc>
          <w:tcPr>
            <w:tcW w:w="2126" w:type="dxa"/>
            <w:vAlign w:val="center"/>
          </w:tcPr>
          <w:p>
            <w:pPr>
              <w:spacing w:line="360" w:lineRule="auto"/>
              <w:jc w:val="center"/>
              <w:rPr>
                <w:rFonts w:ascii="仿宋" w:hAnsi="仿宋" w:eastAsia="仿宋" w:cs="仿宋"/>
                <w:color w:val="000000"/>
                <w:sz w:val="24"/>
              </w:rPr>
            </w:pPr>
          </w:p>
        </w:tc>
      </w:tr>
    </w:tbl>
    <w:p>
      <w:pPr>
        <w:spacing w:beforeLines="100" w:afterLines="50" w:line="360" w:lineRule="auto"/>
        <w:ind w:firstLine="496" w:firstLineChars="200"/>
        <w:jc w:val="left"/>
        <w:rPr>
          <w:rFonts w:ascii="仿宋" w:hAnsi="仿宋" w:eastAsia="仿宋" w:cs="仿宋"/>
          <w:spacing w:val="4"/>
          <w:sz w:val="24"/>
        </w:rPr>
      </w:pPr>
    </w:p>
    <w:tbl>
      <w:tblPr>
        <w:tblStyle w:val="6"/>
        <w:tblW w:w="6804" w:type="dxa"/>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b w:val="0"/>
                <w:color w:val="000000"/>
                <w:sz w:val="24"/>
                <w:szCs w:val="24"/>
              </w:rPr>
            </w:pPr>
            <w:r>
              <w:rPr>
                <w:rFonts w:hint="eastAsia" w:ascii="仿宋" w:hAnsi="仿宋" w:eastAsia="仿宋" w:cs="仿宋_GB2312"/>
                <w:b w:val="0"/>
                <w:color w:val="000000"/>
                <w:sz w:val="24"/>
              </w:rPr>
              <w:t>供应商名称</w:t>
            </w:r>
          </w:p>
        </w:tc>
        <w:tc>
          <w:tcPr>
            <w:tcW w:w="287" w:type="dxa"/>
            <w:vAlign w:val="bottom"/>
          </w:tcPr>
          <w:p>
            <w:pPr>
              <w:pStyle w:val="2"/>
              <w:jc w:val="left"/>
              <w:rPr>
                <w:rFonts w:ascii="仿宋" w:hAnsi="仿宋" w:eastAsia="仿宋" w:cs="仿宋_GB2312"/>
                <w:b w:val="0"/>
                <w:color w:val="000000"/>
                <w:sz w:val="24"/>
                <w:szCs w:val="24"/>
              </w:rPr>
            </w:pPr>
            <w:r>
              <w:rPr>
                <w:rFonts w:hint="eastAsia" w:ascii="仿宋" w:hAnsi="仿宋" w:eastAsia="仿宋" w:cs="仿宋_GB2312"/>
                <w:b w:val="0"/>
                <w:color w:val="000000"/>
                <w:sz w:val="24"/>
                <w:szCs w:val="24"/>
              </w:rPr>
              <w:t>：</w:t>
            </w:r>
          </w:p>
        </w:tc>
        <w:tc>
          <w:tcPr>
            <w:tcW w:w="4107" w:type="dxa"/>
            <w:vAlign w:val="bottom"/>
          </w:tcPr>
          <w:p>
            <w:pPr>
              <w:pStyle w:val="2"/>
              <w:jc w:val="left"/>
              <w:rPr>
                <w:rFonts w:ascii="仿宋" w:hAnsi="仿宋" w:eastAsia="仿宋"/>
                <w:b w:val="0"/>
                <w:color w:val="000000"/>
                <w:sz w:val="24"/>
                <w:szCs w:val="24"/>
                <w:u w:val="single"/>
              </w:rPr>
            </w:pPr>
            <w:r>
              <w:rPr>
                <w:rFonts w:hint="eastAsia" w:ascii="仿宋" w:hAnsi="仿宋" w:eastAsia="仿宋" w:cs="仿宋_GB2312"/>
                <w:b w:val="0"/>
                <w:color w:val="000000"/>
                <w:sz w:val="24"/>
                <w:u w:val="single"/>
              </w:rPr>
              <w:t xml:space="preserve">（公章）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b w:val="0"/>
                <w:color w:val="000000"/>
                <w:sz w:val="24"/>
                <w:szCs w:val="24"/>
              </w:rPr>
            </w:pPr>
            <w:r>
              <w:rPr>
                <w:rFonts w:hint="eastAsia" w:ascii="仿宋" w:hAnsi="仿宋" w:eastAsia="仿宋" w:cs="仿宋_GB2312"/>
                <w:b w:val="0"/>
                <w:color w:val="000000"/>
                <w:sz w:val="24"/>
                <w:szCs w:val="24"/>
              </w:rPr>
              <w:t>日期</w:t>
            </w:r>
          </w:p>
        </w:tc>
        <w:tc>
          <w:tcPr>
            <w:tcW w:w="287" w:type="dxa"/>
            <w:vAlign w:val="bottom"/>
          </w:tcPr>
          <w:p>
            <w:pPr>
              <w:pStyle w:val="2"/>
              <w:jc w:val="left"/>
              <w:rPr>
                <w:rFonts w:ascii="仿宋" w:hAnsi="仿宋" w:eastAsia="仿宋" w:cs="仿宋_GB2312"/>
                <w:b w:val="0"/>
                <w:color w:val="000000"/>
                <w:sz w:val="24"/>
                <w:szCs w:val="24"/>
              </w:rPr>
            </w:pPr>
            <w:r>
              <w:rPr>
                <w:rFonts w:hint="eastAsia" w:ascii="仿宋" w:hAnsi="仿宋" w:eastAsia="仿宋" w:cs="仿宋_GB2312"/>
                <w:b w:val="0"/>
                <w:color w:val="000000"/>
                <w:sz w:val="24"/>
                <w:szCs w:val="24"/>
              </w:rPr>
              <w:t>：</w:t>
            </w:r>
          </w:p>
        </w:tc>
        <w:tc>
          <w:tcPr>
            <w:tcW w:w="4107" w:type="dxa"/>
            <w:vAlign w:val="bottom"/>
          </w:tcPr>
          <w:p>
            <w:pPr>
              <w:pStyle w:val="2"/>
              <w:rPr>
                <w:rFonts w:ascii="仿宋" w:hAnsi="仿宋" w:eastAsia="仿宋"/>
                <w:b w:val="0"/>
                <w:color w:val="000000"/>
                <w:sz w:val="24"/>
                <w:szCs w:val="24"/>
                <w:u w:val="single"/>
              </w:rPr>
            </w:pPr>
          </w:p>
        </w:tc>
      </w:tr>
    </w:tbl>
    <w:p>
      <w:pPr>
        <w:pStyle w:val="2"/>
      </w:pPr>
    </w:p>
    <w:p/>
    <w:p>
      <w:pPr>
        <w:pStyle w:val="2"/>
      </w:pPr>
    </w:p>
    <w:p/>
    <w:p>
      <w:pPr>
        <w:pStyle w:val="2"/>
      </w:pPr>
    </w:p>
    <w:p/>
    <w:p>
      <w:pPr>
        <w:pStyle w:val="2"/>
      </w:pPr>
    </w:p>
    <w:p/>
    <w:p>
      <w:pPr>
        <w:pStyle w:val="2"/>
      </w:pPr>
    </w:p>
    <w:p/>
    <w:p>
      <w:pPr>
        <w:pStyle w:val="2"/>
      </w:pPr>
    </w:p>
    <w:p/>
    <w:p>
      <w:pPr>
        <w:pStyle w:val="2"/>
      </w:pPr>
    </w:p>
    <w:p/>
    <w:p>
      <w:pPr>
        <w:numPr>
          <w:ilvl w:val="0"/>
          <w:numId w:val="2"/>
        </w:numPr>
        <w:spacing w:line="360" w:lineRule="auto"/>
        <w:rPr>
          <w:rFonts w:hint="eastAsia" w:ascii="仿宋" w:hAnsi="仿宋" w:eastAsia="仿宋" w:cs="仿宋"/>
          <w:bCs/>
          <w:kern w:val="0"/>
          <w:sz w:val="24"/>
          <w:shd w:val="clear" w:color="auto" w:fill="FFFFFF"/>
        </w:rPr>
      </w:pPr>
      <w:r>
        <w:rPr>
          <w:rFonts w:hint="eastAsia" w:ascii="仿宋" w:hAnsi="仿宋" w:eastAsia="仿宋"/>
          <w:color w:val="0D0D0D"/>
          <w:sz w:val="24"/>
        </w:rPr>
        <w:t>参加政府采购活动前三年内，在经营活动中没有重大违法记录</w:t>
      </w:r>
      <w:r>
        <w:rPr>
          <w:rFonts w:hint="eastAsia" w:ascii="仿宋" w:hAnsi="仿宋" w:eastAsia="仿宋" w:cs="仿宋"/>
          <w:bCs/>
          <w:kern w:val="0"/>
          <w:sz w:val="24"/>
          <w:shd w:val="clear" w:color="auto" w:fill="FFFFFF"/>
        </w:rPr>
        <w:t>。</w:t>
      </w:r>
    </w:p>
    <w:p>
      <w:pPr>
        <w:pStyle w:val="5"/>
        <w:wordWrap w:val="0"/>
        <w:spacing w:before="0" w:beforeAutospacing="0" w:after="0" w:afterAutospacing="0" w:line="360" w:lineRule="auto"/>
        <w:jc w:val="both"/>
        <w:rPr>
          <w:rFonts w:ascii="仿宋" w:hAnsi="仿宋" w:eastAsia="仿宋" w:cs="仿宋"/>
          <w:szCs w:val="24"/>
          <w:u w:val="single"/>
          <w:shd w:val="clear" w:color="auto" w:fill="FFFFFF"/>
        </w:rPr>
      </w:pPr>
    </w:p>
    <w:p>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rPr>
        <w:t>陕西能源职业技术学院：</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我方作为项目名称（项目编号：）的供应商，在此郑重声明：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1、在参加本次政府采购活动前3年内的经营活动中（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2、我方（填“未被列入”或“被列入”）失信被执行人名单。</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3、我方（填“未被列入”或“被列入”）重大税收违法案件当事人名单。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4、我方（填“未被列入”或“被列入”）政府采购严重违法失信行为记录名单。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6804" w:type="dxa"/>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b w:val="0"/>
                <w:color w:val="000000"/>
                <w:sz w:val="24"/>
                <w:szCs w:val="24"/>
              </w:rPr>
            </w:pPr>
            <w:r>
              <w:rPr>
                <w:rFonts w:hint="eastAsia" w:ascii="仿宋" w:hAnsi="仿宋" w:eastAsia="仿宋" w:cs="仿宋_GB2312"/>
                <w:b w:val="0"/>
                <w:color w:val="000000"/>
                <w:sz w:val="24"/>
              </w:rPr>
              <w:t>供应商名称</w:t>
            </w:r>
          </w:p>
        </w:tc>
        <w:tc>
          <w:tcPr>
            <w:tcW w:w="287" w:type="dxa"/>
            <w:vAlign w:val="bottom"/>
          </w:tcPr>
          <w:p>
            <w:pPr>
              <w:pStyle w:val="2"/>
              <w:jc w:val="left"/>
              <w:rPr>
                <w:rFonts w:ascii="仿宋" w:hAnsi="仿宋" w:eastAsia="仿宋" w:cs="仿宋_GB2312"/>
                <w:b w:val="0"/>
                <w:color w:val="000000"/>
                <w:sz w:val="24"/>
                <w:szCs w:val="24"/>
              </w:rPr>
            </w:pPr>
            <w:r>
              <w:rPr>
                <w:rFonts w:hint="eastAsia" w:ascii="仿宋" w:hAnsi="仿宋" w:eastAsia="仿宋" w:cs="仿宋_GB2312"/>
                <w:b w:val="0"/>
                <w:color w:val="000000"/>
                <w:sz w:val="24"/>
                <w:szCs w:val="24"/>
              </w:rPr>
              <w:t>：</w:t>
            </w:r>
          </w:p>
        </w:tc>
        <w:tc>
          <w:tcPr>
            <w:tcW w:w="4107" w:type="dxa"/>
            <w:vAlign w:val="bottom"/>
          </w:tcPr>
          <w:p>
            <w:pPr>
              <w:pStyle w:val="2"/>
              <w:jc w:val="left"/>
              <w:rPr>
                <w:rFonts w:ascii="仿宋" w:hAnsi="仿宋" w:eastAsia="仿宋"/>
                <w:b w:val="0"/>
                <w:color w:val="000000"/>
                <w:sz w:val="24"/>
                <w:szCs w:val="24"/>
                <w:u w:val="single"/>
              </w:rPr>
            </w:pPr>
            <w:r>
              <w:rPr>
                <w:rFonts w:hint="eastAsia" w:ascii="仿宋" w:hAnsi="仿宋" w:eastAsia="仿宋" w:cs="仿宋_GB2312"/>
                <w:b w:val="0"/>
                <w:color w:val="000000"/>
                <w:sz w:val="24"/>
                <w:u w:val="single"/>
              </w:rPr>
              <w:t xml:space="preserve">（公章）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b w:val="0"/>
                <w:color w:val="000000"/>
                <w:sz w:val="24"/>
                <w:szCs w:val="24"/>
              </w:rPr>
            </w:pPr>
            <w:r>
              <w:rPr>
                <w:rFonts w:hint="eastAsia" w:ascii="仿宋" w:hAnsi="仿宋" w:eastAsia="仿宋" w:cs="仿宋_GB2312"/>
                <w:b w:val="0"/>
                <w:color w:val="000000"/>
                <w:sz w:val="24"/>
                <w:szCs w:val="24"/>
              </w:rPr>
              <w:t>日期</w:t>
            </w:r>
          </w:p>
        </w:tc>
        <w:tc>
          <w:tcPr>
            <w:tcW w:w="287" w:type="dxa"/>
            <w:vAlign w:val="bottom"/>
          </w:tcPr>
          <w:p>
            <w:pPr>
              <w:pStyle w:val="2"/>
              <w:jc w:val="left"/>
              <w:rPr>
                <w:rFonts w:ascii="仿宋" w:hAnsi="仿宋" w:eastAsia="仿宋" w:cs="仿宋_GB2312"/>
                <w:b w:val="0"/>
                <w:color w:val="000000"/>
                <w:sz w:val="24"/>
                <w:szCs w:val="24"/>
              </w:rPr>
            </w:pPr>
            <w:r>
              <w:rPr>
                <w:rFonts w:hint="eastAsia" w:ascii="仿宋" w:hAnsi="仿宋" w:eastAsia="仿宋" w:cs="仿宋_GB2312"/>
                <w:b w:val="0"/>
                <w:color w:val="000000"/>
                <w:sz w:val="24"/>
                <w:szCs w:val="24"/>
              </w:rPr>
              <w:t>：</w:t>
            </w:r>
          </w:p>
        </w:tc>
        <w:tc>
          <w:tcPr>
            <w:tcW w:w="4107" w:type="dxa"/>
            <w:vAlign w:val="bottom"/>
          </w:tcPr>
          <w:p>
            <w:pPr>
              <w:pStyle w:val="2"/>
              <w:rPr>
                <w:rFonts w:ascii="仿宋" w:hAnsi="仿宋" w:eastAsia="仿宋"/>
                <w:b w:val="0"/>
                <w:color w:val="000000"/>
                <w:sz w:val="24"/>
                <w:szCs w:val="24"/>
                <w:u w:val="single"/>
              </w:rPr>
            </w:pPr>
          </w:p>
        </w:tc>
      </w:tr>
    </w:tbl>
    <w:p>
      <w:pPr>
        <w:pStyle w:val="2"/>
        <w:numPr>
          <w:ilvl w:val="0"/>
          <w:numId w:val="0"/>
        </w:numPr>
      </w:pPr>
    </w:p>
    <w:p/>
    <w:p>
      <w:pPr>
        <w:pStyle w:val="2"/>
      </w:pPr>
    </w:p>
    <w:p/>
    <w:p>
      <w:pPr>
        <w:pStyle w:val="2"/>
      </w:pPr>
    </w:p>
    <w:p/>
    <w:p>
      <w:pPr>
        <w:pStyle w:val="2"/>
      </w:pPr>
    </w:p>
    <w:p>
      <w:pPr>
        <w:pStyle w:val="2"/>
      </w:pPr>
    </w:p>
    <w:p>
      <w:pPr>
        <w:pStyle w:val="5"/>
        <w:numPr>
          <w:ilvl w:val="0"/>
          <w:numId w:val="2"/>
        </w:numPr>
        <w:shd w:val="clear" w:color="auto" w:fill="FFFFFF"/>
        <w:spacing w:before="0" w:beforeAutospacing="0" w:after="0" w:afterAutospacing="0" w:line="360" w:lineRule="auto"/>
        <w:ind w:left="0" w:leftChars="0" w:firstLine="0" w:firstLineChars="0"/>
        <w:rPr>
          <w:rFonts w:hint="eastAsia" w:ascii="仿宋" w:hAnsi="仿宋" w:eastAsia="仿宋" w:cs="仿宋"/>
          <w:bCs/>
          <w:shd w:val="clear" w:color="auto" w:fill="FFFFFF"/>
          <w:lang w:eastAsia="zh-CN"/>
        </w:rPr>
      </w:pPr>
      <w:r>
        <w:rPr>
          <w:rFonts w:hint="eastAsia" w:ascii="仿宋" w:hAnsi="仿宋" w:eastAsia="仿宋" w:cs="仿宋"/>
          <w:bCs/>
          <w:shd w:val="clear" w:color="auto" w:fill="FFFFFF"/>
          <w:lang w:eastAsia="zh-CN"/>
        </w:rPr>
        <w:t>法定代表人授权委托书</w:t>
      </w:r>
    </w:p>
    <w:p>
      <w:pPr>
        <w:tabs>
          <w:tab w:val="left" w:pos="8820"/>
        </w:tabs>
        <w:spacing w:line="360" w:lineRule="auto"/>
        <w:ind w:firstLine="570"/>
        <w:rPr>
          <w:rFonts w:ascii="仿宋" w:hAnsi="仿宋" w:eastAsia="仿宋"/>
          <w:color w:val="0D0D0D"/>
          <w:sz w:val="24"/>
        </w:rPr>
      </w:pPr>
      <w:r>
        <w:rPr>
          <w:rFonts w:hint="eastAsia" w:ascii="仿宋" w:hAnsi="仿宋" w:eastAsia="仿宋"/>
          <w:color w:val="0D0D0D"/>
          <w:sz w:val="24"/>
        </w:rPr>
        <w:t>本授权委托书声明：我</w:t>
      </w:r>
      <w:r>
        <w:rPr>
          <w:rFonts w:hint="eastAsia" w:ascii="仿宋" w:hAnsi="仿宋" w:eastAsia="仿宋"/>
          <w:color w:val="0D0D0D"/>
          <w:sz w:val="24"/>
          <w:u w:val="single"/>
        </w:rPr>
        <w:t>（法定代表人姓名）</w:t>
      </w:r>
      <w:r>
        <w:rPr>
          <w:rFonts w:hint="eastAsia" w:ascii="仿宋" w:hAnsi="仿宋" w:eastAsia="仿宋"/>
          <w:color w:val="0D0D0D"/>
          <w:sz w:val="24"/>
        </w:rPr>
        <w:t>系注册于</w:t>
      </w:r>
      <w:r>
        <w:rPr>
          <w:rFonts w:hint="eastAsia" w:ascii="仿宋" w:hAnsi="仿宋" w:eastAsia="仿宋"/>
          <w:color w:val="0D0D0D"/>
          <w:sz w:val="24"/>
          <w:u w:val="single"/>
        </w:rPr>
        <w:t xml:space="preserve">  （供应商地址）       </w:t>
      </w:r>
      <w:r>
        <w:rPr>
          <w:rFonts w:hint="eastAsia" w:ascii="仿宋" w:hAnsi="仿宋" w:eastAsia="仿宋"/>
          <w:color w:val="0D0D0D"/>
          <w:sz w:val="24"/>
        </w:rPr>
        <w:t>的</w:t>
      </w:r>
      <w:r>
        <w:rPr>
          <w:rFonts w:hint="eastAsia" w:ascii="仿宋" w:hAnsi="仿宋" w:eastAsia="仿宋"/>
          <w:color w:val="0D0D0D"/>
          <w:sz w:val="24"/>
          <w:u w:val="single"/>
        </w:rPr>
        <w:t xml:space="preserve">（供应商名称）  </w:t>
      </w:r>
      <w:r>
        <w:rPr>
          <w:rFonts w:hint="eastAsia" w:ascii="仿宋" w:hAnsi="仿宋" w:eastAsia="仿宋"/>
          <w:color w:val="0D0D0D"/>
          <w:sz w:val="24"/>
        </w:rPr>
        <w:t>的法定代表人，现代表公司授权下面签字的</w:t>
      </w:r>
      <w:r>
        <w:rPr>
          <w:rFonts w:hint="eastAsia" w:ascii="仿宋" w:hAnsi="仿宋" w:eastAsia="仿宋"/>
          <w:color w:val="0D0D0D"/>
          <w:sz w:val="24"/>
          <w:u w:val="single"/>
        </w:rPr>
        <w:t>（被授权人的姓名、职务）</w:t>
      </w:r>
      <w:r>
        <w:rPr>
          <w:rFonts w:hint="eastAsia" w:ascii="仿宋" w:hAnsi="仿宋" w:eastAsia="仿宋"/>
          <w:color w:val="0D0D0D"/>
          <w:sz w:val="24"/>
        </w:rPr>
        <w:t>为我公司合法代理人，代表本公司参加</w:t>
      </w:r>
      <w:r>
        <w:rPr>
          <w:rFonts w:hint="eastAsia" w:ascii="仿宋" w:hAnsi="仿宋" w:eastAsia="仿宋"/>
          <w:color w:val="0D0D0D"/>
          <w:sz w:val="24"/>
          <w:u w:val="single"/>
        </w:rPr>
        <w:t>（项目名称）（项目编号）（包号）</w:t>
      </w:r>
      <w:r>
        <w:rPr>
          <w:rFonts w:hint="eastAsia" w:ascii="仿宋" w:hAnsi="仿宋" w:eastAsia="仿宋"/>
          <w:color w:val="0D0D0D"/>
          <w:sz w:val="24"/>
        </w:rPr>
        <w:t>的投标活动。代理人在本次投标中所签署的一切文件和处理的一切有关事物，我公司均予承认。</w:t>
      </w:r>
    </w:p>
    <w:p>
      <w:pPr>
        <w:spacing w:line="360" w:lineRule="auto"/>
        <w:ind w:firstLine="570"/>
        <w:rPr>
          <w:rFonts w:ascii="仿宋" w:hAnsi="仿宋" w:eastAsia="仿宋"/>
          <w:color w:val="0D0D0D"/>
          <w:sz w:val="24"/>
        </w:rPr>
      </w:pPr>
      <w:r>
        <w:rPr>
          <w:rFonts w:hint="eastAsia" w:ascii="仿宋" w:hAnsi="仿宋" w:eastAsia="仿宋"/>
          <w:color w:val="0D0D0D"/>
          <w:sz w:val="24"/>
        </w:rPr>
        <w:t>本授权委托书于年月日签字（或盖章）生效，自开标之日起有效期</w:t>
      </w:r>
      <w:r>
        <w:rPr>
          <w:rFonts w:ascii="仿宋" w:hAnsi="仿宋" w:eastAsia="仿宋"/>
          <w:color w:val="0D0D0D"/>
          <w:sz w:val="24"/>
          <w:u w:val="single"/>
        </w:rPr>
        <w:t>90</w:t>
      </w:r>
      <w:r>
        <w:rPr>
          <w:rFonts w:hint="eastAsia" w:ascii="仿宋" w:hAnsi="仿宋" w:eastAsia="仿宋"/>
          <w:color w:val="0D0D0D"/>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4" w:hRule="atLeast"/>
        </w:trPr>
        <w:tc>
          <w:tcPr>
            <w:tcW w:w="4320" w:type="dxa"/>
            <w:vAlign w:val="center"/>
          </w:tcPr>
          <w:p>
            <w:pPr>
              <w:spacing w:line="360" w:lineRule="auto"/>
              <w:jc w:val="center"/>
              <w:rPr>
                <w:rFonts w:ascii="仿宋" w:hAnsi="仿宋" w:eastAsia="仿宋" w:cs="仿宋_GB2312"/>
                <w:color w:val="0D0D0D"/>
                <w:sz w:val="24"/>
              </w:rPr>
            </w:pPr>
            <w:r>
              <w:rPr>
                <w:rFonts w:hint="eastAsia" w:ascii="仿宋" w:hAnsi="仿宋" w:eastAsia="仿宋" w:cs="仿宋_GB2312"/>
                <w:color w:val="0D0D0D"/>
                <w:sz w:val="24"/>
              </w:rPr>
              <w:t>法人身份证复印件</w:t>
            </w:r>
          </w:p>
          <w:p>
            <w:pPr>
              <w:spacing w:line="360" w:lineRule="auto"/>
              <w:jc w:val="center"/>
              <w:rPr>
                <w:rFonts w:ascii="仿宋" w:hAnsi="仿宋" w:eastAsia="仿宋" w:cs="仿宋_GB2312"/>
                <w:color w:val="0D0D0D"/>
                <w:sz w:val="24"/>
              </w:rPr>
            </w:pPr>
          </w:p>
          <w:p>
            <w:pPr>
              <w:spacing w:line="360" w:lineRule="auto"/>
              <w:jc w:val="center"/>
              <w:rPr>
                <w:rFonts w:ascii="仿宋" w:hAnsi="仿宋" w:eastAsia="仿宋" w:cs="仿宋_GB2312"/>
                <w:color w:val="0D0D0D"/>
                <w:sz w:val="24"/>
              </w:rPr>
            </w:pPr>
            <w:r>
              <w:rPr>
                <w:rFonts w:hint="eastAsia" w:ascii="仿宋" w:hAnsi="仿宋" w:eastAsia="仿宋" w:cs="仿宋_GB2312"/>
                <w:color w:val="0D0D0D"/>
                <w:sz w:val="24"/>
              </w:rPr>
              <w:t>正反面</w:t>
            </w:r>
          </w:p>
          <w:p>
            <w:pPr>
              <w:spacing w:line="360" w:lineRule="auto"/>
              <w:rPr>
                <w:rFonts w:ascii="仿宋" w:hAnsi="仿宋" w:eastAsia="仿宋"/>
                <w:color w:val="0D0D0D"/>
                <w:sz w:val="24"/>
                <w:szCs w:val="24"/>
              </w:rPr>
            </w:pPr>
          </w:p>
        </w:tc>
        <w:tc>
          <w:tcPr>
            <w:tcW w:w="4390" w:type="dxa"/>
            <w:vAlign w:val="center"/>
          </w:tcPr>
          <w:p>
            <w:pPr>
              <w:spacing w:line="360" w:lineRule="auto"/>
              <w:jc w:val="center"/>
              <w:rPr>
                <w:rFonts w:ascii="仿宋" w:hAnsi="仿宋" w:eastAsia="仿宋" w:cs="仿宋_GB2312"/>
                <w:color w:val="0D0D0D"/>
                <w:sz w:val="24"/>
              </w:rPr>
            </w:pPr>
            <w:r>
              <w:rPr>
                <w:rFonts w:hint="eastAsia" w:ascii="仿宋" w:hAnsi="仿宋" w:eastAsia="仿宋" w:cs="仿宋_GB2312"/>
                <w:color w:val="0D0D0D"/>
                <w:sz w:val="24"/>
              </w:rPr>
              <w:t>被授权人身份证复印件</w:t>
            </w:r>
          </w:p>
          <w:p>
            <w:pPr>
              <w:spacing w:line="360" w:lineRule="auto"/>
              <w:jc w:val="center"/>
              <w:rPr>
                <w:rFonts w:ascii="仿宋" w:hAnsi="仿宋" w:eastAsia="仿宋" w:cs="仿宋_GB2312"/>
                <w:color w:val="0D0D0D"/>
                <w:sz w:val="24"/>
              </w:rPr>
            </w:pPr>
          </w:p>
          <w:p>
            <w:pPr>
              <w:spacing w:line="360" w:lineRule="auto"/>
              <w:jc w:val="center"/>
              <w:rPr>
                <w:rFonts w:ascii="仿宋" w:hAnsi="仿宋" w:eastAsia="仿宋" w:cs="仿宋_GB2312"/>
                <w:color w:val="0D0D0D"/>
                <w:sz w:val="24"/>
              </w:rPr>
            </w:pPr>
            <w:r>
              <w:rPr>
                <w:rFonts w:hint="eastAsia" w:ascii="仿宋" w:hAnsi="仿宋" w:eastAsia="仿宋" w:cs="仿宋_GB2312"/>
                <w:color w:val="0D0D0D"/>
                <w:sz w:val="24"/>
              </w:rPr>
              <w:t>正反面</w:t>
            </w:r>
          </w:p>
          <w:p>
            <w:pPr>
              <w:spacing w:line="360" w:lineRule="auto"/>
              <w:jc w:val="center"/>
              <w:rPr>
                <w:rFonts w:ascii="仿宋" w:hAnsi="仿宋" w:eastAsia="仿宋"/>
                <w:color w:val="0D0D0D"/>
                <w:sz w:val="24"/>
                <w:szCs w:val="24"/>
              </w:rPr>
            </w:pPr>
          </w:p>
        </w:tc>
      </w:tr>
    </w:tbl>
    <w:p>
      <w:pPr>
        <w:rPr>
          <w:rFonts w:ascii="仿宋" w:hAnsi="仿宋" w:eastAsia="仿宋"/>
          <w:color w:val="0D0D0D"/>
        </w:rPr>
      </w:pPr>
    </w:p>
    <w:p>
      <w:pPr>
        <w:rPr>
          <w:rFonts w:ascii="仿宋" w:hAnsi="仿宋" w:eastAsia="仿宋"/>
          <w:color w:val="0D0D0D"/>
        </w:rPr>
      </w:pPr>
    </w:p>
    <w:p>
      <w:pPr>
        <w:rPr>
          <w:rFonts w:ascii="仿宋" w:hAnsi="仿宋" w:eastAsia="仿宋"/>
        </w:rPr>
      </w:pPr>
      <w:r>
        <w:rPr>
          <w:rFonts w:hint="eastAsia" w:ascii="仿宋" w:hAnsi="仿宋" w:eastAsia="仿宋"/>
          <w:color w:val="0D0D0D"/>
          <w:sz w:val="24"/>
        </w:rPr>
        <w:t>注：</w:t>
      </w:r>
      <w:r>
        <w:rPr>
          <w:rFonts w:hint="eastAsia" w:ascii="仿宋" w:hAnsi="仿宋" w:eastAsia="仿宋" w:cs="仿宋_GB2312"/>
          <w:bCs/>
          <w:sz w:val="24"/>
          <w:szCs w:val="24"/>
        </w:rPr>
        <w:t>法定代表人直接投标的，须出示身份证；法定代表人授权他人参与投标的，须提供法定代表人授权委托书。</w:t>
      </w:r>
    </w:p>
    <w:p>
      <w:pPr>
        <w:pStyle w:val="2"/>
        <w:rPr>
          <w:rFonts w:ascii="仿宋" w:hAnsi="仿宋" w:eastAsia="仿宋"/>
          <w:color w:val="0D0D0D"/>
        </w:rPr>
      </w:pPr>
    </w:p>
    <w:p>
      <w:pPr>
        <w:spacing w:line="360" w:lineRule="auto"/>
        <w:ind w:firstLine="3360" w:firstLineChars="1400"/>
        <w:jc w:val="both"/>
        <w:rPr>
          <w:rFonts w:ascii="仿宋" w:hAnsi="仿宋" w:eastAsia="仿宋" w:cs="仿宋_GB2312"/>
          <w:color w:val="0D0D0D"/>
          <w:sz w:val="24"/>
          <w:szCs w:val="24"/>
        </w:rPr>
      </w:pPr>
      <w:r>
        <w:rPr>
          <w:rFonts w:hint="eastAsia" w:ascii="仿宋" w:hAnsi="仿宋" w:eastAsia="仿宋" w:cs="仿宋_GB2312"/>
          <w:color w:val="0D0D0D"/>
          <w:sz w:val="24"/>
          <w:szCs w:val="24"/>
        </w:rPr>
        <w:t>供应商名称：（公章）</w:t>
      </w:r>
    </w:p>
    <w:p>
      <w:pPr>
        <w:spacing w:line="360" w:lineRule="auto"/>
        <w:jc w:val="both"/>
        <w:rPr>
          <w:rFonts w:ascii="仿宋" w:hAnsi="仿宋" w:eastAsia="仿宋" w:cs="仿宋_GB2312"/>
          <w:color w:val="0D0D0D"/>
          <w:sz w:val="24"/>
          <w:szCs w:val="24"/>
        </w:rPr>
      </w:pPr>
      <w:r>
        <w:rPr>
          <w:rFonts w:hint="eastAsia" w:ascii="仿宋" w:hAnsi="仿宋" w:eastAsia="仿宋" w:cs="仿宋_GB2312"/>
          <w:color w:val="0D0D0D"/>
          <w:sz w:val="24"/>
          <w:szCs w:val="24"/>
        </w:rPr>
        <w:t xml:space="preserve">                            法定代表人：（签字/或盖章）</w:t>
      </w:r>
    </w:p>
    <w:p>
      <w:pPr>
        <w:spacing w:line="360" w:lineRule="auto"/>
        <w:jc w:val="both"/>
        <w:rPr>
          <w:rFonts w:ascii="仿宋" w:hAnsi="仿宋" w:eastAsia="仿宋" w:cs="仿宋_GB2312"/>
          <w:color w:val="0D0D0D"/>
          <w:sz w:val="24"/>
          <w:szCs w:val="24"/>
        </w:rPr>
      </w:pPr>
      <w:r>
        <w:rPr>
          <w:rFonts w:hint="eastAsia" w:ascii="仿宋" w:hAnsi="仿宋" w:eastAsia="仿宋" w:cs="仿宋_GB2312"/>
          <w:color w:val="0D0D0D"/>
          <w:sz w:val="24"/>
          <w:szCs w:val="24"/>
        </w:rPr>
        <w:t xml:space="preserve">                            被授权人：（签字）</w:t>
      </w:r>
    </w:p>
    <w:p>
      <w:pPr>
        <w:pStyle w:val="5"/>
        <w:numPr>
          <w:ilvl w:val="0"/>
          <w:numId w:val="0"/>
        </w:numPr>
        <w:shd w:val="clear" w:color="auto" w:fill="FFFFFF"/>
        <w:spacing w:before="0" w:beforeAutospacing="0" w:after="0" w:afterAutospacing="0" w:line="360" w:lineRule="auto"/>
        <w:ind w:leftChars="0" w:firstLine="3403" w:firstLineChars="1418"/>
        <w:jc w:val="both"/>
        <w:rPr>
          <w:rFonts w:hint="eastAsia" w:ascii="仿宋" w:hAnsi="仿宋" w:eastAsia="仿宋" w:cs="仿宋_GB2312"/>
          <w:color w:val="0D0D0D"/>
          <w:sz w:val="24"/>
        </w:rPr>
      </w:pPr>
      <w:r>
        <w:rPr>
          <w:rFonts w:hint="eastAsia" w:ascii="仿宋" w:hAnsi="仿宋" w:eastAsia="仿宋" w:cs="仿宋_GB2312"/>
          <w:color w:val="0D0D0D"/>
          <w:sz w:val="24"/>
        </w:rPr>
        <w:t>日期： 年月日</w:t>
      </w:r>
    </w:p>
    <w:p>
      <w:pPr>
        <w:pStyle w:val="5"/>
        <w:numPr>
          <w:ilvl w:val="0"/>
          <w:numId w:val="0"/>
        </w:numPr>
        <w:shd w:val="clear" w:color="auto" w:fill="FFFFFF"/>
        <w:spacing w:before="0" w:beforeAutospacing="0" w:after="0" w:afterAutospacing="0" w:line="360" w:lineRule="auto"/>
        <w:ind w:leftChars="0" w:firstLine="3403" w:firstLineChars="1418"/>
        <w:jc w:val="both"/>
        <w:rPr>
          <w:rFonts w:hint="eastAsia" w:ascii="仿宋" w:hAnsi="仿宋" w:eastAsia="仿宋" w:cs="仿宋_GB2312"/>
          <w:color w:val="0D0D0D"/>
          <w:sz w:val="24"/>
        </w:rPr>
      </w:pPr>
    </w:p>
    <w:p>
      <w:pPr>
        <w:pStyle w:val="5"/>
        <w:numPr>
          <w:ilvl w:val="0"/>
          <w:numId w:val="0"/>
        </w:numPr>
        <w:shd w:val="clear" w:color="auto" w:fill="FFFFFF"/>
        <w:spacing w:before="0" w:beforeAutospacing="0" w:after="0" w:afterAutospacing="0" w:line="360" w:lineRule="auto"/>
        <w:ind w:leftChars="0" w:firstLine="3403" w:firstLineChars="1418"/>
        <w:jc w:val="both"/>
        <w:rPr>
          <w:rFonts w:hint="eastAsia" w:ascii="仿宋" w:hAnsi="仿宋" w:eastAsia="仿宋" w:cs="仿宋_GB2312"/>
          <w:color w:val="0D0D0D"/>
          <w:sz w:val="24"/>
          <w:lang w:eastAsia="zh-CN"/>
        </w:rPr>
      </w:pPr>
    </w:p>
    <w:p>
      <w:pPr>
        <w:pStyle w:val="5"/>
        <w:numPr>
          <w:ilvl w:val="0"/>
          <w:numId w:val="2"/>
        </w:numPr>
        <w:shd w:val="clear" w:color="auto" w:fill="FFFFFF"/>
        <w:spacing w:before="0" w:beforeAutospacing="0" w:after="0" w:afterAutospacing="0" w:line="360" w:lineRule="auto"/>
        <w:ind w:left="0" w:leftChars="0" w:firstLine="0" w:firstLineChars="0"/>
        <w:rPr>
          <w:rFonts w:hint="eastAsia" w:ascii="仿宋" w:hAnsi="仿宋" w:eastAsia="仿宋" w:cs="仿宋_GB2312"/>
          <w:bCs/>
          <w:szCs w:val="24"/>
        </w:rPr>
      </w:pPr>
      <w:r>
        <w:rPr>
          <w:rFonts w:hint="eastAsia" w:ascii="仿宋" w:hAnsi="仿宋" w:eastAsia="仿宋" w:cs="仿宋_GB2312"/>
          <w:bCs/>
          <w:szCs w:val="24"/>
        </w:rPr>
        <w:t>本项目不接受联合体投标。</w:t>
      </w:r>
    </w:p>
    <w:p>
      <w:pPr>
        <w:pStyle w:val="5"/>
        <w:numPr>
          <w:ilvl w:val="0"/>
          <w:numId w:val="0"/>
        </w:numPr>
        <w:shd w:val="clear" w:color="auto" w:fill="FFFFFF"/>
        <w:spacing w:before="0" w:beforeAutospacing="0" w:after="0" w:afterAutospacing="0" w:line="360" w:lineRule="auto"/>
        <w:ind w:leftChars="0"/>
        <w:rPr>
          <w:rFonts w:hint="eastAsia" w:ascii="仿宋" w:hAnsi="仿宋" w:eastAsia="仿宋" w:cs="仿宋_GB2312"/>
          <w:bCs/>
          <w:szCs w:val="24"/>
        </w:rPr>
      </w:pPr>
    </w:p>
    <w:p>
      <w:pPr>
        <w:pStyle w:val="5"/>
        <w:wordWrap w:val="0"/>
        <w:spacing w:before="0" w:beforeAutospacing="0" w:after="0" w:afterAutospacing="0" w:line="360" w:lineRule="auto"/>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致：陕西能源职业技术学院</w:t>
      </w:r>
    </w:p>
    <w:p>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 xml:space="preserve">我方作为项目名称（项目编号：）的投标供应商，在此郑重声明：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highlight w:val="yellow"/>
        </w:rPr>
      </w:pPr>
    </w:p>
    <w:p>
      <w:pPr>
        <w:rPr>
          <w:rFonts w:ascii="仿宋" w:hAnsi="仿宋" w:eastAsia="仿宋"/>
        </w:rPr>
      </w:pPr>
    </w:p>
    <w:tbl>
      <w:tblPr>
        <w:tblStyle w:val="6"/>
        <w:tblW w:w="6804" w:type="dxa"/>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b w:val="0"/>
                <w:color w:val="000000"/>
                <w:sz w:val="24"/>
                <w:szCs w:val="24"/>
              </w:rPr>
            </w:pPr>
            <w:r>
              <w:rPr>
                <w:rFonts w:hint="eastAsia" w:ascii="仿宋" w:hAnsi="仿宋" w:eastAsia="仿宋" w:cs="仿宋_GB2312"/>
                <w:b w:val="0"/>
                <w:color w:val="000000"/>
                <w:sz w:val="24"/>
              </w:rPr>
              <w:t>供应商名称</w:t>
            </w:r>
          </w:p>
        </w:tc>
        <w:tc>
          <w:tcPr>
            <w:tcW w:w="287" w:type="dxa"/>
            <w:vAlign w:val="bottom"/>
          </w:tcPr>
          <w:p>
            <w:pPr>
              <w:pStyle w:val="2"/>
              <w:jc w:val="left"/>
              <w:rPr>
                <w:rFonts w:ascii="仿宋" w:hAnsi="仿宋" w:eastAsia="仿宋" w:cs="仿宋_GB2312"/>
                <w:b w:val="0"/>
                <w:color w:val="000000"/>
                <w:sz w:val="24"/>
                <w:szCs w:val="24"/>
              </w:rPr>
            </w:pPr>
            <w:r>
              <w:rPr>
                <w:rFonts w:hint="eastAsia" w:ascii="仿宋" w:hAnsi="仿宋" w:eastAsia="仿宋" w:cs="仿宋_GB2312"/>
                <w:b w:val="0"/>
                <w:color w:val="000000"/>
                <w:sz w:val="24"/>
                <w:szCs w:val="24"/>
              </w:rPr>
              <w:t>：</w:t>
            </w:r>
          </w:p>
        </w:tc>
        <w:tc>
          <w:tcPr>
            <w:tcW w:w="4107" w:type="dxa"/>
            <w:vAlign w:val="bottom"/>
          </w:tcPr>
          <w:p>
            <w:pPr>
              <w:pStyle w:val="2"/>
              <w:jc w:val="left"/>
              <w:rPr>
                <w:rFonts w:ascii="仿宋" w:hAnsi="仿宋" w:eastAsia="仿宋"/>
                <w:b w:val="0"/>
                <w:color w:val="000000"/>
                <w:sz w:val="24"/>
                <w:szCs w:val="24"/>
                <w:u w:val="single"/>
              </w:rPr>
            </w:pPr>
            <w:r>
              <w:rPr>
                <w:rFonts w:hint="eastAsia" w:ascii="仿宋" w:hAnsi="仿宋" w:eastAsia="仿宋" w:cs="仿宋_GB2312"/>
                <w:b w:val="0"/>
                <w:color w:val="000000"/>
                <w:sz w:val="24"/>
                <w:u w:val="single"/>
              </w:rPr>
              <w:t xml:space="preserve">（公章）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b w:val="0"/>
                <w:color w:val="000000"/>
                <w:sz w:val="24"/>
                <w:szCs w:val="24"/>
              </w:rPr>
            </w:pPr>
            <w:r>
              <w:rPr>
                <w:rFonts w:hint="eastAsia" w:ascii="仿宋" w:hAnsi="仿宋" w:eastAsia="仿宋" w:cs="仿宋_GB2312"/>
                <w:b w:val="0"/>
                <w:color w:val="000000"/>
                <w:sz w:val="24"/>
                <w:szCs w:val="24"/>
              </w:rPr>
              <w:t>日期</w:t>
            </w:r>
          </w:p>
        </w:tc>
        <w:tc>
          <w:tcPr>
            <w:tcW w:w="287" w:type="dxa"/>
            <w:vAlign w:val="bottom"/>
          </w:tcPr>
          <w:p>
            <w:pPr>
              <w:pStyle w:val="2"/>
              <w:jc w:val="left"/>
              <w:rPr>
                <w:rFonts w:ascii="仿宋" w:hAnsi="仿宋" w:eastAsia="仿宋" w:cs="仿宋_GB2312"/>
                <w:b w:val="0"/>
                <w:color w:val="000000"/>
                <w:sz w:val="24"/>
                <w:szCs w:val="24"/>
              </w:rPr>
            </w:pPr>
            <w:r>
              <w:rPr>
                <w:rFonts w:hint="eastAsia" w:ascii="仿宋" w:hAnsi="仿宋" w:eastAsia="仿宋" w:cs="仿宋_GB2312"/>
                <w:b w:val="0"/>
                <w:color w:val="000000"/>
                <w:sz w:val="24"/>
                <w:szCs w:val="24"/>
              </w:rPr>
              <w:t>：</w:t>
            </w:r>
          </w:p>
        </w:tc>
        <w:tc>
          <w:tcPr>
            <w:tcW w:w="4107" w:type="dxa"/>
            <w:vAlign w:val="bottom"/>
          </w:tcPr>
          <w:p>
            <w:pPr>
              <w:pStyle w:val="2"/>
              <w:rPr>
                <w:rFonts w:ascii="仿宋" w:hAnsi="仿宋" w:eastAsia="仿宋"/>
                <w:b w:val="0"/>
                <w:color w:val="000000"/>
                <w:sz w:val="24"/>
                <w:szCs w:val="24"/>
                <w:u w:val="single"/>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5B441D"/>
    <w:multiLevelType w:val="singleLevel"/>
    <w:tmpl w:val="E25B441D"/>
    <w:lvl w:ilvl="0" w:tentative="0">
      <w:start w:val="5"/>
      <w:numFmt w:val="decimal"/>
      <w:suff w:val="nothing"/>
      <w:lvlText w:val="%1、"/>
      <w:lvlJc w:val="left"/>
    </w:lvl>
  </w:abstractNum>
  <w:abstractNum w:abstractNumId="1">
    <w:nsid w:val="F5779CFD"/>
    <w:multiLevelType w:val="singleLevel"/>
    <w:tmpl w:val="F5779CF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hNmZiOWExMDNkZmJhOTEwYzMxOWUzNGJjNjdhYzgifQ=="/>
  </w:docVars>
  <w:rsids>
    <w:rsidRoot w:val="12005C1E"/>
    <w:rsid w:val="12005C1E"/>
    <w:rsid w:val="48FC77F9"/>
    <w:rsid w:val="5E32474C"/>
    <w:rsid w:val="701E1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Web)"/>
    <w:basedOn w:val="1"/>
    <w:qFormat/>
    <w:uiPriority w:val="99"/>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1649</Words>
  <Characters>1655</Characters>
  <Lines>0</Lines>
  <Paragraphs>0</Paragraphs>
  <TotalTime>1</TotalTime>
  <ScaleCrop>false</ScaleCrop>
  <LinksUpToDate>false</LinksUpToDate>
  <CharactersWithSpaces>1816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2023-07-25T09:01:00Z</dcterms:created>
  <dc:creator>陕西中技招标</dc:creator>
  <cp:lastModifiedBy>陕西中技招标</cp:lastModifiedBy>
  <dcterms:modified xsi:type="dcterms:W3CDTF">2023-07-25T09:19:02Z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286ACD6B35694F9E95456C1244237CC7</vt:lpwstr>
  </property>
</Properties>
</file>