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numPr>
          <w:ilvl w:val="0"/>
          <w:numId w:val="0"/>
        </w:numPr>
        <w:overflowPunct w:val="0"/>
        <w:ind w:left="0" w:leftChars="0" w:right="0" w:rightChars="0" w:firstLine="0" w:firstLineChars="0"/>
        <w:jc w:val="center"/>
        <w:rPr>
          <w:rFonts w:hint="eastAsia"/>
          <w:sz w:val="32"/>
        </w:rPr>
      </w:pPr>
      <w:r>
        <w:rPr>
          <w:rFonts w:hint="eastAsia"/>
          <w:sz w:val="32"/>
        </w:rPr>
        <w:t>投标产品技术指标偏离表</w:t>
      </w:r>
    </w:p>
    <w:p>
      <w:pPr>
        <w:pStyle w:val="4"/>
        <w:overflowPunct w:val="0"/>
        <w:topLinePunct/>
        <w:rPr>
          <w:rFonts w:hint="default" w:cs="仿宋_GB2312" w:asciiTheme="minorEastAsia" w:hAnsiTheme="minorEastAsia" w:eastAsiaTheme="minorEastAsia"/>
          <w:bCs/>
          <w:color w:val="000000" w:themeColor="text1"/>
          <w:sz w:val="24"/>
          <w:szCs w:val="32"/>
          <w:u w:val="none"/>
          <w:lang w:val="en-US" w:eastAsia="zh-CN"/>
          <w14:textFill>
            <w14:solidFill>
              <w14:schemeClr w14:val="tx1"/>
            </w14:solidFill>
          </w14:textFill>
        </w:rPr>
      </w:pPr>
      <w:r>
        <w:rPr>
          <w:rFonts w:hint="eastAsia" w:cs="仿宋_GB2312" w:asciiTheme="minorEastAsia" w:hAnsiTheme="minorEastAsia" w:eastAsiaTheme="minorEastAsia"/>
          <w:bCs/>
          <w:color w:val="000000" w:themeColor="text1"/>
          <w:sz w:val="24"/>
          <w:szCs w:val="32"/>
          <w14:textFill>
            <w14:solidFill>
              <w14:schemeClr w14:val="tx1"/>
            </w14:solidFill>
          </w14:textFill>
        </w:rPr>
        <w:t>项目名称：</w:t>
      </w:r>
      <w:r>
        <w:rPr>
          <w:rFonts w:hint="eastAsia" w:cs="仿宋_GB2312" w:asciiTheme="minorEastAsia" w:hAnsiTheme="minorEastAsia" w:eastAsiaTheme="minorEastAsia"/>
          <w:bCs/>
          <w:color w:val="000000" w:themeColor="text1"/>
          <w:sz w:val="24"/>
          <w:szCs w:val="32"/>
          <w:u w:val="single"/>
          <w14:textFill>
            <w14:solidFill>
              <w14:schemeClr w14:val="tx1"/>
            </w14:solidFill>
          </w14:textFill>
        </w:rPr>
        <w:t xml:space="preserve">                </w:t>
      </w:r>
      <w:r>
        <w:rPr>
          <w:rFonts w:cs="仿宋_GB2312" w:asciiTheme="minorEastAsia" w:hAnsiTheme="minorEastAsia" w:eastAsiaTheme="minorEastAsia"/>
          <w:bCs/>
          <w:color w:val="000000" w:themeColor="text1"/>
          <w:sz w:val="24"/>
          <w:szCs w:val="32"/>
          <w14:textFill>
            <w14:solidFill>
              <w14:schemeClr w14:val="tx1"/>
            </w14:solidFill>
          </w14:textFill>
        </w:rPr>
        <w:t xml:space="preserve">  </w:t>
      </w:r>
      <w:r>
        <w:rPr>
          <w:rFonts w:hint="eastAsia" w:cs="仿宋_GB2312" w:asciiTheme="minorEastAsia" w:hAnsiTheme="minorEastAsia" w:eastAsiaTheme="minorEastAsia"/>
          <w:bCs/>
          <w:color w:val="000000" w:themeColor="text1"/>
          <w:sz w:val="24"/>
          <w:szCs w:val="32"/>
          <w:lang w:val="en-US" w:eastAsia="zh-CN"/>
          <w14:textFill>
            <w14:solidFill>
              <w14:schemeClr w14:val="tx1"/>
            </w14:solidFill>
          </w14:textFill>
        </w:rPr>
        <w:t xml:space="preserve">  第</w:t>
      </w:r>
      <w:r>
        <w:rPr>
          <w:rFonts w:hint="eastAsia" w:cs="仿宋_GB2312" w:asciiTheme="minorEastAsia" w:hAnsiTheme="minorEastAsia" w:eastAsiaTheme="minorEastAsia"/>
          <w:bCs/>
          <w:color w:val="000000" w:themeColor="text1"/>
          <w:sz w:val="24"/>
          <w:szCs w:val="32"/>
          <w:u w:val="single"/>
          <w:lang w:val="en-US" w:eastAsia="zh-CN"/>
          <w14:textFill>
            <w14:solidFill>
              <w14:schemeClr w14:val="tx1"/>
            </w14:solidFill>
          </w14:textFill>
        </w:rPr>
        <w:t xml:space="preserve">    </w:t>
      </w:r>
      <w:r>
        <w:rPr>
          <w:rFonts w:hint="eastAsia" w:cs="仿宋_GB2312" w:asciiTheme="minorEastAsia" w:hAnsiTheme="minorEastAsia" w:eastAsiaTheme="minorEastAsia"/>
          <w:bCs/>
          <w:color w:val="000000" w:themeColor="text1"/>
          <w:sz w:val="24"/>
          <w:szCs w:val="32"/>
          <w:u w:val="none"/>
          <w:lang w:val="en-US" w:eastAsia="zh-CN"/>
          <w14:textFill>
            <w14:solidFill>
              <w14:schemeClr w14:val="tx1"/>
            </w14:solidFill>
          </w14:textFill>
        </w:rPr>
        <w:t>包</w:t>
      </w:r>
    </w:p>
    <w:p>
      <w:pPr>
        <w:overflowPunct w:val="0"/>
        <w:topLinePunct/>
        <w:adjustRightInd w:val="0"/>
        <w:snapToGrid w:val="0"/>
        <w:spacing w:after="156" w:afterLines="50" w:line="460" w:lineRule="exact"/>
      </w:pPr>
      <w:r>
        <w:rPr>
          <w:rFonts w:hint="eastAsia" w:cs="仿宋_GB2312" w:asciiTheme="minorEastAsia" w:hAnsiTheme="minorEastAsia" w:eastAsiaTheme="minorEastAsia"/>
          <w:bCs/>
          <w:color w:val="000000" w:themeColor="text1"/>
          <w:sz w:val="24"/>
          <w:szCs w:val="28"/>
          <w14:textFill>
            <w14:solidFill>
              <w14:schemeClr w14:val="tx1"/>
            </w14:solidFill>
          </w14:textFill>
        </w:rPr>
        <w:t>项目编号：</w:t>
      </w:r>
      <w:r>
        <w:rPr>
          <w:rFonts w:hint="eastAsia" w:cs="仿宋_GB2312" w:asciiTheme="minorEastAsia" w:hAnsiTheme="minorEastAsia" w:eastAsiaTheme="minorEastAsia"/>
          <w:bCs/>
          <w:color w:val="000000" w:themeColor="text1"/>
          <w:sz w:val="24"/>
          <w:szCs w:val="28"/>
          <w:u w:val="single"/>
          <w14:textFill>
            <w14:solidFill>
              <w14:schemeClr w14:val="tx1"/>
            </w14:solidFill>
          </w14:textFill>
        </w:rPr>
        <w:t xml:space="preserve">            </w:t>
      </w:r>
      <w:r>
        <w:rPr>
          <w:rFonts w:cs="仿宋_GB2312" w:asciiTheme="minorEastAsia" w:hAnsiTheme="minorEastAsia" w:eastAsiaTheme="minorEastAsia"/>
          <w:bCs/>
          <w:color w:val="000000" w:themeColor="text1"/>
          <w:sz w:val="24"/>
          <w:szCs w:val="28"/>
          <w:u w:val="single"/>
          <w14:textFill>
            <w14:solidFill>
              <w14:schemeClr w14:val="tx1"/>
            </w14:solidFill>
          </w14:textFill>
        </w:rPr>
        <w:t xml:space="preserve">    </w:t>
      </w:r>
      <w:r>
        <w:rPr>
          <w:rFonts w:hint="eastAsia"/>
        </w:rPr>
        <w:t xml:space="preserve">    </w:t>
      </w:r>
    </w:p>
    <w:tbl>
      <w:tblPr>
        <w:tblStyle w:val="7"/>
        <w:tblpPr w:leftFromText="180" w:rightFromText="180" w:vertAnchor="text" w:horzAnchor="page" w:tblpX="1293" w:tblpY="310"/>
        <w:tblOverlap w:val="never"/>
        <w:tblW w:w="4995"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67"/>
        <w:gridCol w:w="1016"/>
        <w:gridCol w:w="2992"/>
        <w:gridCol w:w="2696"/>
        <w:gridCol w:w="1102"/>
        <w:gridCol w:w="104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482" w:type="pct"/>
            <w:gridSpan w:val="3"/>
            <w:tcBorders>
              <w:tl2br w:val="nil"/>
              <w:tr2bl w:val="nil"/>
            </w:tcBorders>
            <w:vAlign w:val="center"/>
          </w:tcPr>
          <w:p>
            <w:pPr>
              <w:numPr>
                <w:ilvl w:val="0"/>
                <w:numId w:val="0"/>
              </w:numPr>
              <w:ind w:left="0" w:leftChars="0" w:right="0" w:rightChars="0" w:firstLine="0" w:firstLineChars="0"/>
              <w:jc w:val="center"/>
            </w:pPr>
            <w:r>
              <w:rPr>
                <w:rFonts w:hint="eastAsia"/>
                <w:lang w:val="en-US" w:eastAsia="zh-CN"/>
              </w:rPr>
              <w:t>采购</w:t>
            </w:r>
            <w:bookmarkStart w:id="0" w:name="_GoBack"/>
            <w:bookmarkEnd w:id="0"/>
            <w:r>
              <w:rPr>
                <w:rFonts w:hint="eastAsia"/>
              </w:rPr>
              <w:t>文件对产品的性能、参数要求</w:t>
            </w:r>
          </w:p>
        </w:tc>
        <w:tc>
          <w:tcPr>
            <w:tcW w:w="1401" w:type="pct"/>
            <w:vMerge w:val="restart"/>
            <w:tcBorders>
              <w:tl2br w:val="nil"/>
              <w:tr2bl w:val="nil"/>
            </w:tcBorders>
            <w:vAlign w:val="center"/>
          </w:tcPr>
          <w:p>
            <w:pPr>
              <w:numPr>
                <w:ilvl w:val="0"/>
                <w:numId w:val="0"/>
              </w:numPr>
              <w:ind w:left="0" w:leftChars="0" w:right="0" w:rightChars="0" w:firstLine="0" w:firstLineChars="0"/>
              <w:jc w:val="center"/>
            </w:pPr>
            <w:r>
              <w:rPr>
                <w:rFonts w:hint="eastAsia"/>
              </w:rPr>
              <w:t>投标产品的</w:t>
            </w:r>
            <w:r>
              <w:rPr>
                <w:rFonts w:hint="eastAsia"/>
                <w:lang w:val="en-US" w:eastAsia="zh-CN"/>
              </w:rPr>
              <w:t>技术参数与性能</w:t>
            </w:r>
          </w:p>
        </w:tc>
        <w:tc>
          <w:tcPr>
            <w:tcW w:w="573" w:type="pct"/>
            <w:vMerge w:val="restart"/>
            <w:tcBorders>
              <w:tl2br w:val="nil"/>
              <w:tr2bl w:val="nil"/>
            </w:tcBorders>
            <w:vAlign w:val="center"/>
          </w:tcPr>
          <w:p>
            <w:pPr>
              <w:numPr>
                <w:ilvl w:val="0"/>
                <w:numId w:val="0"/>
              </w:numPr>
              <w:ind w:left="0" w:leftChars="0" w:right="0" w:rightChars="0" w:firstLine="0" w:firstLineChars="0"/>
              <w:jc w:val="center"/>
            </w:pPr>
            <w:r>
              <w:rPr>
                <w:rFonts w:hint="eastAsia"/>
              </w:rPr>
              <w:t>响应说明</w:t>
            </w:r>
          </w:p>
        </w:tc>
        <w:tc>
          <w:tcPr>
            <w:tcW w:w="543" w:type="pct"/>
            <w:vMerge w:val="restart"/>
            <w:tcBorders>
              <w:tl2br w:val="nil"/>
              <w:tr2bl w:val="nil"/>
            </w:tcBorders>
            <w:vAlign w:val="center"/>
          </w:tcPr>
          <w:p>
            <w:pPr>
              <w:numPr>
                <w:ilvl w:val="0"/>
                <w:numId w:val="0"/>
              </w:numPr>
              <w:ind w:left="0" w:leftChars="0" w:right="0" w:rightChars="0" w:firstLine="0" w:firstLineChars="0"/>
              <w:jc w:val="center"/>
              <w:rPr>
                <w:rFonts w:hint="default" w:eastAsia="宋体"/>
                <w:lang w:val="en-US" w:eastAsia="zh-CN"/>
              </w:rPr>
            </w:pPr>
            <w:r>
              <w:rPr>
                <w:rFonts w:hint="eastAsia"/>
                <w:lang w:val="en-US" w:eastAsia="zh-CN"/>
              </w:rPr>
              <w:t>佐证材料所在本节中的页码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399" w:type="pct"/>
            <w:tcBorders>
              <w:tl2br w:val="nil"/>
              <w:tr2bl w:val="nil"/>
            </w:tcBorders>
            <w:vAlign w:val="center"/>
          </w:tcPr>
          <w:p>
            <w:pPr>
              <w:numPr>
                <w:ilvl w:val="0"/>
                <w:numId w:val="0"/>
              </w:numPr>
              <w:ind w:left="0" w:leftChars="0" w:right="0" w:rightChars="0" w:firstLine="0" w:firstLineChars="0"/>
              <w:jc w:val="center"/>
            </w:pPr>
            <w:r>
              <w:rPr>
                <w:rFonts w:hint="eastAsia"/>
              </w:rPr>
              <w:t>序号</w:t>
            </w:r>
          </w:p>
        </w:tc>
        <w:tc>
          <w:tcPr>
            <w:tcW w:w="528" w:type="pct"/>
            <w:tcBorders>
              <w:tl2br w:val="nil"/>
              <w:tr2bl w:val="nil"/>
            </w:tcBorders>
            <w:vAlign w:val="center"/>
          </w:tcPr>
          <w:p>
            <w:pPr>
              <w:numPr>
                <w:ilvl w:val="0"/>
                <w:numId w:val="0"/>
              </w:numPr>
              <w:ind w:left="0" w:leftChars="0" w:right="0" w:rightChars="0" w:firstLine="0" w:firstLineChars="0"/>
              <w:jc w:val="center"/>
              <w:rPr>
                <w:rFonts w:hint="eastAsia" w:eastAsia="宋体"/>
                <w:lang w:eastAsia="zh-CN"/>
              </w:rPr>
            </w:pPr>
            <w:r>
              <w:rPr>
                <w:rFonts w:hint="eastAsia" w:ascii="Times New Roman" w:eastAsia="宋体"/>
                <w:lang w:val="en-US" w:eastAsia="zh-CN"/>
              </w:rPr>
              <w:t>指标项</w:t>
            </w:r>
          </w:p>
        </w:tc>
        <w:tc>
          <w:tcPr>
            <w:tcW w:w="1554" w:type="pct"/>
            <w:tcBorders>
              <w:tl2br w:val="nil"/>
              <w:tr2bl w:val="nil"/>
            </w:tcBorders>
            <w:vAlign w:val="center"/>
          </w:tcPr>
          <w:p>
            <w:pPr>
              <w:numPr>
                <w:ilvl w:val="0"/>
                <w:numId w:val="0"/>
              </w:numPr>
              <w:ind w:left="0" w:leftChars="0" w:right="0" w:rightChars="0" w:firstLine="0" w:firstLineChars="0"/>
              <w:jc w:val="center"/>
            </w:pPr>
            <w:r>
              <w:rPr>
                <w:rFonts w:hint="eastAsia"/>
                <w:lang w:val="en-US" w:eastAsia="zh-CN"/>
              </w:rPr>
              <w:t>技术参数与性能</w:t>
            </w:r>
          </w:p>
        </w:tc>
        <w:tc>
          <w:tcPr>
            <w:tcW w:w="1401" w:type="pct"/>
            <w:vMerge w:val="continue"/>
            <w:tcBorders>
              <w:tl2br w:val="nil"/>
              <w:tr2bl w:val="nil"/>
            </w:tcBorders>
            <w:vAlign w:val="center"/>
          </w:tcPr>
          <w:p>
            <w:pPr>
              <w:numPr>
                <w:ilvl w:val="0"/>
                <w:numId w:val="0"/>
              </w:numPr>
              <w:ind w:left="0" w:leftChars="0" w:right="0" w:rightChars="0" w:firstLine="0" w:firstLineChars="0"/>
              <w:jc w:val="center"/>
            </w:pPr>
          </w:p>
        </w:tc>
        <w:tc>
          <w:tcPr>
            <w:tcW w:w="573" w:type="pct"/>
            <w:vMerge w:val="continue"/>
            <w:tcBorders>
              <w:tl2br w:val="nil"/>
              <w:tr2bl w:val="nil"/>
            </w:tcBorders>
            <w:vAlign w:val="center"/>
          </w:tcPr>
          <w:p>
            <w:pPr>
              <w:numPr>
                <w:ilvl w:val="0"/>
                <w:numId w:val="0"/>
              </w:numPr>
              <w:ind w:left="0" w:leftChars="0" w:right="0" w:rightChars="0" w:firstLine="0" w:firstLineChars="0"/>
              <w:jc w:val="center"/>
            </w:pPr>
          </w:p>
        </w:tc>
        <w:tc>
          <w:tcPr>
            <w:tcW w:w="543" w:type="pct"/>
            <w:vMerge w:val="continue"/>
            <w:tcBorders>
              <w:tl2br w:val="nil"/>
              <w:tr2bl w:val="nil"/>
            </w:tcBorders>
            <w:vAlign w:val="center"/>
          </w:tcPr>
          <w:p>
            <w:pPr>
              <w:numPr>
                <w:ilvl w:val="0"/>
                <w:numId w:val="0"/>
              </w:numPr>
              <w:ind w:left="0" w:leftChars="0" w:right="0" w:rightChars="0" w:firstLine="0" w:firstLineChars="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399" w:type="pct"/>
            <w:tcBorders>
              <w:tl2br w:val="nil"/>
              <w:tr2bl w:val="nil"/>
            </w:tcBorders>
            <w:vAlign w:val="center"/>
          </w:tcPr>
          <w:p>
            <w:pPr>
              <w:numPr>
                <w:ilvl w:val="0"/>
                <w:numId w:val="0"/>
              </w:numPr>
              <w:ind w:left="0" w:leftChars="0" w:right="0" w:rightChars="0" w:firstLine="0" w:firstLineChars="0"/>
              <w:jc w:val="center"/>
            </w:pPr>
          </w:p>
        </w:tc>
        <w:tc>
          <w:tcPr>
            <w:tcW w:w="528" w:type="pct"/>
            <w:tcBorders>
              <w:tl2br w:val="nil"/>
              <w:tr2bl w:val="nil"/>
            </w:tcBorders>
            <w:vAlign w:val="center"/>
          </w:tcPr>
          <w:p>
            <w:pPr>
              <w:numPr>
                <w:ilvl w:val="0"/>
                <w:numId w:val="0"/>
              </w:numPr>
              <w:ind w:left="0" w:leftChars="0" w:right="0" w:rightChars="0" w:firstLine="0" w:firstLineChars="0"/>
              <w:jc w:val="center"/>
            </w:pPr>
          </w:p>
        </w:tc>
        <w:tc>
          <w:tcPr>
            <w:tcW w:w="1554" w:type="pct"/>
            <w:tcBorders>
              <w:tl2br w:val="nil"/>
              <w:tr2bl w:val="nil"/>
            </w:tcBorders>
            <w:vAlign w:val="center"/>
          </w:tcPr>
          <w:p>
            <w:pPr>
              <w:numPr>
                <w:ilvl w:val="0"/>
                <w:numId w:val="0"/>
              </w:numPr>
              <w:ind w:left="0" w:leftChars="0" w:right="0" w:rightChars="0" w:firstLine="0" w:firstLineChars="0"/>
              <w:jc w:val="center"/>
            </w:pPr>
          </w:p>
        </w:tc>
        <w:tc>
          <w:tcPr>
            <w:tcW w:w="1401" w:type="pct"/>
            <w:tcBorders>
              <w:tl2br w:val="nil"/>
              <w:tr2bl w:val="nil"/>
            </w:tcBorders>
            <w:vAlign w:val="center"/>
          </w:tcPr>
          <w:p>
            <w:pPr>
              <w:numPr>
                <w:ilvl w:val="0"/>
                <w:numId w:val="0"/>
              </w:numPr>
              <w:ind w:left="0" w:leftChars="0" w:right="0" w:rightChars="0" w:firstLine="0" w:firstLineChars="0"/>
              <w:jc w:val="center"/>
            </w:pPr>
          </w:p>
        </w:tc>
        <w:tc>
          <w:tcPr>
            <w:tcW w:w="573" w:type="pct"/>
            <w:tcBorders>
              <w:tl2br w:val="nil"/>
              <w:tr2bl w:val="nil"/>
            </w:tcBorders>
            <w:vAlign w:val="center"/>
          </w:tcPr>
          <w:p>
            <w:pPr>
              <w:numPr>
                <w:ilvl w:val="0"/>
                <w:numId w:val="0"/>
              </w:numPr>
              <w:ind w:left="0" w:leftChars="0" w:right="0" w:rightChars="0" w:firstLine="0" w:firstLineChars="0"/>
              <w:jc w:val="center"/>
            </w:pPr>
          </w:p>
        </w:tc>
        <w:tc>
          <w:tcPr>
            <w:tcW w:w="543" w:type="pct"/>
            <w:tcBorders>
              <w:tl2br w:val="nil"/>
              <w:tr2bl w:val="nil"/>
            </w:tcBorders>
            <w:vAlign w:val="center"/>
          </w:tcPr>
          <w:p>
            <w:pPr>
              <w:numPr>
                <w:ilvl w:val="0"/>
                <w:numId w:val="0"/>
              </w:numPr>
              <w:ind w:left="0" w:leftChars="0" w:right="0" w:rightChars="0" w:firstLine="0" w:firstLineChars="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399" w:type="pct"/>
            <w:tcBorders>
              <w:tl2br w:val="nil"/>
              <w:tr2bl w:val="nil"/>
            </w:tcBorders>
            <w:vAlign w:val="center"/>
          </w:tcPr>
          <w:p>
            <w:pPr>
              <w:numPr>
                <w:ilvl w:val="0"/>
                <w:numId w:val="0"/>
              </w:numPr>
              <w:ind w:left="0" w:leftChars="0" w:right="0" w:rightChars="0" w:firstLine="0" w:firstLineChars="0"/>
              <w:jc w:val="center"/>
            </w:pPr>
          </w:p>
        </w:tc>
        <w:tc>
          <w:tcPr>
            <w:tcW w:w="528" w:type="pct"/>
            <w:tcBorders>
              <w:tl2br w:val="nil"/>
              <w:tr2bl w:val="nil"/>
            </w:tcBorders>
            <w:vAlign w:val="center"/>
          </w:tcPr>
          <w:p>
            <w:pPr>
              <w:numPr>
                <w:ilvl w:val="0"/>
                <w:numId w:val="0"/>
              </w:numPr>
              <w:ind w:left="0" w:leftChars="0" w:right="0" w:rightChars="0" w:firstLine="0" w:firstLineChars="0"/>
              <w:jc w:val="center"/>
            </w:pPr>
          </w:p>
        </w:tc>
        <w:tc>
          <w:tcPr>
            <w:tcW w:w="1554" w:type="pct"/>
            <w:tcBorders>
              <w:tl2br w:val="nil"/>
              <w:tr2bl w:val="nil"/>
            </w:tcBorders>
            <w:vAlign w:val="center"/>
          </w:tcPr>
          <w:p>
            <w:pPr>
              <w:numPr>
                <w:ilvl w:val="0"/>
                <w:numId w:val="0"/>
              </w:numPr>
              <w:ind w:left="0" w:leftChars="0" w:right="0" w:rightChars="0" w:firstLine="0" w:firstLineChars="0"/>
              <w:jc w:val="center"/>
            </w:pPr>
          </w:p>
        </w:tc>
        <w:tc>
          <w:tcPr>
            <w:tcW w:w="1401" w:type="pct"/>
            <w:tcBorders>
              <w:tl2br w:val="nil"/>
              <w:tr2bl w:val="nil"/>
            </w:tcBorders>
            <w:vAlign w:val="center"/>
          </w:tcPr>
          <w:p>
            <w:pPr>
              <w:numPr>
                <w:ilvl w:val="0"/>
                <w:numId w:val="0"/>
              </w:numPr>
              <w:ind w:left="0" w:leftChars="0" w:right="0" w:rightChars="0" w:firstLine="0" w:firstLineChars="0"/>
              <w:jc w:val="center"/>
            </w:pPr>
          </w:p>
        </w:tc>
        <w:tc>
          <w:tcPr>
            <w:tcW w:w="573" w:type="pct"/>
            <w:tcBorders>
              <w:tl2br w:val="nil"/>
              <w:tr2bl w:val="nil"/>
            </w:tcBorders>
            <w:vAlign w:val="center"/>
          </w:tcPr>
          <w:p>
            <w:pPr>
              <w:numPr>
                <w:ilvl w:val="0"/>
                <w:numId w:val="0"/>
              </w:numPr>
              <w:ind w:left="0" w:leftChars="0" w:right="0" w:rightChars="0" w:firstLine="0" w:firstLineChars="0"/>
              <w:jc w:val="center"/>
            </w:pPr>
          </w:p>
        </w:tc>
        <w:tc>
          <w:tcPr>
            <w:tcW w:w="543" w:type="pct"/>
            <w:tcBorders>
              <w:tl2br w:val="nil"/>
              <w:tr2bl w:val="nil"/>
            </w:tcBorders>
            <w:vAlign w:val="center"/>
          </w:tcPr>
          <w:p>
            <w:pPr>
              <w:numPr>
                <w:ilvl w:val="0"/>
                <w:numId w:val="0"/>
              </w:numPr>
              <w:ind w:left="0" w:leftChars="0" w:right="0" w:rightChars="0" w:firstLine="0" w:firstLineChars="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399" w:type="pct"/>
            <w:tcBorders>
              <w:tl2br w:val="nil"/>
              <w:tr2bl w:val="nil"/>
            </w:tcBorders>
            <w:vAlign w:val="center"/>
          </w:tcPr>
          <w:p>
            <w:pPr>
              <w:numPr>
                <w:ilvl w:val="0"/>
                <w:numId w:val="0"/>
              </w:numPr>
              <w:ind w:left="0" w:leftChars="0" w:right="0" w:rightChars="0" w:firstLine="0" w:firstLineChars="0"/>
              <w:jc w:val="center"/>
            </w:pPr>
          </w:p>
        </w:tc>
        <w:tc>
          <w:tcPr>
            <w:tcW w:w="528" w:type="pct"/>
            <w:tcBorders>
              <w:tl2br w:val="nil"/>
              <w:tr2bl w:val="nil"/>
            </w:tcBorders>
            <w:vAlign w:val="center"/>
          </w:tcPr>
          <w:p>
            <w:pPr>
              <w:numPr>
                <w:ilvl w:val="0"/>
                <w:numId w:val="0"/>
              </w:numPr>
              <w:ind w:left="0" w:leftChars="0" w:right="0" w:rightChars="0" w:firstLine="0" w:firstLineChars="0"/>
              <w:jc w:val="center"/>
            </w:pPr>
          </w:p>
        </w:tc>
        <w:tc>
          <w:tcPr>
            <w:tcW w:w="1554" w:type="pct"/>
            <w:tcBorders>
              <w:tl2br w:val="nil"/>
              <w:tr2bl w:val="nil"/>
            </w:tcBorders>
            <w:vAlign w:val="center"/>
          </w:tcPr>
          <w:p>
            <w:pPr>
              <w:numPr>
                <w:ilvl w:val="0"/>
                <w:numId w:val="0"/>
              </w:numPr>
              <w:ind w:left="0" w:leftChars="0" w:right="0" w:rightChars="0" w:firstLine="0" w:firstLineChars="0"/>
              <w:jc w:val="center"/>
            </w:pPr>
          </w:p>
        </w:tc>
        <w:tc>
          <w:tcPr>
            <w:tcW w:w="1401" w:type="pct"/>
            <w:tcBorders>
              <w:tl2br w:val="nil"/>
              <w:tr2bl w:val="nil"/>
            </w:tcBorders>
            <w:vAlign w:val="center"/>
          </w:tcPr>
          <w:p>
            <w:pPr>
              <w:numPr>
                <w:ilvl w:val="0"/>
                <w:numId w:val="0"/>
              </w:numPr>
              <w:ind w:left="0" w:leftChars="0" w:right="0" w:rightChars="0" w:firstLine="0" w:firstLineChars="0"/>
              <w:jc w:val="center"/>
            </w:pPr>
          </w:p>
        </w:tc>
        <w:tc>
          <w:tcPr>
            <w:tcW w:w="573" w:type="pct"/>
            <w:tcBorders>
              <w:tl2br w:val="nil"/>
              <w:tr2bl w:val="nil"/>
            </w:tcBorders>
            <w:vAlign w:val="center"/>
          </w:tcPr>
          <w:p>
            <w:pPr>
              <w:numPr>
                <w:ilvl w:val="0"/>
                <w:numId w:val="0"/>
              </w:numPr>
              <w:ind w:left="0" w:leftChars="0" w:right="0" w:rightChars="0" w:firstLine="0" w:firstLineChars="0"/>
              <w:jc w:val="center"/>
            </w:pPr>
          </w:p>
        </w:tc>
        <w:tc>
          <w:tcPr>
            <w:tcW w:w="543" w:type="pct"/>
            <w:tcBorders>
              <w:tl2br w:val="nil"/>
              <w:tr2bl w:val="nil"/>
            </w:tcBorders>
            <w:vAlign w:val="center"/>
          </w:tcPr>
          <w:p>
            <w:pPr>
              <w:numPr>
                <w:ilvl w:val="0"/>
                <w:numId w:val="0"/>
              </w:numPr>
              <w:ind w:left="0" w:leftChars="0" w:right="0" w:rightChars="0" w:firstLine="0" w:firstLineChars="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399" w:type="pct"/>
            <w:tcBorders>
              <w:tl2br w:val="nil"/>
              <w:tr2bl w:val="nil"/>
            </w:tcBorders>
            <w:vAlign w:val="center"/>
          </w:tcPr>
          <w:p>
            <w:pPr>
              <w:numPr>
                <w:ilvl w:val="0"/>
                <w:numId w:val="0"/>
              </w:numPr>
              <w:ind w:left="0" w:leftChars="0" w:right="0" w:rightChars="0" w:firstLine="0" w:firstLineChars="0"/>
              <w:jc w:val="center"/>
            </w:pPr>
          </w:p>
        </w:tc>
        <w:tc>
          <w:tcPr>
            <w:tcW w:w="528" w:type="pct"/>
            <w:tcBorders>
              <w:tl2br w:val="nil"/>
              <w:tr2bl w:val="nil"/>
            </w:tcBorders>
            <w:vAlign w:val="center"/>
          </w:tcPr>
          <w:p>
            <w:pPr>
              <w:numPr>
                <w:ilvl w:val="0"/>
                <w:numId w:val="0"/>
              </w:numPr>
              <w:ind w:left="0" w:leftChars="0" w:right="0" w:rightChars="0" w:firstLine="0" w:firstLineChars="0"/>
              <w:jc w:val="center"/>
            </w:pPr>
          </w:p>
        </w:tc>
        <w:tc>
          <w:tcPr>
            <w:tcW w:w="1554" w:type="pct"/>
            <w:tcBorders>
              <w:tl2br w:val="nil"/>
              <w:tr2bl w:val="nil"/>
            </w:tcBorders>
            <w:vAlign w:val="center"/>
          </w:tcPr>
          <w:p>
            <w:pPr>
              <w:numPr>
                <w:ilvl w:val="0"/>
                <w:numId w:val="0"/>
              </w:numPr>
              <w:ind w:left="0" w:leftChars="0" w:right="0" w:rightChars="0" w:firstLine="0" w:firstLineChars="0"/>
              <w:jc w:val="center"/>
            </w:pPr>
          </w:p>
        </w:tc>
        <w:tc>
          <w:tcPr>
            <w:tcW w:w="1401" w:type="pct"/>
            <w:tcBorders>
              <w:tl2br w:val="nil"/>
              <w:tr2bl w:val="nil"/>
            </w:tcBorders>
            <w:vAlign w:val="center"/>
          </w:tcPr>
          <w:p>
            <w:pPr>
              <w:numPr>
                <w:ilvl w:val="0"/>
                <w:numId w:val="0"/>
              </w:numPr>
              <w:ind w:left="0" w:leftChars="0" w:right="0" w:rightChars="0" w:firstLine="0" w:firstLineChars="0"/>
              <w:jc w:val="center"/>
            </w:pPr>
          </w:p>
        </w:tc>
        <w:tc>
          <w:tcPr>
            <w:tcW w:w="573" w:type="pct"/>
            <w:tcBorders>
              <w:tl2br w:val="nil"/>
              <w:tr2bl w:val="nil"/>
            </w:tcBorders>
            <w:vAlign w:val="center"/>
          </w:tcPr>
          <w:p>
            <w:pPr>
              <w:numPr>
                <w:ilvl w:val="0"/>
                <w:numId w:val="0"/>
              </w:numPr>
              <w:ind w:left="0" w:leftChars="0" w:right="0" w:rightChars="0" w:firstLine="0" w:firstLineChars="0"/>
              <w:jc w:val="center"/>
            </w:pPr>
          </w:p>
        </w:tc>
        <w:tc>
          <w:tcPr>
            <w:tcW w:w="543" w:type="pct"/>
            <w:tcBorders>
              <w:tl2br w:val="nil"/>
              <w:tr2bl w:val="nil"/>
            </w:tcBorders>
            <w:vAlign w:val="center"/>
          </w:tcPr>
          <w:p>
            <w:pPr>
              <w:numPr>
                <w:ilvl w:val="0"/>
                <w:numId w:val="0"/>
              </w:numPr>
              <w:ind w:left="0" w:leftChars="0" w:right="0" w:rightChars="0" w:firstLine="0" w:firstLineChars="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399" w:type="pct"/>
            <w:tcBorders>
              <w:tl2br w:val="nil"/>
              <w:tr2bl w:val="nil"/>
            </w:tcBorders>
            <w:vAlign w:val="center"/>
          </w:tcPr>
          <w:p>
            <w:pPr>
              <w:numPr>
                <w:ilvl w:val="0"/>
                <w:numId w:val="0"/>
              </w:numPr>
              <w:ind w:left="0" w:leftChars="0" w:right="0" w:rightChars="0" w:firstLine="0" w:firstLineChars="0"/>
              <w:jc w:val="center"/>
            </w:pPr>
          </w:p>
        </w:tc>
        <w:tc>
          <w:tcPr>
            <w:tcW w:w="528" w:type="pct"/>
            <w:tcBorders>
              <w:tl2br w:val="nil"/>
              <w:tr2bl w:val="nil"/>
            </w:tcBorders>
            <w:vAlign w:val="center"/>
          </w:tcPr>
          <w:p>
            <w:pPr>
              <w:numPr>
                <w:ilvl w:val="0"/>
                <w:numId w:val="0"/>
              </w:numPr>
              <w:ind w:left="0" w:leftChars="0" w:right="0" w:rightChars="0" w:firstLine="0" w:firstLineChars="0"/>
              <w:jc w:val="center"/>
            </w:pPr>
          </w:p>
        </w:tc>
        <w:tc>
          <w:tcPr>
            <w:tcW w:w="1554" w:type="pct"/>
            <w:tcBorders>
              <w:tl2br w:val="nil"/>
              <w:tr2bl w:val="nil"/>
            </w:tcBorders>
            <w:vAlign w:val="center"/>
          </w:tcPr>
          <w:p>
            <w:pPr>
              <w:numPr>
                <w:ilvl w:val="0"/>
                <w:numId w:val="0"/>
              </w:numPr>
              <w:ind w:left="0" w:leftChars="0" w:right="0" w:rightChars="0" w:firstLine="0" w:firstLineChars="0"/>
              <w:jc w:val="center"/>
            </w:pPr>
          </w:p>
        </w:tc>
        <w:tc>
          <w:tcPr>
            <w:tcW w:w="1401" w:type="pct"/>
            <w:tcBorders>
              <w:tl2br w:val="nil"/>
              <w:tr2bl w:val="nil"/>
            </w:tcBorders>
            <w:vAlign w:val="center"/>
          </w:tcPr>
          <w:p>
            <w:pPr>
              <w:numPr>
                <w:ilvl w:val="0"/>
                <w:numId w:val="0"/>
              </w:numPr>
              <w:ind w:left="0" w:leftChars="0" w:right="0" w:rightChars="0" w:firstLine="0" w:firstLineChars="0"/>
              <w:jc w:val="center"/>
            </w:pPr>
          </w:p>
        </w:tc>
        <w:tc>
          <w:tcPr>
            <w:tcW w:w="573" w:type="pct"/>
            <w:tcBorders>
              <w:tl2br w:val="nil"/>
              <w:tr2bl w:val="nil"/>
            </w:tcBorders>
            <w:vAlign w:val="center"/>
          </w:tcPr>
          <w:p>
            <w:pPr>
              <w:numPr>
                <w:ilvl w:val="0"/>
                <w:numId w:val="0"/>
              </w:numPr>
              <w:ind w:left="0" w:leftChars="0" w:right="0" w:rightChars="0" w:firstLine="0" w:firstLineChars="0"/>
              <w:jc w:val="center"/>
            </w:pPr>
          </w:p>
        </w:tc>
        <w:tc>
          <w:tcPr>
            <w:tcW w:w="543" w:type="pct"/>
            <w:tcBorders>
              <w:tl2br w:val="nil"/>
              <w:tr2bl w:val="nil"/>
            </w:tcBorders>
            <w:vAlign w:val="center"/>
          </w:tcPr>
          <w:p>
            <w:pPr>
              <w:numPr>
                <w:ilvl w:val="0"/>
                <w:numId w:val="0"/>
              </w:numPr>
              <w:ind w:left="0" w:leftChars="0" w:right="0" w:rightChars="0" w:firstLine="0" w:firstLineChars="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399" w:type="pct"/>
            <w:tcBorders>
              <w:tl2br w:val="nil"/>
              <w:tr2bl w:val="nil"/>
            </w:tcBorders>
            <w:vAlign w:val="center"/>
          </w:tcPr>
          <w:p>
            <w:pPr>
              <w:numPr>
                <w:ilvl w:val="0"/>
                <w:numId w:val="0"/>
              </w:numPr>
              <w:ind w:left="0" w:leftChars="0" w:right="0" w:rightChars="0" w:firstLine="0" w:firstLineChars="0"/>
              <w:jc w:val="center"/>
            </w:pPr>
          </w:p>
        </w:tc>
        <w:tc>
          <w:tcPr>
            <w:tcW w:w="528" w:type="pct"/>
            <w:tcBorders>
              <w:tl2br w:val="nil"/>
              <w:tr2bl w:val="nil"/>
            </w:tcBorders>
            <w:vAlign w:val="center"/>
          </w:tcPr>
          <w:p>
            <w:pPr>
              <w:numPr>
                <w:ilvl w:val="0"/>
                <w:numId w:val="0"/>
              </w:numPr>
              <w:ind w:left="0" w:leftChars="0" w:right="0" w:rightChars="0" w:firstLine="0" w:firstLineChars="0"/>
              <w:jc w:val="center"/>
            </w:pPr>
          </w:p>
        </w:tc>
        <w:tc>
          <w:tcPr>
            <w:tcW w:w="1554" w:type="pct"/>
            <w:tcBorders>
              <w:tl2br w:val="nil"/>
              <w:tr2bl w:val="nil"/>
            </w:tcBorders>
            <w:vAlign w:val="center"/>
          </w:tcPr>
          <w:p>
            <w:pPr>
              <w:numPr>
                <w:ilvl w:val="0"/>
                <w:numId w:val="0"/>
              </w:numPr>
              <w:ind w:left="0" w:leftChars="0" w:right="0" w:rightChars="0" w:firstLine="0" w:firstLineChars="0"/>
              <w:jc w:val="center"/>
            </w:pPr>
          </w:p>
        </w:tc>
        <w:tc>
          <w:tcPr>
            <w:tcW w:w="1401" w:type="pct"/>
            <w:tcBorders>
              <w:tl2br w:val="nil"/>
              <w:tr2bl w:val="nil"/>
            </w:tcBorders>
            <w:vAlign w:val="center"/>
          </w:tcPr>
          <w:p>
            <w:pPr>
              <w:numPr>
                <w:ilvl w:val="0"/>
                <w:numId w:val="0"/>
              </w:numPr>
              <w:ind w:left="0" w:leftChars="0" w:right="0" w:rightChars="0" w:firstLine="0" w:firstLineChars="0"/>
              <w:jc w:val="center"/>
            </w:pPr>
          </w:p>
        </w:tc>
        <w:tc>
          <w:tcPr>
            <w:tcW w:w="573" w:type="pct"/>
            <w:tcBorders>
              <w:tl2br w:val="nil"/>
              <w:tr2bl w:val="nil"/>
            </w:tcBorders>
            <w:vAlign w:val="center"/>
          </w:tcPr>
          <w:p>
            <w:pPr>
              <w:numPr>
                <w:ilvl w:val="0"/>
                <w:numId w:val="0"/>
              </w:numPr>
              <w:ind w:left="0" w:leftChars="0" w:right="0" w:rightChars="0" w:firstLine="0" w:firstLineChars="0"/>
              <w:jc w:val="center"/>
            </w:pPr>
          </w:p>
        </w:tc>
        <w:tc>
          <w:tcPr>
            <w:tcW w:w="543" w:type="pct"/>
            <w:tcBorders>
              <w:tl2br w:val="nil"/>
              <w:tr2bl w:val="nil"/>
            </w:tcBorders>
            <w:vAlign w:val="center"/>
          </w:tcPr>
          <w:p>
            <w:pPr>
              <w:numPr>
                <w:ilvl w:val="0"/>
                <w:numId w:val="0"/>
              </w:numPr>
              <w:ind w:left="0" w:leftChars="0" w:right="0" w:rightChars="0" w:firstLine="0" w:firstLineChars="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399" w:type="pct"/>
            <w:tcBorders>
              <w:tl2br w:val="nil"/>
              <w:tr2bl w:val="nil"/>
            </w:tcBorders>
            <w:vAlign w:val="center"/>
          </w:tcPr>
          <w:p>
            <w:pPr>
              <w:numPr>
                <w:ilvl w:val="0"/>
                <w:numId w:val="0"/>
              </w:numPr>
              <w:ind w:left="0" w:leftChars="0" w:right="0" w:rightChars="0" w:firstLine="0" w:firstLineChars="0"/>
              <w:jc w:val="center"/>
            </w:pPr>
          </w:p>
        </w:tc>
        <w:tc>
          <w:tcPr>
            <w:tcW w:w="528" w:type="pct"/>
            <w:tcBorders>
              <w:tl2br w:val="nil"/>
              <w:tr2bl w:val="nil"/>
            </w:tcBorders>
            <w:vAlign w:val="center"/>
          </w:tcPr>
          <w:p>
            <w:pPr>
              <w:numPr>
                <w:ilvl w:val="0"/>
                <w:numId w:val="0"/>
              </w:numPr>
              <w:ind w:left="0" w:leftChars="0" w:right="0" w:rightChars="0" w:firstLine="0" w:firstLineChars="0"/>
              <w:jc w:val="center"/>
            </w:pPr>
          </w:p>
        </w:tc>
        <w:tc>
          <w:tcPr>
            <w:tcW w:w="1554" w:type="pct"/>
            <w:tcBorders>
              <w:tl2br w:val="nil"/>
              <w:tr2bl w:val="nil"/>
            </w:tcBorders>
            <w:vAlign w:val="center"/>
          </w:tcPr>
          <w:p>
            <w:pPr>
              <w:numPr>
                <w:ilvl w:val="0"/>
                <w:numId w:val="0"/>
              </w:numPr>
              <w:ind w:left="0" w:leftChars="0" w:right="0" w:rightChars="0" w:firstLine="0" w:firstLineChars="0"/>
              <w:jc w:val="center"/>
            </w:pPr>
          </w:p>
        </w:tc>
        <w:tc>
          <w:tcPr>
            <w:tcW w:w="1401" w:type="pct"/>
            <w:tcBorders>
              <w:tl2br w:val="nil"/>
              <w:tr2bl w:val="nil"/>
            </w:tcBorders>
            <w:vAlign w:val="center"/>
          </w:tcPr>
          <w:p>
            <w:pPr>
              <w:numPr>
                <w:ilvl w:val="0"/>
                <w:numId w:val="0"/>
              </w:numPr>
              <w:ind w:left="0" w:leftChars="0" w:right="0" w:rightChars="0" w:firstLine="0" w:firstLineChars="0"/>
              <w:jc w:val="center"/>
            </w:pPr>
          </w:p>
        </w:tc>
        <w:tc>
          <w:tcPr>
            <w:tcW w:w="573" w:type="pct"/>
            <w:tcBorders>
              <w:tl2br w:val="nil"/>
              <w:tr2bl w:val="nil"/>
            </w:tcBorders>
            <w:vAlign w:val="center"/>
          </w:tcPr>
          <w:p>
            <w:pPr>
              <w:numPr>
                <w:ilvl w:val="0"/>
                <w:numId w:val="0"/>
              </w:numPr>
              <w:ind w:left="0" w:leftChars="0" w:right="0" w:rightChars="0" w:firstLine="0" w:firstLineChars="0"/>
              <w:jc w:val="center"/>
            </w:pPr>
          </w:p>
        </w:tc>
        <w:tc>
          <w:tcPr>
            <w:tcW w:w="543" w:type="pct"/>
            <w:tcBorders>
              <w:tl2br w:val="nil"/>
              <w:tr2bl w:val="nil"/>
            </w:tcBorders>
            <w:vAlign w:val="center"/>
          </w:tcPr>
          <w:p>
            <w:pPr>
              <w:numPr>
                <w:ilvl w:val="0"/>
                <w:numId w:val="0"/>
              </w:numPr>
              <w:ind w:left="0" w:leftChars="0" w:right="0" w:rightChars="0" w:firstLine="0" w:firstLineChars="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399" w:type="pct"/>
            <w:tcBorders>
              <w:tl2br w:val="nil"/>
              <w:tr2bl w:val="nil"/>
            </w:tcBorders>
            <w:vAlign w:val="center"/>
          </w:tcPr>
          <w:p>
            <w:pPr>
              <w:numPr>
                <w:ilvl w:val="0"/>
                <w:numId w:val="0"/>
              </w:numPr>
              <w:ind w:left="0" w:leftChars="0" w:right="0" w:rightChars="0" w:firstLine="0" w:firstLineChars="0"/>
              <w:jc w:val="center"/>
            </w:pPr>
          </w:p>
        </w:tc>
        <w:tc>
          <w:tcPr>
            <w:tcW w:w="528" w:type="pct"/>
            <w:tcBorders>
              <w:tl2br w:val="nil"/>
              <w:tr2bl w:val="nil"/>
            </w:tcBorders>
            <w:vAlign w:val="center"/>
          </w:tcPr>
          <w:p>
            <w:pPr>
              <w:numPr>
                <w:ilvl w:val="0"/>
                <w:numId w:val="0"/>
              </w:numPr>
              <w:ind w:left="0" w:leftChars="0" w:right="0" w:rightChars="0" w:firstLine="0" w:firstLineChars="0"/>
              <w:jc w:val="center"/>
            </w:pPr>
          </w:p>
        </w:tc>
        <w:tc>
          <w:tcPr>
            <w:tcW w:w="1554" w:type="pct"/>
            <w:tcBorders>
              <w:tl2br w:val="nil"/>
              <w:tr2bl w:val="nil"/>
            </w:tcBorders>
            <w:vAlign w:val="center"/>
          </w:tcPr>
          <w:p>
            <w:pPr>
              <w:numPr>
                <w:ilvl w:val="0"/>
                <w:numId w:val="0"/>
              </w:numPr>
              <w:ind w:left="0" w:leftChars="0" w:right="0" w:rightChars="0" w:firstLine="0" w:firstLineChars="0"/>
              <w:jc w:val="center"/>
            </w:pPr>
          </w:p>
        </w:tc>
        <w:tc>
          <w:tcPr>
            <w:tcW w:w="1401" w:type="pct"/>
            <w:tcBorders>
              <w:tl2br w:val="nil"/>
              <w:tr2bl w:val="nil"/>
            </w:tcBorders>
            <w:vAlign w:val="center"/>
          </w:tcPr>
          <w:p>
            <w:pPr>
              <w:numPr>
                <w:ilvl w:val="0"/>
                <w:numId w:val="0"/>
              </w:numPr>
              <w:ind w:left="0" w:leftChars="0" w:right="0" w:rightChars="0" w:firstLine="0" w:firstLineChars="0"/>
              <w:jc w:val="center"/>
            </w:pPr>
          </w:p>
        </w:tc>
        <w:tc>
          <w:tcPr>
            <w:tcW w:w="573" w:type="pct"/>
            <w:tcBorders>
              <w:tl2br w:val="nil"/>
              <w:tr2bl w:val="nil"/>
            </w:tcBorders>
            <w:vAlign w:val="center"/>
          </w:tcPr>
          <w:p>
            <w:pPr>
              <w:numPr>
                <w:ilvl w:val="0"/>
                <w:numId w:val="0"/>
              </w:numPr>
              <w:ind w:left="0" w:leftChars="0" w:right="0" w:rightChars="0" w:firstLine="0" w:firstLineChars="0"/>
              <w:jc w:val="center"/>
            </w:pPr>
          </w:p>
        </w:tc>
        <w:tc>
          <w:tcPr>
            <w:tcW w:w="543" w:type="pct"/>
            <w:tcBorders>
              <w:tl2br w:val="nil"/>
              <w:tr2bl w:val="nil"/>
            </w:tcBorders>
            <w:vAlign w:val="center"/>
          </w:tcPr>
          <w:p>
            <w:pPr>
              <w:numPr>
                <w:ilvl w:val="0"/>
                <w:numId w:val="0"/>
              </w:numPr>
              <w:ind w:left="0" w:leftChars="0" w:right="0" w:rightChars="0" w:firstLine="0" w:firstLineChars="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399" w:type="pct"/>
            <w:tcBorders>
              <w:tl2br w:val="nil"/>
              <w:tr2bl w:val="nil"/>
            </w:tcBorders>
            <w:vAlign w:val="center"/>
          </w:tcPr>
          <w:p>
            <w:pPr>
              <w:numPr>
                <w:ilvl w:val="0"/>
                <w:numId w:val="0"/>
              </w:numPr>
              <w:ind w:left="0" w:leftChars="0" w:right="0" w:rightChars="0" w:firstLine="0" w:firstLineChars="0"/>
              <w:jc w:val="center"/>
            </w:pPr>
          </w:p>
        </w:tc>
        <w:tc>
          <w:tcPr>
            <w:tcW w:w="528" w:type="pct"/>
            <w:tcBorders>
              <w:tl2br w:val="nil"/>
              <w:tr2bl w:val="nil"/>
            </w:tcBorders>
            <w:vAlign w:val="center"/>
          </w:tcPr>
          <w:p>
            <w:pPr>
              <w:numPr>
                <w:ilvl w:val="0"/>
                <w:numId w:val="0"/>
              </w:numPr>
              <w:ind w:left="0" w:leftChars="0" w:right="0" w:rightChars="0" w:firstLine="0" w:firstLineChars="0"/>
              <w:jc w:val="center"/>
            </w:pPr>
          </w:p>
        </w:tc>
        <w:tc>
          <w:tcPr>
            <w:tcW w:w="1554" w:type="pct"/>
            <w:tcBorders>
              <w:tl2br w:val="nil"/>
              <w:tr2bl w:val="nil"/>
            </w:tcBorders>
            <w:vAlign w:val="center"/>
          </w:tcPr>
          <w:p>
            <w:pPr>
              <w:numPr>
                <w:ilvl w:val="0"/>
                <w:numId w:val="0"/>
              </w:numPr>
              <w:ind w:left="0" w:leftChars="0" w:right="0" w:rightChars="0" w:firstLine="0" w:firstLineChars="0"/>
              <w:jc w:val="center"/>
            </w:pPr>
          </w:p>
        </w:tc>
        <w:tc>
          <w:tcPr>
            <w:tcW w:w="1401" w:type="pct"/>
            <w:tcBorders>
              <w:tl2br w:val="nil"/>
              <w:tr2bl w:val="nil"/>
            </w:tcBorders>
            <w:vAlign w:val="center"/>
          </w:tcPr>
          <w:p>
            <w:pPr>
              <w:numPr>
                <w:ilvl w:val="0"/>
                <w:numId w:val="0"/>
              </w:numPr>
              <w:ind w:left="0" w:leftChars="0" w:right="0" w:rightChars="0" w:firstLine="0" w:firstLineChars="0"/>
              <w:jc w:val="center"/>
            </w:pPr>
          </w:p>
        </w:tc>
        <w:tc>
          <w:tcPr>
            <w:tcW w:w="573" w:type="pct"/>
            <w:tcBorders>
              <w:tl2br w:val="nil"/>
              <w:tr2bl w:val="nil"/>
            </w:tcBorders>
            <w:vAlign w:val="center"/>
          </w:tcPr>
          <w:p>
            <w:pPr>
              <w:numPr>
                <w:ilvl w:val="0"/>
                <w:numId w:val="0"/>
              </w:numPr>
              <w:ind w:left="0" w:leftChars="0" w:right="0" w:rightChars="0" w:firstLine="0" w:firstLineChars="0"/>
              <w:jc w:val="center"/>
            </w:pPr>
          </w:p>
        </w:tc>
        <w:tc>
          <w:tcPr>
            <w:tcW w:w="543" w:type="pct"/>
            <w:tcBorders>
              <w:tl2br w:val="nil"/>
              <w:tr2bl w:val="nil"/>
            </w:tcBorders>
            <w:vAlign w:val="center"/>
          </w:tcPr>
          <w:p>
            <w:pPr>
              <w:numPr>
                <w:ilvl w:val="0"/>
                <w:numId w:val="0"/>
              </w:numPr>
              <w:ind w:left="0" w:leftChars="0" w:right="0" w:rightChars="0" w:firstLine="0" w:firstLineChars="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399" w:type="pct"/>
            <w:tcBorders>
              <w:tl2br w:val="nil"/>
              <w:tr2bl w:val="nil"/>
            </w:tcBorders>
          </w:tcPr>
          <w:p>
            <w:pPr>
              <w:numPr>
                <w:ilvl w:val="0"/>
                <w:numId w:val="0"/>
              </w:numPr>
              <w:ind w:leftChars="0"/>
            </w:pPr>
          </w:p>
        </w:tc>
        <w:tc>
          <w:tcPr>
            <w:tcW w:w="528" w:type="pct"/>
            <w:tcBorders>
              <w:tl2br w:val="nil"/>
              <w:tr2bl w:val="nil"/>
            </w:tcBorders>
          </w:tcPr>
          <w:p>
            <w:pPr>
              <w:numPr>
                <w:ilvl w:val="0"/>
                <w:numId w:val="0"/>
              </w:numPr>
              <w:ind w:leftChars="0"/>
            </w:pPr>
          </w:p>
        </w:tc>
        <w:tc>
          <w:tcPr>
            <w:tcW w:w="1554" w:type="pct"/>
            <w:tcBorders>
              <w:tl2br w:val="nil"/>
              <w:tr2bl w:val="nil"/>
            </w:tcBorders>
          </w:tcPr>
          <w:p>
            <w:pPr>
              <w:numPr>
                <w:ilvl w:val="0"/>
                <w:numId w:val="0"/>
              </w:numPr>
              <w:ind w:leftChars="0"/>
            </w:pPr>
          </w:p>
        </w:tc>
        <w:tc>
          <w:tcPr>
            <w:tcW w:w="1401" w:type="pct"/>
            <w:tcBorders>
              <w:tl2br w:val="nil"/>
              <w:tr2bl w:val="nil"/>
            </w:tcBorders>
          </w:tcPr>
          <w:p>
            <w:pPr>
              <w:numPr>
                <w:ilvl w:val="0"/>
                <w:numId w:val="0"/>
              </w:numPr>
              <w:ind w:leftChars="0"/>
            </w:pPr>
          </w:p>
        </w:tc>
        <w:tc>
          <w:tcPr>
            <w:tcW w:w="573" w:type="pct"/>
            <w:tcBorders>
              <w:tl2br w:val="nil"/>
              <w:tr2bl w:val="nil"/>
            </w:tcBorders>
          </w:tcPr>
          <w:p>
            <w:pPr>
              <w:numPr>
                <w:ilvl w:val="0"/>
                <w:numId w:val="0"/>
              </w:numPr>
              <w:ind w:leftChars="0"/>
            </w:pPr>
          </w:p>
        </w:tc>
        <w:tc>
          <w:tcPr>
            <w:tcW w:w="543" w:type="pct"/>
            <w:tcBorders>
              <w:tl2br w:val="nil"/>
              <w:tr2bl w:val="nil"/>
            </w:tcBorders>
          </w:tcPr>
          <w:p>
            <w:pPr>
              <w:numPr>
                <w:ilvl w:val="0"/>
                <w:numId w:val="0"/>
              </w:numPr>
              <w:ind w:leftChars="0"/>
            </w:pPr>
          </w:p>
        </w:tc>
      </w:tr>
    </w:tbl>
    <w:p>
      <w:pPr>
        <w:keepNext w:val="0"/>
        <w:keepLines w:val="0"/>
        <w:pageBreakBefore w:val="0"/>
        <w:widowControl w:val="0"/>
        <w:numPr>
          <w:ilvl w:val="0"/>
          <w:numId w:val="0"/>
        </w:numPr>
        <w:kinsoku/>
        <w:wordWrap/>
        <w:overflowPunct w:val="0"/>
        <w:topLinePunct w:val="0"/>
        <w:autoSpaceDE/>
        <w:autoSpaceDN/>
        <w:bidi w:val="0"/>
        <w:adjustRightInd w:val="0"/>
        <w:snapToGrid w:val="0"/>
        <w:spacing w:line="400" w:lineRule="exact"/>
        <w:ind w:left="220" w:leftChars="0" w:hanging="220" w:hangingChars="100"/>
        <w:textAlignment w:val="auto"/>
        <w:rPr>
          <w:rFonts w:hint="eastAsia" w:ascii="楷体_GB2312" w:hAnsi="宋体" w:eastAsia="楷体_GB2312" w:cs="宋体"/>
          <w:color w:val="000000" w:themeColor="text1"/>
          <w:sz w:val="22"/>
          <w:lang w:val="en-US" w:eastAsia="zh-CN"/>
          <w14:textFill>
            <w14:solidFill>
              <w14:schemeClr w14:val="tx1"/>
            </w14:solidFill>
          </w14:textFill>
        </w:rPr>
      </w:pPr>
      <w:r>
        <w:rPr>
          <w:rFonts w:hint="eastAsia" w:ascii="楷体_GB2312" w:hAnsi="宋体" w:eastAsia="楷体_GB2312" w:cs="宋体"/>
          <w:color w:val="000000" w:themeColor="text1"/>
          <w:sz w:val="22"/>
          <w:lang w:val="en-US" w:eastAsia="zh-CN"/>
          <w14:textFill>
            <w14:solidFill>
              <w14:schemeClr w14:val="tx1"/>
            </w14:solidFill>
          </w14:textFill>
        </w:rPr>
        <w:t>注：</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400" w:lineRule="exact"/>
        <w:ind w:left="220" w:leftChars="0" w:hanging="220" w:hangingChars="100"/>
        <w:textAlignment w:val="auto"/>
        <w:rPr>
          <w:rFonts w:hint="eastAsia" w:ascii="楷体_GB2312" w:hAnsi="宋体" w:eastAsia="楷体_GB2312" w:cs="宋体"/>
          <w:color w:val="000000" w:themeColor="text1"/>
          <w:sz w:val="22"/>
          <w14:textFill>
            <w14:solidFill>
              <w14:schemeClr w14:val="tx1"/>
            </w14:solidFill>
          </w14:textFill>
        </w:rPr>
      </w:pPr>
      <w:r>
        <w:rPr>
          <w:rFonts w:hint="eastAsia" w:ascii="楷体_GB2312" w:hAnsi="宋体" w:eastAsia="楷体_GB2312" w:cs="宋体"/>
          <w:color w:val="000000" w:themeColor="text1"/>
          <w:sz w:val="22"/>
          <w:lang w:val="en-US" w:eastAsia="zh-CN"/>
          <w14:textFill>
            <w14:solidFill>
              <w14:schemeClr w14:val="tx1"/>
            </w14:solidFill>
          </w14:textFill>
        </w:rPr>
        <w:t>1.</w:t>
      </w:r>
      <w:r>
        <w:rPr>
          <w:rFonts w:hint="eastAsia" w:ascii="楷体_GB2312" w:hAnsi="宋体" w:eastAsia="楷体_GB2312" w:cs="宋体"/>
          <w:color w:val="000000" w:themeColor="text1"/>
          <w:sz w:val="22"/>
          <w14:textFill>
            <w14:solidFill>
              <w14:schemeClr w14:val="tx1"/>
            </w14:solidFill>
          </w14:textFill>
        </w:rPr>
        <w:t>按第</w:t>
      </w:r>
      <w:r>
        <w:rPr>
          <w:rFonts w:hint="eastAsia" w:ascii="楷体_GB2312" w:hAnsi="宋体" w:eastAsia="楷体_GB2312" w:cs="宋体"/>
          <w:color w:val="000000" w:themeColor="text1"/>
          <w:sz w:val="22"/>
          <w:lang w:val="en-US" w:eastAsia="zh-CN"/>
          <w14:textFill>
            <w14:solidFill>
              <w14:schemeClr w14:val="tx1"/>
            </w14:solidFill>
          </w14:textFill>
        </w:rPr>
        <w:t>3</w:t>
      </w:r>
      <w:r>
        <w:rPr>
          <w:rFonts w:hint="eastAsia" w:ascii="楷体_GB2312" w:hAnsi="宋体" w:eastAsia="楷体_GB2312" w:cs="宋体"/>
          <w:color w:val="000000" w:themeColor="text1"/>
          <w:sz w:val="22"/>
          <w14:textFill>
            <w14:solidFill>
              <w14:schemeClr w14:val="tx1"/>
            </w14:solidFill>
          </w14:textFill>
        </w:rPr>
        <w:t>章</w:t>
      </w:r>
      <w:r>
        <w:rPr>
          <w:rFonts w:hint="eastAsia" w:ascii="楷体_GB2312" w:hAnsi="宋体" w:eastAsia="楷体_GB2312" w:cs="宋体"/>
          <w:color w:val="000000" w:themeColor="text1"/>
          <w:sz w:val="22"/>
          <w:lang w:val="en-US" w:eastAsia="zh-CN"/>
          <w14:textFill>
            <w14:solidFill>
              <w14:schemeClr w14:val="tx1"/>
            </w14:solidFill>
          </w14:textFill>
        </w:rPr>
        <w:t>3.3技术要求指标项（第4-18项）</w:t>
      </w:r>
      <w:r>
        <w:rPr>
          <w:rFonts w:hint="eastAsia" w:ascii="楷体_GB2312" w:hAnsi="宋体" w:eastAsia="楷体_GB2312" w:cs="宋体"/>
          <w:color w:val="000000" w:themeColor="text1"/>
          <w:sz w:val="22"/>
          <w14:textFill>
            <w14:solidFill>
              <w14:schemeClr w14:val="tx1"/>
            </w14:solidFill>
          </w14:textFill>
        </w:rPr>
        <w:t>的“</w:t>
      </w:r>
      <w:r>
        <w:rPr>
          <w:rFonts w:hint="eastAsia" w:ascii="楷体_GB2312" w:hAnsi="宋体" w:eastAsia="楷体_GB2312" w:cs="宋体"/>
          <w:color w:val="000000" w:themeColor="text1"/>
          <w:sz w:val="22"/>
          <w:lang w:val="en-US" w:eastAsia="zh-CN"/>
          <w14:textFill>
            <w14:solidFill>
              <w14:schemeClr w14:val="tx1"/>
            </w14:solidFill>
          </w14:textFill>
        </w:rPr>
        <w:t>技术参数与性能指标</w:t>
      </w:r>
      <w:r>
        <w:rPr>
          <w:rFonts w:hint="eastAsia" w:ascii="楷体_GB2312" w:hAnsi="宋体" w:eastAsia="楷体_GB2312" w:cs="宋体"/>
          <w:color w:val="000000" w:themeColor="text1"/>
          <w:sz w:val="22"/>
          <w14:textFill>
            <w14:solidFill>
              <w14:schemeClr w14:val="tx1"/>
            </w14:solidFill>
          </w14:textFill>
        </w:rPr>
        <w:t>”的内容逐条填写</w:t>
      </w:r>
      <w:r>
        <w:rPr>
          <w:rFonts w:hint="eastAsia" w:ascii="楷体_GB2312" w:hAnsi="宋体" w:eastAsia="楷体_GB2312" w:cs="宋体"/>
          <w:color w:val="000000" w:themeColor="text1"/>
          <w:sz w:val="22"/>
          <w:lang w:eastAsia="zh-CN"/>
          <w14:textFill>
            <w14:solidFill>
              <w14:schemeClr w14:val="tx1"/>
            </w14:solidFill>
          </w14:textFill>
        </w:rPr>
        <w:t>，</w:t>
      </w:r>
      <w:r>
        <w:rPr>
          <w:rFonts w:hint="eastAsia" w:ascii="楷体_GB2312" w:hAnsi="宋体" w:eastAsia="楷体_GB2312" w:cs="宋体"/>
          <w:color w:val="000000" w:themeColor="text1"/>
          <w:sz w:val="22"/>
          <w14:textFill>
            <w14:solidFill>
              <w14:schemeClr w14:val="tx1"/>
            </w14:solidFill>
          </w14:textFill>
        </w:rPr>
        <w:t>响应说明填写：优于、等于、低于。</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400" w:lineRule="exact"/>
        <w:ind w:left="220" w:leftChars="0" w:hanging="220" w:hangingChars="100"/>
        <w:textAlignment w:val="auto"/>
        <w:rPr>
          <w:rFonts w:hint="eastAsia" w:ascii="楷体_GB2312" w:hAnsi="宋体" w:eastAsia="楷体_GB2312" w:cs="宋体"/>
          <w:color w:val="000000" w:themeColor="text1"/>
          <w:sz w:val="22"/>
          <w14:textFill>
            <w14:solidFill>
              <w14:schemeClr w14:val="tx1"/>
            </w14:solidFill>
          </w14:textFill>
        </w:rPr>
      </w:pPr>
      <w:r>
        <w:rPr>
          <w:rFonts w:hint="eastAsia" w:ascii="楷体_GB2312" w:hAnsi="宋体" w:eastAsia="楷体_GB2312" w:cs="宋体"/>
          <w:color w:val="000000" w:themeColor="text1"/>
          <w:sz w:val="22"/>
          <w:lang w:val="en-US" w:eastAsia="zh-CN"/>
          <w14:textFill>
            <w14:solidFill>
              <w14:schemeClr w14:val="tx1"/>
            </w14:solidFill>
          </w14:textFill>
        </w:rPr>
        <w:t>2.供应商</w:t>
      </w:r>
      <w:r>
        <w:rPr>
          <w:rFonts w:hint="eastAsia" w:ascii="楷体_GB2312" w:hAnsi="宋体" w:eastAsia="楷体_GB2312" w:cs="宋体"/>
          <w:color w:val="000000" w:themeColor="text1"/>
          <w:sz w:val="22"/>
          <w14:textFill>
            <w14:solidFill>
              <w14:schemeClr w14:val="tx1"/>
            </w14:solidFill>
          </w14:textFill>
        </w:rPr>
        <w:t>应在“投标产品的</w:t>
      </w:r>
      <w:r>
        <w:rPr>
          <w:rFonts w:hint="eastAsia" w:ascii="楷体_GB2312" w:hAnsi="宋体" w:eastAsia="楷体_GB2312" w:cs="宋体"/>
          <w:color w:val="000000" w:themeColor="text1"/>
          <w:sz w:val="22"/>
          <w:lang w:val="en-US" w:eastAsia="zh-CN"/>
          <w14:textFill>
            <w14:solidFill>
              <w14:schemeClr w14:val="tx1"/>
            </w14:solidFill>
          </w14:textFill>
        </w:rPr>
        <w:t>技术参数与性能</w:t>
      </w:r>
      <w:r>
        <w:rPr>
          <w:rFonts w:hint="eastAsia" w:ascii="楷体_GB2312" w:hAnsi="宋体" w:eastAsia="楷体_GB2312" w:cs="宋体"/>
          <w:color w:val="000000" w:themeColor="text1"/>
          <w:sz w:val="22"/>
          <w14:textFill>
            <w14:solidFill>
              <w14:schemeClr w14:val="tx1"/>
            </w14:solidFill>
          </w14:textFill>
        </w:rPr>
        <w:t>”栏如实填写投标产品的参数和性能，如完全拷贝复制</w:t>
      </w:r>
      <w:r>
        <w:rPr>
          <w:rFonts w:hint="eastAsia" w:ascii="楷体_GB2312" w:hAnsi="宋体" w:eastAsia="楷体_GB2312" w:cs="宋体"/>
          <w:color w:val="000000" w:themeColor="text1"/>
          <w:sz w:val="22"/>
          <w:lang w:val="en-US" w:eastAsia="zh-CN"/>
          <w14:textFill>
            <w14:solidFill>
              <w14:schemeClr w14:val="tx1"/>
            </w14:solidFill>
          </w14:textFill>
        </w:rPr>
        <w:t>采购</w:t>
      </w:r>
      <w:r>
        <w:rPr>
          <w:rFonts w:hint="eastAsia" w:ascii="楷体_GB2312" w:hAnsi="宋体" w:eastAsia="楷体_GB2312" w:cs="宋体"/>
          <w:color w:val="000000" w:themeColor="text1"/>
          <w:sz w:val="22"/>
          <w14:textFill>
            <w14:solidFill>
              <w14:schemeClr w14:val="tx1"/>
            </w14:solidFill>
          </w14:textFill>
        </w:rPr>
        <w:t>文件的参数或只填写“满足”等，评标委员可以对投标产品参数不予认可。</w:t>
      </w:r>
    </w:p>
    <w:p>
      <w:pPr>
        <w:pStyle w:val="2"/>
        <w:keepNext/>
        <w:keepLines/>
        <w:pageBreakBefore w:val="0"/>
        <w:widowControl w:val="0"/>
        <w:kinsoku/>
        <w:wordWrap/>
        <w:overflowPunct/>
        <w:topLinePunct w:val="0"/>
        <w:autoSpaceDE/>
        <w:autoSpaceDN/>
        <w:bidi w:val="0"/>
        <w:adjustRightInd/>
        <w:snapToGrid/>
        <w:ind w:left="220" w:leftChars="0" w:hanging="220" w:hangingChars="100"/>
        <w:textAlignment w:val="auto"/>
        <w:rPr>
          <w:rFonts w:hint="default" w:ascii="楷体_GB2312" w:hAnsi="宋体" w:eastAsia="楷体_GB2312" w:cs="宋体"/>
          <w:b w:val="0"/>
          <w:bCs w:val="0"/>
          <w:color w:val="000000" w:themeColor="text1"/>
          <w:kern w:val="0"/>
          <w:sz w:val="22"/>
          <w:szCs w:val="20"/>
          <w:lang w:val="en-US" w:eastAsia="zh-CN" w:bidi="ar-SA"/>
          <w14:textFill>
            <w14:solidFill>
              <w14:schemeClr w14:val="tx1"/>
            </w14:solidFill>
          </w14:textFill>
        </w:rPr>
      </w:pPr>
      <w:r>
        <w:rPr>
          <w:rFonts w:hint="eastAsia" w:ascii="楷体_GB2312" w:hAnsi="宋体" w:eastAsia="楷体_GB2312" w:cs="宋体"/>
          <w:b w:val="0"/>
          <w:bCs w:val="0"/>
          <w:color w:val="000000" w:themeColor="text1"/>
          <w:kern w:val="0"/>
          <w:sz w:val="22"/>
          <w:szCs w:val="20"/>
          <w:lang w:val="en-US" w:eastAsia="zh-CN" w:bidi="ar-SA"/>
          <w14:textFill>
            <w14:solidFill>
              <w14:schemeClr w14:val="tx1"/>
            </w14:solidFill>
          </w14:textFill>
        </w:rPr>
        <w:t>3.后附评审需要的佐证资料，且佐证资料需编写页码。如未编写页码的，导致评标委员会无法查证或不易查证使供应商遭受损失的不利后果由供应商承担。</w:t>
      </w:r>
    </w:p>
    <w:p>
      <w:pPr>
        <w:overflowPunct w:val="0"/>
        <w:adjustRightInd w:val="0"/>
        <w:snapToGrid w:val="0"/>
        <w:spacing w:line="440" w:lineRule="exact"/>
        <w:ind w:firstLine="3120" w:firstLineChars="1300"/>
        <w:jc w:val="both"/>
        <w:rPr>
          <w:rFonts w:hint="eastAsia" w:cs="仿宋_GB2312" w:asciiTheme="minorEastAsia" w:hAnsiTheme="minorEastAsia" w:eastAsiaTheme="minorEastAsia"/>
          <w:color w:val="000000"/>
          <w:sz w:val="24"/>
          <w:szCs w:val="32"/>
        </w:rPr>
      </w:pPr>
    </w:p>
    <w:p>
      <w:pPr>
        <w:overflowPunct w:val="0"/>
        <w:adjustRightInd w:val="0"/>
        <w:snapToGrid w:val="0"/>
        <w:spacing w:line="440" w:lineRule="exact"/>
        <w:jc w:val="both"/>
        <w:rPr>
          <w:rFonts w:hint="eastAsia" w:cs="仿宋_GB2312" w:asciiTheme="minorEastAsia" w:hAnsiTheme="minorEastAsia" w:eastAsiaTheme="minorEastAsia"/>
          <w:color w:val="000000"/>
          <w:sz w:val="24"/>
          <w:szCs w:val="32"/>
          <w:lang w:val="en-US" w:eastAsia="zh-CN"/>
        </w:rPr>
      </w:pPr>
    </w:p>
    <w:p>
      <w:pPr>
        <w:overflowPunct w:val="0"/>
        <w:adjustRightInd w:val="0"/>
        <w:snapToGrid w:val="0"/>
        <w:spacing w:line="440" w:lineRule="exact"/>
        <w:jc w:val="both"/>
        <w:rPr>
          <w:rFonts w:hint="eastAsia" w:cs="仿宋_GB2312" w:asciiTheme="minorEastAsia" w:hAnsiTheme="minorEastAsia" w:eastAsiaTheme="minorEastAsia"/>
          <w:color w:val="000000"/>
          <w:sz w:val="24"/>
          <w:szCs w:val="32"/>
        </w:rPr>
      </w:pPr>
      <w:r>
        <w:rPr>
          <w:rFonts w:hint="eastAsia" w:cs="仿宋_GB2312" w:asciiTheme="minorEastAsia" w:hAnsiTheme="minorEastAsia" w:eastAsiaTheme="minorEastAsia"/>
          <w:color w:val="000000"/>
          <w:sz w:val="24"/>
          <w:szCs w:val="32"/>
          <w:lang w:val="en-US" w:eastAsia="zh-CN"/>
        </w:rPr>
        <w:t>供应商</w:t>
      </w:r>
      <w:r>
        <w:rPr>
          <w:rFonts w:hint="eastAsia" w:cs="仿宋_GB2312" w:asciiTheme="minorEastAsia" w:hAnsiTheme="minorEastAsia" w:eastAsiaTheme="minorEastAsia"/>
          <w:color w:val="000000"/>
          <w:sz w:val="24"/>
          <w:szCs w:val="32"/>
        </w:rPr>
        <w:t>：（盖公章）</w:t>
      </w:r>
    </w:p>
    <w:p>
      <w:pPr>
        <w:ind w:right="0" w:rightChars="0"/>
        <w:jc w:val="both"/>
        <w:rPr>
          <w:rFonts w:hint="eastAsia" w:eastAsia="宋体"/>
          <w:lang w:val="en-US" w:eastAsia="zh-CN"/>
        </w:rPr>
      </w:pPr>
    </w:p>
    <w:sectPr>
      <w:pgSz w:w="11906" w:h="16838"/>
      <w:pgMar w:top="1247" w:right="1247" w:bottom="1247"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zYWMwNzk0NDM0YTY1MTdmNjc5YzhiZmRkODE5ODYifQ=="/>
  </w:docVars>
  <w:rsids>
    <w:rsidRoot w:val="007F2229"/>
    <w:rsid w:val="007F2229"/>
    <w:rsid w:val="0442423B"/>
    <w:rsid w:val="05442B30"/>
    <w:rsid w:val="067B57E2"/>
    <w:rsid w:val="0A1B17B6"/>
    <w:rsid w:val="0B786794"/>
    <w:rsid w:val="0D213469"/>
    <w:rsid w:val="11FC011F"/>
    <w:rsid w:val="153C1B23"/>
    <w:rsid w:val="192D0BBE"/>
    <w:rsid w:val="1C1E6EE4"/>
    <w:rsid w:val="1D5C7E6C"/>
    <w:rsid w:val="1F884DA0"/>
    <w:rsid w:val="2AC60E73"/>
    <w:rsid w:val="2FA53C7A"/>
    <w:rsid w:val="31411253"/>
    <w:rsid w:val="39047736"/>
    <w:rsid w:val="396C48E7"/>
    <w:rsid w:val="3FF9428E"/>
    <w:rsid w:val="44B32010"/>
    <w:rsid w:val="5481728A"/>
    <w:rsid w:val="577949C3"/>
    <w:rsid w:val="752D4185"/>
    <w:rsid w:val="7A43278D"/>
    <w:rsid w:val="7C257B94"/>
    <w:rsid w:val="7E4159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lang w:val="en-US" w:eastAsia="zh-CN" w:bidi="ar-SA"/>
    </w:rPr>
  </w:style>
  <w:style w:type="paragraph" w:styleId="2">
    <w:name w:val="heading 2"/>
    <w:next w:val="1"/>
    <w:qFormat/>
    <w:uiPriority w:val="0"/>
    <w:pPr>
      <w:keepNext/>
      <w:keepLines/>
      <w:widowControl w:val="0"/>
      <w:spacing w:before="10" w:after="10" w:line="440" w:lineRule="exact"/>
      <w:ind w:firstLine="800" w:firstLineChars="200"/>
      <w:jc w:val="both"/>
      <w:outlineLvl w:val="1"/>
    </w:pPr>
    <w:rPr>
      <w:rFonts w:ascii="Arial" w:hAnsi="Arial" w:eastAsia="宋体" w:cs="Times New Roman"/>
      <w:b/>
      <w:bCs/>
      <w:kern w:val="2"/>
      <w:sz w:val="24"/>
      <w:szCs w:val="32"/>
      <w:lang w:val="en-US" w:eastAsia="zh-CN" w:bidi="ar-SA"/>
    </w:rPr>
  </w:style>
  <w:style w:type="paragraph" w:styleId="3">
    <w:name w:val="heading 5"/>
    <w:next w:val="1"/>
    <w:qFormat/>
    <w:uiPriority w:val="0"/>
    <w:pPr>
      <w:keepNext/>
      <w:keepLines/>
      <w:widowControl w:val="0"/>
      <w:adjustRightInd w:val="0"/>
      <w:snapToGrid w:val="0"/>
      <w:spacing w:line="480" w:lineRule="auto"/>
      <w:jc w:val="center"/>
      <w:outlineLvl w:val="4"/>
    </w:pPr>
    <w:rPr>
      <w:rFonts w:ascii="Times New Roman" w:hAnsi="Times New Roman" w:eastAsia="宋体" w:cs="Times New Roman"/>
      <w:b/>
      <w:bCs/>
      <w:kern w:val="2"/>
      <w:sz w:val="28"/>
      <w:szCs w:val="28"/>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next w:val="1"/>
    <w:unhideWhenUsed/>
    <w:qFormat/>
    <w:uiPriority w:val="99"/>
    <w:pPr>
      <w:widowControl w:val="0"/>
      <w:spacing w:after="120"/>
      <w:jc w:val="both"/>
    </w:pPr>
    <w:rPr>
      <w:rFonts w:ascii="Times New Roman" w:hAnsi="Times New Roman" w:eastAsia="宋体" w:cs="Times New Roman"/>
      <w:lang w:val="en-US" w:eastAsia="zh-CN" w:bidi="ar-SA"/>
    </w:rPr>
  </w:style>
  <w:style w:type="paragraph" w:styleId="5">
    <w:name w:val="Plain Text"/>
    <w:qFormat/>
    <w:uiPriority w:val="0"/>
    <w:pPr>
      <w:widowControl w:val="0"/>
      <w:jc w:val="both"/>
    </w:pPr>
    <w:rPr>
      <w:rFonts w:ascii="宋体" w:hAnsi="Courier New" w:eastAsia="华文仿宋" w:cs="Times New Roman"/>
      <w:kern w:val="2"/>
      <w:sz w:val="28"/>
      <w:szCs w:val="21"/>
      <w:lang w:val="en-US" w:eastAsia="zh-CN" w:bidi="ar-SA"/>
    </w:rPr>
  </w:style>
  <w:style w:type="paragraph" w:styleId="6">
    <w:name w:val="toc 1"/>
    <w:basedOn w:val="1"/>
    <w:next w:val="1"/>
    <w:qFormat/>
    <w:uiPriority w:val="0"/>
    <w:pPr>
      <w:spacing w:line="360" w:lineRule="auto"/>
    </w:pPr>
    <w:rPr>
      <w:rFonts w:ascii="Calibri" w:hAnsi="Calibri" w:eastAsia="宋体" w:cs="Times New Roman"/>
      <w:kern w:val="2"/>
      <w:sz w:val="28"/>
      <w:szCs w:val="24"/>
    </w:rPr>
  </w:style>
  <w:style w:type="paragraph" w:customStyle="1" w:styleId="9">
    <w:name w:val="样式 仿宋_GB2312 四号 行距: 1.5 倍行距"/>
    <w:basedOn w:val="1"/>
    <w:qFormat/>
    <w:uiPriority w:val="0"/>
    <w:pPr>
      <w:spacing w:line="360" w:lineRule="auto"/>
      <w:ind w:firstLine="560" w:firstLineChars="200"/>
    </w:pPr>
    <w:rPr>
      <w:rFonts w:ascii="仿宋_GB2312" w:eastAsia="仿宋_GB2312" w:cs="宋体"/>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289</Words>
  <Characters>297</Characters>
  <Lines>0</Lines>
  <Paragraphs>0</Paragraphs>
  <TotalTime>59</TotalTime>
  <ScaleCrop>false</ScaleCrop>
  <LinksUpToDate>false</LinksUpToDate>
  <CharactersWithSpaces>341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2023-07-27T02:29:00Z</dcterms:created>
  <dc:creator>新昱</dc:creator>
  <cp:lastModifiedBy>张小民</cp:lastModifiedBy>
  <dcterms:modified xsi:type="dcterms:W3CDTF">2023-07-28T15:36:18Z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C7187F79D3D044519564D27CDA8939B0_13</vt:lpwstr>
  </property>
</Properties>
</file>