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center"/>
        <w:textAlignment w:val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投标</w:t>
      </w:r>
      <w:r>
        <w:rPr>
          <w:rFonts w:hint="eastAsia" w:ascii="宋体" w:hAnsi="宋体"/>
          <w:sz w:val="32"/>
          <w:szCs w:val="32"/>
        </w:rPr>
        <w:t>产品配件价格表</w:t>
      </w:r>
    </w:p>
    <w:p>
      <w:pPr>
        <w:pStyle w:val="4"/>
        <w:overflowPunct w:val="0"/>
        <w:topLinePunct/>
        <w:rPr>
          <w:rFonts w:hint="default" w:cs="仿宋_GB2312" w:asciiTheme="minorEastAsia" w:hAnsiTheme="minorEastAsia" w:eastAsiaTheme="minorEastAsia"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cs="仿宋_GB2312" w:asciiTheme="minorEastAsia" w:hAnsiTheme="minorEastAsia" w:eastAsiaTheme="minorEastAsia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第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包</w:t>
      </w:r>
    </w:p>
    <w:p>
      <w:pPr>
        <w:overflowPunct w:val="0"/>
        <w:topLinePunct/>
        <w:adjustRightInd w:val="0"/>
        <w:snapToGrid w:val="0"/>
        <w:spacing w:after="156" w:afterLines="50" w:line="460" w:lineRule="exact"/>
        <w:rPr>
          <w:rFonts w:cs="仿宋_GB2312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仿宋_GB2312" w:asciiTheme="minorEastAsia" w:hAnsiTheme="minorEastAsia" w:eastAsiaTheme="minorEastAsia"/>
          <w:bCs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cs="仿宋_GB2312" w:asciiTheme="minorEastAsia" w:hAnsiTheme="minorEastAsia" w:eastAsiaTheme="minorEastAsia"/>
          <w:bCs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tbl>
      <w:tblPr>
        <w:tblStyle w:val="7"/>
        <w:tblW w:w="4993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75"/>
        <w:gridCol w:w="806"/>
        <w:gridCol w:w="1539"/>
        <w:gridCol w:w="1194"/>
        <w:gridCol w:w="2335"/>
        <w:gridCol w:w="936"/>
        <w:gridCol w:w="1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3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663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  <w:t>配件名称</w:t>
            </w:r>
          </w:p>
        </w:tc>
        <w:tc>
          <w:tcPr>
            <w:tcW w:w="419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  <w:t>单位</w:t>
            </w:r>
          </w:p>
        </w:tc>
        <w:tc>
          <w:tcPr>
            <w:tcW w:w="800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  <w:t>品牌</w:t>
            </w:r>
          </w:p>
        </w:tc>
        <w:tc>
          <w:tcPr>
            <w:tcW w:w="621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  <w:t>规格型号</w:t>
            </w:r>
          </w:p>
        </w:tc>
        <w:tc>
          <w:tcPr>
            <w:tcW w:w="121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  <w:t>用途</w:t>
            </w:r>
          </w:p>
        </w:tc>
        <w:tc>
          <w:tcPr>
            <w:tcW w:w="48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  <w:t>综合</w:t>
            </w:r>
          </w:p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  <w:t>单价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8"/>
              </w:rPr>
              <w:t>（元）</w:t>
            </w: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是否满足技术标准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63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800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21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21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8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</w:rPr>
            </w:pP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3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63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800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21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212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8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3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63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800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21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212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8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3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63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800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21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212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8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3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63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800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21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212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8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3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63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800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21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212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8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3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63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800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21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212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8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3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63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800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21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212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8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3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63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19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800" w:type="pc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621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212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48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55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120"/>
              <w:jc w:val="both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955" w:type="pct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  <w:t>单机配件价格合计</w:t>
            </w:r>
          </w:p>
        </w:tc>
        <w:tc>
          <w:tcPr>
            <w:tcW w:w="1044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12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955" w:type="pct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  <w:t>单机整机价格</w:t>
            </w:r>
          </w:p>
        </w:tc>
        <w:tc>
          <w:tcPr>
            <w:tcW w:w="1044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120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955" w:type="pct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8"/>
                <w:lang w:val="en-US" w:eastAsia="zh-CN" w:bidi="ar-SA"/>
              </w:rPr>
              <w:t>单机配件价格合计/单机整机价格</w:t>
            </w:r>
          </w:p>
        </w:tc>
        <w:tc>
          <w:tcPr>
            <w:tcW w:w="1044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120"/>
              <w:jc w:val="center"/>
              <w:rPr>
                <w:rFonts w:hint="default" w:ascii="仿宋_GB2312" w:hAnsi="仿宋" w:eastAsia="仿宋_GB2312" w:cs="仿宋"/>
                <w:kern w:val="2"/>
                <w:sz w:val="24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2"/>
                <w:sz w:val="24"/>
                <w:szCs w:val="28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eastAsia" w:ascii="仿宋_GB2312" w:hAnsi="仿宋" w:eastAsia="仿宋_GB2312" w:cs="仿宋"/>
                <w:kern w:val="2"/>
                <w:sz w:val="24"/>
                <w:szCs w:val="28"/>
                <w:u w:val="none"/>
                <w:lang w:val="en-US" w:eastAsia="zh-CN" w:bidi="ar-SA"/>
              </w:rPr>
              <w:t>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1.表中应列明</w:t>
      </w:r>
      <w:r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单台</w:t>
      </w:r>
      <w:r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整机产品的全部配件，未列明的在质保期后视为免费。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楷体_GB2312" w:eastAsia="楷体_GB2312" w:cs="仿宋_GB2312" w:hAnsiTheme="minorEastAsia"/>
          <w:b/>
          <w:b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/>
          <w:b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2.如</w:t>
      </w:r>
      <w:r>
        <w:rPr>
          <w:rFonts w:hint="eastAsia" w:ascii="楷体_GB2312" w:eastAsia="楷体_GB2312" w:cs="仿宋_GB2312" w:hAnsiTheme="minorEastAsia"/>
          <w:b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每套</w:t>
      </w:r>
      <w:r>
        <w:rPr>
          <w:rFonts w:hint="eastAsia" w:ascii="楷体_GB2312" w:eastAsia="楷体_GB2312" w:cs="仿宋_GB2312" w:hAnsiTheme="minorEastAsia"/>
          <w:b/>
          <w:b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配件总价超过</w:t>
      </w:r>
      <w:r>
        <w:rPr>
          <w:rFonts w:hint="eastAsia" w:ascii="楷体_GB2312" w:eastAsia="楷体_GB2312" w:cs="仿宋_GB2312" w:hAnsiTheme="minorEastAsia"/>
          <w:b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单台</w:t>
      </w:r>
      <w:r>
        <w:rPr>
          <w:rFonts w:hint="eastAsia" w:ascii="楷体_GB2312" w:eastAsia="楷体_GB2312" w:cs="仿宋_GB2312" w:hAnsiTheme="minorEastAsia"/>
          <w:b/>
          <w:b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整机</w:t>
      </w:r>
      <w:r>
        <w:rPr>
          <w:rFonts w:hint="eastAsia" w:ascii="楷体_GB2312" w:eastAsia="楷体_GB2312" w:cs="仿宋_GB2312" w:hAnsiTheme="minorEastAsia"/>
          <w:b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价格的120%则</w:t>
      </w:r>
      <w:r>
        <w:rPr>
          <w:rFonts w:hint="eastAsia" w:ascii="楷体_GB2312" w:eastAsia="楷体_GB2312" w:cs="仿宋_GB2312" w:hAnsiTheme="minorEastAsia"/>
          <w:b/>
          <w:b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为无效投标。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3.本表可横置填写。</w:t>
      </w:r>
    </w:p>
    <w:p>
      <w:pPr>
        <w:ind w:right="0" w:rightChars="0"/>
        <w:jc w:val="both"/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4.技术标准指国家体彩中心体彩字[2022]295号文件目录中所列产品的技术参数要求。本栏填写“是”或“</w:t>
      </w:r>
      <w:r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否”</w:t>
      </w:r>
      <w:r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rPr>
          <w:rFonts w:hint="eastAsia" w:ascii="宋体" w:hAnsi="宋体" w:cs="宋体"/>
          <w:b w:val="0"/>
          <w:bCs w:val="0"/>
          <w:kern w:val="2"/>
          <w:sz w:val="24"/>
          <w:szCs w:val="28"/>
          <w:lang w:val="en-US" w:eastAsia="zh-CN" w:bidi="ar-SA"/>
        </w:rPr>
      </w:pPr>
      <w:r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8"/>
          <w:lang w:val="en-US" w:eastAsia="zh-CN" w:bidi="ar-SA"/>
        </w:rPr>
        <w:t xml:space="preserve">  </w:t>
      </w:r>
      <w:r>
        <w:rPr>
          <w:rFonts w:hint="eastAsia" w:ascii="宋体" w:hAnsi="宋体" w:cs="宋体"/>
          <w:b w:val="0"/>
          <w:bCs w:val="0"/>
          <w:kern w:val="2"/>
          <w:sz w:val="24"/>
          <w:szCs w:val="28"/>
          <w:lang w:val="en-US" w:eastAsia="zh-CN" w:bidi="ar-SA"/>
        </w:rPr>
        <w:t xml:space="preserve">      </w:t>
      </w:r>
    </w:p>
    <w:p>
      <w:pPr>
        <w:pStyle w:val="2"/>
        <w:ind w:left="0" w:leftChars="0" w:firstLine="0" w:firstLineChars="0"/>
        <w:rPr>
          <w:rFonts w:hint="default" w:ascii="宋体" w:hAnsi="宋体" w:eastAsia="宋体" w:cs="宋体"/>
          <w:b w:val="0"/>
          <w:bCs w:val="0"/>
          <w:kern w:val="2"/>
          <w:sz w:val="24"/>
          <w:szCs w:val="28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2"/>
          <w:sz w:val="24"/>
          <w:szCs w:val="28"/>
          <w:lang w:val="en-US" w:eastAsia="zh-CN" w:bidi="ar-SA"/>
        </w:rPr>
        <w:t>供应商：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8"/>
          <w:lang w:val="en-US" w:eastAsia="zh-CN" w:bidi="ar-SA"/>
        </w:rPr>
        <w:t>（盖</w:t>
      </w:r>
      <w:r>
        <w:rPr>
          <w:rFonts w:hint="eastAsia" w:ascii="宋体" w:hAnsi="宋体" w:cs="宋体"/>
          <w:b w:val="0"/>
          <w:bCs w:val="0"/>
          <w:kern w:val="2"/>
          <w:sz w:val="24"/>
          <w:szCs w:val="28"/>
          <w:lang w:val="en-US" w:eastAsia="zh-CN" w:bidi="ar-SA"/>
        </w:rPr>
        <w:t>公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8"/>
          <w:lang w:val="en-US" w:eastAsia="zh-CN" w:bidi="ar-SA"/>
        </w:rPr>
        <w:t>章）</w:t>
      </w: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zYWMwNzk0NDM0YTY1MTdmNjc5YzhiZmRkODE5ODYifQ=="/>
  </w:docVars>
  <w:rsids>
    <w:rsidRoot w:val="007F2229"/>
    <w:rsid w:val="007F2229"/>
    <w:rsid w:val="067B57E2"/>
    <w:rsid w:val="0B786794"/>
    <w:rsid w:val="10A075BC"/>
    <w:rsid w:val="11FC011F"/>
    <w:rsid w:val="192D0BBE"/>
    <w:rsid w:val="1C1E6EE4"/>
    <w:rsid w:val="237815C8"/>
    <w:rsid w:val="2AC60E73"/>
    <w:rsid w:val="31411253"/>
    <w:rsid w:val="39047736"/>
    <w:rsid w:val="3FF9428E"/>
    <w:rsid w:val="44B32010"/>
    <w:rsid w:val="48105404"/>
    <w:rsid w:val="53B74D49"/>
    <w:rsid w:val="5481728A"/>
    <w:rsid w:val="56343949"/>
    <w:rsid w:val="67044F58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220</Characters>
  <Lines>0</Lines>
  <Paragraphs>0</Paragraphs>
  <TotalTime>7</TotalTime>
  <ScaleCrop>false</ScaleCrop>
  <LinksUpToDate>false</LinksUpToDate>
  <CharactersWithSpaces>277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张小民</cp:lastModifiedBy>
  <dcterms:modified xsi:type="dcterms:W3CDTF">2023-07-28T15:45:31Z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4EA14ABFCBD641A29D86BA5F7804EFE2_13</vt:lpwstr>
  </property>
</Properties>
</file>