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仿宋" w:hAnsi="仿宋" w:eastAsia="仿宋" w:cs="仿宋"/>
          <w:bCs/>
          <w:sz w:val="36"/>
          <w:szCs w:val="36"/>
        </w:rPr>
      </w:pPr>
      <w:r>
        <w:rPr>
          <w:rFonts w:hint="eastAsia" w:ascii="仿宋" w:hAnsi="仿宋" w:eastAsia="仿宋" w:cs="仿宋"/>
          <w:sz w:val="36"/>
          <w:szCs w:val="36"/>
        </w:rPr>
        <w:t>合同格式及主要条款</w:t>
      </w:r>
    </w:p>
    <w:p>
      <w:pPr>
        <w:tabs>
          <w:tab w:val="left" w:pos="5340"/>
        </w:tabs>
        <w:spacing w:line="480" w:lineRule="exact"/>
        <w:rPr>
          <w:rFonts w:hint="eastAsia" w:ascii="仿宋" w:hAnsi="仿宋" w:eastAsia="仿宋" w:cs="仿宋"/>
          <w:sz w:val="24"/>
        </w:rPr>
      </w:pPr>
    </w:p>
    <w:p>
      <w:pPr>
        <w:jc w:val="right"/>
        <w:rPr>
          <w:rFonts w:hint="eastAsia" w:ascii="仿宋" w:hAnsi="仿宋" w:eastAsia="仿宋" w:cs="仿宋"/>
          <w:b/>
          <w:sz w:val="36"/>
          <w:szCs w:val="36"/>
          <w:bdr w:val="single" w:color="auto" w:sz="4" w:space="0"/>
          <w:shd w:val="pct10" w:color="auto" w:fill="FFFFFF"/>
        </w:rPr>
      </w:pPr>
      <w:r>
        <w:rPr>
          <w:rFonts w:hint="eastAsia" w:ascii="仿宋" w:hAnsi="仿宋" w:eastAsia="仿宋" w:cs="仿宋"/>
          <w:sz w:val="24"/>
        </w:rPr>
        <w:t xml:space="preserve">                                                  </w:t>
      </w:r>
      <w:r>
        <w:rPr>
          <w:rFonts w:hint="eastAsia" w:ascii="仿宋" w:hAnsi="仿宋" w:eastAsia="仿宋" w:cs="仿宋"/>
          <w:b/>
          <w:sz w:val="36"/>
          <w:szCs w:val="36"/>
          <w:bdr w:val="single" w:color="auto" w:sz="4" w:space="0"/>
          <w:shd w:val="pct10" w:color="auto" w:fill="FFFFFF"/>
        </w:rPr>
        <w:t>政府采购项目</w:t>
      </w:r>
    </w:p>
    <w:p>
      <w:pPr>
        <w:tabs>
          <w:tab w:val="left" w:pos="5340"/>
        </w:tabs>
        <w:spacing w:line="480" w:lineRule="exact"/>
        <w:rPr>
          <w:rFonts w:hint="eastAsia" w:ascii="仿宋" w:hAnsi="仿宋" w:eastAsia="仿宋" w:cs="仿宋"/>
          <w:sz w:val="24"/>
        </w:rPr>
      </w:pPr>
    </w:p>
    <w:p>
      <w:pPr>
        <w:ind w:left="-899" w:leftChars="-428"/>
        <w:jc w:val="center"/>
        <w:rPr>
          <w:rFonts w:hint="eastAsia" w:ascii="仿宋" w:hAnsi="仿宋" w:eastAsia="仿宋" w:cs="仿宋"/>
          <w:b/>
          <w:bCs/>
          <w:sz w:val="52"/>
          <w:szCs w:val="52"/>
        </w:rPr>
      </w:pPr>
      <w:r>
        <w:rPr>
          <w:rFonts w:hint="eastAsia" w:ascii="仿宋" w:hAnsi="仿宋" w:eastAsia="仿宋" w:cs="仿宋"/>
          <w:b/>
          <w:bCs/>
          <w:sz w:val="52"/>
          <w:szCs w:val="52"/>
        </w:rPr>
        <w:t xml:space="preserve"> </w:t>
      </w:r>
    </w:p>
    <w:p>
      <w:pPr>
        <w:jc w:val="center"/>
        <w:rPr>
          <w:rFonts w:hint="eastAsia" w:ascii="仿宋" w:hAnsi="仿宋" w:eastAsia="仿宋" w:cs="仿宋"/>
          <w:b/>
          <w:sz w:val="52"/>
          <w:szCs w:val="52"/>
          <w:u w:val="single"/>
        </w:rPr>
      </w:pPr>
      <w:r>
        <w:rPr>
          <w:rFonts w:hint="eastAsia" w:ascii="仿宋" w:hAnsi="仿宋" w:eastAsia="仿宋" w:cs="仿宋"/>
          <w:b/>
          <w:sz w:val="52"/>
          <w:szCs w:val="52"/>
        </w:rPr>
        <w:t>杨凌职业技术学院</w:t>
      </w:r>
      <w:r>
        <w:rPr>
          <w:rFonts w:hint="eastAsia" w:ascii="仿宋" w:hAnsi="仿宋" w:eastAsia="仿宋" w:cs="仿宋"/>
          <w:b/>
          <w:sz w:val="52"/>
          <w:szCs w:val="52"/>
          <w:u w:val="single"/>
        </w:rPr>
        <w:t xml:space="preserve">           </w:t>
      </w:r>
      <w:r>
        <w:rPr>
          <w:rFonts w:hint="eastAsia" w:ascii="仿宋" w:hAnsi="仿宋" w:eastAsia="仿宋" w:cs="仿宋"/>
          <w:b/>
          <w:sz w:val="52"/>
          <w:szCs w:val="52"/>
        </w:rPr>
        <w:t>项目</w:t>
      </w:r>
    </w:p>
    <w:p>
      <w:pPr>
        <w:ind w:left="-899" w:leftChars="-428"/>
        <w:jc w:val="center"/>
        <w:rPr>
          <w:rFonts w:hint="eastAsia" w:ascii="仿宋" w:hAnsi="仿宋" w:eastAsia="仿宋" w:cs="仿宋"/>
          <w:b/>
          <w:bCs/>
          <w:sz w:val="52"/>
          <w:szCs w:val="52"/>
        </w:rPr>
      </w:pPr>
    </w:p>
    <w:p>
      <w:pPr>
        <w:tabs>
          <w:tab w:val="left" w:pos="7815"/>
        </w:tabs>
        <w:spacing w:line="1100" w:lineRule="exact"/>
        <w:jc w:val="left"/>
        <w:rPr>
          <w:rFonts w:hint="eastAsia" w:ascii="仿宋" w:hAnsi="仿宋" w:eastAsia="仿宋" w:cs="仿宋"/>
          <w:b/>
          <w:bCs/>
          <w:sz w:val="52"/>
          <w:szCs w:val="52"/>
        </w:rPr>
      </w:pPr>
      <w:r>
        <w:rPr>
          <w:rFonts w:hint="eastAsia" w:ascii="仿宋" w:hAnsi="仿宋" w:eastAsia="仿宋" w:cs="仿宋"/>
          <w:b/>
          <w:bCs/>
          <w:sz w:val="52"/>
          <w:szCs w:val="52"/>
        </w:rPr>
        <w:tab/>
      </w:r>
    </w:p>
    <w:p>
      <w:pPr>
        <w:spacing w:line="360" w:lineRule="auto"/>
        <w:ind w:firstLine="2168" w:firstLineChars="300"/>
        <w:rPr>
          <w:rFonts w:hint="eastAsia" w:ascii="仿宋" w:hAnsi="仿宋" w:eastAsia="仿宋" w:cs="仿宋"/>
          <w:b/>
          <w:bCs/>
          <w:sz w:val="72"/>
          <w:szCs w:val="72"/>
        </w:rPr>
      </w:pPr>
      <w:r>
        <w:rPr>
          <w:rFonts w:hint="eastAsia" w:ascii="仿宋" w:hAnsi="仿宋" w:eastAsia="仿宋" w:cs="仿宋"/>
          <w:b/>
          <w:bCs/>
          <w:sz w:val="72"/>
          <w:szCs w:val="72"/>
        </w:rPr>
        <w:t>供 货 合 同</w:t>
      </w:r>
    </w:p>
    <w:p>
      <w:pPr>
        <w:spacing w:line="360" w:lineRule="auto"/>
        <w:ind w:firstLine="1928" w:firstLineChars="600"/>
        <w:rPr>
          <w:rFonts w:hint="eastAsia" w:ascii="仿宋" w:hAnsi="仿宋" w:eastAsia="仿宋" w:cs="仿宋"/>
          <w:b/>
          <w:bCs/>
          <w:sz w:val="32"/>
          <w:szCs w:val="32"/>
          <w:u w:val="single"/>
        </w:rPr>
      </w:pPr>
      <w:r>
        <w:rPr>
          <w:rFonts w:hint="eastAsia" w:ascii="仿宋" w:hAnsi="仿宋" w:eastAsia="仿宋" w:cs="仿宋"/>
          <w:b/>
          <w:bCs/>
          <w:sz w:val="32"/>
          <w:szCs w:val="32"/>
        </w:rPr>
        <w:t xml:space="preserve">  合同编号：</w:t>
      </w:r>
      <w:r>
        <w:rPr>
          <w:rFonts w:hint="eastAsia" w:ascii="仿宋" w:hAnsi="仿宋" w:eastAsia="仿宋" w:cs="仿宋"/>
          <w:sz w:val="28"/>
          <w:szCs w:val="28"/>
          <w:u w:val="single"/>
        </w:rPr>
        <w:t xml:space="preserve">  （即项目编号） </w:t>
      </w:r>
    </w:p>
    <w:p>
      <w:pPr>
        <w:spacing w:line="360" w:lineRule="auto"/>
        <w:ind w:firstLine="1767" w:firstLineChars="550"/>
        <w:rPr>
          <w:rFonts w:hint="eastAsia" w:ascii="仿宋" w:hAnsi="仿宋" w:eastAsia="仿宋" w:cs="仿宋"/>
          <w:b/>
          <w:bCs/>
          <w:sz w:val="32"/>
          <w:szCs w:val="32"/>
        </w:rPr>
      </w:pPr>
    </w:p>
    <w:p>
      <w:pPr>
        <w:spacing w:line="360" w:lineRule="auto"/>
        <w:ind w:firstLine="1928" w:firstLineChars="600"/>
        <w:rPr>
          <w:rFonts w:hint="eastAsia" w:ascii="仿宋" w:hAnsi="仿宋" w:eastAsia="仿宋" w:cs="仿宋"/>
          <w:b/>
          <w:bCs/>
          <w:sz w:val="32"/>
          <w:szCs w:val="32"/>
        </w:rPr>
      </w:pPr>
    </w:p>
    <w:p>
      <w:pPr>
        <w:spacing w:line="360" w:lineRule="auto"/>
        <w:rPr>
          <w:rFonts w:hint="eastAsia" w:ascii="仿宋" w:hAnsi="仿宋" w:eastAsia="仿宋" w:cs="仿宋"/>
          <w:b/>
          <w:bCs/>
          <w:sz w:val="32"/>
          <w:szCs w:val="32"/>
        </w:rPr>
      </w:pPr>
    </w:p>
    <w:p>
      <w:pPr>
        <w:pStyle w:val="4"/>
        <w:rPr>
          <w:rFonts w:hint="eastAsia" w:ascii="仿宋" w:hAnsi="仿宋" w:eastAsia="仿宋" w:cs="仿宋"/>
          <w:bCs/>
          <w:sz w:val="32"/>
          <w:szCs w:val="32"/>
        </w:rPr>
      </w:pPr>
    </w:p>
    <w:p>
      <w:pPr>
        <w:spacing w:line="360" w:lineRule="auto"/>
        <w:ind w:firstLine="2249" w:firstLineChars="700"/>
        <w:rPr>
          <w:rFonts w:hint="eastAsia" w:ascii="仿宋" w:hAnsi="仿宋" w:eastAsia="仿宋" w:cs="仿宋"/>
          <w:b/>
          <w:bCs/>
          <w:sz w:val="32"/>
          <w:szCs w:val="32"/>
        </w:rPr>
      </w:pPr>
      <w:r>
        <w:rPr>
          <w:rFonts w:hint="eastAsia" w:ascii="仿宋" w:hAnsi="仿宋" w:eastAsia="仿宋" w:cs="仿宋"/>
          <w:b/>
          <w:bCs/>
          <w:sz w:val="32"/>
          <w:szCs w:val="32"/>
        </w:rPr>
        <w:t>买   方：杨凌职业技术学院</w:t>
      </w:r>
    </w:p>
    <w:p>
      <w:pPr>
        <w:spacing w:line="360" w:lineRule="auto"/>
        <w:ind w:firstLine="2249" w:firstLineChars="700"/>
        <w:rPr>
          <w:rFonts w:hint="eastAsia" w:ascii="仿宋" w:hAnsi="仿宋" w:eastAsia="仿宋" w:cs="仿宋"/>
          <w:b/>
          <w:bCs/>
          <w:sz w:val="32"/>
          <w:szCs w:val="32"/>
          <w:u w:val="single"/>
        </w:rPr>
      </w:pPr>
      <w:r>
        <w:rPr>
          <w:rFonts w:hint="eastAsia" w:ascii="仿宋" w:hAnsi="仿宋" w:eastAsia="仿宋" w:cs="仿宋"/>
          <w:b/>
          <w:bCs/>
          <w:sz w:val="32"/>
          <w:szCs w:val="32"/>
        </w:rPr>
        <w:t>卖   方：</w:t>
      </w:r>
      <w:r>
        <w:rPr>
          <w:rFonts w:hint="eastAsia" w:ascii="仿宋" w:hAnsi="仿宋" w:eastAsia="仿宋" w:cs="仿宋"/>
          <w:b/>
          <w:bCs/>
          <w:sz w:val="32"/>
          <w:szCs w:val="32"/>
          <w:u w:val="single"/>
        </w:rPr>
        <w:t xml:space="preserve">                </w:t>
      </w:r>
    </w:p>
    <w:p>
      <w:pPr>
        <w:pStyle w:val="4"/>
        <w:rPr>
          <w:rFonts w:hint="eastAsia" w:ascii="仿宋" w:hAnsi="仿宋" w:eastAsia="仿宋" w:cs="仿宋"/>
        </w:rPr>
      </w:pPr>
      <w:r>
        <w:rPr>
          <w:rFonts w:hint="eastAsia" w:ascii="仿宋" w:hAnsi="仿宋" w:eastAsia="仿宋" w:cs="仿宋"/>
        </w:rPr>
        <w:t xml:space="preserve">                </w:t>
      </w:r>
      <w:r>
        <w:rPr>
          <w:rFonts w:hint="eastAsia" w:ascii="仿宋" w:hAnsi="仿宋" w:eastAsia="仿宋" w:cs="仿宋"/>
          <w:bCs/>
          <w:sz w:val="32"/>
          <w:szCs w:val="32"/>
        </w:rPr>
        <w:t>鉴证方：</w:t>
      </w:r>
      <w:r>
        <w:rPr>
          <w:rFonts w:hint="eastAsia" w:ascii="仿宋" w:hAnsi="仿宋" w:eastAsia="仿宋" w:cs="仿宋"/>
          <w:bCs/>
          <w:sz w:val="32"/>
          <w:szCs w:val="32"/>
          <w:u w:val="single"/>
        </w:rPr>
        <w:t xml:space="preserve">                 </w:t>
      </w:r>
    </w:p>
    <w:p>
      <w:pPr>
        <w:pStyle w:val="4"/>
        <w:rPr>
          <w:rFonts w:hint="eastAsia" w:ascii="仿宋" w:hAnsi="仿宋" w:eastAsia="仿宋" w:cs="仿宋"/>
        </w:rPr>
      </w:pPr>
    </w:p>
    <w:p>
      <w:pPr>
        <w:tabs>
          <w:tab w:val="left" w:pos="5340"/>
        </w:tabs>
        <w:spacing w:line="480" w:lineRule="exact"/>
        <w:ind w:firstLine="2891" w:firstLineChars="800"/>
        <w:rPr>
          <w:rFonts w:hint="eastAsia" w:ascii="仿宋" w:hAnsi="仿宋" w:eastAsia="仿宋" w:cs="仿宋"/>
          <w:b/>
          <w:bCs/>
          <w:sz w:val="36"/>
          <w:szCs w:val="36"/>
        </w:rPr>
      </w:pPr>
      <w:r>
        <w:rPr>
          <w:rFonts w:hint="eastAsia" w:ascii="仿宋" w:hAnsi="仿宋" w:eastAsia="仿宋" w:cs="仿宋"/>
          <w:b/>
          <w:bCs/>
          <w:sz w:val="36"/>
          <w:szCs w:val="36"/>
          <w:u w:val="single"/>
        </w:rPr>
        <w:t xml:space="preserve">   </w:t>
      </w:r>
      <w:r>
        <w:rPr>
          <w:rFonts w:hint="eastAsia" w:ascii="仿宋" w:hAnsi="仿宋" w:eastAsia="仿宋" w:cs="仿宋"/>
          <w:b/>
          <w:bCs/>
          <w:sz w:val="36"/>
          <w:szCs w:val="36"/>
        </w:rPr>
        <w:t>年</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rPr>
        <w:t>月</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rPr>
        <w:t>日</w:t>
      </w:r>
    </w:p>
    <w:p>
      <w:pPr>
        <w:tabs>
          <w:tab w:val="left" w:pos="5340"/>
        </w:tabs>
        <w:spacing w:line="480" w:lineRule="exact"/>
        <w:jc w:val="center"/>
        <w:rPr>
          <w:rFonts w:hint="eastAsia" w:ascii="仿宋" w:hAnsi="仿宋" w:eastAsia="仿宋" w:cs="仿宋"/>
          <w:sz w:val="24"/>
        </w:rPr>
      </w:pPr>
      <w:r>
        <w:rPr>
          <w:rFonts w:hint="eastAsia" w:ascii="仿宋" w:hAnsi="仿宋" w:eastAsia="仿宋" w:cs="仿宋"/>
          <w:b/>
          <w:bCs/>
          <w:sz w:val="36"/>
          <w:szCs w:val="36"/>
        </w:rPr>
        <w:t>供 货 合 同</w:t>
      </w:r>
    </w:p>
    <w:p>
      <w:pPr>
        <w:pStyle w:val="7"/>
        <w:shd w:val="clear" w:color="auto" w:fill="FCFCFC"/>
        <w:spacing w:beforeAutospacing="0" w:afterAutospacing="0" w:line="460" w:lineRule="exact"/>
        <w:ind w:firstLine="480" w:firstLineChars="200"/>
        <w:jc w:val="both"/>
        <w:rPr>
          <w:rFonts w:hint="eastAsia" w:ascii="仿宋" w:hAnsi="仿宋" w:eastAsia="仿宋" w:cs="仿宋"/>
        </w:rPr>
      </w:pPr>
      <w:r>
        <w:rPr>
          <w:rFonts w:hint="eastAsia" w:ascii="仿宋" w:hAnsi="仿宋" w:eastAsia="仿宋" w:cs="仿宋"/>
        </w:rPr>
        <w:t>杨凌职业技术学院</w:t>
      </w:r>
      <w:r>
        <w:rPr>
          <w:rFonts w:hint="eastAsia" w:ascii="仿宋" w:hAnsi="仿宋" w:eastAsia="仿宋" w:cs="仿宋"/>
          <w:u w:val="single"/>
          <w:lang w:val="en-US" w:eastAsia="zh-CN"/>
        </w:rPr>
        <w:t xml:space="preserve">      </w:t>
      </w:r>
      <w:r>
        <w:rPr>
          <w:rFonts w:hint="eastAsia" w:ascii="仿宋" w:hAnsi="仿宋" w:eastAsia="仿宋" w:cs="仿宋"/>
        </w:rPr>
        <w:t>建设项目(项目编号：</w:t>
      </w:r>
      <w:r>
        <w:rPr>
          <w:rFonts w:hint="eastAsia" w:ascii="仿宋" w:hAnsi="仿宋" w:eastAsia="仿宋" w:cs="仿宋"/>
          <w:u w:val="single"/>
        </w:rPr>
        <w:t xml:space="preserve">  招标公司提供  </w:t>
      </w:r>
      <w:r>
        <w:rPr>
          <w:rFonts w:hint="eastAsia" w:ascii="仿宋" w:hAnsi="仿宋" w:eastAsia="仿宋" w:cs="仿宋"/>
        </w:rPr>
        <w:t>)，在陕西省财政厅政府采购管理处的监督管理下，由</w:t>
      </w:r>
      <w:r>
        <w:rPr>
          <w:rFonts w:hint="eastAsia" w:ascii="仿宋" w:hAnsi="仿宋" w:eastAsia="仿宋" w:cs="仿宋"/>
          <w:u w:val="single"/>
        </w:rPr>
        <w:t xml:space="preserve"> 招标公司名称       </w:t>
      </w:r>
      <w:r>
        <w:rPr>
          <w:rFonts w:hint="eastAsia" w:ascii="仿宋" w:hAnsi="仿宋" w:eastAsia="仿宋" w:cs="仿宋"/>
        </w:rPr>
        <w:t>公司组织</w:t>
      </w:r>
      <w:r>
        <w:rPr>
          <w:rFonts w:hint="eastAsia" w:ascii="仿宋" w:hAnsi="仿宋" w:eastAsia="仿宋" w:cs="仿宋"/>
          <w:u w:val="single"/>
        </w:rPr>
        <w:t xml:space="preserve">   招标形式        </w:t>
      </w:r>
      <w:r>
        <w:rPr>
          <w:rFonts w:hint="eastAsia" w:ascii="仿宋" w:hAnsi="仿宋" w:eastAsia="仿宋" w:cs="仿宋"/>
        </w:rPr>
        <w:t>。杨凌职业技术学院(以下简称“买方”)确定</w:t>
      </w:r>
      <w:r>
        <w:rPr>
          <w:rFonts w:hint="eastAsia" w:ascii="仿宋" w:hAnsi="仿宋" w:eastAsia="仿宋" w:cs="仿宋"/>
          <w:u w:val="single"/>
        </w:rPr>
        <w:t xml:space="preserve">    中标单位     </w:t>
      </w:r>
      <w:r>
        <w:rPr>
          <w:rFonts w:hint="eastAsia" w:ascii="仿宋" w:hAnsi="仿宋" w:eastAsia="仿宋" w:cs="仿宋"/>
        </w:rPr>
        <w:t xml:space="preserve"> （以下简称“卖方”）为中标单位。</w:t>
      </w:r>
    </w:p>
    <w:p>
      <w:pPr>
        <w:spacing w:line="480" w:lineRule="exact"/>
        <w:ind w:right="210" w:rightChars="100" w:firstLine="480" w:firstLineChars="200"/>
        <w:jc w:val="left"/>
        <w:rPr>
          <w:rFonts w:hint="eastAsia" w:ascii="仿宋" w:hAnsi="仿宋" w:eastAsia="仿宋" w:cs="仿宋"/>
          <w:kern w:val="0"/>
          <w:sz w:val="24"/>
        </w:rPr>
      </w:pPr>
      <w:r>
        <w:rPr>
          <w:rFonts w:hint="eastAsia" w:ascii="仿宋" w:hAnsi="仿宋" w:eastAsia="仿宋" w:cs="仿宋"/>
          <w:kern w:val="0"/>
          <w:sz w:val="24"/>
        </w:rPr>
        <w:t>依据《中华人民共和国民法典》、《中华人民共和国政府采购法》《中华人民共和国政府采购法实施条例》，买方通过</w:t>
      </w:r>
      <w:r>
        <w:rPr>
          <w:rFonts w:hint="eastAsia" w:ascii="仿宋" w:hAnsi="仿宋" w:eastAsia="仿宋" w:cs="仿宋"/>
          <w:kern w:val="0"/>
          <w:sz w:val="24"/>
          <w:u w:val="single"/>
        </w:rPr>
        <w:t xml:space="preserve">    </w:t>
      </w:r>
      <w:bookmarkStart w:id="4" w:name="_GoBack"/>
      <w:bookmarkEnd w:id="4"/>
      <w:r>
        <w:rPr>
          <w:rFonts w:hint="eastAsia" w:ascii="仿宋" w:hAnsi="仿宋" w:eastAsia="仿宋" w:cs="仿宋"/>
          <w:kern w:val="0"/>
          <w:sz w:val="24"/>
          <w:u w:val="single"/>
        </w:rPr>
        <w:t xml:space="preserve">      招标形式               </w:t>
      </w:r>
      <w:r>
        <w:rPr>
          <w:rFonts w:hint="eastAsia" w:ascii="仿宋" w:hAnsi="仿宋" w:eastAsia="仿宋" w:cs="仿宋"/>
          <w:kern w:val="0"/>
          <w:sz w:val="24"/>
        </w:rPr>
        <w:t>采购</w:t>
      </w:r>
      <w:r>
        <w:rPr>
          <w:rFonts w:hint="eastAsia" w:ascii="仿宋" w:hAnsi="仿宋" w:eastAsia="仿宋" w:cs="仿宋"/>
          <w:kern w:val="0"/>
          <w:sz w:val="24"/>
          <w:u w:val="single"/>
        </w:rPr>
        <w:t xml:space="preserve">             项目名称                                   </w:t>
      </w:r>
      <w:r>
        <w:rPr>
          <w:rFonts w:hint="eastAsia" w:ascii="仿宋" w:hAnsi="仿宋" w:eastAsia="仿宋" w:cs="仿宋"/>
          <w:kern w:val="0"/>
          <w:sz w:val="24"/>
        </w:rPr>
        <w:t>，并接受了卖方以价格小写：</w:t>
      </w:r>
      <w:r>
        <w:rPr>
          <w:rFonts w:hint="eastAsia" w:ascii="仿宋" w:hAnsi="仿宋" w:eastAsia="仿宋" w:cs="仿宋"/>
          <w:kern w:val="0"/>
          <w:sz w:val="24"/>
          <w:u w:val="single"/>
        </w:rPr>
        <w:t xml:space="preserve">                   </w:t>
      </w:r>
      <w:r>
        <w:rPr>
          <w:rFonts w:hint="eastAsia" w:ascii="仿宋" w:hAnsi="仿宋" w:eastAsia="仿宋" w:cs="仿宋"/>
          <w:kern w:val="0"/>
          <w:sz w:val="24"/>
        </w:rPr>
        <w:t>（大写：</w:t>
      </w:r>
      <w:r>
        <w:rPr>
          <w:rFonts w:hint="eastAsia" w:ascii="仿宋" w:hAnsi="仿宋" w:eastAsia="仿宋" w:cs="仿宋"/>
          <w:kern w:val="0"/>
          <w:sz w:val="24"/>
          <w:u w:val="single"/>
        </w:rPr>
        <w:t xml:space="preserve">            </w:t>
      </w:r>
      <w:r>
        <w:rPr>
          <w:rFonts w:hint="eastAsia" w:ascii="仿宋" w:hAnsi="仿宋" w:eastAsia="仿宋" w:cs="仿宋"/>
          <w:kern w:val="0"/>
          <w:sz w:val="24"/>
        </w:rPr>
        <w:t>）(以下简称“合同价”)提供的产品及服务。</w:t>
      </w:r>
    </w:p>
    <w:p>
      <w:pPr>
        <w:spacing w:line="480" w:lineRule="exact"/>
        <w:ind w:firstLine="480" w:firstLineChars="200"/>
        <w:rPr>
          <w:rFonts w:hint="eastAsia" w:ascii="仿宋" w:hAnsi="仿宋" w:eastAsia="仿宋" w:cs="仿宋"/>
          <w:sz w:val="24"/>
        </w:rPr>
      </w:pPr>
      <w:bookmarkStart w:id="0" w:name="_Toc193187095"/>
      <w:bookmarkStart w:id="1" w:name="_Toc194663916"/>
      <w:bookmarkStart w:id="2" w:name="_Toc188808831"/>
      <w:bookmarkStart w:id="3" w:name="_Toc193126879"/>
      <w:r>
        <w:rPr>
          <w:rFonts w:hint="eastAsia" w:ascii="仿宋" w:hAnsi="仿宋" w:eastAsia="仿宋" w:cs="仿宋"/>
          <w:sz w:val="24"/>
        </w:rPr>
        <w:t>本合同在此声明如下：</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1、本合同中的词语和术语的含义与合同条款中定义的相同。</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2、下述文件是本合同的一部分，并与本合同一起阅读和解释：</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1）合同条款</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2）合同条款附件</w:t>
      </w:r>
    </w:p>
    <w:p>
      <w:pPr>
        <w:spacing w:line="480" w:lineRule="exact"/>
        <w:ind w:firstLine="840" w:firstLineChars="350"/>
        <w:rPr>
          <w:rFonts w:hint="eastAsia" w:ascii="仿宋" w:hAnsi="仿宋" w:eastAsia="仿宋" w:cs="仿宋"/>
          <w:sz w:val="24"/>
        </w:rPr>
      </w:pPr>
      <w:r>
        <w:rPr>
          <w:rFonts w:hint="eastAsia" w:ascii="仿宋" w:hAnsi="仿宋" w:eastAsia="仿宋" w:cs="仿宋"/>
          <w:sz w:val="24"/>
        </w:rPr>
        <w:t>附件1—设备清单</w:t>
      </w:r>
    </w:p>
    <w:p>
      <w:pPr>
        <w:spacing w:line="480" w:lineRule="exact"/>
        <w:ind w:firstLine="735" w:firstLineChars="350"/>
        <w:rPr>
          <w:rFonts w:hint="eastAsia" w:ascii="仿宋" w:hAnsi="仿宋" w:eastAsia="仿宋" w:cs="仿宋"/>
          <w:sz w:val="24"/>
        </w:rPr>
      </w:pPr>
      <w:r>
        <w:rPr>
          <w:rFonts w:hint="eastAsia" w:ascii="仿宋" w:hAnsi="仿宋" w:eastAsia="仿宋" w:cs="仿宋"/>
        </w:rPr>
        <w:t xml:space="preserve"> </w:t>
      </w:r>
      <w:r>
        <w:rPr>
          <w:rFonts w:hint="eastAsia" w:ascii="仿宋" w:hAnsi="仿宋" w:eastAsia="仿宋" w:cs="仿宋"/>
          <w:sz w:val="24"/>
        </w:rPr>
        <w:t>附件2—设备技术规格与要求</w:t>
      </w:r>
    </w:p>
    <w:p>
      <w:pPr>
        <w:spacing w:line="480" w:lineRule="exact"/>
        <w:ind w:firstLine="840" w:firstLineChars="350"/>
        <w:rPr>
          <w:rFonts w:hint="eastAsia" w:ascii="仿宋" w:hAnsi="仿宋" w:eastAsia="仿宋" w:cs="仿宋"/>
          <w:sz w:val="24"/>
        </w:rPr>
      </w:pPr>
      <w:r>
        <w:rPr>
          <w:rFonts w:hint="eastAsia" w:ascii="仿宋" w:hAnsi="仿宋" w:eastAsia="仿宋" w:cs="仿宋"/>
          <w:sz w:val="24"/>
        </w:rPr>
        <w:t>附件3—质量保证承诺</w:t>
      </w:r>
    </w:p>
    <w:p>
      <w:pPr>
        <w:spacing w:line="480" w:lineRule="exact"/>
        <w:ind w:firstLine="840" w:firstLineChars="350"/>
        <w:rPr>
          <w:rFonts w:hint="eastAsia" w:ascii="仿宋" w:hAnsi="仿宋" w:eastAsia="仿宋" w:cs="仿宋"/>
          <w:sz w:val="24"/>
        </w:rPr>
      </w:pPr>
      <w:r>
        <w:rPr>
          <w:rFonts w:hint="eastAsia" w:ascii="仿宋" w:hAnsi="仿宋" w:eastAsia="仿宋" w:cs="仿宋"/>
          <w:sz w:val="24"/>
        </w:rPr>
        <w:t>附件4—售后服务方案</w:t>
      </w:r>
    </w:p>
    <w:p>
      <w:pPr>
        <w:spacing w:line="480" w:lineRule="exact"/>
        <w:ind w:firstLine="840" w:firstLineChars="350"/>
        <w:rPr>
          <w:rFonts w:hint="eastAsia" w:ascii="仿宋" w:hAnsi="仿宋" w:eastAsia="仿宋" w:cs="仿宋"/>
          <w:sz w:val="24"/>
        </w:rPr>
      </w:pPr>
      <w:r>
        <w:rPr>
          <w:rFonts w:hint="eastAsia" w:ascii="仿宋" w:hAnsi="仿宋" w:eastAsia="仿宋" w:cs="仿宋"/>
          <w:sz w:val="24"/>
        </w:rPr>
        <w:t>附件5—培训计划</w:t>
      </w:r>
    </w:p>
    <w:p>
      <w:pPr>
        <w:spacing w:line="480" w:lineRule="exact"/>
        <w:ind w:firstLine="630" w:firstLineChars="300"/>
        <w:rPr>
          <w:rFonts w:hint="eastAsia" w:ascii="仿宋" w:hAnsi="仿宋" w:eastAsia="仿宋" w:cs="仿宋"/>
          <w:sz w:val="24"/>
        </w:rPr>
      </w:pPr>
      <w:r>
        <w:rPr>
          <w:rFonts w:hint="eastAsia" w:ascii="仿宋" w:hAnsi="仿宋" w:eastAsia="仿宋" w:cs="仿宋"/>
        </w:rPr>
        <w:t xml:space="preserve">  </w:t>
      </w:r>
      <w:r>
        <w:rPr>
          <w:rFonts w:hint="eastAsia" w:ascii="仿宋" w:hAnsi="仿宋" w:eastAsia="仿宋" w:cs="仿宋"/>
          <w:sz w:val="24"/>
        </w:rPr>
        <w:t>附件6—中标通知书复印件</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3）中标通知书</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4）招标文件</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5）投标文件</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3、考虑到买方将按照本合同向卖方支付货款，卖方在此保证全部按照合同的规定向买方提供货物和服务，并修补缺陷。</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4、考虑到卖方提供的货物和服务并修补缺陷，买方在此保证按照合同规定的时间和方式向卖方支付合同价或其他按合同规定应支付的金额。</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5、付款方式：</w:t>
      </w:r>
    </w:p>
    <w:p>
      <w:pPr>
        <w:tabs>
          <w:tab w:val="left" w:pos="3918"/>
        </w:tabs>
        <w:adjustRightInd w:val="0"/>
        <w:snapToGrid w:val="0"/>
        <w:spacing w:line="450" w:lineRule="exact"/>
        <w:ind w:firstLine="480" w:firstLineChars="200"/>
        <w:rPr>
          <w:rFonts w:hint="eastAsia" w:ascii="仿宋" w:hAnsi="仿宋" w:eastAsia="仿宋" w:cs="仿宋"/>
          <w:sz w:val="24"/>
        </w:rPr>
      </w:pPr>
      <w:r>
        <w:rPr>
          <w:rFonts w:hint="eastAsia" w:ascii="仿宋" w:hAnsi="仿宋" w:eastAsia="仿宋" w:cs="仿宋"/>
          <w:sz w:val="24"/>
        </w:rPr>
        <w:t xml:space="preserve">货物全部运到采购人指定地方，交付完毕并经终验合格后，卖方持《终验合格单》原件和全额增值税专用发票在买方处办理百分之百（100%）货款的支付手续。  </w:t>
      </w:r>
    </w:p>
    <w:p>
      <w:pPr>
        <w:adjustRightInd w:val="0"/>
        <w:snapToGrid w:val="0"/>
        <w:spacing w:line="480" w:lineRule="exact"/>
        <w:ind w:firstLine="480" w:firstLineChars="200"/>
        <w:rPr>
          <w:rFonts w:hint="eastAsia" w:ascii="仿宋" w:hAnsi="仿宋" w:eastAsia="仿宋" w:cs="仿宋"/>
          <w:sz w:val="24"/>
        </w:rPr>
      </w:pPr>
      <w:r>
        <w:rPr>
          <w:rFonts w:hint="eastAsia" w:ascii="仿宋" w:hAnsi="仿宋" w:eastAsia="仿宋" w:cs="仿宋"/>
          <w:sz w:val="24"/>
        </w:rPr>
        <w:t>6、交货期：自合同签订后</w:t>
      </w:r>
      <w:r>
        <w:rPr>
          <w:rFonts w:hint="eastAsia" w:ascii="仿宋" w:hAnsi="仿宋" w:eastAsia="仿宋" w:cs="仿宋"/>
          <w:sz w:val="24"/>
          <w:u w:val="single"/>
        </w:rPr>
        <w:t xml:space="preserve">          </w:t>
      </w:r>
      <w:r>
        <w:rPr>
          <w:rFonts w:hint="eastAsia" w:ascii="仿宋" w:hAnsi="仿宋" w:eastAsia="仿宋" w:cs="仿宋"/>
          <w:sz w:val="24"/>
        </w:rPr>
        <w:t>个日历日。</w:t>
      </w:r>
    </w:p>
    <w:p>
      <w:pPr>
        <w:adjustRightInd w:val="0"/>
        <w:snapToGrid w:val="0"/>
        <w:spacing w:line="460" w:lineRule="exact"/>
        <w:ind w:firstLine="600" w:firstLineChars="250"/>
        <w:rPr>
          <w:rFonts w:hint="eastAsia" w:ascii="仿宋" w:hAnsi="仿宋" w:eastAsia="仿宋" w:cs="仿宋"/>
          <w:sz w:val="24"/>
          <w:u w:val="single"/>
        </w:rPr>
      </w:pPr>
      <w:r>
        <w:rPr>
          <w:rFonts w:hint="eastAsia" w:ascii="仿宋" w:hAnsi="仿宋" w:eastAsia="仿宋" w:cs="仿宋"/>
          <w:sz w:val="24"/>
        </w:rPr>
        <w:t xml:space="preserve">  交货地点：杨凌职业技术学院指定地点。</w:t>
      </w:r>
    </w:p>
    <w:p>
      <w:pPr>
        <w:numPr>
          <w:ilvl w:val="0"/>
          <w:numId w:val="1"/>
        </w:numPr>
        <w:spacing w:line="480" w:lineRule="exact"/>
        <w:ind w:firstLine="480"/>
        <w:rPr>
          <w:rFonts w:hint="eastAsia" w:ascii="仿宋" w:hAnsi="仿宋" w:eastAsia="仿宋" w:cs="仿宋"/>
          <w:sz w:val="24"/>
        </w:rPr>
      </w:pPr>
      <w:r>
        <w:rPr>
          <w:rFonts w:hint="eastAsia" w:ascii="仿宋" w:hAnsi="仿宋" w:eastAsia="仿宋" w:cs="仿宋"/>
          <w:sz w:val="24"/>
        </w:rPr>
        <w:t>本合同一式柒份，其中，买方肆份（财务处壹份、资产设备处壹份、使用单位壹份，陕西省财政厅政府采购管理处备案壹份），卖方贰份，鉴证方归档壹份。</w:t>
      </w:r>
    </w:p>
    <w:p>
      <w:pPr>
        <w:numPr>
          <w:ilvl w:val="0"/>
          <w:numId w:val="1"/>
        </w:numPr>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本合同由买卖双方及使用方、鉴证方共同签字盖章，自最后一方签字盖章之日起生效。</w:t>
      </w:r>
    </w:p>
    <w:tbl>
      <w:tblPr>
        <w:tblStyle w:val="8"/>
        <w:tblpPr w:leftFromText="180" w:rightFromText="180" w:vertAnchor="text" w:horzAnchor="margin" w:tblpX="-518" w:tblpY="58"/>
        <w:tblOverlap w:val="never"/>
        <w:tblW w:w="9255" w:type="dxa"/>
        <w:tblInd w:w="0" w:type="dxa"/>
        <w:tblLayout w:type="fixed"/>
        <w:tblCellMar>
          <w:top w:w="0" w:type="dxa"/>
          <w:left w:w="108" w:type="dxa"/>
          <w:bottom w:w="0" w:type="dxa"/>
          <w:right w:w="108" w:type="dxa"/>
        </w:tblCellMar>
      </w:tblPr>
      <w:tblGrid>
        <w:gridCol w:w="4411"/>
        <w:gridCol w:w="4844"/>
      </w:tblGrid>
      <w:tr>
        <w:tblPrEx>
          <w:tblCellMar>
            <w:top w:w="0" w:type="dxa"/>
            <w:left w:w="108" w:type="dxa"/>
            <w:bottom w:w="0" w:type="dxa"/>
            <w:right w:w="108" w:type="dxa"/>
          </w:tblCellMar>
        </w:tblPrEx>
        <w:trPr>
          <w:trHeight w:val="2914" w:hRule="atLeast"/>
        </w:trPr>
        <w:tc>
          <w:tcPr>
            <w:tcW w:w="4411" w:type="dxa"/>
            <w:noWrap w:val="0"/>
            <w:tcMar>
              <w:top w:w="113" w:type="dxa"/>
              <w:left w:w="113" w:type="dxa"/>
              <w:bottom w:w="113" w:type="dxa"/>
              <w:right w:w="113" w:type="dxa"/>
            </w:tcMar>
            <w:vAlign w:val="top"/>
          </w:tcPr>
          <w:p>
            <w:pPr>
              <w:autoSpaceDE w:val="0"/>
              <w:autoSpaceDN w:val="0"/>
              <w:spacing w:line="360" w:lineRule="auto"/>
              <w:rPr>
                <w:rFonts w:hint="eastAsia" w:ascii="仿宋" w:hAnsi="仿宋" w:eastAsia="仿宋" w:cs="仿宋"/>
                <w:sz w:val="24"/>
              </w:rPr>
            </w:pPr>
            <w:r>
              <w:rPr>
                <w:rFonts w:hint="eastAsia" w:ascii="仿宋" w:hAnsi="仿宋" w:eastAsia="仿宋" w:cs="仿宋"/>
                <w:sz w:val="24"/>
              </w:rPr>
              <w:t xml:space="preserve">买方名称：杨凌职业技术学院 </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地    址：杨凌农业高新技术产业示范</w:t>
            </w:r>
          </w:p>
          <w:p>
            <w:pPr>
              <w:autoSpaceDE w:val="0"/>
              <w:autoSpaceDN w:val="0"/>
              <w:spacing w:line="360" w:lineRule="auto"/>
              <w:ind w:firstLine="1200" w:firstLineChars="500"/>
              <w:rPr>
                <w:rFonts w:hint="eastAsia" w:ascii="仿宋" w:hAnsi="仿宋" w:eastAsia="仿宋" w:cs="仿宋"/>
                <w:sz w:val="24"/>
              </w:rPr>
            </w:pPr>
            <w:r>
              <w:rPr>
                <w:rFonts w:hint="eastAsia" w:ascii="仿宋" w:hAnsi="仿宋" w:eastAsia="仿宋" w:cs="仿宋"/>
                <w:sz w:val="24"/>
              </w:rPr>
              <w:t>区渭惠路24号</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邮    编：712100</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电    话：029-87085980</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传    真：</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法定代表人或委托代理人签字：</w:t>
            </w:r>
          </w:p>
          <w:p>
            <w:pPr>
              <w:autoSpaceDE w:val="0"/>
              <w:autoSpaceDN w:val="0"/>
              <w:spacing w:line="360" w:lineRule="auto"/>
              <w:rPr>
                <w:rFonts w:hint="eastAsia" w:ascii="仿宋" w:hAnsi="仿宋" w:eastAsia="仿宋" w:cs="仿宋"/>
                <w:sz w:val="24"/>
              </w:rPr>
            </w:pP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招投标处审核签字：</w:t>
            </w:r>
          </w:p>
          <w:p>
            <w:pPr>
              <w:spacing w:line="360" w:lineRule="auto"/>
              <w:rPr>
                <w:rFonts w:hint="eastAsia" w:ascii="仿宋" w:hAnsi="仿宋" w:eastAsia="仿宋" w:cs="仿宋"/>
                <w:sz w:val="24"/>
              </w:rPr>
            </w:pPr>
            <w:r>
              <w:rPr>
                <w:rFonts w:hint="eastAsia" w:ascii="仿宋" w:hAnsi="仿宋" w:eastAsia="仿宋" w:cs="仿宋"/>
                <w:sz w:val="24"/>
              </w:rPr>
              <w:t>盖章：</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 xml:space="preserve">             年   月  日        </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 xml:space="preserve">                     </w:t>
            </w:r>
          </w:p>
          <w:p>
            <w:pPr>
              <w:autoSpaceDE w:val="0"/>
              <w:autoSpaceDN w:val="0"/>
              <w:spacing w:line="360" w:lineRule="auto"/>
              <w:rPr>
                <w:rFonts w:hint="eastAsia" w:ascii="仿宋" w:hAnsi="仿宋" w:eastAsia="仿宋" w:cs="仿宋"/>
                <w:sz w:val="24"/>
                <w:lang w:val="zh-CN"/>
              </w:rPr>
            </w:pPr>
            <w:r>
              <w:rPr>
                <w:rFonts w:hint="eastAsia" w:ascii="仿宋" w:hAnsi="仿宋" w:eastAsia="仿宋" w:cs="仿宋"/>
                <w:sz w:val="24"/>
              </w:rPr>
              <w:t>使用单位名称：</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审核代表签字：</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utoSpaceDE w:val="0"/>
              <w:autoSpaceDN w:val="0"/>
              <w:spacing w:line="360" w:lineRule="auto"/>
              <w:rPr>
                <w:rFonts w:hint="eastAsia" w:ascii="仿宋" w:hAnsi="仿宋" w:eastAsia="仿宋" w:cs="仿宋"/>
                <w:sz w:val="24"/>
              </w:rPr>
            </w:pPr>
          </w:p>
          <w:p>
            <w:pPr>
              <w:spacing w:line="360" w:lineRule="auto"/>
              <w:rPr>
                <w:rFonts w:hint="eastAsia" w:ascii="仿宋" w:hAnsi="仿宋" w:eastAsia="仿宋" w:cs="仿宋"/>
                <w:kern w:val="0"/>
                <w:sz w:val="24"/>
              </w:rPr>
            </w:pPr>
          </w:p>
          <w:p>
            <w:pPr>
              <w:spacing w:line="360" w:lineRule="auto"/>
              <w:jc w:val="left"/>
              <w:rPr>
                <w:rFonts w:hint="eastAsia" w:ascii="仿宋" w:hAnsi="仿宋" w:eastAsia="仿宋" w:cs="仿宋"/>
                <w:kern w:val="0"/>
                <w:sz w:val="24"/>
              </w:rPr>
            </w:pPr>
          </w:p>
          <w:p>
            <w:pPr>
              <w:spacing w:line="360" w:lineRule="auto"/>
              <w:jc w:val="left"/>
              <w:rPr>
                <w:rFonts w:hint="eastAsia" w:ascii="仿宋" w:hAnsi="仿宋" w:eastAsia="仿宋" w:cs="仿宋"/>
                <w:sz w:val="24"/>
              </w:rPr>
            </w:pPr>
            <w:r>
              <w:rPr>
                <w:rFonts w:hint="eastAsia" w:ascii="仿宋" w:hAnsi="仿宋" w:eastAsia="仿宋" w:cs="仿宋"/>
                <w:kern w:val="0"/>
                <w:sz w:val="24"/>
              </w:rPr>
              <w:t xml:space="preserve">盖章：（使用单位公章）                                     </w:t>
            </w:r>
            <w:r>
              <w:rPr>
                <w:rFonts w:hint="eastAsia" w:ascii="仿宋" w:hAnsi="仿宋" w:eastAsia="仿宋" w:cs="仿宋"/>
                <w:sz w:val="24"/>
              </w:rPr>
              <w:t>年  月  日</w:t>
            </w:r>
          </w:p>
        </w:tc>
        <w:tc>
          <w:tcPr>
            <w:tcW w:w="4844" w:type="dxa"/>
            <w:noWrap w:val="0"/>
            <w:tcMar>
              <w:top w:w="113" w:type="dxa"/>
              <w:left w:w="113" w:type="dxa"/>
              <w:bottom w:w="113" w:type="dxa"/>
              <w:right w:w="113" w:type="dxa"/>
            </w:tcMar>
            <w:vAlign w:val="top"/>
          </w:tcPr>
          <w:p>
            <w:pPr>
              <w:autoSpaceDE w:val="0"/>
              <w:autoSpaceDN w:val="0"/>
              <w:spacing w:line="360" w:lineRule="auto"/>
              <w:rPr>
                <w:rFonts w:hint="eastAsia" w:ascii="仿宋" w:hAnsi="仿宋" w:eastAsia="仿宋" w:cs="仿宋"/>
                <w:sz w:val="24"/>
              </w:rPr>
            </w:pPr>
            <w:r>
              <w:rPr>
                <w:rFonts w:hint="eastAsia" w:ascii="仿宋" w:hAnsi="仿宋" w:eastAsia="仿宋" w:cs="仿宋"/>
                <w:sz w:val="24"/>
              </w:rPr>
              <w:t>卖方名称：</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地    址：</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邮    编：</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电    话：</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传    真：</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开户银行：</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lang w:val="zh-CN"/>
              </w:rPr>
            </w:pPr>
            <w:r>
              <w:rPr>
                <w:rFonts w:hint="eastAsia" w:ascii="仿宋" w:hAnsi="仿宋" w:eastAsia="仿宋" w:cs="仿宋"/>
                <w:sz w:val="24"/>
              </w:rPr>
              <w:t>帐    号：</w:t>
            </w:r>
            <w:r>
              <w:rPr>
                <w:rFonts w:hint="eastAsia" w:ascii="仿宋" w:hAnsi="仿宋" w:eastAsia="仿宋" w:cs="仿宋"/>
                <w:sz w:val="24"/>
                <w:u w:val="single"/>
                <w:lang w:val="zh-CN"/>
              </w:rPr>
              <w:t xml:space="preserve">                   </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法定代表人或委托代理人签字：</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盖章：</w:t>
            </w:r>
          </w:p>
          <w:p>
            <w:pPr>
              <w:spacing w:line="360" w:lineRule="auto"/>
              <w:rPr>
                <w:rFonts w:hint="eastAsia" w:ascii="仿宋" w:hAnsi="仿宋" w:eastAsia="仿宋" w:cs="仿宋"/>
                <w:sz w:val="24"/>
              </w:rPr>
            </w:pPr>
            <w:r>
              <w:rPr>
                <w:rFonts w:hint="eastAsia" w:ascii="仿宋" w:hAnsi="仿宋" w:eastAsia="仿宋" w:cs="仿宋"/>
                <w:sz w:val="24"/>
              </w:rPr>
              <w:t xml:space="preserve">             年  月  日</w:t>
            </w:r>
          </w:p>
          <w:p>
            <w:pPr>
              <w:pStyle w:val="4"/>
              <w:spacing w:line="360" w:lineRule="auto"/>
              <w:rPr>
                <w:rFonts w:hint="eastAsia" w:ascii="仿宋" w:hAnsi="仿宋" w:eastAsia="仿宋" w:cs="仿宋"/>
              </w:rPr>
            </w:pPr>
          </w:p>
          <w:p>
            <w:pPr>
              <w:spacing w:line="360" w:lineRule="auto"/>
              <w:rPr>
                <w:rFonts w:hint="eastAsia" w:ascii="仿宋" w:hAnsi="仿宋" w:eastAsia="仿宋" w:cs="仿宋"/>
                <w:kern w:val="0"/>
                <w:sz w:val="24"/>
                <w:u w:val="single"/>
              </w:rPr>
            </w:pPr>
            <w:r>
              <w:rPr>
                <w:rFonts w:hint="eastAsia" w:ascii="仿宋" w:hAnsi="仿宋" w:eastAsia="仿宋" w:cs="仿宋"/>
                <w:kern w:val="0"/>
                <w:sz w:val="24"/>
              </w:rPr>
              <w:t xml:space="preserve">鉴证方名称：  </w:t>
            </w:r>
            <w:r>
              <w:rPr>
                <w:rFonts w:hint="eastAsia" w:ascii="仿宋" w:hAnsi="仿宋" w:eastAsia="仿宋" w:cs="仿宋"/>
                <w:kern w:val="0"/>
                <w:sz w:val="24"/>
                <w:u w:val="single"/>
              </w:rPr>
              <w:t xml:space="preserve">                   </w:t>
            </w:r>
          </w:p>
          <w:p>
            <w:pPr>
              <w:spacing w:line="360" w:lineRule="auto"/>
              <w:rPr>
                <w:rFonts w:hint="eastAsia" w:ascii="仿宋" w:hAnsi="仿宋" w:eastAsia="仿宋" w:cs="仿宋"/>
                <w:kern w:val="0"/>
                <w:sz w:val="24"/>
                <w:u w:val="single"/>
              </w:rPr>
            </w:pPr>
            <w:r>
              <w:rPr>
                <w:rFonts w:hint="eastAsia" w:ascii="仿宋" w:hAnsi="仿宋" w:eastAsia="仿宋" w:cs="仿宋"/>
                <w:kern w:val="0"/>
                <w:sz w:val="24"/>
              </w:rPr>
              <w:t>邮  编：</w:t>
            </w:r>
            <w:r>
              <w:rPr>
                <w:rFonts w:hint="eastAsia" w:ascii="仿宋" w:hAnsi="仿宋" w:eastAsia="仿宋" w:cs="仿宋"/>
                <w:kern w:val="0"/>
                <w:sz w:val="24"/>
                <w:u w:val="single"/>
              </w:rPr>
              <w:t xml:space="preserve">                         </w:t>
            </w:r>
          </w:p>
          <w:p>
            <w:pPr>
              <w:spacing w:line="360" w:lineRule="auto"/>
              <w:rPr>
                <w:rFonts w:hint="eastAsia" w:ascii="仿宋" w:hAnsi="仿宋" w:eastAsia="仿宋" w:cs="仿宋"/>
                <w:kern w:val="0"/>
                <w:sz w:val="24"/>
              </w:rPr>
            </w:pPr>
            <w:r>
              <w:rPr>
                <w:rFonts w:hint="eastAsia" w:ascii="仿宋" w:hAnsi="仿宋" w:eastAsia="仿宋" w:cs="仿宋"/>
                <w:kern w:val="0"/>
                <w:sz w:val="24"/>
              </w:rPr>
              <w:t xml:space="preserve">电  话：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spacing w:line="360" w:lineRule="auto"/>
              <w:rPr>
                <w:rFonts w:hint="eastAsia" w:ascii="仿宋" w:hAnsi="仿宋" w:eastAsia="仿宋" w:cs="仿宋"/>
                <w:kern w:val="0"/>
                <w:sz w:val="24"/>
                <w:u w:val="single"/>
              </w:rPr>
            </w:pPr>
            <w:r>
              <w:rPr>
                <w:rFonts w:hint="eastAsia" w:ascii="仿宋" w:hAnsi="仿宋" w:eastAsia="仿宋" w:cs="仿宋"/>
                <w:kern w:val="0"/>
                <w:sz w:val="24"/>
              </w:rPr>
              <w:t xml:space="preserve">传  真： </w:t>
            </w:r>
            <w:r>
              <w:rPr>
                <w:rFonts w:hint="eastAsia" w:ascii="仿宋" w:hAnsi="仿宋" w:eastAsia="仿宋" w:cs="仿宋"/>
                <w:kern w:val="0"/>
                <w:sz w:val="24"/>
                <w:u w:val="single"/>
              </w:rPr>
              <w:t xml:space="preserve">                        </w:t>
            </w:r>
          </w:p>
          <w:p>
            <w:pPr>
              <w:spacing w:line="360" w:lineRule="auto"/>
              <w:rPr>
                <w:rFonts w:hint="eastAsia" w:ascii="仿宋" w:hAnsi="仿宋" w:eastAsia="仿宋" w:cs="仿宋"/>
                <w:kern w:val="0"/>
                <w:sz w:val="24"/>
              </w:rPr>
            </w:pPr>
            <w:r>
              <w:rPr>
                <w:rFonts w:hint="eastAsia" w:ascii="仿宋" w:hAnsi="仿宋" w:eastAsia="仿宋" w:cs="仿宋"/>
                <w:kern w:val="0"/>
                <w:sz w:val="24"/>
              </w:rPr>
              <w:t>代表签字：</w:t>
            </w:r>
          </w:p>
          <w:p>
            <w:pPr>
              <w:spacing w:line="360" w:lineRule="auto"/>
              <w:jc w:val="left"/>
              <w:rPr>
                <w:rFonts w:hint="eastAsia" w:ascii="仿宋" w:hAnsi="仿宋" w:eastAsia="仿宋" w:cs="仿宋"/>
                <w:sz w:val="24"/>
              </w:rPr>
            </w:pPr>
            <w:r>
              <w:rPr>
                <w:rFonts w:hint="eastAsia" w:ascii="仿宋" w:hAnsi="仿宋" w:eastAsia="仿宋" w:cs="仿宋"/>
                <w:kern w:val="0"/>
                <w:sz w:val="24"/>
              </w:rPr>
              <w:t xml:space="preserve">盖章：                                     </w:t>
            </w:r>
            <w:r>
              <w:rPr>
                <w:rFonts w:hint="eastAsia" w:ascii="仿宋" w:hAnsi="仿宋" w:eastAsia="仿宋" w:cs="仿宋"/>
                <w:sz w:val="24"/>
              </w:rPr>
              <w:t>年  月  日</w:t>
            </w:r>
          </w:p>
        </w:tc>
      </w:tr>
      <w:bookmarkEnd w:id="0"/>
      <w:bookmarkEnd w:id="1"/>
      <w:bookmarkEnd w:id="2"/>
      <w:bookmarkEnd w:id="3"/>
    </w:tbl>
    <w:p>
      <w:pPr>
        <w:spacing w:line="480" w:lineRule="exact"/>
        <w:rPr>
          <w:rFonts w:hint="eastAsia" w:ascii="仿宋" w:hAnsi="仿宋" w:eastAsia="仿宋" w:cs="仿宋"/>
          <w:sz w:val="24"/>
        </w:rPr>
      </w:pPr>
    </w:p>
    <w:p>
      <w:pPr>
        <w:spacing w:line="480" w:lineRule="exact"/>
        <w:rPr>
          <w:rFonts w:hint="eastAsia" w:ascii="仿宋" w:hAnsi="仿宋" w:eastAsia="仿宋" w:cs="仿宋"/>
          <w:sz w:val="24"/>
        </w:rPr>
      </w:pPr>
      <w:r>
        <w:rPr>
          <w:rFonts w:hint="eastAsia" w:ascii="仿宋" w:hAnsi="仿宋" w:eastAsia="仿宋" w:cs="仿宋"/>
          <w:sz w:val="24"/>
        </w:rPr>
        <w:t>二、合同条款</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1、定义</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本合同下列术语应解释为：</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1-1、“合同”系指买卖双方签署的、合同格式中载明的买卖双方所达成的协议，包括所有的附件、附录和招标文件所提到的构成合同的所有文件。</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1-2、“合同价”系指根据本合同规定卖方在正确地完全履行合同义务后买方应支付给卖方的价款。</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1-3、“货物”系指卖方根据本合同规定须向买方提供的一切产品、部件或其它材料。</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1-4、“服务”系指根据本合同规定卖方承担与供货有关的辅助服务如运输、保险以及其它的伴随服务，例如调试、提供技术援助、培训和合同中规定卖方应承担的其它义务。</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1-5、“</w:t>
      </w:r>
      <w:r>
        <w:rPr>
          <w:rFonts w:hint="eastAsia" w:ascii="仿宋" w:hAnsi="仿宋" w:eastAsia="仿宋" w:cs="仿宋"/>
          <w:kern w:val="0"/>
          <w:sz w:val="24"/>
        </w:rPr>
        <w:t>项目现场”系指本合同项下货物安装、运行的场地。</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1-6、“合同条款”系指本合同条款。</w:t>
      </w:r>
    </w:p>
    <w:p>
      <w:pPr>
        <w:pStyle w:val="10"/>
        <w:spacing w:line="420" w:lineRule="exact"/>
        <w:ind w:firstLine="480"/>
        <w:rPr>
          <w:rFonts w:hint="eastAsia" w:ascii="仿宋" w:hAnsi="仿宋" w:eastAsia="仿宋" w:cs="仿宋"/>
          <w:sz w:val="24"/>
          <w:szCs w:val="24"/>
        </w:rPr>
      </w:pPr>
      <w:r>
        <w:rPr>
          <w:rFonts w:hint="eastAsia" w:ascii="仿宋" w:hAnsi="仿宋" w:eastAsia="仿宋" w:cs="仿宋"/>
          <w:sz w:val="24"/>
          <w:szCs w:val="24"/>
        </w:rPr>
        <w:t>1-7、“买方”是指购买货物和服务的单位即杨凌职业技术学院。</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1-8、“卖方”是指提供本合同内的货物和服务的公司或其它实体即</w:t>
      </w:r>
      <w:r>
        <w:rPr>
          <w:rFonts w:hint="eastAsia" w:ascii="仿宋" w:hAnsi="仿宋" w:eastAsia="仿宋" w:cs="仿宋"/>
          <w:sz w:val="24"/>
          <w:u w:val="single"/>
        </w:rPr>
        <w:t xml:space="preserve">     中标单位       </w:t>
      </w:r>
      <w:r>
        <w:rPr>
          <w:rFonts w:hint="eastAsia" w:ascii="仿宋" w:hAnsi="仿宋" w:eastAsia="仿宋" w:cs="仿宋"/>
          <w:sz w:val="24"/>
        </w:rPr>
        <w:t>。</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1-9、“天”指日历天数。</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2、适用性</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本合同条款适用于没有被本项目招标文件规定条款、卖方的投标文件承诺条款所取代的范围。</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3、</w:t>
      </w:r>
      <w:r>
        <w:rPr>
          <w:rFonts w:hint="eastAsia" w:ascii="仿宋" w:hAnsi="仿宋" w:eastAsia="仿宋" w:cs="仿宋"/>
          <w:sz w:val="24"/>
        </w:rPr>
        <w:t>使用合同文件和资料</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3-2、没有买方事先书面同意，除了履行本合同之外，卖方不应使用合同条款第3-1条所列举的任何文件和资料。</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3-3、除了合同本身以外，合同条款第3-1条所列举的任何文件是买方的财产。如果买方有要求，卖方在完成合同后应将这些文件及全部复制件还给买方。</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4、专利权</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卖方应保证，买方在使用该产品或产品的任何一部分，免受第三方提出的侵犯（其专利权）、商标权、著作权或其它知识产权的起诉。</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5、技术规格</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6、检验和测试</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6-2、检验和测试在买方指定的交货地点进行。</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6-3、如果任何被检验或测试的产品或部件不能满足招标文件及合同的要求，买方可以拒绝接受该产品或部件，卖方应更换被拒绝的产品或部件，或者免费进行必要的修改以满足规格的要求。</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6-5、如果在产品使用寿命期内，根据检验结果，发现产品的质量或规格与合同要求不符，或被证实有缺陷，包含潜在的缺陷或使用不合适的材料，买方应向卖方提出索赔。</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7、包装及运输</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7-1、卖方负责货物到达交货地点前的所有包装、运输、装卸及保险事项，相关费用应包括在合同总价中。</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 xml:space="preserve">7-3、货物的运输方式由卖方自行选择，但包装必须满足货物运输和装卸的要求，保证买方收到的是无任何损伤的货物。否则，因此造成的损失由卖方自行承担。 </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8、伴随服务</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8-1、卖方必须在合同生效后三十 (30)天内向买方提交所供货物的技术文件（中文技术文件），例如：产品说明、图纸、操作手册、使用说明、维护手册和／或服务指南等。</w:t>
      </w:r>
    </w:p>
    <w:p>
      <w:pPr>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8-2、卖方应向买方提供下列所有服务，包括本项目招标文件“商务条款”与“技术规格与要求”中规定的附加服务（如果有的话）：</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（1）实施或监督所供货物的现场组装 和/或试运行；</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（2）提供货物组装 和/或 维修所需的工具；</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（3）为所供货物的每一适当的单台设备提供详细的操作和维护手册；</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 xml:space="preserve">（4）在双方商定的一定期限内对所供货物实施运行或监督或维护或修理，但前提条件是该服务并不能免除卖方在合同保证期内所承担的义务；  </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（5）在卖方或制造厂和/或在项目现场就所供货物的组装、试运行、运行、维护和/或修理、软硬件升级对买方人员进行培训。</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8-3、卖方应提供本项目招标文件“商务条款”和“技术规格与要求”中规定的所有服务。为履行要求的伴随服务的报价或双方商定的费用应包括在合同价中。</w:t>
      </w:r>
    </w:p>
    <w:p>
      <w:pPr>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8-4、如果卖方或制造厂提供的伴随服务的费用未含在货物的合同价中，双方应事先就其达成协议，但其费用单价不应超过卖方向其他人提供类似服务所收取的现行单价。</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9、备品备件</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9-1、卖方可能被要求提供下列与备品备件有关的材料、通知和资料：</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（1）买方从卖方选购备品备件，但前提条件是该选择并不能免除卖方在合同保证期内所承担的义务；</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（2）在备品备件停止生产的情况下，卖方应事先将要停止生产的计划通知买方使买方有足够的时间采购所需的备品备件；</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（3）在备品备件停止生产后，如果买方要求，卖方应免费向买方提供备品备件的蓝图、图纸和规格。</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9-2、卖方应按照本项目招标文件“商务条款”和“技术规格与要求”中的规定提供所需的备品备件。</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10、质量保证</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10-1、质量保证期为终验合格之日起</w:t>
      </w:r>
      <w:r>
        <w:rPr>
          <w:rFonts w:hint="eastAsia" w:ascii="仿宋" w:hAnsi="仿宋" w:eastAsia="仿宋" w:cs="仿宋"/>
          <w:kern w:val="0"/>
          <w:sz w:val="24"/>
          <w:u w:val="single"/>
        </w:rPr>
        <w:t xml:space="preserve">        </w:t>
      </w:r>
      <w:r>
        <w:rPr>
          <w:rFonts w:hint="eastAsia" w:ascii="仿宋" w:hAnsi="仿宋" w:eastAsia="仿宋" w:cs="仿宋"/>
          <w:kern w:val="0"/>
          <w:sz w:val="24"/>
        </w:rPr>
        <w:t>个月。</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10-3、根据检验结果或者在质量保证期内，如果货物的数量、质量或规格与合同不符，或证实货物是有缺陷的，包括潜在的缺陷，买方应尽快以书面形式向卖方提出所发现的缺陷。</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10-4、卖方收到通知后应在招标文件规定的时间内以合理的速度免费维修或更换有缺陷的货物或部件。</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10-5、如果卖方收到通知后在招标文件规定的时间内没有及时修补缺陷，买方可提出索赔，并可采取必要的补救措施，但其风险和费用将由卖方承担，买方根据合同规定对卖方行使的其他权力不受影响。</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11、索赔</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11-1、如果卖方对偏差负有责任，而买方在安装、调试、验收和质量保证期内提出了索赔，卖方应按照买方同意的下列一种或几种方式结合起来解决索赔事宜：</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（2）根据货物的偏差情况、损坏程度、以及买方所遭受损失的金额，经买卖双方商定降低货物的价格。</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12、变更指令</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12-1、买方可以在任何时候书面向卖方发出指令，在本合同的一般范围内变更下述一项或几项：</w:t>
      </w:r>
    </w:p>
    <w:p>
      <w:pPr>
        <w:autoSpaceDN w:val="0"/>
        <w:adjustRightInd w:val="0"/>
        <w:spacing w:line="480" w:lineRule="exact"/>
        <w:ind w:firstLine="480" w:firstLineChars="200"/>
        <w:rPr>
          <w:rFonts w:hint="eastAsia" w:ascii="仿宋" w:hAnsi="仿宋" w:eastAsia="仿宋" w:cs="仿宋"/>
          <w:spacing w:val="-4"/>
          <w:kern w:val="0"/>
          <w:sz w:val="24"/>
        </w:rPr>
      </w:pPr>
      <w:r>
        <w:rPr>
          <w:rFonts w:hint="eastAsia" w:ascii="仿宋" w:hAnsi="仿宋" w:eastAsia="仿宋" w:cs="仿宋"/>
          <w:kern w:val="0"/>
          <w:sz w:val="24"/>
        </w:rPr>
        <w:t>（1）</w:t>
      </w:r>
      <w:r>
        <w:rPr>
          <w:rFonts w:hint="eastAsia" w:ascii="仿宋" w:hAnsi="仿宋" w:eastAsia="仿宋" w:cs="仿宋"/>
          <w:spacing w:val="-4"/>
          <w:kern w:val="0"/>
          <w:sz w:val="24"/>
        </w:rPr>
        <w:t>本合同项下提供的货物是专为买方制造时，变更图纸、设计或规格；</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（2）运输或包装的方法；</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（3）交货地点；</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（4）卖方提供的服务。</w:t>
      </w:r>
    </w:p>
    <w:p>
      <w:pPr>
        <w:autoSpaceDN w:val="0"/>
        <w:adjustRightInd w:val="0"/>
        <w:spacing w:line="480" w:lineRule="exact"/>
        <w:ind w:firstLine="464" w:firstLineChars="200"/>
        <w:rPr>
          <w:rFonts w:hint="eastAsia" w:ascii="仿宋" w:hAnsi="仿宋" w:eastAsia="仿宋" w:cs="仿宋"/>
          <w:kern w:val="0"/>
          <w:sz w:val="24"/>
        </w:rPr>
      </w:pPr>
      <w:r>
        <w:rPr>
          <w:rFonts w:hint="eastAsia" w:ascii="仿宋" w:hAnsi="仿宋" w:eastAsia="仿宋" w:cs="仿宋"/>
          <w:spacing w:val="-4"/>
          <w:kern w:val="0"/>
          <w:sz w:val="24"/>
        </w:rPr>
        <w:t>12-2、</w:t>
      </w:r>
      <w:r>
        <w:rPr>
          <w:rFonts w:hint="eastAsia" w:ascii="仿宋" w:hAnsi="仿宋" w:eastAsia="仿宋" w:cs="仿宋"/>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13、合同修改</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除了合同条款第12条的情况，不应对合同条款进行任何变更或修改，除非双方同意并签订书面的合同修改书。</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14、转让</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未经买方事先书面同意，卖方不得部分转让或全部转让其应履行的合同义务。</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15、卖方履约延误</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15-1、卖方应按照本项目招标文件“商务条款”中规定的交货时间交货和提供服务。</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15-3、除合同条款第20条规定的情况外,除非拖延是根据合同条款第15-2条的规定取得同意而不收取误期赔偿费之外，卖方延误交货，将按合同条款第17条的规定被收取误期赔偿费。</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16、验收</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16-1、项目验收分初验和终验:</w:t>
      </w:r>
    </w:p>
    <w:p>
      <w:pPr>
        <w:spacing w:line="460" w:lineRule="exact"/>
        <w:ind w:firstLine="480" w:firstLineChars="200"/>
        <w:rPr>
          <w:rFonts w:hint="eastAsia" w:ascii="仿宋" w:hAnsi="仿宋" w:eastAsia="仿宋" w:cs="仿宋"/>
          <w:sz w:val="24"/>
        </w:rPr>
      </w:pPr>
      <w:r>
        <w:rPr>
          <w:rFonts w:hint="eastAsia" w:ascii="仿宋" w:hAnsi="仿宋" w:eastAsia="仿宋" w:cs="仿宋"/>
          <w:sz w:val="24"/>
        </w:rPr>
        <w:t>初验：货物到达交货地点后，由使用单位根据合同对货物（设备）的名称、品牌、规格、型号、产地、数量进行检查。</w:t>
      </w:r>
    </w:p>
    <w:p>
      <w:pPr>
        <w:spacing w:line="460" w:lineRule="exact"/>
        <w:ind w:firstLine="480" w:firstLineChars="200"/>
        <w:rPr>
          <w:rFonts w:hint="eastAsia" w:ascii="仿宋" w:hAnsi="仿宋" w:eastAsia="仿宋" w:cs="仿宋"/>
          <w:sz w:val="24"/>
        </w:rPr>
      </w:pPr>
      <w:r>
        <w:rPr>
          <w:rFonts w:hint="eastAsia" w:ascii="仿宋" w:hAnsi="仿宋" w:eastAsia="仿宋" w:cs="仿宋"/>
          <w:sz w:val="24"/>
        </w:rPr>
        <w:t>终验：所有货物(设备)安装、调试完毕，正常使用10个日历日后，由采购人进行终验（最终验收），合格后签发《终验合格单》。</w:t>
      </w:r>
      <w:r>
        <w:rPr>
          <w:rFonts w:hint="eastAsia" w:ascii="仿宋" w:hAnsi="仿宋" w:eastAsia="仿宋" w:cs="仿宋"/>
          <w:sz w:val="24"/>
        </w:rPr>
        <w:cr/>
      </w:r>
      <w:r>
        <w:rPr>
          <w:rFonts w:hint="eastAsia" w:ascii="仿宋" w:hAnsi="仿宋" w:eastAsia="仿宋" w:cs="仿宋"/>
          <w:sz w:val="24"/>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16-3、验收依据</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 xml:space="preserve">（1）合同文本及合同补充文件（条款）； </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（2）产品的合法来源渠道证明文件、响应功能证明材料；</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（3）招标文件；</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（4）中标人的投标文件；</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（5）货物清单；</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sz w:val="24"/>
        </w:rPr>
        <w:t>（6）生产厂家的企业资质、货物的执行标准。</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17、误期赔偿费</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sz w:val="24"/>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18、违约终止合同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18-1、在买方对卖方违约而采取的任何补救措施不受影响的情况下，买方可向卖方发出书面违约通知书，提出终止部分或全部合同：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（1）如果卖方未能在合同规定的期限内或买方根据合同条款第15.2条的规定同意延长的期限内提供部分或全部货物；或</w:t>
      </w:r>
      <w:r>
        <w:rPr>
          <w:rFonts w:hint="eastAsia" w:ascii="仿宋" w:hAnsi="仿宋" w:eastAsia="仿宋" w:cs="仿宋"/>
          <w:sz w:val="24"/>
        </w:rPr>
        <w:t>误期赔偿费达到最高限额。</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（2）如果卖方未能履行合同规定的其它任何义务。</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（3）如果买方认为卖方在本合同的竞争和实施过程中有腐败和欺诈行为。为此目的，定义下述条件：</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“欺诈行为”是指为了影响采购过程或合同实施过程而谎报或隐瞒事实，损害买方利益的行为。</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19、不可抗力</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19-3、因合同一方迟延履行合同后发生不可抗力的，不能免除迟延履行方的相应责任。</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20、因破产而终止合同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21、因买方的便利而终止合同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21-1、买方可在任何时候出于自身的便利向卖方发出书面通知全部或部分终止合同，终止通知应明确该终止合同是出于买方的便利，并明确合同终止的程度，以及终止的生效日期。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21-2、对卖方收到终止通知后三十（30）天内已完成并准备装运的货物，买方应按原合同价格和条款予以接收，对于剩下的货物，买方可：</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（1）仅对部分货物按照原来的合同价格和条款予以接受；</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（2）取消对所剩货物的采购，并按双方商定的金额向卖方支付部分完成的货物和服务以及卖方以前已采购的材料和部件的费用。</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22、争议的解决</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因执行本合同所发生的或与本合同有关的一切争议,双方应通过友好协商解决。如果协商开始后六十（60）天还不能解决，双方可依以下一种方式解决：</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22-1、双方达成仲裁协议，向约定的仲裁委员会申请仲裁。</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22-2、向买方住所地的人民法院起诉。</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23、适用法律</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本合同应按照中华人民共和国的现行法律进行解释。</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24、通知</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24-1、本合同一方给对方的通知应用书面形式送到合同专用条款中规定的对方的地址。传真要经书面确认。</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24-2、通知以送到日期或通知书的生效日期为生效日期，两者中以晚的一个日期为准。</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25、税款</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25-1、按照中华人民共和国税法和有关部门的规定，买方需交纳的与本合同有关的一切税费均应由买方负担。</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25-2、按照中华人民共和国税法和有关部门的规定，卖方需交纳的与本合同有关的一切税费均应由卖方负担。</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26、合同生效</w:t>
      </w:r>
    </w:p>
    <w:p>
      <w:pPr>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本合同由买卖双方及使用方、鉴证方共同签字盖章，自最后一方签字盖章之日起生效。</w:t>
      </w:r>
    </w:p>
    <w:p>
      <w:pPr>
        <w:spacing w:line="480" w:lineRule="exact"/>
        <w:rPr>
          <w:rFonts w:hint="eastAsia" w:ascii="仿宋" w:hAnsi="仿宋" w:eastAsia="仿宋" w:cs="仿宋"/>
          <w:kern w:val="0"/>
          <w:sz w:val="24"/>
        </w:rPr>
      </w:pPr>
    </w:p>
    <w:p>
      <w:pPr>
        <w:spacing w:line="480" w:lineRule="exact"/>
        <w:rPr>
          <w:rFonts w:hint="eastAsia" w:ascii="仿宋" w:hAnsi="仿宋" w:eastAsia="仿宋" w:cs="仿宋"/>
          <w:kern w:val="0"/>
          <w:sz w:val="24"/>
        </w:rPr>
        <w:sectPr>
          <w:headerReference r:id="rId3" w:type="default"/>
          <w:footerReference r:id="rId4" w:type="default"/>
          <w:pgSz w:w="11906" w:h="16838"/>
          <w:pgMar w:top="1440" w:right="1800" w:bottom="1440" w:left="1800" w:header="851" w:footer="992" w:gutter="0"/>
          <w:cols w:space="720" w:num="1"/>
          <w:titlePg/>
          <w:docGrid w:type="lines" w:linePitch="312" w:charSpace="0"/>
        </w:sectPr>
      </w:pPr>
    </w:p>
    <w:p>
      <w:pPr>
        <w:spacing w:line="480" w:lineRule="exact"/>
        <w:rPr>
          <w:rFonts w:hint="eastAsia" w:ascii="仿宋" w:hAnsi="仿宋" w:eastAsia="仿宋" w:cs="仿宋"/>
          <w:b/>
          <w:bCs/>
          <w:sz w:val="24"/>
        </w:rPr>
      </w:pPr>
      <w:r>
        <w:rPr>
          <w:rFonts w:hint="eastAsia" w:ascii="仿宋" w:hAnsi="仿宋" w:eastAsia="仿宋" w:cs="仿宋"/>
          <w:b/>
          <w:bCs/>
          <w:sz w:val="24"/>
        </w:rPr>
        <w:t>附件1—设备清单</w:t>
      </w:r>
    </w:p>
    <w:tbl>
      <w:tblPr>
        <w:tblStyle w:val="8"/>
        <w:tblW w:w="13858"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noWrap w:val="0"/>
            <w:vAlign w:val="center"/>
          </w:tcPr>
          <w:p>
            <w:pPr>
              <w:spacing w:line="460" w:lineRule="exact"/>
              <w:rPr>
                <w:rFonts w:hint="eastAsia" w:ascii="仿宋" w:hAnsi="仿宋" w:eastAsia="仿宋" w:cs="仿宋"/>
                <w:b/>
                <w:sz w:val="24"/>
              </w:rPr>
            </w:pPr>
            <w:r>
              <w:rPr>
                <w:rFonts w:hint="eastAsia" w:ascii="仿宋" w:hAnsi="仿宋" w:eastAsia="仿宋" w:cs="仿宋"/>
                <w:b/>
                <w:sz w:val="24"/>
              </w:rPr>
              <w:t>序号</w:t>
            </w:r>
          </w:p>
        </w:tc>
        <w:tc>
          <w:tcPr>
            <w:tcW w:w="2319" w:type="dxa"/>
            <w:noWrap w:val="0"/>
            <w:vAlign w:val="center"/>
          </w:tcPr>
          <w:p>
            <w:pPr>
              <w:spacing w:line="460" w:lineRule="exact"/>
              <w:ind w:left="210" w:leftChars="100"/>
              <w:jc w:val="center"/>
              <w:rPr>
                <w:rFonts w:hint="eastAsia" w:ascii="仿宋" w:hAnsi="仿宋" w:eastAsia="仿宋" w:cs="仿宋"/>
                <w:b/>
                <w:sz w:val="24"/>
              </w:rPr>
            </w:pPr>
            <w:r>
              <w:rPr>
                <w:rFonts w:hint="eastAsia" w:ascii="仿宋" w:hAnsi="仿宋" w:eastAsia="仿宋" w:cs="仿宋"/>
                <w:b/>
                <w:sz w:val="24"/>
              </w:rPr>
              <w:t>名    称</w:t>
            </w:r>
          </w:p>
        </w:tc>
        <w:tc>
          <w:tcPr>
            <w:tcW w:w="1933"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品牌/型号</w:t>
            </w:r>
          </w:p>
        </w:tc>
        <w:tc>
          <w:tcPr>
            <w:tcW w:w="1539"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制造厂家</w:t>
            </w:r>
          </w:p>
        </w:tc>
        <w:tc>
          <w:tcPr>
            <w:tcW w:w="795" w:type="dxa"/>
            <w:noWrap w:val="0"/>
            <w:vAlign w:val="center"/>
          </w:tcPr>
          <w:p>
            <w:pPr>
              <w:spacing w:line="460" w:lineRule="exact"/>
              <w:ind w:left="13" w:leftChars="6"/>
              <w:jc w:val="center"/>
              <w:rPr>
                <w:rFonts w:hint="eastAsia" w:ascii="仿宋" w:hAnsi="仿宋" w:eastAsia="仿宋" w:cs="仿宋"/>
                <w:b/>
                <w:sz w:val="24"/>
              </w:rPr>
            </w:pPr>
            <w:r>
              <w:rPr>
                <w:rFonts w:hint="eastAsia" w:ascii="仿宋" w:hAnsi="仿宋" w:eastAsia="仿宋" w:cs="仿宋"/>
                <w:b/>
                <w:sz w:val="24"/>
              </w:rPr>
              <w:t>单位</w:t>
            </w:r>
          </w:p>
        </w:tc>
        <w:tc>
          <w:tcPr>
            <w:tcW w:w="930" w:type="dxa"/>
            <w:noWrap w:val="0"/>
            <w:vAlign w:val="center"/>
          </w:tcPr>
          <w:p>
            <w:pPr>
              <w:spacing w:line="460" w:lineRule="exact"/>
              <w:ind w:left="13" w:leftChars="6"/>
              <w:jc w:val="center"/>
              <w:rPr>
                <w:rFonts w:hint="eastAsia" w:ascii="仿宋" w:hAnsi="仿宋" w:eastAsia="仿宋" w:cs="仿宋"/>
                <w:b/>
                <w:sz w:val="24"/>
              </w:rPr>
            </w:pPr>
            <w:r>
              <w:rPr>
                <w:rFonts w:hint="eastAsia" w:ascii="仿宋" w:hAnsi="仿宋" w:eastAsia="仿宋" w:cs="仿宋"/>
                <w:b/>
                <w:sz w:val="24"/>
              </w:rPr>
              <w:t>数量</w:t>
            </w:r>
          </w:p>
        </w:tc>
        <w:tc>
          <w:tcPr>
            <w:tcW w:w="1545"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单价</w:t>
            </w:r>
          </w:p>
          <w:p>
            <w:pPr>
              <w:spacing w:line="460" w:lineRule="exact"/>
              <w:ind w:left="46" w:leftChars="22"/>
              <w:jc w:val="center"/>
              <w:rPr>
                <w:rFonts w:hint="eastAsia" w:ascii="仿宋" w:hAnsi="仿宋" w:eastAsia="仿宋" w:cs="仿宋"/>
                <w:b/>
                <w:sz w:val="24"/>
              </w:rPr>
            </w:pPr>
            <w:r>
              <w:rPr>
                <w:rFonts w:hint="eastAsia" w:ascii="仿宋" w:hAnsi="仿宋" w:eastAsia="仿宋" w:cs="仿宋"/>
                <w:b/>
                <w:sz w:val="24"/>
              </w:rPr>
              <w:t>（人民币元）</w:t>
            </w:r>
          </w:p>
        </w:tc>
        <w:tc>
          <w:tcPr>
            <w:tcW w:w="1500"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总价</w:t>
            </w:r>
          </w:p>
          <w:p>
            <w:pPr>
              <w:spacing w:line="460" w:lineRule="exact"/>
              <w:jc w:val="center"/>
              <w:rPr>
                <w:rFonts w:hint="eastAsia" w:ascii="仿宋" w:hAnsi="仿宋" w:eastAsia="仿宋" w:cs="仿宋"/>
                <w:b/>
                <w:sz w:val="24"/>
              </w:rPr>
            </w:pPr>
            <w:r>
              <w:rPr>
                <w:rFonts w:hint="eastAsia" w:ascii="仿宋" w:hAnsi="仿宋" w:eastAsia="仿宋" w:cs="仿宋"/>
                <w:b/>
                <w:sz w:val="24"/>
              </w:rPr>
              <w:t>（人民币元）</w:t>
            </w:r>
          </w:p>
        </w:tc>
        <w:tc>
          <w:tcPr>
            <w:tcW w:w="2526"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1</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2</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3</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ind w:left="210" w:leftChars="100" w:firstLine="480" w:firstLineChars="200"/>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4</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5</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6</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7</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总 计（人民币元）</w:t>
            </w:r>
          </w:p>
        </w:tc>
        <w:tc>
          <w:tcPr>
            <w:tcW w:w="10768" w:type="dxa"/>
            <w:gridSpan w:val="7"/>
            <w:noWrap w:val="0"/>
            <w:tcMar>
              <w:left w:w="57" w:type="dxa"/>
              <w:right w:w="57" w:type="dxa"/>
            </w:tcMar>
            <w:vAlign w:val="center"/>
          </w:tcPr>
          <w:p>
            <w:pPr>
              <w:spacing w:line="460" w:lineRule="exact"/>
              <w:jc w:val="left"/>
              <w:rPr>
                <w:rFonts w:hint="eastAsia" w:ascii="仿宋" w:hAnsi="仿宋" w:eastAsia="仿宋" w:cs="仿宋"/>
                <w:sz w:val="24"/>
              </w:rPr>
            </w:pPr>
          </w:p>
        </w:tc>
      </w:tr>
    </w:tbl>
    <w:p>
      <w:pPr>
        <w:pStyle w:val="4"/>
        <w:rPr>
          <w:rFonts w:hint="eastAsia" w:ascii="仿宋" w:hAnsi="仿宋" w:eastAsia="仿宋" w:cs="仿宋"/>
        </w:rPr>
      </w:pPr>
      <w:r>
        <w:rPr>
          <w:rFonts w:hint="eastAsia" w:ascii="仿宋" w:hAnsi="仿宋" w:eastAsia="仿宋" w:cs="仿宋"/>
        </w:rPr>
        <w:t>附件2—设备技术规格与要求</w:t>
      </w:r>
    </w:p>
    <w:tbl>
      <w:tblPr>
        <w:tblStyle w:val="8"/>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序号</w:t>
            </w:r>
          </w:p>
        </w:tc>
        <w:tc>
          <w:tcPr>
            <w:tcW w:w="1969"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名  称</w:t>
            </w:r>
          </w:p>
        </w:tc>
        <w:tc>
          <w:tcPr>
            <w:tcW w:w="1305"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品牌/型号</w:t>
            </w:r>
          </w:p>
        </w:tc>
        <w:tc>
          <w:tcPr>
            <w:tcW w:w="8008" w:type="dxa"/>
            <w:noWrap w:val="0"/>
            <w:vAlign w:val="center"/>
          </w:tcPr>
          <w:p>
            <w:pPr>
              <w:spacing w:line="460" w:lineRule="exact"/>
              <w:ind w:left="210" w:leftChars="100"/>
              <w:jc w:val="center"/>
              <w:rPr>
                <w:rFonts w:hint="eastAsia" w:ascii="仿宋" w:hAnsi="仿宋" w:eastAsia="仿宋" w:cs="仿宋"/>
                <w:b/>
                <w:sz w:val="24"/>
              </w:rPr>
            </w:pPr>
            <w:r>
              <w:rPr>
                <w:rFonts w:hint="eastAsia" w:ascii="仿宋" w:hAnsi="仿宋" w:eastAsia="仿宋" w:cs="仿宋"/>
                <w:b/>
                <w:sz w:val="24"/>
              </w:rPr>
              <w:t>配置、规格及主要技术参数</w:t>
            </w:r>
          </w:p>
        </w:tc>
        <w:tc>
          <w:tcPr>
            <w:tcW w:w="1365"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制造厂家</w:t>
            </w: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1</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ind w:left="210" w:leftChars="100"/>
              <w:jc w:val="left"/>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ind w:left="210" w:leftChars="100"/>
              <w:jc w:val="left"/>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2</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ind w:left="210" w:leftChars="100"/>
              <w:jc w:val="center"/>
              <w:rPr>
                <w:rFonts w:hint="eastAsia" w:ascii="仿宋" w:hAnsi="仿宋" w:eastAsia="仿宋" w:cs="仿宋"/>
                <w:sz w:val="24"/>
              </w:rPr>
            </w:pPr>
          </w:p>
        </w:tc>
        <w:tc>
          <w:tcPr>
            <w:tcW w:w="8008" w:type="dxa"/>
            <w:noWrap w:val="0"/>
            <w:vAlign w:val="center"/>
          </w:tcPr>
          <w:p>
            <w:pPr>
              <w:pStyle w:val="11"/>
              <w:spacing w:line="460" w:lineRule="exact"/>
              <w:jc w:val="left"/>
              <w:rPr>
                <w:rFonts w:hint="eastAsia" w:ascii="仿宋" w:hAnsi="仿宋" w:eastAsia="仿宋" w:cs="仿宋"/>
                <w:kern w:val="2"/>
                <w:sz w:val="24"/>
                <w:szCs w:val="24"/>
              </w:rPr>
            </w:pPr>
          </w:p>
        </w:tc>
        <w:tc>
          <w:tcPr>
            <w:tcW w:w="1365" w:type="dxa"/>
            <w:noWrap w:val="0"/>
            <w:vAlign w:val="center"/>
          </w:tcPr>
          <w:p>
            <w:pPr>
              <w:spacing w:line="460" w:lineRule="exact"/>
              <w:ind w:left="210" w:leftChars="100"/>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3</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4</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5</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6</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7</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bl>
    <w:p>
      <w:pPr>
        <w:pStyle w:val="4"/>
        <w:rPr>
          <w:rFonts w:hint="eastAsia" w:ascii="仿宋" w:hAnsi="仿宋" w:eastAsia="仿宋" w:cs="仿宋"/>
          <w:kern w:val="0"/>
          <w:sz w:val="24"/>
        </w:rPr>
        <w:sectPr>
          <w:pgSz w:w="16838" w:h="11906" w:orient="landscape"/>
          <w:pgMar w:top="1800" w:right="1440" w:bottom="1800" w:left="1440" w:header="851" w:footer="992" w:gutter="0"/>
          <w:cols w:space="720" w:num="1"/>
          <w:docGrid w:type="lines" w:linePitch="312" w:charSpace="0"/>
        </w:sectPr>
      </w:pPr>
    </w:p>
    <w:p>
      <w:pPr>
        <w:spacing w:line="480" w:lineRule="exact"/>
        <w:rPr>
          <w:rFonts w:hint="eastAsia" w:ascii="仿宋" w:hAnsi="仿宋" w:eastAsia="仿宋" w:cs="仿宋"/>
          <w:b/>
          <w:bCs/>
          <w:sz w:val="24"/>
        </w:rPr>
      </w:pPr>
      <w:r>
        <w:rPr>
          <w:rFonts w:hint="eastAsia" w:ascii="仿宋" w:hAnsi="仿宋" w:eastAsia="仿宋" w:cs="仿宋"/>
          <w:b/>
          <w:bCs/>
          <w:sz w:val="24"/>
        </w:rPr>
        <w:t>附件3—质量保证承诺</w:t>
      </w:r>
    </w:p>
    <w:p>
      <w:pPr>
        <w:spacing w:line="460" w:lineRule="exact"/>
        <w:rPr>
          <w:rFonts w:hint="eastAsia" w:ascii="仿宋" w:hAnsi="仿宋" w:eastAsia="仿宋" w:cs="仿宋"/>
          <w:b/>
          <w:bCs/>
          <w:sz w:val="24"/>
        </w:rPr>
      </w:pPr>
      <w:r>
        <w:rPr>
          <w:rFonts w:hint="eastAsia" w:ascii="仿宋" w:hAnsi="仿宋" w:eastAsia="仿宋" w:cs="仿宋"/>
          <w:b/>
          <w:bCs/>
          <w:sz w:val="24"/>
        </w:rPr>
        <w:t>附件4—售后服务方案</w:t>
      </w:r>
    </w:p>
    <w:p>
      <w:pPr>
        <w:spacing w:line="460" w:lineRule="exact"/>
        <w:rPr>
          <w:rFonts w:hint="eastAsia" w:ascii="仿宋" w:hAnsi="仿宋" w:eastAsia="仿宋" w:cs="仿宋"/>
          <w:b/>
          <w:bCs/>
          <w:sz w:val="24"/>
        </w:rPr>
      </w:pPr>
      <w:r>
        <w:rPr>
          <w:rFonts w:hint="eastAsia" w:ascii="仿宋" w:hAnsi="仿宋" w:eastAsia="仿宋" w:cs="仿宋"/>
          <w:b/>
          <w:bCs/>
          <w:sz w:val="24"/>
        </w:rPr>
        <w:t>附件5—培训计划</w:t>
      </w: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spacing w:line="460" w:lineRule="exact"/>
        <w:rPr>
          <w:rFonts w:hint="eastAsia" w:ascii="仿宋" w:hAnsi="仿宋" w:eastAsia="仿宋" w:cs="仿宋"/>
          <w:b/>
          <w:bCs/>
          <w:sz w:val="24"/>
        </w:rPr>
      </w:pPr>
      <w:r>
        <w:rPr>
          <w:rFonts w:hint="eastAsia" w:ascii="仿宋" w:hAnsi="仿宋" w:eastAsia="仿宋" w:cs="仿宋"/>
          <w:b/>
          <w:bCs/>
          <w:sz w:val="24"/>
        </w:rPr>
        <w:t>附件6--（中标通知书复印件）</w:t>
      </w:r>
    </w:p>
    <w:p>
      <w:pPr>
        <w:pStyle w:val="4"/>
        <w:rPr>
          <w:rFonts w:hint="eastAsia" w:ascii="仿宋" w:hAnsi="仿宋" w:eastAsia="仿宋" w:cs="仿宋"/>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61"/>
        <w:gridCol w:w="42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404" w:hRule="atLeast"/>
        </w:trPr>
        <w:tc>
          <w:tcPr>
            <w:tcW w:w="4261" w:type="dxa"/>
            <w:noWrap w:val="0"/>
            <w:vAlign w:val="top"/>
          </w:tcPr>
          <w:p>
            <w:pPr>
              <w:pStyle w:val="4"/>
              <w:rPr>
                <w:rFonts w:hint="eastAsia" w:ascii="仿宋" w:hAnsi="仿宋" w:eastAsia="仿宋" w:cs="仿宋"/>
              </w:rPr>
            </w:pPr>
          </w:p>
        </w:tc>
        <w:tc>
          <w:tcPr>
            <w:tcW w:w="4261" w:type="dxa"/>
            <w:noWrap w:val="0"/>
            <w:vAlign w:val="top"/>
          </w:tcPr>
          <w:p>
            <w:pPr>
              <w:pStyle w:val="4"/>
              <w:rPr>
                <w:rFonts w:hint="eastAsia" w:ascii="仿宋" w:hAnsi="仿宋" w:eastAsia="仿宋" w:cs="仿宋"/>
              </w:rPr>
            </w:pPr>
          </w:p>
        </w:tc>
      </w:tr>
    </w:tbl>
    <w:p>
      <w:pPr>
        <w:rPr>
          <w:rFonts w:hint="eastAsia" w:ascii="仿宋" w:hAnsi="仿宋" w:eastAsia="仿宋" w:cs="仿宋"/>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t xml:space="preserve">第 </w:t>
                          </w:r>
                          <w:r>
                            <w:fldChar w:fldCharType="begin"/>
                          </w:r>
                          <w:r>
                            <w:instrText xml:space="preserve"> PAGE  \* MERGEFORMAT </w:instrText>
                          </w:r>
                          <w:r>
                            <w:fldChar w:fldCharType="separate"/>
                          </w:r>
                          <w:r>
                            <w:t>22</w:t>
                          </w:r>
                          <w:r>
                            <w:fldChar w:fldCharType="end"/>
                          </w:r>
                          <w:r>
                            <w:rPr>
                              <w:rFonts w:hint="eastAsia"/>
                            </w:rPr>
                            <w:t xml:space="preserve"> 页 共 </w:t>
                          </w:r>
                          <w:r>
                            <w:fldChar w:fldCharType="begin"/>
                          </w:r>
                          <w:r>
                            <w:instrText xml:space="preserve"> NUMPAGES  \* MERGEFORMAT </w:instrText>
                          </w:r>
                          <w:r>
                            <w:fldChar w:fldCharType="separate"/>
                          </w:r>
                          <w:r>
                            <w:t>74</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path/>
              <v:fill on="f" focussize="0,0"/>
              <v:stroke on="f" weight="0.5pt"/>
              <v:imagedata o:title=""/>
              <o:lock v:ext="edit"/>
              <v:textbox inset="0mm,0mm,0mm,0mm" style="mso-fit-shape-to-text:t;">
                <w:txbxContent>
                  <w:p>
                    <w:pPr>
                      <w:pStyle w:val="5"/>
                    </w:pPr>
                    <w:r>
                      <w:rPr>
                        <w:rFonts w:hint="eastAsia"/>
                      </w:rPr>
                      <w:t xml:space="preserve">第 </w:t>
                    </w:r>
                    <w:r>
                      <w:fldChar w:fldCharType="begin"/>
                    </w:r>
                    <w:r>
                      <w:instrText xml:space="preserve"> PAGE  \* MERGEFORMAT </w:instrText>
                    </w:r>
                    <w:r>
                      <w:fldChar w:fldCharType="separate"/>
                    </w:r>
                    <w:r>
                      <w:t>22</w:t>
                    </w:r>
                    <w:r>
                      <w:fldChar w:fldCharType="end"/>
                    </w:r>
                    <w:r>
                      <w:rPr>
                        <w:rFonts w:hint="eastAsia"/>
                      </w:rPr>
                      <w:t xml:space="preserve"> 页 共 </w:t>
                    </w:r>
                    <w:r>
                      <w:fldChar w:fldCharType="begin"/>
                    </w:r>
                    <w:r>
                      <w:instrText xml:space="preserve"> NUMPAGES  \* MERGEFORMAT </w:instrText>
                    </w:r>
                    <w:r>
                      <w:fldChar w:fldCharType="separate"/>
                    </w:r>
                    <w:r>
                      <w:t>74</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ascii="仿宋" w:hAnsi="仿宋" w:eastAsia="仿宋" w:cs="仿宋"/>
        <w:kern w:val="0"/>
        <w:szCs w:val="18"/>
        <w:u w:val="single"/>
      </w:rPr>
      <w:t xml:space="preserve">项目名称：杨凌职业技术学院“5G全网部署仿真”实训室建设项目  项目编号：SZT2023-SN-SC-ZC-HW-0272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37D8F"/>
    <w:multiLevelType w:val="singleLevel"/>
    <w:tmpl w:val="59C37D8F"/>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1MjAyODUxZWMxOWZkOGRhOWI2N2U1YmQxYzcxODcifQ=="/>
  </w:docVars>
  <w:rsids>
    <w:rsidRoot w:val="00000000"/>
    <w:rsid w:val="3B972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HTML Preformatted"/>
    <w:basedOn w:val="1"/>
    <w:unhideWhenUsed/>
    <w:qFormat/>
    <w:uiPriority w:val="99"/>
    <w:rPr>
      <w:rFonts w:ascii="Courier New" w:hAnsi="Courier New" w:cs="Courier New"/>
      <w:sz w:val="20"/>
      <w:szCs w:val="20"/>
    </w:rPr>
  </w:style>
  <w:style w:type="paragraph" w:styleId="4">
    <w:name w:val="Body Text"/>
    <w:basedOn w:val="1"/>
    <w:next w:val="1"/>
    <w:qFormat/>
    <w:uiPriority w:val="0"/>
    <w:rPr>
      <w:b/>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widowControl/>
      <w:spacing w:before="100" w:beforeAutospacing="1" w:after="100" w:afterAutospacing="1"/>
      <w:jc w:val="left"/>
    </w:pPr>
    <w:rPr>
      <w:rFonts w:ascii="宋体" w:hAnsi="宋体"/>
      <w:kern w:val="0"/>
      <w:sz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1">
    <w:name w:val="列出段落2"/>
    <w:basedOn w:val="1"/>
    <w:qFormat/>
    <w:uiPriority w:val="0"/>
    <w:pPr>
      <w:adjustRightInd w:val="0"/>
      <w:spacing w:line="360" w:lineRule="auto"/>
      <w:textAlignment w:val="baseline"/>
    </w:pPr>
    <w:rPr>
      <w:kern w:val="0"/>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2023-08-02T10:34:45Z</dcterms:created>
  <dc:creator>Administrator</dc:creator>
  <cp:lastModifiedBy>Administrator</cp:lastModifiedBy>
  <dcterms:modified xsi:type="dcterms:W3CDTF">2023-08-02T10:35:49Z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7CE2536CF77A4D8C9EA9BAFC02D83E5C_12</vt:lpwstr>
  </property>
</Properties>
</file>