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82"/>
        <w:jc w:val="center"/>
        <w:outlineLvl w:val="0"/>
        <w:rPr>
          <w:rFonts w:hint="eastAsia" w:ascii="宋体" w:hAnsi="宋体" w:eastAsia="宋体" w:cs="宋体"/>
          <w:b/>
          <w:bCs/>
          <w:sz w:val="32"/>
          <w:szCs w:val="32"/>
        </w:rPr>
      </w:pPr>
      <w:r>
        <w:rPr>
          <w:rFonts w:hint="eastAsia" w:ascii="宋体" w:hAnsi="宋体" w:eastAsia="宋体" w:cs="宋体"/>
          <w:b/>
          <w:bCs/>
          <w:sz w:val="32"/>
          <w:szCs w:val="32"/>
        </w:rPr>
        <w:t xml:space="preserve">招标项目技术、服务、商务及其他要求 </w:t>
      </w:r>
    </w:p>
    <w:p>
      <w:pPr>
        <w:spacing w:line="360" w:lineRule="auto"/>
        <w:ind w:firstLine="480" w:firstLineChars="200"/>
        <w:textAlignment w:val="baseline"/>
        <w:rPr>
          <w:rFonts w:hint="eastAsia" w:ascii="宋体" w:hAnsi="宋体" w:eastAsia="宋体" w:cs="宋体"/>
          <w:sz w:val="24"/>
          <w:szCs w:val="24"/>
        </w:rPr>
      </w:pPr>
      <w:r>
        <w:rPr>
          <w:rFonts w:hint="eastAsia" w:ascii="宋体" w:hAnsi="宋体" w:cs="宋体"/>
          <w:sz w:val="24"/>
          <w:szCs w:val="24"/>
          <w:lang w:eastAsia="zh-CN"/>
        </w:rPr>
        <w:t>展会时间</w:t>
      </w:r>
      <w:r>
        <w:rPr>
          <w:rFonts w:hint="eastAsia" w:ascii="宋体" w:hAnsi="宋体" w:eastAsia="宋体" w:cs="宋体"/>
          <w:sz w:val="24"/>
          <w:szCs w:val="24"/>
        </w:rPr>
        <w:t>：2023年10月13日-10月15日</w:t>
      </w:r>
    </w:p>
    <w:p>
      <w:pPr>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地点：西安国际会展中心</w:t>
      </w:r>
    </w:p>
    <w:p>
      <w:pPr>
        <w:widowControl/>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展会内容：</w:t>
      </w:r>
    </w:p>
    <w:p>
      <w:pPr>
        <w:widowControl/>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2023年10月13日至15日，在西安国际会展中心举办展会开幕式、果业高质量发展对话会、专场推介会、首届西部国际采购沙龙，会期组织采购商赴种植基地考察交流。</w:t>
      </w:r>
    </w:p>
    <w:p>
      <w:pPr>
        <w:widowControl/>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需求：选择一家供应商进行</w:t>
      </w:r>
      <w:r>
        <w:rPr>
          <w:rFonts w:hint="eastAsia" w:ascii="宋体" w:hAnsi="宋体" w:cs="宋体"/>
          <w:sz w:val="24"/>
          <w:szCs w:val="24"/>
          <w:lang w:eastAsia="zh-CN"/>
        </w:rPr>
        <w:t>第四届中国西部国际采购展览会展会服务采购项目</w:t>
      </w:r>
      <w:r>
        <w:rPr>
          <w:rFonts w:hint="eastAsia" w:ascii="宋体" w:hAnsi="宋体" w:eastAsia="宋体" w:cs="宋体"/>
          <w:sz w:val="24"/>
          <w:szCs w:val="24"/>
        </w:rPr>
        <w:t>，包括但不限于展会场地租赁、展会设计搭建、招商招展、会务策划和组织管理、现场管理、会期接待、组织对接洽谈、宣传、安保、疫情防控等。展会需具有国际化、市场化、专业化，为陕西企业与境内外企业搭建高质量的交流合作平台，以促成更多实质性经贸成果落地见效。</w:t>
      </w:r>
    </w:p>
    <w:p>
      <w:pPr>
        <w:widowControl/>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采购具体内容（包含但不限于以下内容）：</w:t>
      </w:r>
    </w:p>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328"/>
        <w:gridCol w:w="4515"/>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序号</w:t>
            </w:r>
          </w:p>
        </w:tc>
        <w:tc>
          <w:tcPr>
            <w:tcW w:w="136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内容</w:t>
            </w:r>
          </w:p>
        </w:tc>
        <w:tc>
          <w:tcPr>
            <w:tcW w:w="264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要求</w:t>
            </w:r>
          </w:p>
        </w:tc>
        <w:tc>
          <w:tcPr>
            <w:tcW w:w="5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36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展会场地租赁</w:t>
            </w:r>
          </w:p>
        </w:tc>
        <w:tc>
          <w:tcPr>
            <w:tcW w:w="264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展览面积约16000平方米。</w:t>
            </w:r>
          </w:p>
        </w:tc>
        <w:tc>
          <w:tcPr>
            <w:tcW w:w="5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36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展会具体策划方案</w:t>
            </w:r>
          </w:p>
        </w:tc>
        <w:tc>
          <w:tcPr>
            <w:tcW w:w="264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根据展会总体方案，提供展会的具体策划方案，展示我省各行业优势产品的同时，重点打造果业全产业链招商引资合作平台，邀请国内外知名采购商、供应商参展参会。</w:t>
            </w:r>
          </w:p>
        </w:tc>
        <w:tc>
          <w:tcPr>
            <w:tcW w:w="5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36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展会的招商招展</w:t>
            </w:r>
          </w:p>
        </w:tc>
        <w:tc>
          <w:tcPr>
            <w:tcW w:w="264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按照展会总体方案，</w:t>
            </w:r>
            <w:r>
              <w:rPr>
                <w:rFonts w:hint="eastAsia" w:ascii="宋体" w:hAnsi="宋体" w:eastAsia="宋体" w:cs="宋体"/>
                <w:sz w:val="24"/>
                <w:szCs w:val="24"/>
                <w:lang w:eastAsia="zh-CN"/>
              </w:rPr>
              <w:t>制定招展招商方案，</w:t>
            </w:r>
            <w:r>
              <w:rPr>
                <w:rFonts w:hint="eastAsia" w:ascii="宋体" w:hAnsi="宋体" w:eastAsia="宋体" w:cs="宋体"/>
                <w:sz w:val="24"/>
                <w:szCs w:val="24"/>
              </w:rPr>
              <w:t>展会组织招募我省以及西部地区供应商参展，参展展位数不得少于</w:t>
            </w:r>
            <w:r>
              <w:rPr>
                <w:rFonts w:hint="eastAsia" w:ascii="宋体" w:hAnsi="宋体" w:eastAsia="宋体" w:cs="宋体"/>
                <w:sz w:val="24"/>
                <w:szCs w:val="24"/>
                <w:lang w:val="en-US" w:eastAsia="zh-CN"/>
              </w:rPr>
              <w:t>6</w:t>
            </w:r>
            <w:r>
              <w:rPr>
                <w:rFonts w:hint="eastAsia" w:ascii="宋体" w:hAnsi="宋体" w:eastAsia="宋体" w:cs="宋体"/>
                <w:sz w:val="24"/>
                <w:szCs w:val="24"/>
              </w:rPr>
              <w:t>00个，参展企业</w:t>
            </w:r>
            <w:r>
              <w:rPr>
                <w:rFonts w:hint="eastAsia" w:ascii="宋体" w:hAnsi="宋体" w:eastAsia="宋体" w:cs="宋体"/>
                <w:sz w:val="24"/>
                <w:szCs w:val="24"/>
                <w:lang w:eastAsia="zh-CN"/>
              </w:rPr>
              <w:t>详细</w:t>
            </w:r>
            <w:r>
              <w:rPr>
                <w:rFonts w:hint="eastAsia" w:ascii="宋体" w:hAnsi="宋体" w:eastAsia="宋体" w:cs="宋体"/>
                <w:sz w:val="24"/>
                <w:szCs w:val="24"/>
              </w:rPr>
              <w:t>信息</w:t>
            </w:r>
            <w:r>
              <w:rPr>
                <w:rFonts w:hint="eastAsia" w:ascii="宋体" w:hAnsi="宋体" w:eastAsia="宋体" w:cs="宋体"/>
                <w:sz w:val="24"/>
                <w:szCs w:val="24"/>
                <w:lang w:eastAsia="zh-CN"/>
              </w:rPr>
              <w:t>会前向</w:t>
            </w:r>
            <w:r>
              <w:rPr>
                <w:rFonts w:hint="eastAsia" w:ascii="宋体" w:hAnsi="宋体" w:eastAsia="宋体" w:cs="宋体"/>
                <w:sz w:val="24"/>
                <w:szCs w:val="24"/>
              </w:rPr>
              <w:t>甲方报备。</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展示内容：</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（一）果业博览展区。集中展示境内外各类鲜果、果品深加工产品、种苗及种植技术、果用物资、电商平台、冷链服务、西部省区市特色果品等。</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（二）大健康展区。主要展示天然提取物、生物制药、医药制造业、中医药、旅游养生、新型健康产业等。</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（三）区域招商展区。主要展示县域经济、电子商务示范园区、仓储物流基地等各类招商引资需求。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（四）进口商品展区。主要展示进口商品、采购需求及服务等。</w:t>
            </w:r>
          </w:p>
        </w:tc>
        <w:tc>
          <w:tcPr>
            <w:tcW w:w="5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36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采购商邀请</w:t>
            </w:r>
          </w:p>
        </w:tc>
        <w:tc>
          <w:tcPr>
            <w:tcW w:w="264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按照展会总体方案，</w:t>
            </w:r>
            <w:r>
              <w:rPr>
                <w:rFonts w:hint="eastAsia" w:ascii="宋体" w:hAnsi="宋体" w:eastAsia="宋体" w:cs="宋体"/>
                <w:sz w:val="24"/>
                <w:szCs w:val="24"/>
                <w:lang w:eastAsia="zh-CN"/>
              </w:rPr>
              <w:t>制定采购商邀请方案。</w:t>
            </w:r>
            <w:r>
              <w:rPr>
                <w:rFonts w:hint="eastAsia" w:ascii="宋体" w:hAnsi="宋体" w:eastAsia="宋体" w:cs="宋体"/>
                <w:sz w:val="24"/>
                <w:szCs w:val="24"/>
              </w:rPr>
              <w:t>邀请境内外采</w:t>
            </w:r>
            <w:r>
              <w:rPr>
                <w:rFonts w:hint="eastAsia" w:ascii="宋体" w:hAnsi="宋体" w:eastAsia="宋体" w:cs="宋体"/>
                <w:sz w:val="24"/>
                <w:szCs w:val="24"/>
                <w:lang w:eastAsia="zh-CN"/>
              </w:rPr>
              <w:t>购商</w:t>
            </w:r>
            <w:r>
              <w:rPr>
                <w:rFonts w:hint="eastAsia" w:ascii="宋体" w:hAnsi="宋体" w:eastAsia="宋体" w:cs="宋体"/>
                <w:sz w:val="24"/>
                <w:szCs w:val="24"/>
                <w:lang w:val="en-US" w:eastAsia="zh-CN"/>
              </w:rPr>
              <w:t>600家</w:t>
            </w:r>
            <w:r>
              <w:rPr>
                <w:rFonts w:hint="eastAsia" w:ascii="宋体" w:hAnsi="宋体" w:eastAsia="宋体" w:cs="宋体"/>
                <w:sz w:val="24"/>
                <w:szCs w:val="24"/>
                <w:lang w:eastAsia="zh-CN"/>
              </w:rPr>
              <w:t>以上，其中境外专业采购商占比30%，</w:t>
            </w:r>
            <w:r>
              <w:rPr>
                <w:rFonts w:hint="eastAsia" w:ascii="宋体" w:hAnsi="宋体" w:eastAsia="宋体" w:cs="宋体"/>
                <w:sz w:val="24"/>
                <w:szCs w:val="24"/>
              </w:rPr>
              <w:t>跨境电商占比30%，国内其他采购商占比40%，采购商</w:t>
            </w:r>
            <w:r>
              <w:rPr>
                <w:rFonts w:hint="eastAsia" w:ascii="宋体" w:hAnsi="宋体" w:eastAsia="宋体" w:cs="宋体"/>
                <w:sz w:val="24"/>
                <w:szCs w:val="24"/>
                <w:lang w:eastAsia="zh-CN"/>
              </w:rPr>
              <w:t>详细</w:t>
            </w:r>
            <w:r>
              <w:rPr>
                <w:rFonts w:hint="eastAsia" w:ascii="宋体" w:hAnsi="宋体" w:eastAsia="宋体" w:cs="宋体"/>
                <w:sz w:val="24"/>
                <w:szCs w:val="24"/>
              </w:rPr>
              <w:t>信息</w:t>
            </w:r>
            <w:r>
              <w:rPr>
                <w:rFonts w:hint="eastAsia" w:ascii="宋体" w:hAnsi="宋体" w:eastAsia="宋体" w:cs="宋体"/>
                <w:sz w:val="24"/>
                <w:szCs w:val="24"/>
                <w:lang w:eastAsia="zh-CN"/>
              </w:rPr>
              <w:t>会前</w:t>
            </w:r>
            <w:r>
              <w:rPr>
                <w:rFonts w:hint="eastAsia" w:ascii="宋体" w:hAnsi="宋体" w:eastAsia="宋体" w:cs="宋体"/>
                <w:sz w:val="24"/>
                <w:szCs w:val="24"/>
              </w:rPr>
              <w:t>向甲方报备。</w:t>
            </w:r>
          </w:p>
        </w:tc>
        <w:tc>
          <w:tcPr>
            <w:tcW w:w="5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136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专场推介会的组织实施</w:t>
            </w:r>
          </w:p>
        </w:tc>
        <w:tc>
          <w:tcPr>
            <w:tcW w:w="264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聚焦陕西重点产业优势，围绕产业链上下游需求，举办3-5场专场招商引资推介会，做好推介会的组织实施工作。</w:t>
            </w:r>
          </w:p>
        </w:tc>
        <w:tc>
          <w:tcPr>
            <w:tcW w:w="5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136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组织采购商赴种植基地考察交流</w:t>
            </w:r>
          </w:p>
        </w:tc>
        <w:tc>
          <w:tcPr>
            <w:tcW w:w="264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组织采购商赴地市苹果种植基地、关联产业企业交流考察，做好各项保障工作。</w:t>
            </w:r>
          </w:p>
        </w:tc>
        <w:tc>
          <w:tcPr>
            <w:tcW w:w="5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36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展期对接洽谈</w:t>
            </w:r>
          </w:p>
        </w:tc>
        <w:tc>
          <w:tcPr>
            <w:tcW w:w="264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展会期间应具备同时进行数字云端和线下对接洽谈的功能。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数字云端具备视频会议、在线一对一洽谈、预约配对、展商信息精准推送等功能，需设置洽谈室，将供应商和采购商分时段进行一对一视频洽谈，根据语种要求，每个洽谈室需安排一名翻译配合洽谈，并保证数据存储安全和对平台日常进行必要的功能维护。</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线下设立洽谈区，安排预约配对，采购商和供应商进行一对一洽谈，洽谈区配翻译，指派专人负责现场接待。</w:t>
            </w:r>
          </w:p>
        </w:tc>
        <w:tc>
          <w:tcPr>
            <w:tcW w:w="5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36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展会设计布展</w:t>
            </w:r>
          </w:p>
        </w:tc>
        <w:tc>
          <w:tcPr>
            <w:tcW w:w="264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各项功能区完备，可以满足展览活动的需求，合理规划展区安排和活动安排。提供展会设计图纸布展效果图。</w:t>
            </w:r>
          </w:p>
        </w:tc>
        <w:tc>
          <w:tcPr>
            <w:tcW w:w="5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136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展会现场管理</w:t>
            </w:r>
          </w:p>
        </w:tc>
        <w:tc>
          <w:tcPr>
            <w:tcW w:w="264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制定展会现场管理方案，专人进行现场管理。</w:t>
            </w:r>
          </w:p>
        </w:tc>
        <w:tc>
          <w:tcPr>
            <w:tcW w:w="5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136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配套会议、活动组织实施</w:t>
            </w:r>
          </w:p>
        </w:tc>
        <w:tc>
          <w:tcPr>
            <w:tcW w:w="264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根据展会总体方案，</w:t>
            </w:r>
            <w:r>
              <w:rPr>
                <w:rFonts w:hint="eastAsia" w:ascii="宋体" w:hAnsi="宋体" w:eastAsia="宋体" w:cs="宋体"/>
                <w:sz w:val="24"/>
                <w:szCs w:val="24"/>
                <w:lang w:eastAsia="zh-CN"/>
              </w:rPr>
              <w:t>开展</w:t>
            </w:r>
            <w:r>
              <w:rPr>
                <w:rFonts w:hint="eastAsia" w:ascii="宋体" w:hAnsi="宋体" w:eastAsia="宋体" w:cs="宋体"/>
                <w:sz w:val="24"/>
                <w:szCs w:val="24"/>
              </w:rPr>
              <w:t>配套会议、活动组织实施</w:t>
            </w:r>
            <w:r>
              <w:rPr>
                <w:rFonts w:hint="eastAsia" w:ascii="宋体" w:hAnsi="宋体" w:eastAsia="宋体" w:cs="宋体"/>
                <w:sz w:val="24"/>
                <w:szCs w:val="24"/>
                <w:lang w:eastAsia="zh-CN"/>
              </w:rPr>
              <w:t>，</w:t>
            </w:r>
            <w:r>
              <w:rPr>
                <w:rFonts w:hint="eastAsia" w:ascii="宋体" w:hAnsi="宋体" w:eastAsia="宋体" w:cs="宋体"/>
                <w:sz w:val="24"/>
                <w:szCs w:val="24"/>
              </w:rPr>
              <w:t>包含各项配套会议、活动的策划</w:t>
            </w:r>
            <w:r>
              <w:rPr>
                <w:rFonts w:hint="eastAsia" w:ascii="宋体" w:hAnsi="宋体" w:eastAsia="宋体" w:cs="宋体"/>
                <w:sz w:val="24"/>
                <w:szCs w:val="24"/>
                <w:lang w:eastAsia="zh-CN"/>
              </w:rPr>
              <w:t>，方案制定</w:t>
            </w:r>
            <w:r>
              <w:rPr>
                <w:rFonts w:hint="eastAsia" w:ascii="宋体" w:hAnsi="宋体" w:eastAsia="宋体" w:cs="宋体"/>
                <w:sz w:val="24"/>
                <w:szCs w:val="24"/>
              </w:rPr>
              <w:t>及组织实施、会务人员安排，参会人员统计汇总，会场及桌牌布置，会议设施及流程调试等。</w:t>
            </w:r>
          </w:p>
        </w:tc>
        <w:tc>
          <w:tcPr>
            <w:tcW w:w="5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136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会期接待</w:t>
            </w:r>
          </w:p>
        </w:tc>
        <w:tc>
          <w:tcPr>
            <w:tcW w:w="264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制定会期接待方案并组织实施，指定专人负责（至少5人），做好会期各项保障工作。</w:t>
            </w:r>
          </w:p>
        </w:tc>
        <w:tc>
          <w:tcPr>
            <w:tcW w:w="5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136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展会宣传</w:t>
            </w:r>
          </w:p>
        </w:tc>
        <w:tc>
          <w:tcPr>
            <w:tcW w:w="264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lang w:eastAsia="zh-CN"/>
              </w:rPr>
            </w:pPr>
            <w:r>
              <w:rPr>
                <w:rFonts w:hint="eastAsia" w:ascii="宋体" w:hAnsi="宋体" w:eastAsia="宋体" w:cs="宋体"/>
                <w:sz w:val="24"/>
                <w:szCs w:val="24"/>
              </w:rPr>
              <w:t>根据展会总体方案</w:t>
            </w:r>
            <w:r>
              <w:rPr>
                <w:rFonts w:hint="eastAsia" w:ascii="宋体" w:hAnsi="宋体" w:eastAsia="宋体" w:cs="宋体"/>
                <w:sz w:val="24"/>
                <w:szCs w:val="24"/>
                <w:lang w:eastAsia="zh-CN"/>
              </w:rPr>
              <w:t>，制定宣传方案并组织实施。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1）前期宣传，多种媒介形式宣传</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2）现场宣传要求现场媒体记者，纸质媒体、电视媒体、网络媒体等20余家平台发布新闻</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3）线上网络平台推广</w:t>
            </w:r>
          </w:p>
        </w:tc>
        <w:tc>
          <w:tcPr>
            <w:tcW w:w="5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136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安保</w:t>
            </w:r>
          </w:p>
        </w:tc>
        <w:tc>
          <w:tcPr>
            <w:tcW w:w="264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根据展会总体方案</w:t>
            </w:r>
            <w:r>
              <w:rPr>
                <w:rFonts w:hint="eastAsia" w:ascii="宋体" w:hAnsi="宋体" w:eastAsia="宋体" w:cs="宋体"/>
                <w:sz w:val="24"/>
                <w:szCs w:val="24"/>
                <w:lang w:eastAsia="zh-CN"/>
              </w:rPr>
              <w:t>，制定安保和应急预案并组织实施。</w:t>
            </w:r>
            <w:r>
              <w:rPr>
                <w:rFonts w:hint="eastAsia" w:ascii="宋体" w:hAnsi="宋体" w:eastAsia="宋体" w:cs="宋体"/>
                <w:sz w:val="24"/>
                <w:szCs w:val="24"/>
              </w:rPr>
              <w:t>提供具体安保措施，负责整个会期保安人员不少于20人（要求男性），统一着装配备相应安保设备</w:t>
            </w:r>
          </w:p>
        </w:tc>
        <w:tc>
          <w:tcPr>
            <w:tcW w:w="5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136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疫情防控</w:t>
            </w:r>
          </w:p>
        </w:tc>
        <w:tc>
          <w:tcPr>
            <w:tcW w:w="264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根据国家卫健委《关于对新型冠状病毒感染实施“乙类乙管”总体方案》有关要求，做好展会期间的疫情防控工作，根据《展览活动新型冠状病毒感染疫情防控操作指南》，制定预案并组织实施，指定专人负责。</w:t>
            </w:r>
          </w:p>
        </w:tc>
        <w:tc>
          <w:tcPr>
            <w:tcW w:w="5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478"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136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展会资料</w:t>
            </w:r>
          </w:p>
        </w:tc>
        <w:tc>
          <w:tcPr>
            <w:tcW w:w="2649"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1）邀请函（含中英</w:t>
            </w:r>
            <w:r>
              <w:rPr>
                <w:rFonts w:hint="eastAsia" w:ascii="宋体" w:hAnsi="宋体" w:eastAsia="宋体" w:cs="宋体"/>
                <w:sz w:val="24"/>
                <w:szCs w:val="24"/>
                <w:lang w:eastAsia="zh-CN"/>
              </w:rPr>
              <w:t>俄</w:t>
            </w:r>
            <w:r>
              <w:rPr>
                <w:rFonts w:hint="eastAsia" w:ascii="宋体" w:hAnsi="宋体" w:eastAsia="宋体" w:cs="宋体"/>
                <w:sz w:val="24"/>
                <w:szCs w:val="24"/>
              </w:rPr>
              <w:t>文）</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2）宣传册（设计样式、尺寸）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3）参展手册（含参展企业信息、采购商信息）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实施方案</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5）活动总结</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会议资料</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）嘉宾证、参展证、布展证、车证等</w:t>
            </w:r>
          </w:p>
        </w:tc>
        <w:tc>
          <w:tcPr>
            <w:tcW w:w="505"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baseline"/>
              <w:rPr>
                <w:rFonts w:hint="eastAsia" w:ascii="宋体" w:hAnsi="宋体" w:eastAsia="宋体" w:cs="宋体"/>
                <w:sz w:val="24"/>
                <w:szCs w:val="24"/>
              </w:rPr>
            </w:pPr>
          </w:p>
        </w:tc>
      </w:tr>
    </w:tbl>
    <w:p>
      <w:pPr>
        <w:spacing w:line="360" w:lineRule="auto"/>
        <w:ind w:firstLine="482" w:firstLineChars="200"/>
        <w:textAlignment w:val="baseline"/>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商务要求</w:t>
      </w:r>
    </w:p>
    <w:p>
      <w:pPr>
        <w:numPr>
          <w:ilvl w:val="0"/>
          <w:numId w:val="1"/>
        </w:numPr>
        <w:spacing w:line="360" w:lineRule="auto"/>
        <w:ind w:firstLine="480" w:firstLineChars="20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质量要求：符合国家现行技术规范和标准合格</w:t>
      </w:r>
    </w:p>
    <w:p>
      <w:pPr>
        <w:numPr>
          <w:ilvl w:val="0"/>
          <w:numId w:val="1"/>
        </w:numPr>
        <w:spacing w:line="360" w:lineRule="auto"/>
        <w:ind w:firstLine="480" w:firstLineChars="200"/>
        <w:textAlignment w:val="baseline"/>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服务期</w:t>
      </w:r>
      <w:r>
        <w:rPr>
          <w:rFonts w:hint="default" w:ascii="宋体" w:hAnsi="宋体" w:eastAsia="宋体" w:cs="宋体"/>
          <w:color w:val="000000"/>
          <w:sz w:val="24"/>
          <w:szCs w:val="24"/>
          <w:lang w:val="en-US" w:eastAsia="zh-CN"/>
        </w:rPr>
        <w:t>：</w:t>
      </w:r>
      <w:r>
        <w:rPr>
          <w:rFonts w:hint="eastAsia" w:ascii="宋体" w:hAnsi="宋体" w:eastAsia="宋体" w:cs="宋体"/>
          <w:color w:val="000000"/>
          <w:sz w:val="24"/>
          <w:szCs w:val="24"/>
          <w:lang w:val="en-US" w:eastAsia="zh-CN"/>
        </w:rPr>
        <w:t>自合同签订之日起60日</w:t>
      </w:r>
    </w:p>
    <w:p>
      <w:pPr>
        <w:numPr>
          <w:ilvl w:val="0"/>
          <w:numId w:val="1"/>
        </w:numPr>
        <w:spacing w:line="360" w:lineRule="auto"/>
        <w:ind w:firstLine="480" w:firstLineChars="200"/>
        <w:textAlignment w:val="baseline"/>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地点：西安国际会展中心</w:t>
      </w:r>
    </w:p>
    <w:p>
      <w:pPr>
        <w:numPr>
          <w:ilvl w:val="0"/>
          <w:numId w:val="1"/>
        </w:numPr>
        <w:spacing w:line="360" w:lineRule="auto"/>
        <w:ind w:firstLine="480" w:firstLineChars="200"/>
        <w:textAlignment w:val="baseline"/>
        <w:rPr>
          <w:rFonts w:hint="default" w:ascii="宋体" w:hAnsi="宋体" w:eastAsia="宋体" w:cs="宋体"/>
          <w:color w:val="000000"/>
          <w:sz w:val="24"/>
          <w:szCs w:val="24"/>
          <w:lang w:val="en-US" w:eastAsia="zh-CN"/>
        </w:rPr>
      </w:pPr>
      <w:r>
        <w:rPr>
          <w:rFonts w:hint="default" w:ascii="宋体" w:hAnsi="宋体" w:eastAsia="宋体" w:cs="宋体"/>
          <w:color w:val="000000"/>
          <w:sz w:val="24"/>
          <w:szCs w:val="24"/>
          <w:lang w:val="en-US" w:eastAsia="zh-CN"/>
        </w:rPr>
        <w:t>合同总价包括：含项目实施费及其他费用等从项目实施至验收合格等所有其他有关各项的含税费用</w:t>
      </w:r>
    </w:p>
    <w:p>
      <w:pPr>
        <w:numPr>
          <w:ilvl w:val="0"/>
          <w:numId w:val="1"/>
        </w:numPr>
        <w:spacing w:line="360" w:lineRule="auto"/>
        <w:ind w:firstLine="480" w:firstLineChars="200"/>
        <w:textAlignment w:val="baseline"/>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付款方式：签订合同之日起15个工作日内，甲方支付给乙方合同总价款的85%，乙方提供财务结算所需的票据及相关材料，展会结束经甲方验收合格后30个工作日内甲方向己方支付合同总价款的15%,乙方提供财务结算所需的票据及相关材料。</w:t>
      </w:r>
    </w:p>
    <w:p>
      <w:pPr>
        <w:numPr>
          <w:ilvl w:val="0"/>
          <w:numId w:val="1"/>
        </w:numPr>
        <w:spacing w:line="360" w:lineRule="auto"/>
        <w:ind w:firstLine="480" w:firstLineChars="200"/>
        <w:textAlignment w:val="baseline"/>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项目检验与验收</w:t>
      </w:r>
    </w:p>
    <w:p>
      <w:pPr>
        <w:numPr>
          <w:ilvl w:val="0"/>
          <w:numId w:val="0"/>
        </w:numPr>
        <w:spacing w:line="360" w:lineRule="auto"/>
        <w:ind w:firstLine="480" w:firstLineChars="20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中标供应商为第四届中国西部国际采购展览会提供相关服务，包括但不限于展会场地租赁、展会设计搭建、招商招展、会务策划和组织管理、现场管理、会期接待、组织对接洽谈、宣传、安保、疫情防控等。</w:t>
      </w:r>
    </w:p>
    <w:p>
      <w:pPr>
        <w:numPr>
          <w:ilvl w:val="0"/>
          <w:numId w:val="0"/>
        </w:numPr>
        <w:spacing w:line="360" w:lineRule="auto"/>
        <w:ind w:firstLine="480" w:firstLineChars="20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采购人按照第四届中国西部国际采购展览会总体方案要求进行验收。</w:t>
      </w:r>
    </w:p>
    <w:p>
      <w:pPr>
        <w:numPr>
          <w:ilvl w:val="0"/>
          <w:numId w:val="0"/>
        </w:numPr>
        <w:spacing w:line="360" w:lineRule="auto"/>
        <w:ind w:firstLine="480" w:firstLineChars="20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6.1、投标人将展位布展施工完成后，通知采购人验收。</w:t>
      </w:r>
    </w:p>
    <w:p>
      <w:pPr>
        <w:numPr>
          <w:ilvl w:val="0"/>
          <w:numId w:val="0"/>
        </w:numPr>
        <w:spacing w:line="360" w:lineRule="auto"/>
        <w:ind w:firstLine="480" w:firstLineChars="20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6.2、采购人组织投标人在展会结束后进行最终验收，验收合格后，填写项目验收单。</w:t>
      </w:r>
    </w:p>
    <w:p>
      <w:pPr>
        <w:numPr>
          <w:ilvl w:val="0"/>
          <w:numId w:val="0"/>
        </w:numPr>
        <w:spacing w:line="360" w:lineRule="auto"/>
        <w:ind w:firstLine="480" w:firstLineChars="20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6.3、供应商向采购人提交项目实施过程中的所有资料。</w:t>
      </w:r>
    </w:p>
    <w:p>
      <w:r>
        <w:rPr>
          <w:rFonts w:hint="eastAsia" w:ascii="宋体" w:hAnsi="宋体" w:eastAsia="宋体" w:cs="宋体"/>
          <w:color w:val="000000"/>
          <w:sz w:val="24"/>
          <w:szCs w:val="24"/>
          <w:lang w:val="en-US" w:eastAsia="zh-CN"/>
        </w:rPr>
        <w:t>6.4、验收须以合同、招标文件及投标文件、澄清、及国家相应的标准、规范等为依据。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ECF82"/>
    <w:multiLevelType w:val="singleLevel"/>
    <w:tmpl w:val="BFAECF8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NTZhZGIwMTJkMWEzYTVlOGNmMjRlYmNiYWNhOWMifQ=="/>
  </w:docVars>
  <w:rsids>
    <w:rsidRoot w:val="00000000"/>
    <w:rsid w:val="72F04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Office_12.1.0.15066_F1E327BC-269C-435d-A152-05C5408002CA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2023-08-10T04:31:56Z</dcterms:created>
  <dc:creator>86177</dc:creator>
  <cp:lastModifiedBy>璐包子～</cp:lastModifiedBy>
  <dcterms:modified xsi:type="dcterms:W3CDTF">2023-08-10T04:32:17Z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003FEB204142489B86F40552A7D9BD6B_12</vt:lpwstr>
  </property>
</Properties>
</file>