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实施方案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24AE6269"/>
    <w:rsid w:val="26EF1BA9"/>
    <w:rsid w:val="38795776"/>
    <w:rsid w:val="3D5642D8"/>
    <w:rsid w:val="495E079C"/>
    <w:rsid w:val="5ACE14FA"/>
    <w:rsid w:val="608508AD"/>
    <w:rsid w:val="6B461B0D"/>
    <w:rsid w:val="6BEE37AA"/>
    <w:rsid w:val="6C335661"/>
    <w:rsid w:val="76236E91"/>
    <w:rsid w:val="766A6123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2023-08-11T04:58:24Z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11A156B032724588B2EB0DCE4AC30E3C_13</vt:lpwstr>
  </property>
</Properties>
</file>