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维保方案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088E5CA1"/>
    <w:rsid w:val="10FE598E"/>
    <w:rsid w:val="159A3ED7"/>
    <w:rsid w:val="15DF5D8E"/>
    <w:rsid w:val="168E1562"/>
    <w:rsid w:val="24AE6269"/>
    <w:rsid w:val="38795776"/>
    <w:rsid w:val="3D5642D8"/>
    <w:rsid w:val="495E079C"/>
    <w:rsid w:val="5ACE14FA"/>
    <w:rsid w:val="608508AD"/>
    <w:rsid w:val="6B461B0D"/>
    <w:rsid w:val="6BEE37AA"/>
    <w:rsid w:val="6C335661"/>
    <w:rsid w:val="76236E91"/>
    <w:rsid w:val="766A6123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2023-08-11T04:55:44Z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0AA4E44B56AA42959EAFE2339B391846_13</vt:lpwstr>
  </property>
</Properties>
</file>