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pageBreakBefore/>
        <w:spacing w:line="360" w:lineRule="auto"/>
        <w:ind w:firstLine="0" w:firstLineChars="0"/>
        <w:jc w:val="center"/>
        <w:outlineLvl w:val="1"/>
        <w:rPr>
          <w:rStyle w:val="28"/>
          <w:rFonts w:ascii="仿宋" w:hAnsi="仿宋" w:eastAsia="仿宋" w:cs="仿宋"/>
          <w:color w:val="auto"/>
          <w:highlight w:val="none"/>
        </w:rPr>
      </w:pPr>
      <w:bookmarkStart w:id="0" w:name="_Toc11435"/>
      <w:r>
        <w:rPr>
          <w:rStyle w:val="28"/>
          <w:rFonts w:hint="eastAsia" w:ascii="仿宋" w:hAnsi="仿宋" w:eastAsia="仿宋" w:cs="仿宋"/>
          <w:color w:val="auto"/>
          <w:sz w:val="32"/>
          <w:szCs w:val="21"/>
          <w:highlight w:val="none"/>
        </w:rPr>
        <w:t>供应商资格证明文件</w:t>
      </w:r>
      <w:bookmarkEnd w:id="0"/>
    </w:p>
    <w:p>
      <w:pPr>
        <w:spacing w:line="360" w:lineRule="auto"/>
        <w:ind w:firstLine="482" w:firstLineChars="200"/>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（1）基本资格条件：符合《中华人民共和国政府采购法》第二十二条的规定；</w:t>
      </w:r>
    </w:p>
    <w:p>
      <w:pPr>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1、提供统一社会信用代码的营业执照或其他组织经营的合法凭证或自然人的提供身份证明文件； </w:t>
      </w:r>
    </w:p>
    <w:p>
      <w:pPr>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2、财务状况报告：</w:t>
      </w:r>
      <w:r>
        <w:rPr>
          <w:rFonts w:hint="eastAsia" w:ascii="仿宋" w:hAnsi="仿宋" w:eastAsia="仿宋" w:cs="仿宋"/>
          <w:sz w:val="24"/>
          <w:szCs w:val="24"/>
          <w:highlight w:val="none"/>
          <w:lang w:eastAsia="zh-CN"/>
        </w:rPr>
        <w:t>提供具有财务审计资质单位出具的</w:t>
      </w:r>
      <w:r>
        <w:rPr>
          <w:rFonts w:hint="eastAsia" w:ascii="仿宋" w:hAnsi="仿宋" w:eastAsia="仿宋" w:cs="仿宋"/>
          <w:sz w:val="24"/>
          <w:szCs w:val="24"/>
          <w:highlight w:val="none"/>
          <w:lang w:val="en-US" w:eastAsia="zh-CN"/>
        </w:rPr>
        <w:t>2022年度</w:t>
      </w:r>
      <w:r>
        <w:rPr>
          <w:rFonts w:hint="eastAsia" w:ascii="仿宋" w:hAnsi="仿宋" w:eastAsia="仿宋" w:cs="仿宋"/>
          <w:sz w:val="24"/>
          <w:szCs w:val="24"/>
          <w:highlight w:val="none"/>
          <w:lang w:eastAsia="zh-CN"/>
        </w:rPr>
        <w:t>财务报告或磋商前六个月内其基本账户银行出具的资信证明或财政部门认可的政府采购专业担保机构出具的担保函，以上形式的证明资料提供任何一种即可</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税收缴纳证明：提供已缴纳的</w:t>
      </w:r>
      <w:r>
        <w:rPr>
          <w:rFonts w:hint="eastAsia" w:ascii="仿宋" w:hAnsi="仿宋" w:eastAsia="仿宋" w:cs="仿宋"/>
          <w:sz w:val="24"/>
          <w:szCs w:val="24"/>
          <w:highlight w:val="none"/>
          <w:lang w:val="en-US" w:eastAsia="zh-CN"/>
        </w:rPr>
        <w:t>2023</w:t>
      </w:r>
      <w:r>
        <w:rPr>
          <w:rFonts w:hint="eastAsia" w:ascii="仿宋" w:hAnsi="仿宋" w:eastAsia="仿宋" w:cs="仿宋"/>
          <w:sz w:val="24"/>
          <w:szCs w:val="24"/>
          <w:highlight w:val="none"/>
          <w:lang w:eastAsia="zh-CN"/>
        </w:rPr>
        <w:t>年1月1日以来至少一个月的纳税证明或完税证明，纳税证明或完税证明上应有代收机构或税务机关的公章或业务专用章。依法免税的供应商应提供相关文件证明；</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eastAsia="zh-CN"/>
        </w:rPr>
        <w:t>社会保障资金缴纳证明：提供已缴存的 202</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年1月1日以来至少一个月的社会保障资金缴存单据或社保机构开具的社会保险参保缴费情况证明。成立时间至提交响应文件截止时间不足一个月或依法不需要缴纳社会保障资金的供应商应提供相关文件证明；</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出具履行合同所必需的设备和专业技术能力的书面声明</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 xml:space="preserve">、出具参加本次政府采购活动的书面声明； </w:t>
      </w:r>
    </w:p>
    <w:p>
      <w:pP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（2）特定资格条件： </w:t>
      </w:r>
    </w:p>
    <w:p>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w:t>
      </w:r>
      <w:r>
        <w:rPr>
          <w:rFonts w:hint="eastAsia" w:ascii="仿宋" w:hAnsi="仿宋" w:eastAsia="仿宋" w:cs="仿宋"/>
          <w:i w:val="0"/>
          <w:iCs w:val="0"/>
          <w:caps w:val="0"/>
          <w:color w:val="333333"/>
          <w:spacing w:val="0"/>
          <w:sz w:val="24"/>
          <w:szCs w:val="24"/>
          <w:highlight w:val="none"/>
          <w:shd w:val="clear" w:fill="FFFFFF"/>
          <w:vertAlign w:val="baseline"/>
        </w:rPr>
        <w:t>法定代表人授权书及被授权人身份证，并且提供有效的劳动合同或</w:t>
      </w:r>
      <w:r>
        <w:rPr>
          <w:rFonts w:hint="eastAsia" w:ascii="仿宋" w:hAnsi="仿宋" w:eastAsia="仿宋" w:cs="仿宋"/>
          <w:i w:val="0"/>
          <w:iCs w:val="0"/>
          <w:caps w:val="0"/>
          <w:color w:val="333333"/>
          <w:spacing w:val="0"/>
          <w:sz w:val="24"/>
          <w:szCs w:val="24"/>
          <w:highlight w:val="none"/>
          <w:shd w:val="clear" w:fill="FFFFFF"/>
          <w:vertAlign w:val="baseline"/>
          <w:lang w:eastAsia="zh-CN"/>
        </w:rPr>
        <w:t>磋商</w:t>
      </w:r>
      <w:r>
        <w:rPr>
          <w:rFonts w:hint="eastAsia" w:ascii="仿宋" w:hAnsi="仿宋" w:eastAsia="仿宋" w:cs="仿宋"/>
          <w:i w:val="0"/>
          <w:iCs w:val="0"/>
          <w:caps w:val="0"/>
          <w:color w:val="333333"/>
          <w:spacing w:val="0"/>
          <w:sz w:val="24"/>
          <w:szCs w:val="24"/>
          <w:highlight w:val="none"/>
          <w:shd w:val="clear" w:fill="FFFFFF"/>
          <w:vertAlign w:val="baseline"/>
        </w:rPr>
        <w:t>截止前六个月内任意一个月养老保险缴纳证明（法人参加只需提供法定代表人身份证明）</w:t>
      </w:r>
      <w:r>
        <w:rPr>
          <w:rFonts w:hint="eastAsia" w:ascii="仿宋" w:hAnsi="仿宋" w:eastAsia="仿宋" w:cs="仿宋"/>
          <w:sz w:val="24"/>
          <w:szCs w:val="24"/>
          <w:highlight w:val="none"/>
          <w:lang w:eastAsia="zh-CN"/>
        </w:rPr>
        <w:t>；</w:t>
      </w:r>
    </w:p>
    <w:p>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 xml:space="preserve"> 2、符合《财政部关于在政府采购活动中查询及使用信用记录有关问题的通知》（财库【2016】125号）文件中信用查询的要求；（此项由采购人与采购代理单位在开标时查询，</w:t>
      </w:r>
      <w:r>
        <w:rPr>
          <w:rFonts w:hint="eastAsia" w:ascii="仿宋" w:hAnsi="仿宋" w:eastAsia="仿宋" w:cs="仿宋"/>
          <w:sz w:val="24"/>
          <w:szCs w:val="24"/>
          <w:highlight w:val="none"/>
          <w:lang w:eastAsia="zh-CN"/>
        </w:rPr>
        <w:t>以现场查询为准</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w:t>
      </w:r>
    </w:p>
    <w:p>
      <w:pPr>
        <w:pStyle w:val="1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333333"/>
          <w:spacing w:val="0"/>
          <w:sz w:val="24"/>
          <w:szCs w:val="24"/>
          <w:highlight w:val="none"/>
          <w:shd w:val="clear" w:fill="FFFFFF"/>
          <w:vertAlign w:val="baseline"/>
          <w:lang w:val="en-US" w:eastAsia="zh-CN"/>
        </w:rPr>
      </w:pPr>
      <w:r>
        <w:rPr>
          <w:rFonts w:hint="eastAsia" w:ascii="仿宋" w:hAnsi="仿宋" w:eastAsia="仿宋" w:cs="仿宋"/>
          <w:i w:val="0"/>
          <w:iCs w:val="0"/>
          <w:caps w:val="0"/>
          <w:color w:val="333333"/>
          <w:spacing w:val="0"/>
          <w:sz w:val="24"/>
          <w:szCs w:val="24"/>
          <w:highlight w:val="none"/>
          <w:shd w:val="clear" w:fill="FFFFFF"/>
          <w:vertAlign w:val="baseline"/>
          <w:lang w:val="en-US" w:eastAsia="zh-CN"/>
        </w:rPr>
        <w:t>3、</w:t>
      </w:r>
      <w:r>
        <w:rPr>
          <w:rFonts w:hint="eastAsia" w:ascii="仿宋" w:hAnsi="仿宋" w:eastAsia="仿宋" w:cs="仿宋"/>
          <w:i w:val="0"/>
          <w:iCs w:val="0"/>
          <w:caps w:val="0"/>
          <w:color w:val="333333"/>
          <w:spacing w:val="0"/>
          <w:sz w:val="24"/>
          <w:szCs w:val="24"/>
          <w:highlight w:val="none"/>
          <w:shd w:val="clear" w:fill="FFFFFF"/>
          <w:vertAlign w:val="baseline"/>
          <w:lang w:eastAsia="zh-CN"/>
        </w:rPr>
        <w:t>投标人需具有医疗机构执业许可证（检测范围需包含：医学临床检验）；</w:t>
      </w:r>
    </w:p>
    <w:p>
      <w:pPr>
        <w:spacing w:line="360" w:lineRule="auto"/>
        <w:ind w:firstLine="480" w:firstLineChars="20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4、磋商保证金缴纳凭证（复印件/扫描件加盖投标人</w:t>
      </w:r>
      <w:r>
        <w:rPr>
          <w:rFonts w:hint="eastAsia" w:ascii="仿宋" w:hAnsi="仿宋" w:eastAsia="仿宋" w:cs="仿宋"/>
          <w:sz w:val="24"/>
          <w:szCs w:val="24"/>
          <w:highlight w:val="none"/>
          <w:lang w:eastAsia="zh-CN"/>
        </w:rPr>
        <w:t>公章）附在磋商响应文件中。</w:t>
      </w:r>
      <w:bookmarkStart w:id="36" w:name="_GoBack"/>
      <w:bookmarkEnd w:id="36"/>
    </w:p>
    <w:p>
      <w:pPr>
        <w:pageBreakBefore/>
        <w:spacing w:line="360" w:lineRule="auto"/>
        <w:jc w:val="center"/>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供应商基本情况表</w:t>
      </w:r>
    </w:p>
    <w:tbl>
      <w:tblPr>
        <w:tblStyle w:val="20"/>
        <w:tblW w:w="92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7"/>
        <w:gridCol w:w="1620"/>
        <w:gridCol w:w="16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310" w:type="dxa"/>
            <w:gridSpan w:val="3"/>
            <w:vAlign w:val="center"/>
          </w:tcPr>
          <w:p>
            <w:pP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p>
        </w:tc>
        <w:tc>
          <w:tcPr>
            <w:tcW w:w="3630" w:type="dxa"/>
            <w:gridSpan w:val="3"/>
            <w:vAlign w:val="center"/>
          </w:tcPr>
          <w:p>
            <w:pPr>
              <w:topLinePunct/>
              <w:spacing w:line="360" w:lineRule="auto"/>
              <w:jc w:val="center"/>
              <w:rPr>
                <w:rFonts w:ascii="仿宋" w:hAnsi="仿宋" w:eastAsia="仿宋" w:cs="仿宋"/>
                <w:color w:val="auto"/>
                <w:sz w:val="24"/>
                <w:szCs w:val="24"/>
                <w:highlight w:val="none"/>
              </w:rPr>
            </w:pPr>
          </w:p>
        </w:tc>
        <w:tc>
          <w:tcPr>
            <w:tcW w:w="1620" w:type="dxa"/>
            <w:vAlign w:val="center"/>
          </w:tcPr>
          <w:p>
            <w:pP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1657" w:type="dxa"/>
            <w:vAlign w:val="center"/>
          </w:tcPr>
          <w:p>
            <w:pP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jc w:val="center"/>
        </w:trPr>
        <w:tc>
          <w:tcPr>
            <w:tcW w:w="2310" w:type="dxa"/>
            <w:gridSpan w:val="3"/>
            <w:vAlign w:val="center"/>
          </w:tcPr>
          <w:p>
            <w:pP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统一</w:t>
            </w:r>
          </w:p>
          <w:p>
            <w:pP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社会信用代码</w:t>
            </w:r>
          </w:p>
        </w:tc>
        <w:tc>
          <w:tcPr>
            <w:tcW w:w="3630" w:type="dxa"/>
            <w:gridSpan w:val="3"/>
            <w:vAlign w:val="center"/>
          </w:tcPr>
          <w:p>
            <w:pPr>
              <w:topLinePunct/>
              <w:spacing w:line="360" w:lineRule="auto"/>
              <w:jc w:val="center"/>
              <w:rPr>
                <w:rFonts w:ascii="仿宋" w:hAnsi="仿宋" w:eastAsia="仿宋" w:cs="仿宋"/>
                <w:color w:val="auto"/>
                <w:sz w:val="24"/>
                <w:szCs w:val="24"/>
                <w:highlight w:val="none"/>
              </w:rPr>
            </w:pPr>
          </w:p>
        </w:tc>
        <w:tc>
          <w:tcPr>
            <w:tcW w:w="1620" w:type="dxa"/>
            <w:vAlign w:val="center"/>
          </w:tcPr>
          <w:p>
            <w:pP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657" w:type="dxa"/>
            <w:vAlign w:val="center"/>
          </w:tcPr>
          <w:p>
            <w:pP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310" w:type="dxa"/>
            <w:gridSpan w:val="3"/>
            <w:vAlign w:val="center"/>
          </w:tcPr>
          <w:p>
            <w:pP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上年营业收入</w:t>
            </w:r>
          </w:p>
        </w:tc>
        <w:tc>
          <w:tcPr>
            <w:tcW w:w="3630" w:type="dxa"/>
            <w:gridSpan w:val="3"/>
            <w:vAlign w:val="center"/>
          </w:tcPr>
          <w:p>
            <w:pPr>
              <w:topLinePunct/>
              <w:spacing w:line="360" w:lineRule="auto"/>
              <w:jc w:val="center"/>
              <w:rPr>
                <w:rFonts w:ascii="仿宋" w:hAnsi="仿宋" w:eastAsia="仿宋" w:cs="仿宋"/>
                <w:color w:val="auto"/>
                <w:sz w:val="24"/>
                <w:szCs w:val="24"/>
                <w:highlight w:val="none"/>
              </w:rPr>
            </w:pPr>
          </w:p>
        </w:tc>
        <w:tc>
          <w:tcPr>
            <w:tcW w:w="1620" w:type="dxa"/>
            <w:vAlign w:val="center"/>
          </w:tcPr>
          <w:p>
            <w:pP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员工总人数</w:t>
            </w:r>
          </w:p>
        </w:tc>
        <w:tc>
          <w:tcPr>
            <w:tcW w:w="1657" w:type="dxa"/>
            <w:vAlign w:val="center"/>
          </w:tcPr>
          <w:p>
            <w:pP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vAlign w:val="center"/>
          </w:tcPr>
          <w:p>
            <w:pP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1592" w:type="dxa"/>
            <w:gridSpan w:val="2"/>
            <w:vAlign w:val="center"/>
          </w:tcPr>
          <w:p>
            <w:pP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2205" w:type="dxa"/>
            <w:vAlign w:val="center"/>
          </w:tcPr>
          <w:p>
            <w:pPr>
              <w:topLinePunct/>
              <w:spacing w:line="360" w:lineRule="auto"/>
              <w:jc w:val="center"/>
              <w:rPr>
                <w:rFonts w:ascii="仿宋" w:hAnsi="仿宋" w:eastAsia="仿宋" w:cs="仿宋"/>
                <w:color w:val="auto"/>
                <w:sz w:val="24"/>
                <w:szCs w:val="24"/>
                <w:highlight w:val="none"/>
              </w:rPr>
            </w:pPr>
          </w:p>
        </w:tc>
        <w:tc>
          <w:tcPr>
            <w:tcW w:w="1425" w:type="dxa"/>
            <w:gridSpan w:val="2"/>
            <w:vAlign w:val="center"/>
          </w:tcPr>
          <w:p>
            <w:pP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77" w:type="dxa"/>
            <w:gridSpan w:val="2"/>
            <w:vAlign w:val="center"/>
          </w:tcPr>
          <w:p>
            <w:pPr>
              <w:topLinePunct/>
              <w:spacing w:line="360" w:lineRule="auto"/>
              <w:ind w:firstLine="120" w:firstLineChars="50"/>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vAlign w:val="center"/>
          </w:tcPr>
          <w:p>
            <w:pPr>
              <w:topLinePunct/>
              <w:spacing w:line="360" w:lineRule="auto"/>
              <w:jc w:val="center"/>
              <w:rPr>
                <w:rFonts w:ascii="仿宋" w:hAnsi="仿宋" w:eastAsia="仿宋" w:cs="仿宋"/>
                <w:color w:val="auto"/>
                <w:sz w:val="24"/>
                <w:szCs w:val="24"/>
                <w:highlight w:val="none"/>
              </w:rPr>
            </w:pPr>
          </w:p>
        </w:tc>
        <w:tc>
          <w:tcPr>
            <w:tcW w:w="1592" w:type="dxa"/>
            <w:gridSpan w:val="2"/>
            <w:vAlign w:val="center"/>
          </w:tcPr>
          <w:p>
            <w:pP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2205" w:type="dxa"/>
            <w:vAlign w:val="center"/>
          </w:tcPr>
          <w:p>
            <w:pPr>
              <w:topLinePunct/>
              <w:spacing w:line="360" w:lineRule="auto"/>
              <w:jc w:val="center"/>
              <w:rPr>
                <w:rFonts w:ascii="仿宋" w:hAnsi="仿宋" w:eastAsia="仿宋" w:cs="仿宋"/>
                <w:color w:val="auto"/>
                <w:sz w:val="24"/>
                <w:szCs w:val="24"/>
                <w:highlight w:val="none"/>
              </w:rPr>
            </w:pPr>
          </w:p>
        </w:tc>
        <w:tc>
          <w:tcPr>
            <w:tcW w:w="1425" w:type="dxa"/>
            <w:gridSpan w:val="2"/>
            <w:vAlign w:val="center"/>
          </w:tcPr>
          <w:p>
            <w:pP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77" w:type="dxa"/>
            <w:gridSpan w:val="2"/>
            <w:vAlign w:val="center"/>
          </w:tcPr>
          <w:p>
            <w:pPr>
              <w:topLinePunct/>
              <w:spacing w:line="360" w:lineRule="auto"/>
              <w:ind w:firstLine="120" w:firstLineChars="50"/>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5" w:hRule="atLeast"/>
          <w:jc w:val="center"/>
        </w:trPr>
        <w:tc>
          <w:tcPr>
            <w:tcW w:w="718" w:type="dxa"/>
            <w:vMerge w:val="continue"/>
            <w:vAlign w:val="center"/>
          </w:tcPr>
          <w:p>
            <w:pPr>
              <w:topLinePunct/>
              <w:spacing w:line="360" w:lineRule="auto"/>
              <w:jc w:val="center"/>
              <w:rPr>
                <w:rFonts w:ascii="仿宋" w:hAnsi="仿宋" w:eastAsia="仿宋" w:cs="仿宋"/>
                <w:color w:val="auto"/>
                <w:sz w:val="24"/>
                <w:szCs w:val="24"/>
                <w:highlight w:val="none"/>
              </w:rPr>
            </w:pPr>
          </w:p>
        </w:tc>
        <w:tc>
          <w:tcPr>
            <w:tcW w:w="1592" w:type="dxa"/>
            <w:gridSpan w:val="2"/>
            <w:vAlign w:val="center"/>
          </w:tcPr>
          <w:p>
            <w:pP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pP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（主营）</w:t>
            </w:r>
          </w:p>
        </w:tc>
        <w:tc>
          <w:tcPr>
            <w:tcW w:w="6907" w:type="dxa"/>
            <w:gridSpan w:val="5"/>
            <w:vAlign w:val="center"/>
          </w:tcPr>
          <w:p>
            <w:pPr>
              <w:topLinePunct/>
              <w:spacing w:line="360" w:lineRule="auto"/>
              <w:ind w:firstLine="120" w:firstLineChars="50"/>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vAlign w:val="center"/>
          </w:tcPr>
          <w:p>
            <w:pPr>
              <w:topLinePunct/>
              <w:spacing w:line="360" w:lineRule="auto"/>
              <w:jc w:val="center"/>
              <w:rPr>
                <w:rFonts w:ascii="仿宋" w:hAnsi="仿宋" w:eastAsia="仿宋" w:cs="仿宋"/>
                <w:color w:val="auto"/>
                <w:sz w:val="24"/>
                <w:szCs w:val="24"/>
                <w:highlight w:val="none"/>
              </w:rPr>
            </w:pPr>
          </w:p>
        </w:tc>
        <w:tc>
          <w:tcPr>
            <w:tcW w:w="1592" w:type="dxa"/>
            <w:gridSpan w:val="2"/>
            <w:vAlign w:val="center"/>
          </w:tcPr>
          <w:p>
            <w:pP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pP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（兼营）</w:t>
            </w:r>
          </w:p>
        </w:tc>
        <w:tc>
          <w:tcPr>
            <w:tcW w:w="6907" w:type="dxa"/>
            <w:gridSpan w:val="5"/>
            <w:vAlign w:val="center"/>
          </w:tcPr>
          <w:p>
            <w:pPr>
              <w:topLinePunct/>
              <w:spacing w:line="360" w:lineRule="auto"/>
              <w:ind w:firstLine="120" w:firstLineChars="50"/>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2310" w:type="dxa"/>
            <w:gridSpan w:val="3"/>
            <w:vAlign w:val="center"/>
          </w:tcPr>
          <w:p>
            <w:pP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907" w:type="dxa"/>
            <w:gridSpan w:val="5"/>
            <w:vAlign w:val="center"/>
          </w:tcPr>
          <w:p>
            <w:pP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2310" w:type="dxa"/>
            <w:gridSpan w:val="3"/>
            <w:vAlign w:val="center"/>
          </w:tcPr>
          <w:p>
            <w:pP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资产总额（万元）</w:t>
            </w:r>
          </w:p>
        </w:tc>
        <w:tc>
          <w:tcPr>
            <w:tcW w:w="6907" w:type="dxa"/>
            <w:gridSpan w:val="5"/>
            <w:vAlign w:val="center"/>
          </w:tcPr>
          <w:p>
            <w:pP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2310" w:type="dxa"/>
            <w:gridSpan w:val="3"/>
            <w:vAlign w:val="center"/>
          </w:tcPr>
          <w:p>
            <w:pP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2403" w:type="dxa"/>
            <w:gridSpan w:val="2"/>
            <w:vAlign w:val="center"/>
          </w:tcPr>
          <w:p>
            <w:pP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227" w:type="dxa"/>
            <w:vAlign w:val="center"/>
          </w:tcPr>
          <w:p>
            <w:pP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3277" w:type="dxa"/>
            <w:gridSpan w:val="2"/>
            <w:vAlign w:val="center"/>
          </w:tcPr>
          <w:p>
            <w:pP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2310" w:type="dxa"/>
            <w:gridSpan w:val="3"/>
            <w:vAlign w:val="center"/>
          </w:tcPr>
          <w:p>
            <w:pPr>
              <w:topLinePunct/>
              <w:spacing w:line="360" w:lineRule="auto"/>
              <w:jc w:val="center"/>
              <w:rPr>
                <w:rFonts w:ascii="仿宋" w:hAnsi="仿宋" w:eastAsia="仿宋" w:cs="仿宋"/>
                <w:color w:val="auto"/>
                <w:sz w:val="24"/>
                <w:szCs w:val="24"/>
                <w:highlight w:val="none"/>
              </w:rPr>
            </w:pPr>
          </w:p>
        </w:tc>
        <w:tc>
          <w:tcPr>
            <w:tcW w:w="2403" w:type="dxa"/>
            <w:gridSpan w:val="2"/>
            <w:vAlign w:val="center"/>
          </w:tcPr>
          <w:p>
            <w:pPr>
              <w:topLinePunct/>
              <w:spacing w:line="360" w:lineRule="auto"/>
              <w:jc w:val="center"/>
              <w:rPr>
                <w:rFonts w:ascii="仿宋" w:hAnsi="仿宋" w:eastAsia="仿宋" w:cs="仿宋"/>
                <w:color w:val="auto"/>
                <w:sz w:val="24"/>
                <w:szCs w:val="24"/>
                <w:highlight w:val="none"/>
              </w:rPr>
            </w:pPr>
          </w:p>
        </w:tc>
        <w:tc>
          <w:tcPr>
            <w:tcW w:w="1227" w:type="dxa"/>
            <w:vAlign w:val="center"/>
          </w:tcPr>
          <w:p>
            <w:pPr>
              <w:topLinePunct/>
              <w:spacing w:line="360" w:lineRule="auto"/>
              <w:jc w:val="center"/>
              <w:rPr>
                <w:rFonts w:ascii="仿宋" w:hAnsi="仿宋" w:eastAsia="仿宋" w:cs="仿宋"/>
                <w:color w:val="auto"/>
                <w:sz w:val="24"/>
                <w:szCs w:val="24"/>
                <w:highlight w:val="none"/>
              </w:rPr>
            </w:pPr>
          </w:p>
        </w:tc>
        <w:tc>
          <w:tcPr>
            <w:tcW w:w="3277" w:type="dxa"/>
            <w:gridSpan w:val="2"/>
            <w:vAlign w:val="center"/>
          </w:tcPr>
          <w:p>
            <w:pP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2310" w:type="dxa"/>
            <w:gridSpan w:val="3"/>
            <w:vAlign w:val="center"/>
          </w:tcPr>
          <w:p>
            <w:pPr>
              <w:topLinePunct/>
              <w:spacing w:line="360" w:lineRule="auto"/>
              <w:jc w:val="center"/>
              <w:rPr>
                <w:rFonts w:ascii="仿宋" w:hAnsi="仿宋" w:eastAsia="仿宋" w:cs="仿宋"/>
                <w:color w:val="auto"/>
                <w:sz w:val="24"/>
                <w:szCs w:val="24"/>
                <w:highlight w:val="none"/>
              </w:rPr>
            </w:pPr>
          </w:p>
        </w:tc>
        <w:tc>
          <w:tcPr>
            <w:tcW w:w="2403" w:type="dxa"/>
            <w:gridSpan w:val="2"/>
            <w:vAlign w:val="center"/>
          </w:tcPr>
          <w:p>
            <w:pPr>
              <w:topLinePunct/>
              <w:spacing w:line="360" w:lineRule="auto"/>
              <w:jc w:val="center"/>
              <w:rPr>
                <w:rFonts w:ascii="仿宋" w:hAnsi="仿宋" w:eastAsia="仿宋" w:cs="仿宋"/>
                <w:color w:val="auto"/>
                <w:sz w:val="24"/>
                <w:szCs w:val="24"/>
                <w:highlight w:val="none"/>
              </w:rPr>
            </w:pPr>
          </w:p>
        </w:tc>
        <w:tc>
          <w:tcPr>
            <w:tcW w:w="1227" w:type="dxa"/>
            <w:vAlign w:val="center"/>
          </w:tcPr>
          <w:p>
            <w:pPr>
              <w:topLinePunct/>
              <w:spacing w:line="360" w:lineRule="auto"/>
              <w:jc w:val="center"/>
              <w:rPr>
                <w:rFonts w:ascii="仿宋" w:hAnsi="仿宋" w:eastAsia="仿宋" w:cs="仿宋"/>
                <w:color w:val="auto"/>
                <w:sz w:val="24"/>
                <w:szCs w:val="24"/>
                <w:highlight w:val="none"/>
              </w:rPr>
            </w:pPr>
          </w:p>
        </w:tc>
        <w:tc>
          <w:tcPr>
            <w:tcW w:w="3277" w:type="dxa"/>
            <w:gridSpan w:val="2"/>
            <w:vAlign w:val="center"/>
          </w:tcPr>
          <w:p>
            <w:pPr>
              <w:topLinePunct/>
              <w:spacing w:line="360" w:lineRule="auto"/>
              <w:jc w:val="center"/>
              <w:rPr>
                <w:rFonts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jc w:val="center"/>
        </w:trPr>
        <w:tc>
          <w:tcPr>
            <w:tcW w:w="1257" w:type="dxa"/>
            <w:gridSpan w:val="2"/>
            <w:vAlign w:val="center"/>
          </w:tcPr>
          <w:p>
            <w:pPr>
              <w:topLinePunct/>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960" w:type="dxa"/>
            <w:gridSpan w:val="6"/>
            <w:vAlign w:val="center"/>
          </w:tcPr>
          <w:p>
            <w:pPr>
              <w:topLinePunct/>
              <w:spacing w:line="360" w:lineRule="auto"/>
              <w:jc w:val="center"/>
              <w:rPr>
                <w:rFonts w:ascii="仿宋" w:hAnsi="仿宋" w:eastAsia="仿宋" w:cs="仿宋"/>
                <w:color w:val="auto"/>
                <w:sz w:val="24"/>
                <w:szCs w:val="24"/>
                <w:highlight w:val="none"/>
              </w:rPr>
            </w:pPr>
          </w:p>
        </w:tc>
      </w:tr>
    </w:tbl>
    <w:p>
      <w:pPr>
        <w:autoSpaceDE w:val="0"/>
        <w:autoSpaceDN w:val="0"/>
        <w:adjustRightInd w:val="0"/>
        <w:snapToGrid w:val="0"/>
        <w:spacing w:before="120"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说明：企业类型指大型、中型、小型、微型；上年营业收入、资产总额要与财务报表中的数据一致；资质指特定条件要求提供的资质。</w:t>
      </w:r>
    </w:p>
    <w:p>
      <w:pPr>
        <w:spacing w:line="360" w:lineRule="auto"/>
        <w:ind w:firstLine="3840" w:firstLineChars="1600"/>
        <w:rPr>
          <w:rFonts w:ascii="仿宋" w:hAnsi="仿宋" w:eastAsia="仿宋" w:cs="仿宋"/>
          <w:color w:val="auto"/>
          <w:sz w:val="24"/>
          <w:szCs w:val="24"/>
          <w:highlight w:val="none"/>
        </w:rPr>
      </w:pPr>
    </w:p>
    <w:p>
      <w:pPr>
        <w:spacing w:line="360" w:lineRule="auto"/>
        <w:ind w:firstLine="3360" w:firstLineChars="14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pacing w:line="360" w:lineRule="auto"/>
        <w:ind w:firstLine="3360" w:firstLineChars="14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pacing w:line="360" w:lineRule="auto"/>
        <w:ind w:firstLine="3360" w:firstLineChars="1400"/>
        <w:rPr>
          <w:rFonts w:ascii="仿宋" w:hAnsi="仿宋" w:eastAsia="仿宋" w:cs="仿宋"/>
          <w:color w:val="auto"/>
          <w:highlight w:val="none"/>
        </w:rPr>
        <w:sectPr>
          <w:footerReference r:id="rId3" w:type="default"/>
          <w:pgSz w:w="11900" w:h="16838"/>
          <w:pgMar w:top="1440" w:right="1803" w:bottom="1440" w:left="1803" w:header="850" w:footer="1020"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pPr>
        <w:numPr>
          <w:ilvl w:val="0"/>
          <w:numId w:val="2"/>
        </w:numPr>
        <w:autoSpaceDE w:val="0"/>
        <w:autoSpaceDN w:val="0"/>
        <w:adjustRightInd w:val="0"/>
        <w:snapToGrid w:val="0"/>
        <w:spacing w:before="120" w:line="360" w:lineRule="auto"/>
        <w:jc w:val="center"/>
        <w:outlineLvl w:val="2"/>
        <w:rPr>
          <w:rFonts w:hint="eastAsia" w:ascii="仿宋" w:hAnsi="仿宋" w:eastAsia="仿宋" w:cs="仿宋"/>
          <w:b/>
          <w:bCs/>
          <w:color w:val="auto"/>
          <w:sz w:val="28"/>
          <w:szCs w:val="28"/>
          <w:highlight w:val="none"/>
        </w:rPr>
      </w:pPr>
      <w:bookmarkStart w:id="1" w:name="_Toc10289"/>
      <w:bookmarkStart w:id="2" w:name="_Toc495908047"/>
      <w:bookmarkStart w:id="3" w:name="_Toc27035"/>
      <w:bookmarkStart w:id="4" w:name="_Toc495681532"/>
      <w:bookmarkStart w:id="5" w:name="_Toc495681405"/>
      <w:bookmarkStart w:id="6" w:name="_Toc495681251"/>
      <w:bookmarkStart w:id="7" w:name="_Toc495671262"/>
      <w:bookmarkStart w:id="8" w:name="_Toc31488"/>
      <w:bookmarkStart w:id="9" w:name="_Toc495908056"/>
      <w:bookmarkStart w:id="10" w:name="_Toc495681414"/>
      <w:bookmarkStart w:id="11" w:name="_Toc495671271"/>
      <w:bookmarkStart w:id="12" w:name="_Toc495681260"/>
      <w:bookmarkStart w:id="13" w:name="_Toc495681541"/>
      <w:r>
        <w:rPr>
          <w:rFonts w:hint="eastAsia" w:ascii="仿宋" w:hAnsi="仿宋" w:eastAsia="仿宋" w:cs="仿宋"/>
          <w:b/>
          <w:bCs/>
          <w:color w:val="auto"/>
          <w:sz w:val="28"/>
          <w:szCs w:val="28"/>
          <w:highlight w:val="none"/>
        </w:rPr>
        <w:t>提供统一社会信用代码的营业执照或其他组织经营的合法凭证或自然人的提供身份证明文件</w:t>
      </w:r>
      <w:bookmarkEnd w:id="1"/>
      <w:bookmarkEnd w:id="2"/>
      <w:bookmarkEnd w:id="3"/>
      <w:bookmarkEnd w:id="4"/>
      <w:bookmarkEnd w:id="5"/>
      <w:bookmarkEnd w:id="6"/>
      <w:bookmarkEnd w:id="7"/>
      <w:bookmarkEnd w:id="8"/>
      <w:bookmarkStart w:id="14" w:name="_Toc894"/>
    </w:p>
    <w:p>
      <w:pPr>
        <w:pStyle w:val="19"/>
        <w:rPr>
          <w:rFonts w:hint="eastAsia"/>
          <w:highlight w:val="none"/>
        </w:rPr>
      </w:pPr>
    </w:p>
    <w:p>
      <w:pPr>
        <w:keepNext w:val="0"/>
        <w:keepLines w:val="0"/>
        <w:pageBreakBefore/>
        <w:widowControl w:val="0"/>
        <w:numPr>
          <w:ilvl w:val="0"/>
          <w:numId w:val="2"/>
        </w:numPr>
        <w:kinsoku/>
        <w:wordWrap/>
        <w:overflowPunct/>
        <w:topLinePunct w:val="0"/>
        <w:autoSpaceDE w:val="0"/>
        <w:autoSpaceDN w:val="0"/>
        <w:bidi w:val="0"/>
        <w:adjustRightInd w:val="0"/>
        <w:snapToGrid w:val="0"/>
        <w:spacing w:before="120" w:line="360" w:lineRule="auto"/>
        <w:ind w:left="0" w:leftChars="0" w:firstLine="0" w:firstLineChars="0"/>
        <w:jc w:val="center"/>
        <w:textAlignment w:val="auto"/>
        <w:outlineLvl w:val="2"/>
        <w:rPr>
          <w:rFonts w:hint="eastAsia" w:ascii="仿宋" w:hAnsi="仿宋" w:eastAsia="仿宋" w:cs="仿宋"/>
          <w:b/>
          <w:bCs/>
          <w:color w:val="auto"/>
          <w:sz w:val="28"/>
          <w:szCs w:val="28"/>
          <w:highlight w:val="none"/>
        </w:rPr>
      </w:pPr>
      <w:bookmarkStart w:id="15" w:name="_Toc10765"/>
      <w:r>
        <w:rPr>
          <w:rFonts w:hint="eastAsia" w:ascii="仿宋" w:hAnsi="仿宋" w:eastAsia="仿宋" w:cs="仿宋"/>
          <w:b/>
          <w:bCs/>
          <w:color w:val="auto"/>
          <w:sz w:val="28"/>
          <w:szCs w:val="28"/>
          <w:highlight w:val="none"/>
        </w:rPr>
        <w:t>财务状况报告</w:t>
      </w:r>
      <w:bookmarkEnd w:id="15"/>
    </w:p>
    <w:p>
      <w:pPr>
        <w:keepNext w:val="0"/>
        <w:keepLines w:val="0"/>
        <w:pageBreakBefore/>
        <w:widowControl w:val="0"/>
        <w:numPr>
          <w:ilvl w:val="0"/>
          <w:numId w:val="0"/>
        </w:numPr>
        <w:kinsoku/>
        <w:wordWrap/>
        <w:overflowPunct/>
        <w:topLinePunct w:val="0"/>
        <w:autoSpaceDE w:val="0"/>
        <w:autoSpaceDN w:val="0"/>
        <w:bidi w:val="0"/>
        <w:adjustRightInd w:val="0"/>
        <w:snapToGrid w:val="0"/>
        <w:spacing w:before="120" w:line="360" w:lineRule="auto"/>
        <w:ind w:leftChars="0"/>
        <w:jc w:val="center"/>
        <w:textAlignment w:val="auto"/>
        <w:outlineLvl w:val="2"/>
        <w:rPr>
          <w:rFonts w:hint="eastAsia"/>
          <w:highlight w:val="none"/>
          <w:lang w:eastAsia="zh-CN"/>
        </w:rPr>
      </w:pPr>
      <w:bookmarkStart w:id="16" w:name="_Toc14495"/>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三</w:t>
      </w:r>
      <w:r>
        <w:rPr>
          <w:rFonts w:hint="eastAsia" w:ascii="仿宋" w:hAnsi="仿宋" w:eastAsia="仿宋" w:cs="仿宋"/>
          <w:b/>
          <w:color w:val="auto"/>
          <w:sz w:val="28"/>
          <w:szCs w:val="28"/>
          <w:highlight w:val="none"/>
        </w:rPr>
        <w:t>）税收缴纳证明</w:t>
      </w:r>
      <w:bookmarkEnd w:id="16"/>
    </w:p>
    <w:p>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color w:val="auto"/>
          <w:sz w:val="28"/>
          <w:szCs w:val="28"/>
          <w:highlight w:val="none"/>
        </w:rPr>
      </w:pPr>
      <w:bookmarkStart w:id="17" w:name="_Toc15398"/>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四</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社会保障资金缴纳证明</w:t>
      </w:r>
      <w:bookmarkEnd w:id="17"/>
    </w:p>
    <w:p>
      <w:pPr>
        <w:spacing w:line="360" w:lineRule="auto"/>
        <w:ind w:firstLine="480"/>
        <w:rPr>
          <w:rFonts w:hint="eastAsia" w:ascii="仿宋" w:hAnsi="仿宋" w:eastAsia="仿宋" w:cs="仿宋"/>
          <w:color w:val="auto"/>
          <w:kern w:val="0"/>
          <w:sz w:val="24"/>
          <w:szCs w:val="22"/>
          <w:highlight w:val="none"/>
        </w:rPr>
      </w:pPr>
    </w:p>
    <w:p>
      <w:pPr>
        <w:pageBreakBefore/>
        <w:spacing w:line="360" w:lineRule="auto"/>
        <w:jc w:val="center"/>
        <w:outlineLvl w:val="2"/>
        <w:rPr>
          <w:rFonts w:hint="eastAsia" w:ascii="仿宋" w:hAnsi="仿宋" w:eastAsia="仿宋" w:cs="仿宋"/>
          <w:b/>
          <w:color w:val="auto"/>
          <w:sz w:val="28"/>
          <w:szCs w:val="28"/>
          <w:highlight w:val="none"/>
          <w:lang w:eastAsia="zh-CN"/>
        </w:rPr>
      </w:pPr>
      <w:bookmarkStart w:id="18" w:name="_Toc8402"/>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五</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出具履行合同所必需的设备和专业技术能力的书面</w:t>
      </w:r>
      <w:r>
        <w:rPr>
          <w:rFonts w:hint="eastAsia" w:ascii="仿宋" w:hAnsi="仿宋" w:eastAsia="仿宋" w:cs="仿宋"/>
          <w:b/>
          <w:bCs/>
          <w:color w:val="auto"/>
          <w:sz w:val="28"/>
          <w:szCs w:val="28"/>
          <w:highlight w:val="none"/>
          <w:lang w:val="en-US" w:eastAsia="zh-CN"/>
        </w:rPr>
        <w:t>声</w:t>
      </w:r>
      <w:r>
        <w:rPr>
          <w:rFonts w:hint="eastAsia" w:ascii="仿宋" w:hAnsi="仿宋" w:eastAsia="仿宋" w:cs="仿宋"/>
          <w:b/>
          <w:bCs/>
          <w:color w:val="auto"/>
          <w:sz w:val="28"/>
          <w:szCs w:val="28"/>
          <w:highlight w:val="none"/>
          <w:lang w:eastAsia="zh-CN"/>
        </w:rPr>
        <w:t>明</w:t>
      </w:r>
      <w:bookmarkEnd w:id="18"/>
    </w:p>
    <w:p>
      <w:pPr>
        <w:keepNext w:val="0"/>
        <w:keepLines w:val="0"/>
        <w:pageBreakBefore w:val="0"/>
        <w:kinsoku/>
        <w:wordWrap/>
        <w:overflowPunct/>
        <w:topLinePunct w:val="0"/>
        <w:autoSpaceDE/>
        <w:autoSpaceDN/>
        <w:bidi w:val="0"/>
        <w:adjustRightInd/>
        <w:snapToGrid/>
        <w:spacing w:line="360" w:lineRule="auto"/>
        <w:textAlignment w:val="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color w:val="auto"/>
          <w:spacing w:val="4"/>
          <w:sz w:val="24"/>
          <w:szCs w:val="24"/>
          <w:highlight w:val="none"/>
          <w:u w:val="single"/>
        </w:rPr>
      </w:pPr>
      <w:r>
        <w:rPr>
          <w:rFonts w:hint="eastAsia" w:ascii="仿宋" w:hAnsi="仿宋" w:eastAsia="仿宋" w:cs="仿宋"/>
          <w:color w:val="000000"/>
          <w:kern w:val="0"/>
          <w:sz w:val="24"/>
          <w:szCs w:val="24"/>
          <w:highlight w:val="none"/>
          <w:lang w:val="en-US" w:eastAsia="zh-CN" w:bidi="ar"/>
        </w:rPr>
        <w:t>我方作为</w:t>
      </w:r>
      <w:r>
        <w:rPr>
          <w:rFonts w:hint="eastAsia" w:ascii="仿宋" w:hAnsi="仿宋" w:eastAsia="仿宋" w:cs="仿宋"/>
          <w:color w:val="000000"/>
          <w:kern w:val="0"/>
          <w:sz w:val="24"/>
          <w:szCs w:val="24"/>
          <w:highlight w:val="none"/>
          <w:u w:val="single"/>
          <w:lang w:val="en-US" w:eastAsia="zh-CN" w:bidi="ar"/>
        </w:rPr>
        <w:t xml:space="preserve">         （项目名称）         </w:t>
      </w:r>
      <w:r>
        <w:rPr>
          <w:rFonts w:hint="eastAsia" w:ascii="仿宋" w:hAnsi="仿宋" w:eastAsia="仿宋" w:cs="仿宋"/>
          <w:color w:val="000000"/>
          <w:kern w:val="0"/>
          <w:sz w:val="24"/>
          <w:szCs w:val="24"/>
          <w:highlight w:val="none"/>
          <w:lang w:val="en-US" w:eastAsia="zh-CN" w:bidi="ar"/>
        </w:rPr>
        <w:t>（项目编号：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）的供应商，在此郑重声明：</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80" w:firstLineChars="200"/>
        <w:jc w:val="left"/>
        <w:textAlignment w:val="auto"/>
        <w:rPr>
          <w:rFonts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w:t>
      </w:r>
      <w:r>
        <w:rPr>
          <w:rFonts w:ascii="仿宋" w:hAnsi="仿宋" w:eastAsia="仿宋" w:cs="仿宋"/>
          <w:color w:val="000000"/>
          <w:kern w:val="0"/>
          <w:sz w:val="24"/>
          <w:szCs w:val="24"/>
          <w:highlight w:val="none"/>
          <w:lang w:val="en-US" w:eastAsia="zh-CN" w:bidi="ar"/>
        </w:rPr>
        <w:t>我方具备履行合同所必须的设备和专业技术能力。</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sz w:val="24"/>
          <w:szCs w:val="24"/>
          <w:highlight w:val="none"/>
        </w:rPr>
      </w:pPr>
      <w:r>
        <w:rPr>
          <w:rFonts w:hint="eastAsia" w:ascii="仿宋" w:hAnsi="仿宋" w:eastAsia="仿宋" w:cs="仿宋"/>
          <w:color w:val="000000"/>
          <w:kern w:val="0"/>
          <w:sz w:val="24"/>
          <w:szCs w:val="24"/>
          <w:highlight w:val="none"/>
          <w:lang w:val="en-US" w:eastAsia="zh-CN" w:bidi="ar"/>
        </w:rPr>
        <w:t>特此声明。</w:t>
      </w:r>
    </w:p>
    <w:p>
      <w:pPr>
        <w:spacing w:before="240" w:beforeLines="100" w:after="120" w:afterLines="50" w:line="360" w:lineRule="auto"/>
        <w:ind w:firstLine="620" w:firstLineChars="250"/>
        <w:rPr>
          <w:rFonts w:ascii="仿宋" w:hAnsi="仿宋" w:eastAsia="仿宋" w:cs="仿宋"/>
          <w:color w:val="auto"/>
          <w:spacing w:val="4"/>
          <w:sz w:val="24"/>
          <w:szCs w:val="24"/>
          <w:highlight w:val="none"/>
        </w:rPr>
      </w:pPr>
    </w:p>
    <w:p>
      <w:pPr>
        <w:spacing w:before="240" w:beforeLines="100" w:after="120" w:afterLines="50" w:line="360" w:lineRule="auto"/>
        <w:ind w:firstLine="170"/>
        <w:rPr>
          <w:rFonts w:ascii="仿宋" w:hAnsi="仿宋" w:eastAsia="仿宋" w:cs="仿宋"/>
          <w:color w:val="auto"/>
          <w:spacing w:val="4"/>
          <w:sz w:val="24"/>
          <w:szCs w:val="24"/>
          <w:highlight w:val="none"/>
        </w:rPr>
      </w:pPr>
    </w:p>
    <w:p>
      <w:pPr>
        <w:spacing w:before="240" w:beforeLines="100" w:after="120" w:afterLines="50" w:line="360" w:lineRule="auto"/>
        <w:ind w:firstLine="170"/>
        <w:rPr>
          <w:rFonts w:ascii="仿宋" w:hAnsi="仿宋" w:eastAsia="仿宋" w:cs="仿宋"/>
          <w:color w:val="auto"/>
          <w:spacing w:val="4"/>
          <w:sz w:val="24"/>
          <w:szCs w:val="24"/>
          <w:highlight w:val="none"/>
        </w:rPr>
      </w:pPr>
    </w:p>
    <w:p>
      <w:pPr>
        <w:spacing w:line="360" w:lineRule="auto"/>
        <w:ind w:left="0" w:leftChars="0" w:firstLine="2738" w:firstLineChars="1141"/>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pacing w:line="360" w:lineRule="auto"/>
        <w:ind w:left="0" w:leftChars="0" w:firstLine="2738" w:firstLineChars="1141"/>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pacing w:line="360" w:lineRule="auto"/>
        <w:ind w:left="0" w:leftChars="0" w:firstLine="2738" w:firstLineChars="1141"/>
        <w:rPr>
          <w:rFonts w:ascii="仿宋" w:hAnsi="仿宋" w:eastAsia="仿宋" w:cs="仿宋"/>
          <w:bCs/>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pacing w:line="360" w:lineRule="auto"/>
        <w:rPr>
          <w:rFonts w:ascii="仿宋" w:hAnsi="仿宋" w:eastAsia="仿宋" w:cs="仿宋"/>
          <w:bCs/>
          <w:color w:val="auto"/>
          <w:sz w:val="24"/>
          <w:szCs w:val="24"/>
          <w:highlight w:val="none"/>
        </w:rPr>
      </w:pPr>
    </w:p>
    <w:p>
      <w:pPr>
        <w:spacing w:line="360" w:lineRule="auto"/>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p>
      <w:pPr>
        <w:spacing w:line="360" w:lineRule="auto"/>
        <w:jc w:val="center"/>
        <w:outlineLvl w:val="2"/>
        <w:rPr>
          <w:rFonts w:ascii="仿宋" w:hAnsi="仿宋" w:eastAsia="仿宋" w:cs="仿宋"/>
          <w:b/>
          <w:color w:val="auto"/>
          <w:sz w:val="28"/>
          <w:szCs w:val="28"/>
          <w:highlight w:val="none"/>
        </w:rPr>
      </w:pPr>
      <w:bookmarkStart w:id="19" w:name="_Toc28220"/>
      <w:bookmarkStart w:id="20" w:name="_Toc1093"/>
      <w:bookmarkStart w:id="21" w:name="_Toc28901"/>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六</w:t>
      </w:r>
      <w:r>
        <w:rPr>
          <w:rFonts w:hint="eastAsia" w:ascii="仿宋" w:hAnsi="仿宋" w:eastAsia="仿宋" w:cs="仿宋"/>
          <w:b/>
          <w:color w:val="auto"/>
          <w:sz w:val="28"/>
          <w:szCs w:val="28"/>
          <w:highlight w:val="none"/>
        </w:rPr>
        <w:t>）参加政府采购活动的书面声明</w:t>
      </w:r>
      <w:bookmarkEnd w:id="19"/>
      <w:bookmarkEnd w:id="20"/>
    </w:p>
    <w:p>
      <w:pPr>
        <w:spacing w:line="360" w:lineRule="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我方作为</w:t>
      </w:r>
      <w:r>
        <w:rPr>
          <w:rFonts w:hint="eastAsia" w:ascii="仿宋" w:hAnsi="仿宋" w:eastAsia="仿宋" w:cs="仿宋"/>
          <w:color w:val="000000"/>
          <w:kern w:val="0"/>
          <w:sz w:val="24"/>
          <w:szCs w:val="24"/>
          <w:highlight w:val="none"/>
          <w:u w:val="single"/>
          <w:lang w:val="en-US" w:eastAsia="zh-CN" w:bidi="ar"/>
        </w:rPr>
        <w:t xml:space="preserve">         （项目名称）         </w:t>
      </w:r>
      <w:r>
        <w:rPr>
          <w:rFonts w:hint="eastAsia" w:ascii="仿宋" w:hAnsi="仿宋" w:eastAsia="仿宋" w:cs="仿宋"/>
          <w:color w:val="000000"/>
          <w:kern w:val="0"/>
          <w:sz w:val="24"/>
          <w:szCs w:val="24"/>
          <w:highlight w:val="none"/>
          <w:lang w:val="en-US" w:eastAsia="zh-CN" w:bidi="ar"/>
        </w:rPr>
        <w:t>（项目编号：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）的供应商，在此郑重声明：</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1、在参加本次政府采购活动前 3 年内的经营活动中____（填“没有”或“有”）重大违法记录。供应</w:t>
      </w:r>
      <w:r>
        <w:rPr>
          <w:rFonts w:hint="eastAsia" w:ascii="仿宋" w:hAnsi="仿宋" w:eastAsia="仿宋" w:cs="仿宋"/>
          <w:b/>
          <w:bCs/>
          <w:color w:val="000000"/>
          <w:kern w:val="0"/>
          <w:sz w:val="24"/>
          <w:szCs w:val="24"/>
          <w:highlight w:val="none"/>
          <w:lang w:val="en-US" w:eastAsia="zh-CN" w:bidi="ar"/>
        </w:rPr>
        <w:t xml:space="preserve">商在参加政府采购活动前 3 年内因违法经营被禁止在一定期限内参加政府采购活动，期限届满的，可以参加政府采购活动，但应提供期限届满的证明材料。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2、我方______（填“未被列入”或“被列入”）失信被执行人名单。</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3、我方______（填“未被列入”或“被列入”）重大税收违法失信主体名单。</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4、我方______（填“未被列入”或“被列入”）政府采购严重违法失信行为记录名单。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特此声明。</w:t>
      </w:r>
    </w:p>
    <w:p>
      <w:pPr>
        <w:autoSpaceDE w:val="0"/>
        <w:autoSpaceDN w:val="0"/>
        <w:adjustRightInd w:val="0"/>
        <w:spacing w:line="360" w:lineRule="auto"/>
        <w:ind w:firstLine="480" w:firstLineChars="200"/>
        <w:rPr>
          <w:rFonts w:ascii="仿宋" w:hAnsi="仿宋" w:eastAsia="仿宋" w:cs="仿宋"/>
          <w:color w:val="auto"/>
          <w:sz w:val="24"/>
          <w:szCs w:val="24"/>
          <w:highlight w:val="none"/>
        </w:rPr>
      </w:pPr>
    </w:p>
    <w:p>
      <w:pPr>
        <w:autoSpaceDE w:val="0"/>
        <w:autoSpaceDN w:val="0"/>
        <w:adjustRightInd w:val="0"/>
        <w:spacing w:line="360" w:lineRule="auto"/>
        <w:ind w:firstLine="480" w:firstLineChars="200"/>
        <w:rPr>
          <w:rFonts w:ascii="仿宋" w:hAnsi="仿宋" w:eastAsia="仿宋" w:cs="仿宋"/>
          <w:color w:val="auto"/>
          <w:sz w:val="24"/>
          <w:szCs w:val="24"/>
          <w:highlight w:val="none"/>
        </w:rPr>
      </w:pPr>
    </w:p>
    <w:p>
      <w:pPr>
        <w:spacing w:line="360" w:lineRule="auto"/>
        <w:ind w:left="0" w:leftChars="0" w:firstLine="2940" w:firstLineChars="1225"/>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pacing w:line="360" w:lineRule="auto"/>
        <w:ind w:left="0" w:leftChars="0" w:firstLine="2940" w:firstLineChars="1225"/>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autoSpaceDE w:val="0"/>
        <w:autoSpaceDN w:val="0"/>
        <w:adjustRightInd w:val="0"/>
        <w:spacing w:line="360" w:lineRule="auto"/>
        <w:ind w:left="0" w:leftChars="0" w:firstLine="2940" w:firstLineChars="1225"/>
        <w:rPr>
          <w:rFonts w:hint="eastAsia" w:ascii="仿宋" w:hAnsi="仿宋" w:eastAsia="仿宋" w:cs="仿宋"/>
          <w:b/>
          <w:bCs w:val="0"/>
          <w:kern w:val="2"/>
          <w:sz w:val="28"/>
          <w:szCs w:val="28"/>
          <w:highlight w:val="none"/>
          <w:u w:val="none"/>
          <w:lang w:val="zh-CN" w:eastAsia="zh-CN" w:bidi="ar-SA"/>
        </w:rPr>
        <w:sectPr>
          <w:pgSz w:w="11900" w:h="16838"/>
          <w:pgMar w:top="1440" w:right="1803" w:bottom="1440" w:left="1803" w:header="850" w:footer="1020"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bookmarkEnd w:id="9"/>
      <w:bookmarkEnd w:id="10"/>
      <w:bookmarkEnd w:id="11"/>
      <w:bookmarkEnd w:id="12"/>
      <w:bookmarkEnd w:id="13"/>
      <w:bookmarkEnd w:id="14"/>
      <w:bookmarkEnd w:id="21"/>
    </w:p>
    <w:p>
      <w:pPr>
        <w:keepNext w:val="0"/>
        <w:keepLines w:val="0"/>
        <w:pageBreakBefore/>
        <w:widowControl w:val="0"/>
        <w:numPr>
          <w:ilvl w:val="0"/>
          <w:numId w:val="0"/>
        </w:numPr>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val="0"/>
          <w:kern w:val="2"/>
          <w:sz w:val="28"/>
          <w:szCs w:val="28"/>
          <w:highlight w:val="none"/>
          <w:u w:val="none"/>
          <w:lang w:val="zh-CN" w:eastAsia="zh-CN" w:bidi="ar-SA"/>
        </w:rPr>
      </w:pPr>
      <w:bookmarkStart w:id="22" w:name="_Toc30753"/>
      <w:r>
        <w:rPr>
          <w:rFonts w:hint="eastAsia" w:ascii="仿宋" w:hAnsi="仿宋" w:eastAsia="仿宋" w:cs="仿宋"/>
          <w:b/>
          <w:bCs w:val="0"/>
          <w:kern w:val="2"/>
          <w:sz w:val="28"/>
          <w:szCs w:val="28"/>
          <w:highlight w:val="none"/>
          <w:u w:val="none"/>
          <w:lang w:val="zh-CN" w:eastAsia="zh-CN" w:bidi="ar-SA"/>
        </w:rPr>
        <w:t>（七）特定资格要求</w:t>
      </w:r>
      <w:bookmarkEnd w:id="22"/>
    </w:p>
    <w:p>
      <w:pPr>
        <w:adjustRightInd w:val="0"/>
        <w:snapToGrid w:val="0"/>
        <w:spacing w:line="360" w:lineRule="auto"/>
        <w:jc w:val="center"/>
        <w:rPr>
          <w:rFonts w:ascii="仿宋" w:hAnsi="仿宋" w:eastAsia="仿宋" w:cs="仿宋"/>
          <w:b/>
          <w:color w:val="auto"/>
          <w:sz w:val="24"/>
          <w:szCs w:val="24"/>
          <w:highlight w:val="none"/>
        </w:rPr>
      </w:pPr>
      <w:bookmarkStart w:id="23" w:name="_Toc495681252"/>
      <w:bookmarkStart w:id="24" w:name="_Toc495671263"/>
      <w:bookmarkStart w:id="25" w:name="_Toc495908048"/>
      <w:bookmarkStart w:id="26" w:name="_Toc495681533"/>
      <w:bookmarkStart w:id="27" w:name="_Toc1610"/>
      <w:bookmarkStart w:id="28" w:name="_Toc495681406"/>
      <w:r>
        <w:rPr>
          <w:rFonts w:hint="eastAsia" w:ascii="仿宋" w:hAnsi="仿宋" w:eastAsia="仿宋" w:cs="仿宋"/>
          <w:b/>
          <w:color w:val="auto"/>
          <w:sz w:val="24"/>
          <w:szCs w:val="24"/>
          <w:highlight w:val="none"/>
        </w:rPr>
        <w:t>1、法定代表人身份证明</w:t>
      </w:r>
      <w:bookmarkEnd w:id="23"/>
      <w:bookmarkEnd w:id="24"/>
      <w:bookmarkEnd w:id="25"/>
      <w:bookmarkEnd w:id="26"/>
      <w:bookmarkEnd w:id="27"/>
      <w:bookmarkEnd w:id="28"/>
    </w:p>
    <w:p>
      <w:pP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pP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pP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pP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rPr>
        <w:t xml:space="preserve">                  </w:t>
      </w:r>
    </w:p>
    <w:p>
      <w:pP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rPr>
        <w:t xml:space="preserve">              </w:t>
      </w:r>
    </w:p>
    <w:p>
      <w:pP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年龄：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rPr>
        <w:t>供应商</w:t>
      </w:r>
      <w:r>
        <w:rPr>
          <w:rFonts w:hint="eastAsia" w:ascii="仿宋" w:hAnsi="仿宋" w:eastAsia="仿宋" w:cs="仿宋"/>
          <w:color w:val="auto"/>
          <w:kern w:val="0"/>
          <w:sz w:val="24"/>
          <w:szCs w:val="24"/>
          <w:highlight w:val="none"/>
        </w:rPr>
        <w:t>名称）的法定代表人。</w:t>
      </w:r>
    </w:p>
    <w:p>
      <w:pPr>
        <w:autoSpaceDE w:val="0"/>
        <w:autoSpaceDN w:val="0"/>
        <w:adjustRightInd w:val="0"/>
        <w:snapToGrid w:val="0"/>
        <w:spacing w:before="120" w:line="360" w:lineRule="auto"/>
        <w:ind w:firstLine="480" w:firstLineChars="2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pPr>
        <w:autoSpaceDE w:val="0"/>
        <w:autoSpaceDN w:val="0"/>
        <w:adjustRightInd w:val="0"/>
        <w:snapToGrid w:val="0"/>
        <w:spacing w:before="120" w:line="360" w:lineRule="auto"/>
        <w:ind w:firstLine="480" w:firstLineChars="200"/>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20"/>
        <w:tblW w:w="7996" w:type="dxa"/>
        <w:tblInd w:w="540" w:type="dxa"/>
        <w:tblLayout w:type="fixed"/>
        <w:tblCellMar>
          <w:top w:w="0" w:type="dxa"/>
          <w:left w:w="108" w:type="dxa"/>
          <w:bottom w:w="0" w:type="dxa"/>
          <w:right w:w="108" w:type="dxa"/>
        </w:tblCellMar>
      </w:tblPr>
      <w:tblGrid>
        <w:gridCol w:w="4081"/>
        <w:gridCol w:w="3915"/>
      </w:tblGrid>
      <w:tr>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pPr>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pPr>
              <w:spacing w:line="360" w:lineRule="auto"/>
              <w:jc w:val="center"/>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pPr>
        <w:spacing w:line="360" w:lineRule="auto"/>
        <w:ind w:firstLine="1920" w:firstLineChars="800"/>
        <w:rPr>
          <w:rFonts w:ascii="仿宋" w:hAnsi="仿宋" w:eastAsia="仿宋" w:cs="仿宋"/>
          <w:color w:val="auto"/>
          <w:sz w:val="24"/>
          <w:szCs w:val="24"/>
          <w:highlight w:val="none"/>
        </w:rPr>
      </w:pPr>
    </w:p>
    <w:p>
      <w:pPr>
        <w:spacing w:line="360" w:lineRule="auto"/>
        <w:ind w:left="0" w:leftChars="0" w:firstLine="3578" w:firstLineChars="1491"/>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pacing w:line="360" w:lineRule="auto"/>
        <w:ind w:left="0" w:leftChars="0" w:firstLine="3578" w:firstLineChars="1491"/>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法定代表人（签字或盖章）：</w:t>
      </w:r>
      <w:r>
        <w:rPr>
          <w:rFonts w:hint="eastAsia" w:ascii="仿宋" w:hAnsi="仿宋" w:eastAsia="仿宋" w:cs="仿宋"/>
          <w:color w:val="auto"/>
          <w:sz w:val="24"/>
          <w:szCs w:val="24"/>
          <w:highlight w:val="none"/>
          <w:u w:val="single"/>
        </w:rPr>
        <w:t xml:space="preserve">           </w:t>
      </w:r>
    </w:p>
    <w:p>
      <w:pPr>
        <w:adjustRightInd w:val="0"/>
        <w:snapToGrid w:val="0"/>
        <w:spacing w:line="360" w:lineRule="auto"/>
        <w:ind w:left="0" w:leftChars="0" w:firstLine="3578" w:firstLineChars="1491"/>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adjustRightInd w:val="0"/>
        <w:snapToGrid w:val="0"/>
        <w:spacing w:line="360" w:lineRule="auto"/>
        <w:jc w:val="center"/>
        <w:rPr>
          <w:rFonts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9" w:name="_Toc495681534"/>
      <w:bookmarkStart w:id="30" w:name="_Toc495681253"/>
      <w:bookmarkStart w:id="31" w:name="_Toc495681407"/>
      <w:bookmarkStart w:id="32" w:name="_Toc495908049"/>
      <w:bookmarkStart w:id="33" w:name="_Toc18921"/>
      <w:bookmarkStart w:id="34" w:name="_Toc495671264"/>
      <w:r>
        <w:rPr>
          <w:rFonts w:hint="eastAsia" w:ascii="仿宋" w:hAnsi="仿宋" w:eastAsia="仿宋" w:cs="仿宋"/>
          <w:b/>
          <w:color w:val="auto"/>
          <w:sz w:val="24"/>
          <w:szCs w:val="24"/>
          <w:highlight w:val="none"/>
        </w:rPr>
        <w:t>2、法定代表人授权书</w:t>
      </w:r>
      <w:bookmarkEnd w:id="29"/>
      <w:bookmarkEnd w:id="30"/>
      <w:bookmarkEnd w:id="31"/>
      <w:bookmarkEnd w:id="32"/>
      <w:bookmarkEnd w:id="33"/>
      <w:bookmarkEnd w:id="34"/>
    </w:p>
    <w:p>
      <w:pPr>
        <w:autoSpaceDE w:val="0"/>
        <w:autoSpaceDN w:val="0"/>
        <w:adjustRightInd w:val="0"/>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 xml:space="preserve">  （工商行政管理局名称）  </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 xml:space="preserve">   （供应商全称）  </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 xml:space="preserve"> （被授权人姓名）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 xml:space="preserve">     （项目名称）     </w:t>
      </w:r>
      <w:r>
        <w:rPr>
          <w:rFonts w:hint="eastAsia" w:ascii="仿宋" w:hAnsi="仿宋" w:eastAsia="仿宋" w:cs="仿宋"/>
          <w:color w:val="auto"/>
          <w:sz w:val="24"/>
          <w:szCs w:val="24"/>
          <w:highlight w:val="none"/>
        </w:rPr>
        <w:t>磋商响应文件、签订合同和处理有关事宜，其法律后果由我方承担。</w:t>
      </w:r>
    </w:p>
    <w:p>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xml:space="preserve">                   </w:t>
      </w:r>
    </w:p>
    <w:p>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签字或盖章</w:t>
      </w:r>
      <w:r>
        <w:rPr>
          <w:rFonts w:hint="eastAsia" w:ascii="仿宋" w:hAnsi="仿宋" w:eastAsia="仿宋" w:cs="仿宋"/>
          <w:color w:val="auto"/>
          <w:sz w:val="24"/>
          <w:szCs w:val="24"/>
          <w:highlight w:val="none"/>
        </w:rPr>
        <w:t>）</w:t>
      </w:r>
    </w:p>
    <w:p>
      <w:pPr>
        <w:spacing w:line="360" w:lineRule="auto"/>
        <w:ind w:firstLine="480" w:firstLineChars="200"/>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xml:space="preserve">                   </w:t>
      </w:r>
    </w:p>
    <w:p>
      <w:pPr>
        <w:spacing w:line="360" w:lineRule="auto"/>
        <w:ind w:firstLine="5520" w:firstLineChars="23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spacing w:line="360" w:lineRule="auto"/>
        <w:ind w:firstLine="480" w:firstLineChars="200"/>
        <w:rPr>
          <w:rFonts w:ascii="仿宋" w:hAnsi="仿宋" w:eastAsia="仿宋" w:cs="仿宋"/>
          <w:color w:val="auto"/>
          <w:sz w:val="24"/>
          <w:szCs w:val="24"/>
          <w:highlight w:val="none"/>
        </w:rPr>
      </w:pPr>
    </w:p>
    <w:p>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本授权有效期：自开标之日起90日历日。</w:t>
      </w:r>
    </w:p>
    <w:p>
      <w:pPr>
        <w:spacing w:line="360" w:lineRule="auto"/>
        <w:ind w:firstLine="420"/>
        <w:rPr>
          <w:rFonts w:hint="eastAsia" w:ascii="仿宋" w:hAnsi="仿宋" w:eastAsia="仿宋" w:cs="仿宋"/>
          <w:bCs/>
          <w:color w:val="auto"/>
          <w:sz w:val="24"/>
          <w:szCs w:val="24"/>
          <w:highlight w:val="none"/>
          <w:vertAlign w:val="baseline"/>
          <w:lang w:eastAsia="zh-CN"/>
        </w:rPr>
      </w:pPr>
      <w:r>
        <w:rPr>
          <w:rFonts w:hint="eastAsia" w:ascii="仿宋" w:hAnsi="仿宋" w:eastAsia="仿宋" w:cs="仿宋"/>
          <w:bCs/>
          <w:color w:val="auto"/>
          <w:sz w:val="24"/>
          <w:szCs w:val="24"/>
          <w:highlight w:val="none"/>
          <w:lang w:eastAsia="zh-CN"/>
        </w:rPr>
        <w:t>附法定代表人及被授权代表身份证复印件</w:t>
      </w:r>
    </w:p>
    <w:tbl>
      <w:tblPr>
        <w:tblStyle w:val="21"/>
        <w:tblW w:w="8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00"/>
        <w:gridCol w:w="4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4300" w:type="dxa"/>
          </w:tcPr>
          <w:p>
            <w:pPr>
              <w:spacing w:line="360" w:lineRule="auto"/>
              <w:rPr>
                <w:rFonts w:hint="eastAsia" w:ascii="仿宋" w:hAnsi="仿宋" w:eastAsia="仿宋" w:cs="仿宋"/>
                <w:bCs/>
                <w:color w:val="auto"/>
                <w:sz w:val="24"/>
                <w:szCs w:val="24"/>
                <w:highlight w:val="none"/>
                <w:vertAlign w:val="baseline"/>
                <w:lang w:eastAsia="zh-CN"/>
              </w:rPr>
            </w:pPr>
          </w:p>
        </w:tc>
        <w:tc>
          <w:tcPr>
            <w:tcW w:w="4300" w:type="dxa"/>
          </w:tcPr>
          <w:p>
            <w:pPr>
              <w:spacing w:line="360" w:lineRule="auto"/>
              <w:rPr>
                <w:rFonts w:hint="eastAsia" w:ascii="仿宋" w:hAnsi="仿宋" w:eastAsia="仿宋" w:cs="仿宋"/>
                <w:bCs/>
                <w:color w:val="auto"/>
                <w:sz w:val="24"/>
                <w:szCs w:val="24"/>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1" w:hRule="atLeast"/>
        </w:trPr>
        <w:tc>
          <w:tcPr>
            <w:tcW w:w="4300" w:type="dxa"/>
          </w:tcPr>
          <w:p>
            <w:pPr>
              <w:spacing w:line="360" w:lineRule="auto"/>
              <w:rPr>
                <w:rFonts w:hint="eastAsia" w:ascii="仿宋" w:hAnsi="仿宋" w:eastAsia="仿宋" w:cs="仿宋"/>
                <w:bCs/>
                <w:color w:val="auto"/>
                <w:sz w:val="24"/>
                <w:szCs w:val="24"/>
                <w:highlight w:val="none"/>
                <w:vertAlign w:val="baseline"/>
                <w:lang w:eastAsia="zh-CN"/>
              </w:rPr>
            </w:pPr>
          </w:p>
        </w:tc>
        <w:tc>
          <w:tcPr>
            <w:tcW w:w="4300" w:type="dxa"/>
          </w:tcPr>
          <w:p>
            <w:pPr>
              <w:spacing w:line="360" w:lineRule="auto"/>
              <w:rPr>
                <w:rFonts w:hint="eastAsia" w:ascii="仿宋" w:hAnsi="仿宋" w:eastAsia="仿宋" w:cs="仿宋"/>
                <w:bCs/>
                <w:color w:val="auto"/>
                <w:sz w:val="24"/>
                <w:szCs w:val="24"/>
                <w:highlight w:val="none"/>
                <w:vertAlign w:val="baseline"/>
                <w:lang w:eastAsia="zh-CN"/>
              </w:rPr>
            </w:pPr>
          </w:p>
        </w:tc>
      </w:tr>
    </w:tbl>
    <w:p>
      <w:pPr>
        <w:spacing w:line="360" w:lineRule="auto"/>
        <w:ind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pPr>
        <w:spacing w:line="360" w:lineRule="auto"/>
        <w:ind w:firstLine="480" w:firstLineChars="200"/>
        <w:rPr>
          <w:rFonts w:hint="eastAsia" w:ascii="仿宋" w:hAnsi="仿宋" w:eastAsia="宋体"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后</w:t>
      </w:r>
      <w:r>
        <w:rPr>
          <w:rFonts w:hint="eastAsia" w:ascii="仿宋" w:hAnsi="仿宋" w:eastAsia="仿宋" w:cs="仿宋"/>
          <w:color w:val="auto"/>
          <w:sz w:val="24"/>
          <w:szCs w:val="24"/>
          <w:highlight w:val="none"/>
        </w:rPr>
        <w:t>附被授权代表本单位证明：</w:t>
      </w:r>
      <w:r>
        <w:rPr>
          <w:rFonts w:hint="eastAsia" w:ascii="仿宋" w:hAnsi="仿宋" w:eastAsia="仿宋" w:cs="仿宋"/>
          <w:i w:val="0"/>
          <w:iCs w:val="0"/>
          <w:caps w:val="0"/>
          <w:color w:val="333333"/>
          <w:spacing w:val="0"/>
          <w:sz w:val="24"/>
          <w:szCs w:val="24"/>
          <w:highlight w:val="none"/>
          <w:shd w:val="clear" w:fill="FFFFFF"/>
          <w:vertAlign w:val="baseline"/>
        </w:rPr>
        <w:t>有效的劳动合同或</w:t>
      </w:r>
      <w:r>
        <w:rPr>
          <w:rFonts w:hint="eastAsia" w:ascii="仿宋" w:hAnsi="仿宋" w:eastAsia="仿宋" w:cs="仿宋"/>
          <w:i w:val="0"/>
          <w:iCs w:val="0"/>
          <w:caps w:val="0"/>
          <w:color w:val="333333"/>
          <w:spacing w:val="0"/>
          <w:sz w:val="24"/>
          <w:szCs w:val="24"/>
          <w:highlight w:val="none"/>
          <w:shd w:val="clear" w:fill="FFFFFF"/>
          <w:vertAlign w:val="baseline"/>
          <w:lang w:eastAsia="zh-CN"/>
        </w:rPr>
        <w:t>磋商</w:t>
      </w:r>
      <w:r>
        <w:rPr>
          <w:rFonts w:hint="eastAsia" w:ascii="仿宋" w:hAnsi="仿宋" w:eastAsia="仿宋" w:cs="仿宋"/>
          <w:i w:val="0"/>
          <w:iCs w:val="0"/>
          <w:caps w:val="0"/>
          <w:color w:val="333333"/>
          <w:spacing w:val="0"/>
          <w:sz w:val="24"/>
          <w:szCs w:val="24"/>
          <w:highlight w:val="none"/>
          <w:shd w:val="clear" w:fill="FFFFFF"/>
          <w:vertAlign w:val="baseline"/>
        </w:rPr>
        <w:t>截止前六个月内任意一个月养老保险缴纳证明</w:t>
      </w:r>
      <w:r>
        <w:rPr>
          <w:rFonts w:hint="eastAsia"/>
          <w:highlight w:val="none"/>
          <w:lang w:eastAsia="zh-CN"/>
        </w:rPr>
        <w:t>。</w:t>
      </w:r>
    </w:p>
    <w:p>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本授权有效期为磋商之日起不少于90天，仅限授权代表参加磋商时提供。</w:t>
      </w:r>
      <w:bookmarkStart w:id="35" w:name="_Toc15002"/>
    </w:p>
    <w:bookmarkEnd w:id="35"/>
    <w:p>
      <w:pPr>
        <w:spacing w:line="360" w:lineRule="auto"/>
        <w:ind w:firstLine="480" w:firstLineChars="200"/>
        <w:rPr>
          <w:rFonts w:ascii="仿宋" w:hAnsi="仿宋" w:eastAsia="仿宋" w:cs="仿宋"/>
          <w:color w:val="auto"/>
          <w:sz w:val="24"/>
          <w:szCs w:val="24"/>
          <w:highlight w:val="none"/>
        </w:rPr>
      </w:pPr>
    </w:p>
    <w:p>
      <w:pPr>
        <w:keepNext w:val="0"/>
        <w:keepLines w:val="0"/>
        <w:pageBreakBefore/>
        <w:widowControl w:val="0"/>
        <w:numPr>
          <w:ilvl w:val="0"/>
          <w:numId w:val="0"/>
        </w:numPr>
        <w:kinsoku/>
        <w:wordWrap/>
        <w:overflowPunct/>
        <w:topLinePunct w:val="0"/>
        <w:autoSpaceDE/>
        <w:autoSpaceDN/>
        <w:bidi w:val="0"/>
        <w:adjustRightInd/>
        <w:snapToGrid/>
        <w:spacing w:line="360" w:lineRule="auto"/>
        <w:ind w:leftChars="0"/>
        <w:jc w:val="center"/>
        <w:textAlignment w:val="auto"/>
        <w:outlineLvl w:val="2"/>
        <w:rPr>
          <w:rFonts w:hint="eastAsia" w:ascii="仿宋" w:hAnsi="仿宋" w:eastAsia="仿宋" w:cs="仿宋"/>
          <w:b/>
          <w:bCs w:val="0"/>
          <w:kern w:val="2"/>
          <w:sz w:val="28"/>
          <w:szCs w:val="28"/>
          <w:highlight w:val="none"/>
          <w:u w:val="none"/>
          <w:lang w:val="zh-CN" w:eastAsia="zh-CN" w:bidi="ar-SA"/>
        </w:rPr>
        <w:sectPr>
          <w:footerReference r:id="rId4" w:type="default"/>
          <w:pgSz w:w="11900" w:h="16838"/>
          <w:pgMar w:top="1440" w:right="1803" w:bottom="1440" w:left="1803" w:header="850" w:footer="1020" w:gutter="0"/>
          <w:pgBorders>
            <w:top w:val="none" w:sz="0" w:space="0"/>
            <w:left w:val="none" w:sz="0" w:space="0"/>
            <w:bottom w:val="none" w:sz="0" w:space="0"/>
            <w:right w:val="none" w:sz="0" w:space="0"/>
          </w:pgBorders>
          <w:pgNumType w:fmt="decimal"/>
          <w:cols w:space="0" w:num="1"/>
          <w:rtlGutter w:val="0"/>
          <w:docGrid w:linePitch="312" w:charSpace="0"/>
        </w:sectPr>
      </w:pPr>
    </w:p>
    <w:p>
      <w:pPr>
        <w:adjustRightInd w:val="0"/>
        <w:snapToGrid w:val="0"/>
        <w:spacing w:line="360" w:lineRule="auto"/>
        <w:jc w:val="center"/>
        <w:rPr>
          <w:rFonts w:hint="eastAsia" w:ascii="仿宋" w:hAnsi="仿宋" w:eastAsia="仿宋" w:cs="仿宋"/>
          <w:b/>
          <w:bCs w:val="0"/>
          <w:i w:val="0"/>
          <w:iCs w:val="0"/>
          <w:caps w:val="0"/>
          <w:color w:val="333333"/>
          <w:spacing w:val="0"/>
          <w:sz w:val="24"/>
          <w:szCs w:val="24"/>
          <w:highlight w:val="none"/>
          <w:shd w:val="clear" w:fill="FFFFFF"/>
          <w:vertAlign w:val="baseline"/>
          <w:lang w:eastAsia="zh-CN"/>
        </w:rPr>
      </w:pPr>
      <w:r>
        <w:rPr>
          <w:rFonts w:hint="eastAsia" w:ascii="仿宋" w:hAnsi="仿宋" w:eastAsia="仿宋" w:cs="仿宋"/>
          <w:b/>
          <w:bCs w:val="0"/>
          <w:color w:val="auto"/>
          <w:sz w:val="24"/>
          <w:szCs w:val="24"/>
          <w:highlight w:val="none"/>
          <w:lang w:val="en-US" w:eastAsia="zh-CN"/>
        </w:rPr>
        <w:t>3、</w:t>
      </w:r>
      <w:r>
        <w:rPr>
          <w:rFonts w:hint="eastAsia" w:ascii="仿宋" w:hAnsi="仿宋" w:eastAsia="仿宋" w:cs="仿宋"/>
          <w:b/>
          <w:bCs w:val="0"/>
          <w:i w:val="0"/>
          <w:iCs w:val="0"/>
          <w:caps w:val="0"/>
          <w:color w:val="333333"/>
          <w:spacing w:val="0"/>
          <w:sz w:val="24"/>
          <w:szCs w:val="24"/>
          <w:highlight w:val="none"/>
          <w:shd w:val="clear" w:fill="FFFFFF"/>
          <w:vertAlign w:val="baseline"/>
          <w:lang w:eastAsia="zh-CN"/>
        </w:rPr>
        <w:t>投标人需具有医疗机构执业许可证（检测范围需包含：医学临床检验）；</w:t>
      </w:r>
    </w:p>
    <w:p>
      <w:pPr>
        <w:spacing w:line="360" w:lineRule="auto"/>
        <w:ind w:firstLine="480" w:firstLineChars="20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复印件/扫描件加盖投标人公章</w:t>
      </w:r>
    </w:p>
    <w:p>
      <w:pPr>
        <w:pStyle w:val="29"/>
        <w:rPr>
          <w:rFonts w:hint="default"/>
          <w:lang w:val="en-US" w:eastAsia="zh-CN"/>
        </w:rPr>
        <w:sectPr>
          <w:pgSz w:w="11900" w:h="16838"/>
          <w:pgMar w:top="1440" w:right="1803" w:bottom="1440" w:left="1803" w:header="850" w:footer="1020" w:gutter="0"/>
          <w:pgBorders>
            <w:top w:val="none" w:sz="0" w:space="0"/>
            <w:left w:val="none" w:sz="0" w:space="0"/>
            <w:bottom w:val="none" w:sz="0" w:space="0"/>
            <w:right w:val="none" w:sz="0" w:space="0"/>
          </w:pgBorders>
          <w:pgNumType w:fmt="decimal"/>
          <w:cols w:space="0" w:num="1"/>
          <w:rtlGutter w:val="0"/>
          <w:docGrid w:linePitch="312" w:charSpace="0"/>
        </w:sectPr>
      </w:pPr>
    </w:p>
    <w:p>
      <w:pPr>
        <w:adjustRightInd w:val="0"/>
        <w:snapToGrid w:val="0"/>
        <w:spacing w:line="360" w:lineRule="auto"/>
        <w:jc w:val="cente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4、磋商保证金</w:t>
      </w:r>
    </w:p>
    <w:p>
      <w:pPr>
        <w:spacing w:line="360" w:lineRule="auto"/>
        <w:ind w:firstLine="480" w:firstLineChars="20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复印件/扫描件加盖投标人公章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77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77</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right" w:pos="8925"/>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t xml:space="preserve">第 </w:t>
                          </w:r>
                          <w:r>
                            <w:fldChar w:fldCharType="begin"/>
                          </w:r>
                          <w:r>
                            <w:instrText xml:space="preserve"> PAGE  \* MERGEFORMAT </w:instrText>
                          </w:r>
                          <w:r>
                            <w:fldChar w:fldCharType="separate"/>
                          </w:r>
                          <w:r>
                            <w:t>56</w:t>
                          </w:r>
                          <w:r>
                            <w:fldChar w:fldCharType="end"/>
                          </w:r>
                          <w:r>
                            <w:t xml:space="preserve"> 页 共 </w:t>
                          </w:r>
                          <w:r>
                            <w:fldChar w:fldCharType="begin"/>
                          </w:r>
                          <w:r>
                            <w:instrText xml:space="preserve"> NUMPAGES  \* MERGEFORMAT </w:instrText>
                          </w:r>
                          <w:r>
                            <w:fldChar w:fldCharType="separate"/>
                          </w:r>
                          <w:r>
                            <w:t>77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6"/>
                    </w:pPr>
                    <w:r>
                      <w:t xml:space="preserve">第 </w:t>
                    </w:r>
                    <w:r>
                      <w:fldChar w:fldCharType="begin"/>
                    </w:r>
                    <w:r>
                      <w:instrText xml:space="preserve"> PAGE  \* MERGEFORMAT </w:instrText>
                    </w:r>
                    <w:r>
                      <w:fldChar w:fldCharType="separate"/>
                    </w:r>
                    <w:r>
                      <w:t>56</w:t>
                    </w:r>
                    <w:r>
                      <w:fldChar w:fldCharType="end"/>
                    </w:r>
                    <w:r>
                      <w:t xml:space="preserve"> 页 共 </w:t>
                    </w:r>
                    <w:r>
                      <w:fldChar w:fldCharType="begin"/>
                    </w:r>
                    <w:r>
                      <w:instrText xml:space="preserve"> NUMPAGES  \* MERGEFORMAT </w:instrText>
                    </w:r>
                    <w:r>
                      <w:fldChar w:fldCharType="separate"/>
                    </w:r>
                    <w:r>
                      <w:t>77</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8017E7"/>
    <w:multiLevelType w:val="singleLevel"/>
    <w:tmpl w:val="408017E7"/>
    <w:lvl w:ilvl="0" w:tentative="0">
      <w:start w:val="1"/>
      <w:numFmt w:val="chineseCounting"/>
      <w:suff w:val="nothing"/>
      <w:lvlText w:val="（%1）"/>
      <w:lvlJc w:val="left"/>
      <w:rPr>
        <w:rFonts w:hint="eastAsia"/>
      </w:rPr>
    </w:lvl>
  </w:abstractNum>
  <w:abstractNum w:abstractNumId="1">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zYjBkMDE0MDUwZWU1MDYzY2M0YTJiMmIyMWQyNDYifQ=="/>
  </w:docVars>
  <w:rsids>
    <w:rsidRoot w:val="0DEC1E4E"/>
    <w:rsid w:val="01551D5D"/>
    <w:rsid w:val="05306AF9"/>
    <w:rsid w:val="07001599"/>
    <w:rsid w:val="07851442"/>
    <w:rsid w:val="07A55852"/>
    <w:rsid w:val="08C077DB"/>
    <w:rsid w:val="091E1297"/>
    <w:rsid w:val="0AB64089"/>
    <w:rsid w:val="0B4121B4"/>
    <w:rsid w:val="0BD83185"/>
    <w:rsid w:val="0C6576D1"/>
    <w:rsid w:val="0D135C89"/>
    <w:rsid w:val="0D8B4292"/>
    <w:rsid w:val="0DCE1ADD"/>
    <w:rsid w:val="0DEC1E4E"/>
    <w:rsid w:val="0E963FDB"/>
    <w:rsid w:val="0EC5559E"/>
    <w:rsid w:val="0ED17E6C"/>
    <w:rsid w:val="0F976343"/>
    <w:rsid w:val="105C0E12"/>
    <w:rsid w:val="107B1275"/>
    <w:rsid w:val="12800590"/>
    <w:rsid w:val="13033CDB"/>
    <w:rsid w:val="13150045"/>
    <w:rsid w:val="14543459"/>
    <w:rsid w:val="14861F02"/>
    <w:rsid w:val="14E52192"/>
    <w:rsid w:val="154A6DF0"/>
    <w:rsid w:val="15C31EDD"/>
    <w:rsid w:val="16FE6557"/>
    <w:rsid w:val="176F6BB0"/>
    <w:rsid w:val="17D64044"/>
    <w:rsid w:val="18094FCA"/>
    <w:rsid w:val="18F64E36"/>
    <w:rsid w:val="1A02767A"/>
    <w:rsid w:val="1B9D385D"/>
    <w:rsid w:val="1BA32D63"/>
    <w:rsid w:val="1C252119"/>
    <w:rsid w:val="1CF1774B"/>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21600BC"/>
    <w:rsid w:val="52420EF7"/>
    <w:rsid w:val="52963321"/>
    <w:rsid w:val="52A14EC3"/>
    <w:rsid w:val="534B638F"/>
    <w:rsid w:val="53F21995"/>
    <w:rsid w:val="5418220F"/>
    <w:rsid w:val="546045FE"/>
    <w:rsid w:val="554D5290"/>
    <w:rsid w:val="56296E24"/>
    <w:rsid w:val="56E04626"/>
    <w:rsid w:val="57DC64E0"/>
    <w:rsid w:val="581A515D"/>
    <w:rsid w:val="584125D2"/>
    <w:rsid w:val="58AE1A31"/>
    <w:rsid w:val="58B053E8"/>
    <w:rsid w:val="58CB3CE0"/>
    <w:rsid w:val="595A5E33"/>
    <w:rsid w:val="59EA7F4F"/>
    <w:rsid w:val="5ADC54F0"/>
    <w:rsid w:val="5C741667"/>
    <w:rsid w:val="5CAB1AAC"/>
    <w:rsid w:val="5D186F18"/>
    <w:rsid w:val="5D9341C4"/>
    <w:rsid w:val="5F0745CE"/>
    <w:rsid w:val="5FCC6BAB"/>
    <w:rsid w:val="60886A5A"/>
    <w:rsid w:val="610464A6"/>
    <w:rsid w:val="61DF614B"/>
    <w:rsid w:val="629B3C5A"/>
    <w:rsid w:val="62A35618"/>
    <w:rsid w:val="62FC4118"/>
    <w:rsid w:val="636C5BCF"/>
    <w:rsid w:val="63D24027"/>
    <w:rsid w:val="64846CBA"/>
    <w:rsid w:val="65E14FB5"/>
    <w:rsid w:val="686D223D"/>
    <w:rsid w:val="691B2B1E"/>
    <w:rsid w:val="6BF01A2A"/>
    <w:rsid w:val="6C573973"/>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B296116"/>
    <w:rsid w:val="7B74438D"/>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25"/>
    <w:qFormat/>
    <w:uiPriority w:val="0"/>
    <w:pPr>
      <w:keepNext/>
      <w:spacing w:line="360" w:lineRule="auto"/>
      <w:jc w:val="center"/>
      <w:outlineLvl w:val="0"/>
    </w:pPr>
    <w:rPr>
      <w:rFonts w:ascii="黑体" w:hAnsi="黑体" w:eastAsia="宋体" w:cs="Times New Roman"/>
      <w:b/>
      <w:sz w:val="36"/>
      <w:szCs w:val="24"/>
    </w:rPr>
  </w:style>
  <w:style w:type="paragraph" w:styleId="4">
    <w:name w:val="heading 2"/>
    <w:basedOn w:val="1"/>
    <w:next w:val="1"/>
    <w:link w:val="28"/>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5">
    <w:name w:val="heading 3"/>
    <w:basedOn w:val="1"/>
    <w:next w:val="1"/>
    <w:link w:val="24"/>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6">
    <w:name w:val="heading 4"/>
    <w:basedOn w:val="1"/>
    <w:next w:val="1"/>
    <w:link w:val="26"/>
    <w:semiHidden/>
    <w:unhideWhenUsed/>
    <w:qFormat/>
    <w:uiPriority w:val="0"/>
    <w:pPr>
      <w:spacing w:line="360" w:lineRule="auto"/>
      <w:ind w:left="0" w:firstLine="0"/>
      <w:outlineLvl w:val="3"/>
    </w:pPr>
    <w:rPr>
      <w:rFonts w:ascii="宋体" w:hAnsi="宋体" w:eastAsia="宋体" w:cs="宋体"/>
      <w:b/>
      <w:bCs/>
      <w:sz w:val="24"/>
      <w:szCs w:val="24"/>
      <w:lang w:val="zh-CN" w:bidi="zh-CN"/>
    </w:rPr>
  </w:style>
  <w:style w:type="paragraph" w:styleId="7">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8">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22">
    <w:name w:val="Default Paragraph Font"/>
    <w:semiHidden/>
    <w:unhideWhenUsed/>
    <w:qFormat/>
    <w:uiPriority w:val="1"/>
  </w:style>
  <w:style w:type="table" w:default="1" w:styleId="2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12">
    <w:name w:val="toa heading"/>
    <w:basedOn w:val="1"/>
    <w:next w:val="1"/>
    <w:qFormat/>
    <w:uiPriority w:val="0"/>
    <w:pPr>
      <w:spacing w:before="120" w:beforeLines="0" w:beforeAutospacing="0"/>
    </w:pPr>
    <w:rPr>
      <w:rFonts w:ascii="Arial" w:hAnsi="Arial"/>
      <w:sz w:val="24"/>
    </w:rPr>
  </w:style>
  <w:style w:type="paragraph" w:styleId="13">
    <w:name w:val="Body Text"/>
    <w:basedOn w:val="1"/>
    <w:next w:val="1"/>
    <w:qFormat/>
    <w:uiPriority w:val="0"/>
    <w:pPr>
      <w:spacing w:after="120" w:afterLines="0" w:afterAutospacing="0"/>
    </w:pPr>
  </w:style>
  <w:style w:type="paragraph" w:styleId="14">
    <w:name w:val="Body Text Indent"/>
    <w:basedOn w:val="1"/>
    <w:next w:val="15"/>
    <w:semiHidden/>
    <w:unhideWhenUsed/>
    <w:qFormat/>
    <w:uiPriority w:val="99"/>
    <w:pPr>
      <w:ind w:left="420" w:leftChars="200"/>
    </w:pPr>
  </w:style>
  <w:style w:type="paragraph" w:styleId="15">
    <w:name w:val="envelope return"/>
    <w:basedOn w:val="1"/>
    <w:qFormat/>
    <w:uiPriority w:val="99"/>
    <w:pPr>
      <w:snapToGrid w:val="0"/>
    </w:pPr>
    <w:rPr>
      <w:rFonts w:ascii="Arial" w:hAnsi="Arial" w:cs="Arial"/>
    </w:rPr>
  </w:style>
  <w:style w:type="paragraph" w:styleId="16">
    <w:name w:val="footer"/>
    <w:basedOn w:val="1"/>
    <w:next w:val="1"/>
    <w:qFormat/>
    <w:uiPriority w:val="0"/>
    <w:pPr>
      <w:tabs>
        <w:tab w:val="center" w:pos="4153"/>
        <w:tab w:val="right" w:pos="8306"/>
      </w:tabs>
      <w:snapToGrid w:val="0"/>
      <w:jc w:val="left"/>
    </w:pPr>
    <w:rPr>
      <w:sz w:val="18"/>
    </w:rPr>
  </w:style>
  <w:style w:type="paragraph" w:styleId="17">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8">
    <w:name w:val="Body Text First Indent"/>
    <w:basedOn w:val="13"/>
    <w:next w:val="19"/>
    <w:unhideWhenUsed/>
    <w:qFormat/>
    <w:uiPriority w:val="99"/>
    <w:pPr>
      <w:ind w:firstLine="420" w:firstLineChars="100"/>
    </w:pPr>
    <w:rPr>
      <w:szCs w:val="24"/>
    </w:rPr>
  </w:style>
  <w:style w:type="paragraph" w:styleId="19">
    <w:name w:val="Body Text First Indent 2"/>
    <w:basedOn w:val="14"/>
    <w:next w:val="18"/>
    <w:semiHidden/>
    <w:unhideWhenUsed/>
    <w:qFormat/>
    <w:uiPriority w:val="99"/>
    <w:pPr>
      <w:ind w:firstLine="420" w:firstLineChars="200"/>
    </w:p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
    <w:name w:val="标题 2 Char1"/>
    <w:link w:val="4"/>
    <w:qFormat/>
    <w:uiPriority w:val="0"/>
    <w:rPr>
      <w:rFonts w:ascii="Arial" w:hAnsi="Arial" w:eastAsia="宋体" w:cs="Times New Roman"/>
      <w:b/>
      <w:bCs/>
      <w:kern w:val="0"/>
      <w:sz w:val="36"/>
      <w:szCs w:val="22"/>
      <w:lang w:val="zh-CN" w:bidi="zh-CN"/>
    </w:rPr>
  </w:style>
  <w:style w:type="character" w:customStyle="1" w:styleId="24">
    <w:name w:val="标题 3 Char"/>
    <w:basedOn w:val="22"/>
    <w:link w:val="5"/>
    <w:qFormat/>
    <w:uiPriority w:val="0"/>
    <w:rPr>
      <w:rFonts w:ascii="Times New Roman" w:hAnsi="Times New Roman" w:eastAsia="宋体" w:cs="Times New Roman"/>
      <w:b/>
      <w:bCs/>
      <w:kern w:val="2"/>
      <w:sz w:val="32"/>
      <w:szCs w:val="32"/>
    </w:rPr>
  </w:style>
  <w:style w:type="character" w:customStyle="1" w:styleId="25">
    <w:name w:val="标题 1 Char"/>
    <w:basedOn w:val="22"/>
    <w:link w:val="3"/>
    <w:qFormat/>
    <w:uiPriority w:val="0"/>
    <w:rPr>
      <w:rFonts w:ascii="黑体" w:hAnsi="黑体" w:eastAsia="宋体" w:cs="Times New Roman"/>
      <w:b/>
      <w:kern w:val="2"/>
      <w:sz w:val="36"/>
      <w:szCs w:val="24"/>
    </w:rPr>
  </w:style>
  <w:style w:type="character" w:customStyle="1" w:styleId="26">
    <w:name w:val="标题 4 Char"/>
    <w:basedOn w:val="22"/>
    <w:link w:val="6"/>
    <w:qFormat/>
    <w:uiPriority w:val="0"/>
    <w:rPr>
      <w:rFonts w:ascii="宋体" w:hAnsi="宋体" w:eastAsia="宋体" w:cs="宋体"/>
      <w:b/>
      <w:color w:val="000000" w:themeColor="text1"/>
      <w:kern w:val="0"/>
      <w:sz w:val="30"/>
      <w:szCs w:val="28"/>
      <w:u w:val="none"/>
      <w:lang w:val="zh-CN" w:bidi="zh-CN"/>
      <w14:textFill>
        <w14:solidFill>
          <w14:schemeClr w14:val="tx1"/>
        </w14:solidFill>
      </w14:textFill>
    </w:rPr>
  </w:style>
  <w:style w:type="paragraph" w:customStyle="1" w:styleId="27">
    <w:name w:val="正文自定"/>
    <w:basedOn w:val="1"/>
    <w:qFormat/>
    <w:uiPriority w:val="0"/>
    <w:pPr>
      <w:tabs>
        <w:tab w:val="left" w:pos="7665"/>
      </w:tabs>
      <w:spacing w:line="360" w:lineRule="auto"/>
      <w:ind w:firstLine="480" w:firstLineChars="200"/>
    </w:pPr>
    <w:rPr>
      <w:rFonts w:ascii="宋体" w:hAnsi="宋体"/>
      <w:sz w:val="24"/>
      <w:szCs w:val="24"/>
    </w:rPr>
  </w:style>
  <w:style w:type="character" w:customStyle="1" w:styleId="28">
    <w:name w:val="标题 2 Char"/>
    <w:link w:val="4"/>
    <w:qFormat/>
    <w:uiPriority w:val="0"/>
    <w:rPr>
      <w:rFonts w:ascii="黑体" w:hAnsi="黑体" w:eastAsia="仿宋_GB2312"/>
      <w:b/>
      <w:sz w:val="30"/>
    </w:rPr>
  </w:style>
  <w:style w:type="paragraph" w:customStyle="1" w:styleId="29">
    <w:name w:val="Normal Indent1"/>
    <w:basedOn w:val="1"/>
    <w:qFormat/>
    <w:uiPriority w:val="99"/>
    <w:pPr>
      <w:ind w:firstLine="88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2040</Words>
  <Characters>2076</Characters>
  <Lines>0</Lines>
  <Paragraphs>0</Paragraphs>
  <TotalTime>0</TotalTime>
  <ScaleCrop>false</ScaleCrop>
  <LinksUpToDate>false</LinksUpToDate>
  <CharactersWithSpaces>2786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2023-08-09T01:21:00Z</dcterms:created>
  <dc:creator>张亚娜</dc:creator>
  <cp:lastModifiedBy>Administrator</cp:lastModifiedBy>
  <dcterms:modified xsi:type="dcterms:W3CDTF">2023-08-24T02:11:46Z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5437DAC4A6554201873ABE1C1D4AC79A_11</vt:lpwstr>
  </property>
</Properties>
</file>