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rPr>
          <w:rFonts w:hint="eastAsia"/>
        </w:rPr>
      </w:pPr>
      <w:r>
        <w:rPr>
          <w:rFonts w:hint="eastAsia" w:ascii="宋体" w:hAnsi="宋体"/>
          <w:sz w:val="32"/>
          <w:szCs w:val="32"/>
        </w:rPr>
        <w:t xml:space="preserve"> 合同范本（仅供参考）</w:t>
      </w:r>
    </w:p>
    <w:p>
      <w:pPr>
        <w:jc w:val="center"/>
        <w:rPr>
          <w:rFonts w:hint="eastAsia" w:ascii="宋体" w:hAnsi="宋体"/>
        </w:rPr>
      </w:pPr>
      <w:r>
        <w:rPr>
          <w:rFonts w:hint="eastAsia" w:ascii="宋体" w:hAnsi="宋体"/>
          <w:b/>
          <w:sz w:val="24"/>
        </w:rPr>
        <w:t>采购合同</w:t>
      </w:r>
    </w:p>
    <w:p>
      <w:pPr>
        <w:spacing w:line="360" w:lineRule="auto"/>
        <w:ind w:firstLine="482" w:firstLineChars="200"/>
        <w:rPr>
          <w:rFonts w:hint="eastAsia" w:ascii="宋体" w:hAnsi="宋体"/>
          <w:sz w:val="24"/>
        </w:rPr>
      </w:pPr>
      <w:r>
        <w:rPr>
          <w:rFonts w:hint="eastAsia" w:ascii="宋体" w:hAnsi="宋体"/>
          <w:b/>
          <w:color w:val="FF0000"/>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w:t>
      </w:r>
      <w:r>
        <w:rPr>
          <w:rFonts w:hint="eastAsia" w:ascii="宋体" w:hAnsi="宋体"/>
          <w:sz w:val="24"/>
          <w:u w:val="single"/>
        </w:rPr>
        <w:t xml:space="preserve">           </w:t>
      </w:r>
      <w:r>
        <w:rPr>
          <w:rFonts w:hint="eastAsia" w:ascii="宋体" w:hAnsi="宋体"/>
          <w:sz w:val="24"/>
        </w:rPr>
        <w:t>的监督管理下，由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(以下简称乙方）为该项目成交供应商。依据《中华人民共和国民法典》和《中华人民共和国政府采购法》，经甲、乙双方共同协商，按下述条款和条件签署本合同。</w:t>
      </w:r>
    </w:p>
    <w:p>
      <w:pPr>
        <w:spacing w:line="360" w:lineRule="auto"/>
        <w:jc w:val="left"/>
        <w:rPr>
          <w:rFonts w:hint="eastAsia" w:ascii="宋体" w:hAnsi="宋体"/>
          <w:b/>
          <w:sz w:val="24"/>
        </w:rPr>
      </w:pPr>
      <w:r>
        <w:rPr>
          <w:rFonts w:hint="eastAsia" w:ascii="宋体" w:hAnsi="宋体"/>
          <w:b/>
          <w:sz w:val="24"/>
        </w:rPr>
        <w:t>一、合同内容</w:t>
      </w:r>
    </w:p>
    <w:p>
      <w:pPr>
        <w:spacing w:line="360" w:lineRule="auto"/>
        <w:ind w:firstLine="480" w:firstLineChars="200"/>
        <w:jc w:val="left"/>
        <w:rPr>
          <w:rFonts w:hint="eastAsia" w:ascii="宋体" w:hAnsi="宋体"/>
          <w:sz w:val="24"/>
        </w:rPr>
      </w:pPr>
      <w:r>
        <w:rPr>
          <w:rFonts w:hint="eastAsia" w:ascii="宋体" w:hAnsi="宋体"/>
          <w:sz w:val="24"/>
        </w:rPr>
        <w:t>乙方负责按照合同确定的项目名称、</w:t>
      </w:r>
      <w:r>
        <w:rPr>
          <w:rFonts w:hint="eastAsia" w:ascii="宋体" w:hAnsi="宋体"/>
          <w:sz w:val="24"/>
          <w:lang w:val="en-US" w:eastAsia="zh-CN"/>
        </w:rPr>
        <w:t>采购</w:t>
      </w:r>
      <w:r>
        <w:rPr>
          <w:rFonts w:hint="eastAsia" w:ascii="宋体" w:hAnsi="宋体"/>
          <w:sz w:val="24"/>
        </w:rPr>
        <w:t>内容、</w:t>
      </w:r>
      <w:r>
        <w:rPr>
          <w:rFonts w:hint="eastAsia" w:ascii="宋体" w:hAnsi="宋体"/>
          <w:sz w:val="24"/>
          <w:lang w:val="en-US" w:eastAsia="zh-CN"/>
        </w:rPr>
        <w:t>采购</w:t>
      </w:r>
      <w:r>
        <w:rPr>
          <w:rFonts w:hint="eastAsia" w:ascii="宋体" w:hAnsi="宋体"/>
          <w:sz w:val="24"/>
        </w:rPr>
        <w:t>标准组织</w:t>
      </w:r>
      <w:r>
        <w:rPr>
          <w:rFonts w:hint="eastAsia" w:ascii="宋体" w:hAnsi="宋体"/>
          <w:sz w:val="24"/>
          <w:lang w:val="en-US" w:eastAsia="zh-CN"/>
        </w:rPr>
        <w:t>供货</w:t>
      </w:r>
      <w:r>
        <w:rPr>
          <w:rFonts w:hint="eastAsia" w:ascii="宋体" w:hAnsi="宋体"/>
          <w:sz w:val="24"/>
        </w:rPr>
        <w:t>，确保各项</w:t>
      </w:r>
      <w:r>
        <w:rPr>
          <w:rFonts w:hint="eastAsia" w:ascii="宋体" w:hAnsi="宋体"/>
          <w:sz w:val="24"/>
          <w:lang w:val="en-US" w:eastAsia="zh-CN"/>
        </w:rPr>
        <w:t>采购内容</w:t>
      </w:r>
      <w:r>
        <w:rPr>
          <w:rFonts w:hint="eastAsia" w:ascii="宋体" w:hAnsi="宋体"/>
          <w:sz w:val="24"/>
        </w:rPr>
        <w:t>达到要求，保证甲方工作能够正常</w:t>
      </w:r>
      <w:r>
        <w:rPr>
          <w:rFonts w:hint="eastAsia" w:ascii="宋体" w:hAnsi="宋体"/>
          <w:sz w:val="24"/>
          <w:lang w:val="en-US" w:eastAsia="zh-CN"/>
        </w:rPr>
        <w:t>使用</w:t>
      </w:r>
      <w:r>
        <w:rPr>
          <w:rFonts w:hint="eastAsia" w:ascii="宋体" w:hAnsi="宋体"/>
          <w:sz w:val="24"/>
        </w:rPr>
        <w:t>。</w:t>
      </w:r>
    </w:p>
    <w:p>
      <w:pPr>
        <w:spacing w:line="360" w:lineRule="auto"/>
        <w:jc w:val="left"/>
        <w:rPr>
          <w:rFonts w:hint="eastAsia" w:ascii="宋体" w:hAnsi="宋体"/>
          <w:b/>
          <w:sz w:val="24"/>
        </w:rPr>
      </w:pPr>
      <w:r>
        <w:rPr>
          <w:rFonts w:hint="eastAsia" w:ascii="宋体" w:hAnsi="宋体"/>
          <w:b/>
          <w:sz w:val="24"/>
        </w:rPr>
        <w:t>二、合同价格</w:t>
      </w:r>
    </w:p>
    <w:p>
      <w:pPr>
        <w:spacing w:line="360" w:lineRule="auto"/>
        <w:ind w:left="420" w:leftChars="200"/>
        <w:jc w:val="left"/>
        <w:rPr>
          <w:rFonts w:hint="eastAsia" w:ascii="宋体" w:hAnsi="宋体"/>
          <w:color w:val="000000"/>
          <w:sz w:val="24"/>
          <w:u w:val="none"/>
        </w:rPr>
      </w:pPr>
      <w:r>
        <w:rPr>
          <w:rFonts w:hint="eastAsia" w:ascii="宋体" w:hAnsi="宋体"/>
          <w:color w:val="000000"/>
          <w:sz w:val="24"/>
          <w:u w:val="none"/>
          <w:lang w:val="en-US" w:eastAsia="zh-CN"/>
        </w:rPr>
        <w:t>优惠率：</w:t>
      </w:r>
      <w:r>
        <w:rPr>
          <w:rFonts w:hint="eastAsia" w:ascii="宋体" w:hAnsi="宋体"/>
          <w:sz w:val="24"/>
        </w:rPr>
        <w:t>百分之</w:t>
      </w:r>
      <w:r>
        <w:rPr>
          <w:rFonts w:hint="eastAsia" w:ascii="宋体" w:hAnsi="宋体"/>
          <w:sz w:val="24"/>
          <w:u w:val="single"/>
        </w:rPr>
        <w:t xml:space="preserve">      </w:t>
      </w:r>
      <w:r>
        <w:rPr>
          <w:rFonts w:hint="eastAsia" w:ascii="宋体" w:hAnsi="宋体"/>
          <w:color w:val="000000"/>
          <w:sz w:val="24"/>
          <w:u w:val="single"/>
        </w:rPr>
        <w:t xml:space="preserve"> </w:t>
      </w:r>
      <w:r>
        <w:rPr>
          <w:rFonts w:hint="eastAsia" w:ascii="宋体" w:hAnsi="宋体"/>
          <w:sz w:val="24"/>
        </w:rPr>
        <w:t xml:space="preserve"> </w:t>
      </w:r>
      <w:r>
        <w:rPr>
          <w:rFonts w:hint="eastAsia" w:ascii="宋体" w:hAnsi="宋体"/>
          <w:sz w:val="24"/>
          <w:lang w:eastAsia="zh-CN"/>
        </w:rPr>
        <w:t>（</w:t>
      </w: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eastAsia="zh-CN"/>
        </w:rPr>
        <w:t>）</w:t>
      </w:r>
    </w:p>
    <w:p>
      <w:pPr>
        <w:spacing w:line="360" w:lineRule="auto"/>
        <w:ind w:left="420" w:leftChars="200"/>
        <w:jc w:val="left"/>
        <w:rPr>
          <w:rFonts w:hint="eastAsia" w:ascii="宋体" w:hAnsi="宋体"/>
          <w:sz w:val="24"/>
        </w:rPr>
      </w:pPr>
      <w:r>
        <w:rPr>
          <w:rFonts w:hint="eastAsia" w:ascii="宋体" w:hAnsi="宋体"/>
          <w:sz w:val="24"/>
        </w:rPr>
        <w:t>说明：</w:t>
      </w:r>
      <w:r>
        <w:rPr>
          <w:rFonts w:hint="eastAsia" w:ascii="宋体" w:hAnsi="宋体" w:cs="仿宋"/>
          <w:color w:val="auto"/>
          <w:sz w:val="24"/>
          <w:highlight w:val="none"/>
        </w:rPr>
        <w:t>合同签订以后，优惠率不得随意调整</w:t>
      </w:r>
      <w:r>
        <w:rPr>
          <w:rFonts w:hint="eastAsia" w:ascii="宋体" w:hAnsi="宋体"/>
          <w:sz w:val="24"/>
        </w:rPr>
        <w:t>。</w:t>
      </w:r>
    </w:p>
    <w:p>
      <w:pPr>
        <w:spacing w:line="360" w:lineRule="auto"/>
        <w:jc w:val="left"/>
        <w:rPr>
          <w:rFonts w:hint="eastAsia" w:ascii="宋体" w:hAnsi="宋体"/>
          <w:b/>
          <w:sz w:val="24"/>
        </w:rPr>
      </w:pPr>
      <w:r>
        <w:rPr>
          <w:rFonts w:hint="eastAsia" w:ascii="宋体" w:hAnsi="宋体"/>
          <w:b/>
          <w:sz w:val="24"/>
        </w:rPr>
        <w:t>三、合同款项支付</w:t>
      </w:r>
    </w:p>
    <w:p>
      <w:pPr>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（一）结算单位：采购人结算，在付款前，必须开具等额发票给采购人。</w:t>
      </w:r>
    </w:p>
    <w:p>
      <w:pPr>
        <w:spacing w:line="360" w:lineRule="auto"/>
        <w:ind w:firstLine="480" w:firstLineChars="200"/>
        <w:jc w:val="left"/>
        <w:rPr>
          <w:rFonts w:ascii="宋体" w:hAnsi="宋体" w:cs="宋体"/>
          <w:sz w:val="24"/>
          <w:highlight w:val="none"/>
        </w:rPr>
      </w:pPr>
      <w:r>
        <w:rPr>
          <w:rFonts w:hint="eastAsia" w:ascii="宋体" w:hAnsi="宋体" w:cs="宋体"/>
          <w:sz w:val="24"/>
          <w:highlight w:val="none"/>
        </w:rPr>
        <w:t>（二）付款方式：验收合格，达到付款条件起30日内，支付合同总金额的100.00%</w:t>
      </w:r>
      <w:r>
        <w:rPr>
          <w:rFonts w:ascii="宋体" w:hAnsi="宋体" w:cs="宋体"/>
          <w:sz w:val="24"/>
          <w:highlight w:val="none"/>
        </w:rPr>
        <w:t>。</w:t>
      </w:r>
    </w:p>
    <w:p>
      <w:pPr>
        <w:spacing w:line="360" w:lineRule="auto"/>
        <w:jc w:val="left"/>
        <w:rPr>
          <w:rFonts w:hint="eastAsia" w:ascii="宋体" w:hAnsi="宋体"/>
          <w:b/>
          <w:sz w:val="24"/>
          <w:highlight w:val="none"/>
        </w:rPr>
      </w:pPr>
      <w:r>
        <w:rPr>
          <w:rFonts w:hint="eastAsia" w:ascii="宋体" w:hAnsi="宋体"/>
          <w:b/>
          <w:sz w:val="24"/>
          <w:highlight w:val="none"/>
        </w:rPr>
        <w:t>四、交货条件</w:t>
      </w:r>
    </w:p>
    <w:p>
      <w:pPr>
        <w:spacing w:line="360" w:lineRule="auto"/>
        <w:ind w:firstLine="480" w:firstLineChars="200"/>
        <w:jc w:val="left"/>
        <w:rPr>
          <w:rFonts w:hint="eastAsia" w:ascii="宋体" w:hAnsi="宋体" w:eastAsia="宋体"/>
          <w:sz w:val="24"/>
          <w:highlight w:val="none"/>
          <w:lang w:eastAsia="zh-CN"/>
        </w:rPr>
      </w:pPr>
      <w:r>
        <w:rPr>
          <w:rFonts w:hint="eastAsia" w:ascii="宋体" w:hAnsi="宋体"/>
          <w:sz w:val="24"/>
          <w:highlight w:val="none"/>
        </w:rPr>
        <w:t>（一）交货地点：延安大学图书馆</w:t>
      </w:r>
      <w:r>
        <w:rPr>
          <w:rFonts w:hint="eastAsia" w:ascii="宋体" w:hAnsi="宋体"/>
          <w:sz w:val="24"/>
          <w:highlight w:val="none"/>
          <w:lang w:eastAsia="zh-CN"/>
        </w:rPr>
        <w:t>；</w:t>
      </w:r>
    </w:p>
    <w:p>
      <w:pPr>
        <w:spacing w:line="360" w:lineRule="auto"/>
        <w:ind w:firstLine="480" w:firstLineChars="200"/>
        <w:jc w:val="left"/>
        <w:rPr>
          <w:rFonts w:hint="eastAsia" w:ascii="宋体" w:hAnsi="宋体" w:eastAsia="宋体"/>
          <w:sz w:val="24"/>
          <w:highlight w:val="none"/>
          <w:lang w:eastAsia="zh-CN"/>
        </w:rPr>
      </w:pPr>
      <w:r>
        <w:rPr>
          <w:rFonts w:hint="eastAsia" w:ascii="宋体" w:hAnsi="宋体"/>
          <w:sz w:val="24"/>
          <w:highlight w:val="none"/>
        </w:rPr>
        <w:t>（二）交货期：自合同签订之日起30日</w:t>
      </w:r>
      <w:r>
        <w:rPr>
          <w:rFonts w:hint="eastAsia" w:ascii="宋体" w:hAnsi="宋体"/>
          <w:sz w:val="24"/>
          <w:highlight w:val="none"/>
          <w:lang w:eastAsia="zh-CN"/>
        </w:rPr>
        <w:t>；</w:t>
      </w:r>
    </w:p>
    <w:p>
      <w:pPr>
        <w:pStyle w:val="2"/>
        <w:ind w:firstLine="480" w:firstLineChars="200"/>
        <w:rPr>
          <w:rFonts w:hint="eastAsia" w:ascii="宋体" w:hAnsi="宋体"/>
          <w:color w:val="auto"/>
          <w:highlight w:val="none"/>
        </w:rPr>
      </w:pPr>
      <w:r>
        <w:rPr>
          <w:rFonts w:hint="eastAsia" w:ascii="宋体" w:hAnsi="宋体"/>
          <w:color w:val="auto"/>
          <w:highlight w:val="none"/>
        </w:rPr>
        <w:t>（三）质保期：</w:t>
      </w:r>
      <w:r>
        <w:rPr>
          <w:rFonts w:hint="eastAsia" w:ascii="宋体" w:hAnsi="宋体"/>
          <w:color w:val="auto"/>
          <w:highlight w:val="none"/>
          <w:lang w:val="en-US" w:eastAsia="zh-CN"/>
        </w:rPr>
        <w:t>3</w:t>
      </w:r>
      <w:r>
        <w:rPr>
          <w:rFonts w:hint="eastAsia" w:ascii="宋体" w:hAnsi="宋体"/>
          <w:color w:val="auto"/>
          <w:highlight w:val="none"/>
        </w:rPr>
        <w:t>年</w:t>
      </w:r>
    </w:p>
    <w:p>
      <w:pPr>
        <w:spacing w:line="360" w:lineRule="auto"/>
        <w:jc w:val="left"/>
        <w:rPr>
          <w:rFonts w:hint="eastAsia" w:ascii="宋体" w:hAnsi="宋体"/>
          <w:b/>
          <w:sz w:val="24"/>
        </w:rPr>
      </w:pPr>
      <w:r>
        <w:rPr>
          <w:rFonts w:hint="eastAsia" w:ascii="宋体" w:hAnsi="宋体"/>
          <w:b/>
          <w:sz w:val="24"/>
        </w:rPr>
        <w:t>五、包装运输</w:t>
      </w:r>
    </w:p>
    <w:p>
      <w:pPr>
        <w:spacing w:line="360" w:lineRule="auto"/>
        <w:ind w:firstLine="480" w:firstLineChars="200"/>
        <w:jc w:val="left"/>
        <w:rPr>
          <w:rFonts w:hint="eastAsia" w:ascii="宋体" w:hAnsi="宋体"/>
          <w:sz w:val="24"/>
        </w:rPr>
      </w:pPr>
      <w:r>
        <w:rPr>
          <w:rFonts w:hint="eastAsia" w:ascii="宋体" w:hAnsi="宋体"/>
          <w:sz w:val="24"/>
        </w:rPr>
        <w:t>（一）运杂费：一次包死，已包含在合同</w:t>
      </w:r>
      <w:r>
        <w:rPr>
          <w:rFonts w:hint="eastAsia" w:ascii="宋体" w:hAnsi="宋体"/>
          <w:sz w:val="24"/>
          <w:lang w:val="en-US" w:eastAsia="zh-CN"/>
        </w:rPr>
        <w:t>价格</w:t>
      </w:r>
      <w:r>
        <w:rPr>
          <w:rFonts w:hint="eastAsia" w:ascii="宋体" w:hAnsi="宋体"/>
          <w:sz w:val="24"/>
        </w:rPr>
        <w:t>内，包括从产品供应地点到交货地点所包含的运输费、保险费、搬运费等一切费用。</w:t>
      </w:r>
    </w:p>
    <w:p>
      <w:pPr>
        <w:spacing w:line="360" w:lineRule="auto"/>
        <w:ind w:firstLine="480" w:firstLineChars="200"/>
        <w:jc w:val="left"/>
        <w:rPr>
          <w:rFonts w:hint="eastAsia" w:ascii="宋体" w:hAnsi="宋体"/>
          <w:sz w:val="24"/>
        </w:rPr>
      </w:pPr>
      <w:r>
        <w:rPr>
          <w:rFonts w:hint="eastAsia" w:ascii="宋体" w:hAnsi="宋体"/>
          <w:sz w:val="24"/>
        </w:rPr>
        <w:t>（二）运输方式：</w:t>
      </w:r>
      <w:r>
        <w:rPr>
          <w:rFonts w:hint="eastAsia" w:ascii="宋体" w:hAnsi="宋体"/>
          <w:sz w:val="24"/>
          <w:u w:val="single"/>
        </w:rPr>
        <w:t xml:space="preserve">            </w:t>
      </w:r>
    </w:p>
    <w:p>
      <w:pPr>
        <w:spacing w:line="360" w:lineRule="auto"/>
        <w:jc w:val="left"/>
        <w:rPr>
          <w:rFonts w:hint="eastAsia" w:ascii="宋体" w:hAnsi="宋体"/>
          <w:b/>
          <w:sz w:val="24"/>
        </w:rPr>
      </w:pPr>
      <w:r>
        <w:rPr>
          <w:rFonts w:hint="eastAsia" w:ascii="宋体" w:hAnsi="宋体"/>
          <w:b/>
          <w:sz w:val="24"/>
        </w:rPr>
        <w:t>六、质量保证</w:t>
      </w:r>
    </w:p>
    <w:p>
      <w:pPr>
        <w:spacing w:line="360" w:lineRule="auto"/>
        <w:ind w:firstLine="480" w:firstLineChars="200"/>
        <w:jc w:val="left"/>
        <w:rPr>
          <w:rFonts w:hint="eastAsia" w:ascii="宋体" w:hAnsi="宋体"/>
          <w:sz w:val="24"/>
        </w:rPr>
      </w:pPr>
      <w:r>
        <w:rPr>
          <w:rFonts w:hint="eastAsia" w:ascii="宋体" w:hAnsi="宋体"/>
          <w:sz w:val="24"/>
        </w:rPr>
        <w:t>（一）乙方提供给甲方的产品必须是设计科学、技术成熟、工艺优良，是用优质材料制造的、先进的、原厂生产的未曾使用过的、全新的合格产品。</w:t>
      </w:r>
    </w:p>
    <w:p>
      <w:pPr>
        <w:spacing w:line="360" w:lineRule="auto"/>
        <w:ind w:firstLine="480" w:firstLineChars="200"/>
        <w:jc w:val="left"/>
        <w:rPr>
          <w:rFonts w:hint="eastAsia" w:ascii="宋体" w:hAnsi="宋体"/>
          <w:sz w:val="24"/>
        </w:rPr>
      </w:pPr>
      <w:r>
        <w:rPr>
          <w:rFonts w:hint="eastAsia" w:ascii="宋体" w:hAnsi="宋体"/>
          <w:sz w:val="24"/>
        </w:rPr>
        <w:t>（二）设计技术专利、外形专利、应用软件专利等均应符合我国有关法律及行业标准，凡因以上问题与第三方发生的任何纠纷均与甲方无关。</w:t>
      </w:r>
    </w:p>
    <w:p>
      <w:pPr>
        <w:spacing w:line="360" w:lineRule="auto"/>
        <w:ind w:firstLine="480" w:firstLineChars="200"/>
        <w:jc w:val="left"/>
        <w:rPr>
          <w:rFonts w:hint="eastAsia" w:ascii="宋体" w:hAnsi="宋体"/>
          <w:sz w:val="24"/>
        </w:rPr>
      </w:pPr>
      <w:r>
        <w:rPr>
          <w:rFonts w:hint="eastAsia" w:ascii="宋体" w:hAnsi="宋体"/>
          <w:sz w:val="24"/>
        </w:rPr>
        <w:t>（三）安全可靠。在正常使用下不应对操作者造成任何人身伤害，如因产品质量或标示不明确而对操作者造成损失的，甲方将保留依法索赔的权利。</w:t>
      </w:r>
    </w:p>
    <w:p>
      <w:pPr>
        <w:spacing w:line="360" w:lineRule="auto"/>
        <w:ind w:firstLine="480" w:firstLineChars="200"/>
        <w:jc w:val="left"/>
        <w:rPr>
          <w:rFonts w:hint="eastAsia" w:ascii="宋体" w:hAnsi="宋体"/>
          <w:sz w:val="24"/>
        </w:rPr>
      </w:pPr>
      <w:r>
        <w:rPr>
          <w:rFonts w:hint="eastAsia" w:ascii="宋体" w:hAnsi="宋体"/>
          <w:sz w:val="24"/>
        </w:rPr>
        <w:t>（四）有强制性安全标准的产品，乙方应提供该产品的制造许可证证明。</w:t>
      </w:r>
    </w:p>
    <w:p>
      <w:pPr>
        <w:spacing w:line="360" w:lineRule="auto"/>
        <w:ind w:firstLine="480" w:firstLineChars="200"/>
        <w:jc w:val="left"/>
        <w:rPr>
          <w:rFonts w:hint="eastAsia" w:ascii="宋体" w:hAnsi="宋体"/>
          <w:sz w:val="24"/>
        </w:rPr>
      </w:pPr>
      <w:r>
        <w:rPr>
          <w:rFonts w:hint="eastAsia" w:ascii="宋体" w:hAnsi="宋体"/>
          <w:sz w:val="24"/>
        </w:rPr>
        <w:t>（五）属于国家计量检测强检的产品，供货时提供本省法定计量检测机构出具的检测证书。</w:t>
      </w:r>
    </w:p>
    <w:p>
      <w:pPr>
        <w:spacing w:line="360" w:lineRule="auto"/>
        <w:ind w:firstLine="480" w:firstLineChars="200"/>
        <w:jc w:val="left"/>
        <w:rPr>
          <w:rFonts w:hint="eastAsia" w:ascii="宋体" w:hAnsi="宋体"/>
          <w:sz w:val="24"/>
        </w:rPr>
      </w:pPr>
      <w:r>
        <w:rPr>
          <w:rFonts w:hint="eastAsia" w:ascii="宋体" w:hAnsi="宋体"/>
          <w:sz w:val="24"/>
        </w:rPr>
        <w:t>（六）产品性能必须与其标示的技术指标项符合，甲方有权在产品的有效保质期内依据技术指标对该产品进行技术验收，其主要的技术参数达不到标准时，甲方有权无条件退货或依据有关法律索赔。</w:t>
      </w:r>
    </w:p>
    <w:p>
      <w:pPr>
        <w:spacing w:line="360" w:lineRule="auto"/>
        <w:ind w:firstLine="480" w:firstLineChars="200"/>
        <w:jc w:val="left"/>
        <w:rPr>
          <w:rFonts w:hint="eastAsia" w:ascii="宋体" w:hAnsi="宋体"/>
          <w:sz w:val="24"/>
        </w:rPr>
      </w:pPr>
      <w:r>
        <w:rPr>
          <w:rFonts w:hint="eastAsia" w:ascii="宋体" w:hAnsi="宋体"/>
          <w:sz w:val="24"/>
        </w:rPr>
        <w:t>（七）</w:t>
      </w:r>
      <w:r>
        <w:rPr>
          <w:rFonts w:hint="eastAsia" w:ascii="宋体" w:hAnsi="宋体"/>
          <w:bCs/>
          <w:sz w:val="24"/>
        </w:rPr>
        <w:t>乙方所提供产品质保期为_____。产品质保期按产品验收合格办理入库之日算起。</w:t>
      </w:r>
    </w:p>
    <w:p>
      <w:pPr>
        <w:spacing w:line="360" w:lineRule="auto"/>
        <w:jc w:val="left"/>
        <w:rPr>
          <w:rFonts w:hint="eastAsia" w:ascii="宋体" w:hAnsi="宋体"/>
          <w:b/>
          <w:sz w:val="24"/>
        </w:rPr>
      </w:pPr>
      <w:r>
        <w:rPr>
          <w:rFonts w:hint="eastAsia" w:ascii="宋体" w:hAnsi="宋体"/>
          <w:b/>
          <w:sz w:val="24"/>
          <w:lang w:val="en-US" w:eastAsia="zh-CN"/>
        </w:rPr>
        <w:t>七</w:t>
      </w:r>
      <w:r>
        <w:rPr>
          <w:rFonts w:hint="eastAsia" w:ascii="宋体" w:hAnsi="宋体"/>
          <w:b/>
          <w:sz w:val="24"/>
        </w:rPr>
        <w:t>、技术服务</w:t>
      </w:r>
    </w:p>
    <w:p>
      <w:pPr>
        <w:spacing w:line="360" w:lineRule="auto"/>
        <w:ind w:firstLine="482" w:firstLineChars="200"/>
        <w:jc w:val="left"/>
        <w:rPr>
          <w:rFonts w:hint="eastAsia" w:ascii="宋体" w:hAnsi="宋体"/>
          <w:b/>
          <w:sz w:val="24"/>
        </w:rPr>
      </w:pPr>
      <w:r>
        <w:rPr>
          <w:rFonts w:hint="eastAsia" w:ascii="宋体" w:hAnsi="宋体"/>
          <w:b/>
          <w:sz w:val="24"/>
        </w:rPr>
        <w:t>（一）技术资料：</w:t>
      </w:r>
    </w:p>
    <w:p>
      <w:pPr>
        <w:spacing w:line="360" w:lineRule="auto"/>
        <w:ind w:firstLine="482" w:firstLineChars="200"/>
        <w:jc w:val="left"/>
        <w:rPr>
          <w:rFonts w:hint="eastAsia" w:ascii="宋体" w:hAnsi="宋体"/>
          <w:b/>
          <w:sz w:val="24"/>
        </w:rPr>
      </w:pPr>
      <w:r>
        <w:rPr>
          <w:rFonts w:hint="eastAsia" w:ascii="宋体" w:hAnsi="宋体"/>
          <w:b/>
          <w:sz w:val="24"/>
        </w:rPr>
        <w:t>（</w:t>
      </w:r>
      <w:r>
        <w:rPr>
          <w:rFonts w:hint="eastAsia" w:ascii="宋体" w:hAnsi="宋体"/>
          <w:b/>
          <w:sz w:val="24"/>
          <w:lang w:val="en-US" w:eastAsia="zh-CN"/>
        </w:rPr>
        <w:t>二</w:t>
      </w:r>
      <w:r>
        <w:rPr>
          <w:rFonts w:hint="eastAsia" w:ascii="宋体" w:hAnsi="宋体"/>
          <w:b/>
          <w:sz w:val="24"/>
        </w:rPr>
        <w:t>）服务承诺：</w:t>
      </w:r>
    </w:p>
    <w:p>
      <w:pPr>
        <w:spacing w:line="360" w:lineRule="auto"/>
        <w:jc w:val="left"/>
        <w:rPr>
          <w:rFonts w:hint="eastAsia" w:ascii="宋体" w:hAnsi="宋体"/>
          <w:b/>
          <w:sz w:val="24"/>
        </w:rPr>
      </w:pPr>
      <w:r>
        <w:rPr>
          <w:rFonts w:hint="eastAsia" w:ascii="宋体" w:hAnsi="宋体"/>
          <w:b/>
          <w:sz w:val="24"/>
          <w:lang w:val="en-US" w:eastAsia="zh-CN"/>
        </w:rPr>
        <w:t>八</w:t>
      </w:r>
      <w:r>
        <w:rPr>
          <w:rFonts w:hint="eastAsia" w:ascii="宋体" w:hAnsi="宋体"/>
          <w:b/>
          <w:sz w:val="24"/>
        </w:rPr>
        <w:t>、违约责任</w:t>
      </w:r>
    </w:p>
    <w:p>
      <w:pPr>
        <w:spacing w:line="360" w:lineRule="auto"/>
        <w:ind w:firstLine="480" w:firstLineChars="200"/>
        <w:jc w:val="left"/>
        <w:rPr>
          <w:rFonts w:hint="eastAsia" w:ascii="宋体" w:hAnsi="宋体"/>
          <w:sz w:val="24"/>
        </w:rPr>
      </w:pPr>
      <w:r>
        <w:rPr>
          <w:rFonts w:hint="eastAsia" w:ascii="宋体" w:hAnsi="宋体"/>
          <w:sz w:val="24"/>
        </w:rPr>
        <w:t>（一）按《中华人民共和国民法典》中的相关条款执行。</w:t>
      </w:r>
    </w:p>
    <w:p>
      <w:pPr>
        <w:spacing w:line="360" w:lineRule="auto"/>
        <w:ind w:firstLine="480" w:firstLineChars="200"/>
        <w:rPr>
          <w:rFonts w:hint="eastAsia" w:ascii="宋体" w:hAnsi="宋体"/>
          <w:sz w:val="24"/>
        </w:rPr>
      </w:pPr>
      <w:r>
        <w:rPr>
          <w:rFonts w:hint="eastAsia" w:ascii="宋体" w:hAnsi="宋体"/>
          <w:sz w:val="24"/>
        </w:rPr>
        <w:t xml:space="preserve">（二）中标供应商未按合同约定提供服务或未达到约定的服务标准、产品质量的，采购人有权解除合同，并可依法向中标供应商主张不低于合同总价款30%的违约金，造成损害的，可一并主张损害赔偿。采购人违约的，应当赔偿中标供应商的经济损失。 </w:t>
      </w:r>
    </w:p>
    <w:p>
      <w:pPr>
        <w:spacing w:line="360" w:lineRule="auto"/>
        <w:ind w:firstLine="480" w:firstLineChars="200"/>
        <w:rPr>
          <w:rFonts w:hint="eastAsia" w:ascii="宋体" w:hAnsi="宋体"/>
          <w:sz w:val="24"/>
        </w:rPr>
      </w:pPr>
      <w:r>
        <w:rPr>
          <w:rFonts w:hint="eastAsia" w:ascii="宋体" w:hAnsi="宋体"/>
          <w:sz w:val="24"/>
        </w:rPr>
        <w:t>（三）解决争议的方法：合同履行过程中如发生争议，双方应通过协商解决。协商仍不成，应向采购人所在地人民法院提请诉讼。</w:t>
      </w:r>
    </w:p>
    <w:p>
      <w:pPr>
        <w:spacing w:line="360" w:lineRule="auto"/>
        <w:jc w:val="left"/>
        <w:rPr>
          <w:rFonts w:hint="eastAsia" w:ascii="宋体" w:hAnsi="宋体"/>
          <w:b/>
          <w:sz w:val="24"/>
        </w:rPr>
      </w:pPr>
      <w:r>
        <w:rPr>
          <w:rFonts w:hint="eastAsia" w:ascii="宋体" w:hAnsi="宋体"/>
          <w:b/>
          <w:sz w:val="24"/>
          <w:lang w:val="en-US" w:eastAsia="zh-CN"/>
        </w:rPr>
        <w:t>九</w:t>
      </w:r>
      <w:r>
        <w:rPr>
          <w:rFonts w:hint="eastAsia" w:ascii="宋体" w:hAnsi="宋体"/>
          <w:b/>
          <w:sz w:val="24"/>
        </w:rPr>
        <w:t>、验收</w:t>
      </w:r>
    </w:p>
    <w:p>
      <w:pPr>
        <w:spacing w:line="360" w:lineRule="auto"/>
        <w:ind w:firstLine="480" w:firstLineChars="200"/>
        <w:jc w:val="left"/>
        <w:rPr>
          <w:rFonts w:hint="eastAsia" w:ascii="宋体" w:hAnsi="宋体"/>
          <w:sz w:val="24"/>
        </w:rPr>
      </w:pPr>
      <w:r>
        <w:rPr>
          <w:rFonts w:hint="eastAsia" w:ascii="宋体" w:hAnsi="宋体"/>
          <w:sz w:val="24"/>
          <w:lang w:val="en-US" w:eastAsia="zh-CN"/>
        </w:rPr>
        <w:t>供货完成后</w:t>
      </w:r>
      <w:r>
        <w:rPr>
          <w:rFonts w:hint="eastAsia" w:ascii="宋体" w:hAnsi="宋体"/>
          <w:sz w:val="24"/>
        </w:rPr>
        <w:t>由采购人负责组织验收或者邀请有关专家、质检机构、采购代理机构共同进行验收,验收费用由成交供应商支付(备注：如有验收须向采购代理机构支付金额2000-3000元不等)；验收合格须交接项目实施的全部资料，并填写政府采购项目验收报告单。验收须以合同、</w:t>
      </w:r>
      <w:r>
        <w:rPr>
          <w:rFonts w:hint="eastAsia" w:ascii="宋体" w:hAnsi="宋体"/>
          <w:bCs/>
          <w:sz w:val="24"/>
          <w:lang w:val="en-US" w:eastAsia="zh-CN"/>
        </w:rPr>
        <w:t>招标</w:t>
      </w:r>
      <w:r>
        <w:rPr>
          <w:rFonts w:hint="eastAsia" w:ascii="宋体" w:hAnsi="宋体"/>
          <w:sz w:val="24"/>
        </w:rPr>
        <w:t>文件及</w:t>
      </w:r>
      <w:r>
        <w:rPr>
          <w:rFonts w:hint="eastAsia" w:ascii="宋体" w:hAnsi="宋体"/>
          <w:bCs/>
          <w:sz w:val="24"/>
          <w:lang w:val="en-US" w:eastAsia="zh-CN"/>
        </w:rPr>
        <w:t>投标</w:t>
      </w:r>
      <w:r>
        <w:rPr>
          <w:rFonts w:hint="eastAsia" w:ascii="宋体" w:hAnsi="宋体"/>
          <w:sz w:val="24"/>
        </w:rPr>
        <w:t>文件、澄清及国家相应的标准、规范等为依据。</w:t>
      </w:r>
      <w:bookmarkStart w:id="0" w:name="_GoBack"/>
      <w:bookmarkEnd w:id="0"/>
    </w:p>
    <w:p>
      <w:pPr>
        <w:spacing w:line="360" w:lineRule="auto"/>
        <w:jc w:val="left"/>
        <w:rPr>
          <w:rFonts w:hint="eastAsia" w:ascii="宋体" w:hAnsi="宋体"/>
          <w:b/>
          <w:sz w:val="24"/>
        </w:rPr>
      </w:pPr>
      <w:r>
        <w:rPr>
          <w:rFonts w:hint="eastAsia" w:ascii="宋体" w:hAnsi="宋体"/>
          <w:b/>
          <w:sz w:val="24"/>
        </w:rPr>
        <w:t>十、其他事项</w:t>
      </w:r>
    </w:p>
    <w:p>
      <w:pPr>
        <w:spacing w:line="360" w:lineRule="auto"/>
        <w:ind w:firstLine="480" w:firstLineChars="200"/>
        <w:jc w:val="left"/>
        <w:rPr>
          <w:rFonts w:hint="eastAsia" w:ascii="宋体" w:hAnsi="宋体"/>
          <w:sz w:val="24"/>
        </w:rPr>
      </w:pPr>
      <w:r>
        <w:rPr>
          <w:rFonts w:hint="eastAsia" w:ascii="宋体" w:hAnsi="宋体"/>
          <w:sz w:val="24"/>
        </w:rPr>
        <w:t>（一）采购人在合同的履行期间以及履行期后，可以随时检查项目的执行情况，对采购标准、采购内容进行调查核实，并对发现的问题进行处理。</w:t>
      </w:r>
    </w:p>
    <w:p>
      <w:pPr>
        <w:spacing w:line="360" w:lineRule="auto"/>
        <w:ind w:firstLine="480" w:firstLineChars="200"/>
        <w:jc w:val="left"/>
        <w:rPr>
          <w:rFonts w:hint="eastAsia" w:ascii="宋体" w:hAnsi="宋体"/>
          <w:sz w:val="24"/>
        </w:rPr>
      </w:pPr>
      <w:r>
        <w:rPr>
          <w:rFonts w:hint="eastAsia" w:ascii="宋体" w:hAnsi="宋体"/>
          <w:sz w:val="24"/>
        </w:rPr>
        <w:t>（二）本合同一式六份，甲方</w:t>
      </w:r>
      <w:r>
        <w:rPr>
          <w:rFonts w:hint="eastAsia" w:ascii="宋体" w:hAnsi="宋体"/>
          <w:sz w:val="24"/>
          <w:u w:val="single"/>
        </w:rPr>
        <w:t xml:space="preserve">         </w:t>
      </w:r>
      <w:r>
        <w:rPr>
          <w:rFonts w:hint="eastAsia" w:ascii="宋体" w:hAnsi="宋体"/>
          <w:sz w:val="24"/>
        </w:rPr>
        <w:t>四份，乙方</w:t>
      </w:r>
      <w:r>
        <w:rPr>
          <w:rFonts w:hint="eastAsia" w:ascii="宋体" w:hAnsi="宋体"/>
          <w:sz w:val="24"/>
          <w:u w:val="single"/>
        </w:rPr>
        <w:t xml:space="preserve">              </w:t>
      </w:r>
      <w:r>
        <w:rPr>
          <w:rFonts w:hint="eastAsia" w:ascii="宋体" w:hAnsi="宋体"/>
          <w:sz w:val="24"/>
        </w:rPr>
        <w:t>一份，采购代理机构一份，甲乙双方签字盖章后生效。</w:t>
      </w:r>
    </w:p>
    <w:p>
      <w:pPr>
        <w:spacing w:line="360" w:lineRule="auto"/>
        <w:ind w:firstLine="480" w:firstLineChars="200"/>
        <w:jc w:val="left"/>
        <w:rPr>
          <w:rFonts w:hint="eastAsia" w:ascii="宋体" w:hAnsi="宋体"/>
          <w:sz w:val="24"/>
        </w:rPr>
      </w:pPr>
      <w:r>
        <w:rPr>
          <w:rFonts w:hint="eastAsia" w:ascii="宋体" w:hAnsi="宋体"/>
          <w:sz w:val="24"/>
        </w:rPr>
        <w:t>（三）</w:t>
      </w:r>
      <w:r>
        <w:rPr>
          <w:rFonts w:hint="eastAsia" w:ascii="宋体" w:hAnsi="宋体"/>
          <w:bCs/>
          <w:sz w:val="24"/>
          <w:lang w:val="en-US" w:eastAsia="zh-CN"/>
        </w:rPr>
        <w:t>招标</w:t>
      </w:r>
      <w:r>
        <w:rPr>
          <w:rFonts w:hint="eastAsia" w:ascii="宋体" w:hAnsi="宋体"/>
          <w:bCs/>
          <w:sz w:val="24"/>
        </w:rPr>
        <w:t>文件、</w:t>
      </w:r>
      <w:r>
        <w:rPr>
          <w:rFonts w:hint="eastAsia" w:ascii="宋体" w:hAnsi="宋体"/>
          <w:bCs/>
          <w:sz w:val="24"/>
          <w:lang w:val="en-US" w:eastAsia="zh-CN"/>
        </w:rPr>
        <w:t>投标</w:t>
      </w:r>
      <w:r>
        <w:rPr>
          <w:rFonts w:hint="eastAsia" w:ascii="宋体" w:hAnsi="宋体"/>
          <w:bCs/>
          <w:sz w:val="24"/>
        </w:rPr>
        <w:t>文件也是合同的组成部分，合同中未约定的以</w:t>
      </w:r>
      <w:r>
        <w:rPr>
          <w:rFonts w:hint="eastAsia" w:ascii="宋体" w:hAnsi="宋体"/>
          <w:bCs/>
          <w:sz w:val="24"/>
          <w:lang w:val="en-US" w:eastAsia="zh-CN"/>
        </w:rPr>
        <w:t>招标</w:t>
      </w:r>
      <w:r>
        <w:rPr>
          <w:rFonts w:hint="eastAsia" w:ascii="宋体" w:hAnsi="宋体"/>
          <w:bCs/>
          <w:sz w:val="24"/>
        </w:rPr>
        <w:t>文件、</w:t>
      </w:r>
      <w:r>
        <w:rPr>
          <w:rFonts w:hint="eastAsia" w:ascii="宋体" w:hAnsi="宋体"/>
          <w:bCs/>
          <w:sz w:val="24"/>
          <w:lang w:val="en-US" w:eastAsia="zh-CN"/>
        </w:rPr>
        <w:t>投标</w:t>
      </w:r>
      <w:r>
        <w:rPr>
          <w:rFonts w:hint="eastAsia" w:ascii="宋体" w:hAnsi="宋体"/>
          <w:bCs/>
          <w:sz w:val="24"/>
        </w:rPr>
        <w:t>文件为准。</w:t>
      </w:r>
    </w:p>
    <w:p>
      <w:pPr>
        <w:spacing w:line="360" w:lineRule="auto"/>
        <w:ind w:firstLine="600" w:firstLineChars="250"/>
        <w:jc w:val="left"/>
        <w:rPr>
          <w:rFonts w:hint="eastAsia" w:ascii="宋体" w:hAnsi="宋体"/>
          <w:sz w:val="24"/>
        </w:rPr>
      </w:pPr>
      <w:r>
        <w:rPr>
          <w:rFonts w:hint="eastAsia" w:ascii="宋体" w:hAnsi="宋体"/>
          <w:sz w:val="24"/>
        </w:rPr>
        <w:t xml:space="preserve">合同签订地点：   </w:t>
      </w:r>
    </w:p>
    <w:p>
      <w:pPr>
        <w:spacing w:line="360" w:lineRule="auto"/>
        <w:ind w:firstLine="600" w:firstLineChars="250"/>
        <w:jc w:val="left"/>
        <w:rPr>
          <w:rFonts w:hint="eastAsia" w:ascii="宋体" w:hAnsi="宋体"/>
          <w:sz w:val="24"/>
        </w:rPr>
      </w:pPr>
      <w:r>
        <w:rPr>
          <w:rFonts w:hint="eastAsia" w:ascii="宋体" w:hAnsi="宋体"/>
          <w:sz w:val="24"/>
        </w:rPr>
        <w:t>合同签订时间：    年   月    日</w:t>
      </w:r>
    </w:p>
    <w:p>
      <w:pPr>
        <w:spacing w:line="360" w:lineRule="auto"/>
        <w:jc w:val="left"/>
        <w:rPr>
          <w:rFonts w:hint="eastAsia" w:ascii="宋体" w:hAnsi="宋体"/>
          <w:sz w:val="24"/>
        </w:rPr>
      </w:pPr>
    </w:p>
    <w:p>
      <w:pPr>
        <w:spacing w:line="360" w:lineRule="auto"/>
        <w:jc w:val="left"/>
        <w:rPr>
          <w:rFonts w:hint="eastAsia" w:ascii="宋体" w:hAnsi="宋体"/>
          <w:sz w:val="24"/>
        </w:rPr>
      </w:pPr>
      <w:r>
        <w:rPr>
          <w:rFonts w:hint="eastAsia" w:ascii="宋体" w:hAnsi="宋体"/>
          <w:sz w:val="24"/>
        </w:rPr>
        <w:t>甲    方                           乙    方</w:t>
      </w:r>
    </w:p>
    <w:p>
      <w:pPr>
        <w:spacing w:line="360" w:lineRule="auto"/>
        <w:jc w:val="left"/>
        <w:rPr>
          <w:rFonts w:hint="eastAsia" w:ascii="宋体" w:hAnsi="宋体"/>
          <w:sz w:val="24"/>
        </w:rPr>
      </w:pPr>
      <w:r>
        <w:rPr>
          <w:rFonts w:hint="eastAsia" w:ascii="宋体" w:hAnsi="宋体"/>
          <w:sz w:val="24"/>
        </w:rPr>
        <w:t xml:space="preserve">单位名称：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单位名称： </w:t>
      </w:r>
    </w:p>
    <w:p>
      <w:pPr>
        <w:spacing w:line="360" w:lineRule="auto"/>
        <w:jc w:val="left"/>
        <w:rPr>
          <w:rFonts w:hint="eastAsia"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地    址：</w:t>
      </w:r>
    </w:p>
    <w:p>
      <w:pPr>
        <w:spacing w:line="360" w:lineRule="auto"/>
        <w:jc w:val="left"/>
        <w:rPr>
          <w:rFonts w:hint="eastAsia" w:ascii="宋体" w:hAnsi="宋体"/>
          <w:sz w:val="24"/>
        </w:rPr>
      </w:pPr>
    </w:p>
    <w:p>
      <w:pPr>
        <w:spacing w:line="360" w:lineRule="auto"/>
        <w:jc w:val="left"/>
        <w:rPr>
          <w:rFonts w:hint="eastAsia" w:ascii="宋体" w:hAnsi="宋体"/>
          <w:sz w:val="24"/>
        </w:rPr>
      </w:pPr>
    </w:p>
    <w:p>
      <w:pPr>
        <w:spacing w:line="360" w:lineRule="auto"/>
        <w:jc w:val="left"/>
        <w:rPr>
          <w:rFonts w:hint="eastAsia" w:ascii="宋体" w:hAnsi="宋体"/>
          <w:sz w:val="24"/>
        </w:rPr>
      </w:pPr>
      <w:r>
        <w:rPr>
          <w:rFonts w:hint="eastAsia" w:ascii="宋体" w:hAnsi="宋体"/>
          <w:sz w:val="24"/>
        </w:rPr>
        <w:t xml:space="preserve">法人代表：                         法人代表： </w:t>
      </w:r>
    </w:p>
    <w:p>
      <w:pPr>
        <w:spacing w:line="360" w:lineRule="auto"/>
        <w:jc w:val="left"/>
        <w:rPr>
          <w:rFonts w:hint="eastAsia" w:ascii="宋体" w:hAnsi="宋体"/>
          <w:sz w:val="24"/>
        </w:rPr>
      </w:pPr>
    </w:p>
    <w:p>
      <w:pPr>
        <w:spacing w:line="360" w:lineRule="auto"/>
        <w:jc w:val="left"/>
        <w:rPr>
          <w:rFonts w:hint="eastAsia" w:ascii="宋体" w:hAnsi="宋体"/>
          <w:sz w:val="24"/>
        </w:rPr>
      </w:pPr>
      <w:r>
        <w:rPr>
          <w:rFonts w:hint="eastAsia" w:ascii="宋体" w:hAnsi="宋体"/>
          <w:sz w:val="24"/>
        </w:rPr>
        <w:t xml:space="preserve">联系电话：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联系电话： </w:t>
      </w:r>
    </w:p>
    <w:p>
      <w:pPr>
        <w:spacing w:line="360" w:lineRule="auto"/>
        <w:jc w:val="left"/>
        <w:rPr>
          <w:rFonts w:hint="eastAsia" w:ascii="宋体" w:hAnsi="宋体"/>
          <w:sz w:val="24"/>
        </w:rPr>
      </w:pPr>
      <w:r>
        <w:rPr>
          <w:rFonts w:hint="eastAsia" w:ascii="宋体" w:hAnsi="宋体"/>
          <w:sz w:val="24"/>
        </w:rPr>
        <w:t xml:space="preserve">开 户 行：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开 户 行： </w:t>
      </w:r>
    </w:p>
    <w:p>
      <w:pPr>
        <w:spacing w:line="360" w:lineRule="auto"/>
        <w:jc w:val="left"/>
        <w:rPr>
          <w:rFonts w:hint="eastAsia"/>
        </w:rPr>
      </w:pPr>
      <w:r>
        <w:rPr>
          <w:rFonts w:hint="eastAsia" w:ascii="宋体" w:hAnsi="宋体"/>
          <w:sz w:val="24"/>
        </w:rPr>
        <w:t xml:space="preserve">账    号：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账    号：</w:t>
      </w:r>
    </w:p>
    <w:p>
      <w:pPr>
        <w:spacing w:line="360" w:lineRule="auto"/>
        <w:jc w:val="center"/>
        <w:rPr>
          <w:rFonts w:hint="eastAsia" w:ascii="宋体" w:hAnsi="宋体"/>
          <w:bCs/>
          <w:sz w:val="24"/>
        </w:rPr>
      </w:pPr>
      <w:r>
        <w:rPr>
          <w:rFonts w:hint="eastAsia" w:ascii="宋体" w:hAnsi="宋体"/>
          <w:bCs/>
          <w:sz w:val="24"/>
        </w:rPr>
        <w:tab/>
      </w:r>
      <w:r>
        <w:rPr>
          <w:rFonts w:hint="eastAsia" w:ascii="宋体" w:hAnsi="宋体"/>
          <w:bCs/>
          <w:sz w:val="24"/>
        </w:rPr>
        <w:tab/>
      </w:r>
      <w:r>
        <w:rPr>
          <w:rFonts w:hint="eastAsia" w:ascii="宋体" w:hAnsi="宋体"/>
          <w:bCs/>
          <w:sz w:val="24"/>
        </w:rPr>
        <w:tab/>
      </w:r>
      <w:r>
        <w:rPr>
          <w:rFonts w:hint="eastAsia" w:ascii="宋体" w:hAnsi="宋体"/>
          <w:bCs/>
          <w:sz w:val="24"/>
        </w:rPr>
        <w:tab/>
      </w:r>
      <w:r>
        <w:rPr>
          <w:rFonts w:hint="eastAsia" w:ascii="宋体" w:hAnsi="宋体"/>
          <w:bCs/>
          <w:sz w:val="24"/>
        </w:rPr>
        <w:tab/>
      </w:r>
    </w:p>
    <w:p>
      <w:pPr>
        <w:rPr>
          <w:rFonts w:hint="eastAsia" w:ascii="宋体" w:hAnsi="宋体"/>
          <w:b/>
          <w:bCs/>
          <w:sz w:val="24"/>
        </w:rPr>
      </w:pPr>
      <w:r>
        <w:rPr>
          <w:rFonts w:hint="eastAsia" w:ascii="宋体" w:hAnsi="宋体"/>
          <w:b/>
          <w:bCs/>
          <w:sz w:val="24"/>
        </w:rPr>
        <w:br w:type="page"/>
      </w:r>
    </w:p>
    <w:p>
      <w:pPr>
        <w:spacing w:line="360" w:lineRule="auto"/>
        <w:jc w:val="left"/>
        <w:rPr>
          <w:rFonts w:hint="eastAsia" w:ascii="宋体" w:hAnsi="宋体"/>
          <w:b/>
          <w:bCs/>
          <w:sz w:val="24"/>
        </w:rPr>
      </w:pPr>
      <w:r>
        <w:rPr>
          <w:rFonts w:hint="eastAsia" w:ascii="宋体" w:hAnsi="宋体"/>
          <w:b/>
          <w:bCs/>
          <w:sz w:val="24"/>
        </w:rPr>
        <w:t>附件1 采购内容</w:t>
      </w:r>
    </w:p>
    <w:tbl>
      <w:tblPr>
        <w:tblStyle w:val="6"/>
        <w:tblpPr w:leftFromText="180" w:rightFromText="180" w:vertAnchor="text" w:horzAnchor="page" w:tblpX="1137" w:tblpY="3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133"/>
        <w:gridCol w:w="803"/>
        <w:gridCol w:w="802"/>
        <w:gridCol w:w="1243"/>
        <w:gridCol w:w="1148"/>
        <w:gridCol w:w="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序号</w:t>
            </w:r>
          </w:p>
        </w:tc>
        <w:tc>
          <w:tcPr>
            <w:tcW w:w="1227" w:type="dxa"/>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产品名称</w:t>
            </w:r>
          </w:p>
        </w:tc>
        <w:tc>
          <w:tcPr>
            <w:tcW w:w="850" w:type="dxa"/>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型号</w:t>
            </w:r>
          </w:p>
        </w:tc>
        <w:tc>
          <w:tcPr>
            <w:tcW w:w="849" w:type="dxa"/>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产地</w:t>
            </w:r>
          </w:p>
        </w:tc>
        <w:tc>
          <w:tcPr>
            <w:tcW w:w="1133" w:type="dxa"/>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 xml:space="preserve">生产 </w:t>
            </w:r>
            <w:r>
              <w:rPr>
                <w:rFonts w:ascii="宋体" w:hAnsi="宋体"/>
                <w:bCs/>
                <w:sz w:val="24"/>
              </w:rPr>
              <w:t xml:space="preserve"> </w:t>
            </w:r>
            <w:r>
              <w:rPr>
                <w:rFonts w:hint="eastAsia" w:ascii="宋体" w:hAnsi="宋体"/>
                <w:bCs/>
                <w:sz w:val="24"/>
              </w:rPr>
              <w:t>厂家</w:t>
            </w:r>
          </w:p>
        </w:tc>
        <w:tc>
          <w:tcPr>
            <w:tcW w:w="803" w:type="dxa"/>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单位</w:t>
            </w:r>
          </w:p>
        </w:tc>
        <w:tc>
          <w:tcPr>
            <w:tcW w:w="802" w:type="dxa"/>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数量</w:t>
            </w:r>
          </w:p>
        </w:tc>
        <w:tc>
          <w:tcPr>
            <w:tcW w:w="1243" w:type="dxa"/>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单价</w:t>
            </w:r>
          </w:p>
          <w:p>
            <w:pPr>
              <w:tabs>
                <w:tab w:val="left" w:pos="810"/>
              </w:tabs>
              <w:spacing w:line="400" w:lineRule="exact"/>
              <w:jc w:val="center"/>
              <w:rPr>
                <w:rFonts w:hint="eastAsia" w:ascii="宋体" w:hAnsi="宋体"/>
                <w:bCs/>
                <w:sz w:val="24"/>
              </w:rPr>
            </w:pPr>
            <w:r>
              <w:rPr>
                <w:rFonts w:hint="eastAsia" w:ascii="宋体" w:hAnsi="宋体"/>
                <w:bCs/>
                <w:sz w:val="24"/>
              </w:rPr>
              <w:t>（元）</w:t>
            </w:r>
          </w:p>
        </w:tc>
        <w:tc>
          <w:tcPr>
            <w:tcW w:w="1148" w:type="dxa"/>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合计</w:t>
            </w:r>
          </w:p>
          <w:p>
            <w:pPr>
              <w:tabs>
                <w:tab w:val="left" w:pos="810"/>
              </w:tabs>
              <w:spacing w:line="400" w:lineRule="exact"/>
              <w:jc w:val="center"/>
              <w:rPr>
                <w:rFonts w:hint="eastAsia" w:ascii="宋体" w:hAnsi="宋体"/>
                <w:bCs/>
                <w:sz w:val="24"/>
              </w:rPr>
            </w:pPr>
            <w:r>
              <w:rPr>
                <w:rFonts w:hint="eastAsia" w:ascii="宋体" w:hAnsi="宋体"/>
                <w:bCs/>
                <w:sz w:val="24"/>
              </w:rPr>
              <w:t>（元）</w:t>
            </w:r>
          </w:p>
        </w:tc>
        <w:tc>
          <w:tcPr>
            <w:tcW w:w="819" w:type="dxa"/>
            <w:noWrap w:val="0"/>
            <w:vAlign w:val="center"/>
          </w:tcPr>
          <w:p>
            <w:pPr>
              <w:tabs>
                <w:tab w:val="left" w:pos="810"/>
              </w:tabs>
              <w:spacing w:line="400" w:lineRule="exact"/>
              <w:jc w:val="center"/>
              <w:rPr>
                <w:rFonts w:hint="eastAsia" w:ascii="宋体" w:hAnsi="宋体"/>
                <w:bCs/>
                <w:sz w:val="24"/>
              </w:rPr>
            </w:pPr>
            <w:r>
              <w:rPr>
                <w:rFonts w:hint="eastAsia" w:ascii="宋体" w:hAnsi="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spacing w:line="400" w:lineRule="exact"/>
              <w:jc w:val="center"/>
              <w:rPr>
                <w:rFonts w:hint="eastAsia" w:ascii="宋体" w:hAnsi="宋体"/>
                <w:bCs/>
                <w:sz w:val="24"/>
              </w:rPr>
            </w:pPr>
          </w:p>
        </w:tc>
        <w:tc>
          <w:tcPr>
            <w:tcW w:w="1227" w:type="dxa"/>
            <w:noWrap w:val="0"/>
            <w:vAlign w:val="center"/>
          </w:tcPr>
          <w:p>
            <w:pPr>
              <w:spacing w:line="400" w:lineRule="exact"/>
              <w:jc w:val="center"/>
              <w:rPr>
                <w:rFonts w:hint="eastAsia" w:ascii="宋体" w:hAnsi="宋体"/>
                <w:bCs/>
                <w:sz w:val="24"/>
              </w:rPr>
            </w:pPr>
          </w:p>
        </w:tc>
        <w:tc>
          <w:tcPr>
            <w:tcW w:w="850" w:type="dxa"/>
            <w:noWrap w:val="0"/>
            <w:vAlign w:val="center"/>
          </w:tcPr>
          <w:p>
            <w:pPr>
              <w:spacing w:line="400" w:lineRule="exact"/>
              <w:jc w:val="center"/>
              <w:rPr>
                <w:rFonts w:hint="eastAsia" w:ascii="宋体" w:hAnsi="宋体"/>
                <w:bCs/>
                <w:sz w:val="24"/>
              </w:rPr>
            </w:pPr>
          </w:p>
        </w:tc>
        <w:tc>
          <w:tcPr>
            <w:tcW w:w="849" w:type="dxa"/>
            <w:noWrap w:val="0"/>
            <w:vAlign w:val="center"/>
          </w:tcPr>
          <w:p>
            <w:pPr>
              <w:spacing w:line="400" w:lineRule="exact"/>
              <w:jc w:val="center"/>
              <w:rPr>
                <w:rFonts w:hint="eastAsia" w:ascii="宋体" w:hAnsi="宋体"/>
                <w:bCs/>
                <w:sz w:val="24"/>
              </w:rPr>
            </w:pPr>
          </w:p>
        </w:tc>
        <w:tc>
          <w:tcPr>
            <w:tcW w:w="1133" w:type="dxa"/>
            <w:noWrap w:val="0"/>
            <w:vAlign w:val="center"/>
          </w:tcPr>
          <w:p>
            <w:pPr>
              <w:spacing w:line="400" w:lineRule="exact"/>
              <w:jc w:val="center"/>
              <w:rPr>
                <w:rFonts w:hint="eastAsia" w:ascii="宋体" w:hAnsi="宋体"/>
                <w:bCs/>
                <w:sz w:val="24"/>
              </w:rPr>
            </w:pPr>
          </w:p>
        </w:tc>
        <w:tc>
          <w:tcPr>
            <w:tcW w:w="803" w:type="dxa"/>
            <w:noWrap w:val="0"/>
            <w:vAlign w:val="center"/>
          </w:tcPr>
          <w:p>
            <w:pPr>
              <w:spacing w:line="400" w:lineRule="exact"/>
              <w:jc w:val="center"/>
              <w:rPr>
                <w:rFonts w:hint="eastAsia" w:ascii="宋体" w:hAnsi="宋体"/>
                <w:bCs/>
                <w:sz w:val="24"/>
              </w:rPr>
            </w:pPr>
          </w:p>
        </w:tc>
        <w:tc>
          <w:tcPr>
            <w:tcW w:w="802" w:type="dxa"/>
            <w:noWrap w:val="0"/>
            <w:vAlign w:val="center"/>
          </w:tcPr>
          <w:p>
            <w:pPr>
              <w:spacing w:line="400" w:lineRule="exact"/>
              <w:jc w:val="center"/>
              <w:rPr>
                <w:rFonts w:hint="eastAsia" w:ascii="宋体" w:hAnsi="宋体"/>
                <w:bCs/>
                <w:sz w:val="24"/>
              </w:rPr>
            </w:pPr>
          </w:p>
        </w:tc>
        <w:tc>
          <w:tcPr>
            <w:tcW w:w="1243" w:type="dxa"/>
            <w:noWrap w:val="0"/>
            <w:vAlign w:val="center"/>
          </w:tcPr>
          <w:p>
            <w:pPr>
              <w:spacing w:line="400" w:lineRule="exact"/>
              <w:jc w:val="center"/>
              <w:rPr>
                <w:rFonts w:hint="eastAsia" w:ascii="宋体" w:hAnsi="宋体"/>
                <w:bCs/>
                <w:sz w:val="24"/>
              </w:rPr>
            </w:pPr>
          </w:p>
        </w:tc>
        <w:tc>
          <w:tcPr>
            <w:tcW w:w="1148" w:type="dxa"/>
            <w:noWrap w:val="0"/>
            <w:vAlign w:val="center"/>
          </w:tcPr>
          <w:p>
            <w:pPr>
              <w:spacing w:line="400" w:lineRule="exact"/>
              <w:jc w:val="center"/>
              <w:rPr>
                <w:rFonts w:hint="eastAsia" w:ascii="宋体" w:hAnsi="宋体"/>
                <w:bCs/>
                <w:sz w:val="24"/>
              </w:rPr>
            </w:pPr>
          </w:p>
        </w:tc>
        <w:tc>
          <w:tcPr>
            <w:tcW w:w="819" w:type="dxa"/>
            <w:noWrap w:val="0"/>
            <w:vAlign w:val="center"/>
          </w:tcPr>
          <w:p>
            <w:pPr>
              <w:spacing w:line="4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spacing w:line="400" w:lineRule="exact"/>
              <w:jc w:val="center"/>
              <w:rPr>
                <w:rFonts w:hint="eastAsia" w:ascii="宋体" w:hAnsi="宋体"/>
                <w:bCs/>
                <w:sz w:val="24"/>
              </w:rPr>
            </w:pPr>
          </w:p>
        </w:tc>
        <w:tc>
          <w:tcPr>
            <w:tcW w:w="1227" w:type="dxa"/>
            <w:noWrap w:val="0"/>
            <w:vAlign w:val="center"/>
          </w:tcPr>
          <w:p>
            <w:pPr>
              <w:spacing w:line="400" w:lineRule="exact"/>
              <w:jc w:val="center"/>
              <w:rPr>
                <w:rFonts w:hint="eastAsia" w:ascii="宋体" w:hAnsi="宋体"/>
                <w:bCs/>
                <w:sz w:val="24"/>
              </w:rPr>
            </w:pPr>
          </w:p>
        </w:tc>
        <w:tc>
          <w:tcPr>
            <w:tcW w:w="850" w:type="dxa"/>
            <w:noWrap w:val="0"/>
            <w:vAlign w:val="center"/>
          </w:tcPr>
          <w:p>
            <w:pPr>
              <w:spacing w:line="400" w:lineRule="exact"/>
              <w:jc w:val="center"/>
              <w:rPr>
                <w:rFonts w:hint="eastAsia" w:ascii="宋体" w:hAnsi="宋体"/>
                <w:bCs/>
                <w:sz w:val="24"/>
              </w:rPr>
            </w:pPr>
          </w:p>
        </w:tc>
        <w:tc>
          <w:tcPr>
            <w:tcW w:w="849" w:type="dxa"/>
            <w:noWrap w:val="0"/>
            <w:vAlign w:val="center"/>
          </w:tcPr>
          <w:p>
            <w:pPr>
              <w:spacing w:line="400" w:lineRule="exact"/>
              <w:jc w:val="center"/>
              <w:rPr>
                <w:rFonts w:hint="eastAsia" w:ascii="宋体" w:hAnsi="宋体"/>
                <w:bCs/>
                <w:sz w:val="24"/>
              </w:rPr>
            </w:pPr>
          </w:p>
        </w:tc>
        <w:tc>
          <w:tcPr>
            <w:tcW w:w="1133" w:type="dxa"/>
            <w:noWrap w:val="0"/>
            <w:vAlign w:val="center"/>
          </w:tcPr>
          <w:p>
            <w:pPr>
              <w:spacing w:line="400" w:lineRule="exact"/>
              <w:jc w:val="center"/>
              <w:rPr>
                <w:rFonts w:hint="eastAsia" w:ascii="宋体" w:hAnsi="宋体"/>
                <w:bCs/>
                <w:sz w:val="24"/>
              </w:rPr>
            </w:pPr>
          </w:p>
        </w:tc>
        <w:tc>
          <w:tcPr>
            <w:tcW w:w="803" w:type="dxa"/>
            <w:noWrap w:val="0"/>
            <w:vAlign w:val="center"/>
          </w:tcPr>
          <w:p>
            <w:pPr>
              <w:spacing w:line="400" w:lineRule="exact"/>
              <w:jc w:val="center"/>
              <w:rPr>
                <w:rFonts w:hint="eastAsia" w:ascii="宋体" w:hAnsi="宋体"/>
                <w:bCs/>
                <w:sz w:val="24"/>
              </w:rPr>
            </w:pPr>
          </w:p>
        </w:tc>
        <w:tc>
          <w:tcPr>
            <w:tcW w:w="802" w:type="dxa"/>
            <w:noWrap w:val="0"/>
            <w:vAlign w:val="center"/>
          </w:tcPr>
          <w:p>
            <w:pPr>
              <w:spacing w:line="400" w:lineRule="exact"/>
              <w:jc w:val="center"/>
              <w:rPr>
                <w:rFonts w:hint="eastAsia" w:ascii="宋体" w:hAnsi="宋体"/>
                <w:bCs/>
                <w:sz w:val="24"/>
              </w:rPr>
            </w:pPr>
          </w:p>
        </w:tc>
        <w:tc>
          <w:tcPr>
            <w:tcW w:w="1243" w:type="dxa"/>
            <w:noWrap w:val="0"/>
            <w:vAlign w:val="center"/>
          </w:tcPr>
          <w:p>
            <w:pPr>
              <w:spacing w:line="400" w:lineRule="exact"/>
              <w:jc w:val="center"/>
              <w:rPr>
                <w:rFonts w:hint="eastAsia" w:ascii="宋体" w:hAnsi="宋体"/>
                <w:bCs/>
                <w:sz w:val="24"/>
              </w:rPr>
            </w:pPr>
          </w:p>
        </w:tc>
        <w:tc>
          <w:tcPr>
            <w:tcW w:w="1148" w:type="dxa"/>
            <w:noWrap w:val="0"/>
            <w:vAlign w:val="center"/>
          </w:tcPr>
          <w:p>
            <w:pPr>
              <w:spacing w:line="400" w:lineRule="exact"/>
              <w:jc w:val="center"/>
              <w:rPr>
                <w:rFonts w:hint="eastAsia" w:ascii="宋体" w:hAnsi="宋体"/>
                <w:bCs/>
                <w:sz w:val="24"/>
              </w:rPr>
            </w:pPr>
          </w:p>
        </w:tc>
        <w:tc>
          <w:tcPr>
            <w:tcW w:w="819" w:type="dxa"/>
            <w:noWrap w:val="0"/>
            <w:vAlign w:val="center"/>
          </w:tcPr>
          <w:p>
            <w:pPr>
              <w:spacing w:line="4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spacing w:line="400" w:lineRule="exact"/>
              <w:jc w:val="center"/>
              <w:rPr>
                <w:rFonts w:hint="eastAsia" w:ascii="宋体" w:hAnsi="宋体"/>
                <w:bCs/>
                <w:sz w:val="24"/>
              </w:rPr>
            </w:pPr>
          </w:p>
        </w:tc>
        <w:tc>
          <w:tcPr>
            <w:tcW w:w="1227" w:type="dxa"/>
            <w:noWrap w:val="0"/>
            <w:vAlign w:val="center"/>
          </w:tcPr>
          <w:p>
            <w:pPr>
              <w:spacing w:line="400" w:lineRule="exact"/>
              <w:jc w:val="center"/>
              <w:rPr>
                <w:rFonts w:hint="eastAsia" w:ascii="宋体" w:hAnsi="宋体"/>
                <w:bCs/>
                <w:sz w:val="24"/>
              </w:rPr>
            </w:pPr>
          </w:p>
        </w:tc>
        <w:tc>
          <w:tcPr>
            <w:tcW w:w="850" w:type="dxa"/>
            <w:noWrap w:val="0"/>
            <w:vAlign w:val="center"/>
          </w:tcPr>
          <w:p>
            <w:pPr>
              <w:spacing w:line="400" w:lineRule="exact"/>
              <w:jc w:val="center"/>
              <w:rPr>
                <w:rFonts w:hint="eastAsia" w:ascii="宋体" w:hAnsi="宋体"/>
                <w:bCs/>
                <w:sz w:val="24"/>
              </w:rPr>
            </w:pPr>
          </w:p>
        </w:tc>
        <w:tc>
          <w:tcPr>
            <w:tcW w:w="849" w:type="dxa"/>
            <w:noWrap w:val="0"/>
            <w:vAlign w:val="center"/>
          </w:tcPr>
          <w:p>
            <w:pPr>
              <w:spacing w:line="400" w:lineRule="exact"/>
              <w:jc w:val="center"/>
              <w:rPr>
                <w:rFonts w:hint="eastAsia" w:ascii="宋体" w:hAnsi="宋体"/>
                <w:bCs/>
                <w:sz w:val="24"/>
              </w:rPr>
            </w:pPr>
          </w:p>
        </w:tc>
        <w:tc>
          <w:tcPr>
            <w:tcW w:w="1133" w:type="dxa"/>
            <w:noWrap w:val="0"/>
            <w:vAlign w:val="center"/>
          </w:tcPr>
          <w:p>
            <w:pPr>
              <w:spacing w:line="400" w:lineRule="exact"/>
              <w:jc w:val="center"/>
              <w:rPr>
                <w:rFonts w:hint="eastAsia" w:ascii="宋体" w:hAnsi="宋体"/>
                <w:bCs/>
                <w:sz w:val="24"/>
              </w:rPr>
            </w:pPr>
          </w:p>
        </w:tc>
        <w:tc>
          <w:tcPr>
            <w:tcW w:w="803" w:type="dxa"/>
            <w:noWrap w:val="0"/>
            <w:vAlign w:val="center"/>
          </w:tcPr>
          <w:p>
            <w:pPr>
              <w:spacing w:line="400" w:lineRule="exact"/>
              <w:jc w:val="center"/>
              <w:rPr>
                <w:rFonts w:hint="eastAsia" w:ascii="宋体" w:hAnsi="宋体"/>
                <w:bCs/>
                <w:sz w:val="24"/>
              </w:rPr>
            </w:pPr>
          </w:p>
        </w:tc>
        <w:tc>
          <w:tcPr>
            <w:tcW w:w="802" w:type="dxa"/>
            <w:noWrap w:val="0"/>
            <w:vAlign w:val="center"/>
          </w:tcPr>
          <w:p>
            <w:pPr>
              <w:spacing w:line="400" w:lineRule="exact"/>
              <w:jc w:val="center"/>
              <w:rPr>
                <w:rFonts w:hint="eastAsia" w:ascii="宋体" w:hAnsi="宋体"/>
                <w:bCs/>
                <w:sz w:val="24"/>
              </w:rPr>
            </w:pPr>
          </w:p>
        </w:tc>
        <w:tc>
          <w:tcPr>
            <w:tcW w:w="1243" w:type="dxa"/>
            <w:noWrap w:val="0"/>
            <w:vAlign w:val="center"/>
          </w:tcPr>
          <w:p>
            <w:pPr>
              <w:spacing w:line="400" w:lineRule="exact"/>
              <w:jc w:val="center"/>
              <w:rPr>
                <w:rFonts w:hint="eastAsia" w:ascii="宋体" w:hAnsi="宋体"/>
                <w:bCs/>
                <w:sz w:val="24"/>
              </w:rPr>
            </w:pPr>
          </w:p>
        </w:tc>
        <w:tc>
          <w:tcPr>
            <w:tcW w:w="1148" w:type="dxa"/>
            <w:noWrap w:val="0"/>
            <w:vAlign w:val="center"/>
          </w:tcPr>
          <w:p>
            <w:pPr>
              <w:spacing w:line="400" w:lineRule="exact"/>
              <w:jc w:val="center"/>
              <w:rPr>
                <w:rFonts w:hint="eastAsia" w:ascii="宋体" w:hAnsi="宋体"/>
                <w:bCs/>
                <w:sz w:val="24"/>
              </w:rPr>
            </w:pPr>
          </w:p>
        </w:tc>
        <w:tc>
          <w:tcPr>
            <w:tcW w:w="819" w:type="dxa"/>
            <w:noWrap w:val="0"/>
            <w:vAlign w:val="center"/>
          </w:tcPr>
          <w:p>
            <w:pPr>
              <w:spacing w:line="4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spacing w:line="400" w:lineRule="exact"/>
              <w:jc w:val="center"/>
              <w:rPr>
                <w:rFonts w:hint="eastAsia" w:ascii="宋体" w:hAnsi="宋体"/>
                <w:bCs/>
                <w:sz w:val="24"/>
              </w:rPr>
            </w:pPr>
          </w:p>
        </w:tc>
        <w:tc>
          <w:tcPr>
            <w:tcW w:w="1227" w:type="dxa"/>
            <w:noWrap w:val="0"/>
            <w:vAlign w:val="center"/>
          </w:tcPr>
          <w:p>
            <w:pPr>
              <w:spacing w:line="400" w:lineRule="exact"/>
              <w:jc w:val="center"/>
              <w:rPr>
                <w:rFonts w:hint="eastAsia" w:ascii="宋体" w:hAnsi="宋体"/>
                <w:bCs/>
                <w:sz w:val="24"/>
              </w:rPr>
            </w:pPr>
          </w:p>
        </w:tc>
        <w:tc>
          <w:tcPr>
            <w:tcW w:w="850" w:type="dxa"/>
            <w:noWrap w:val="0"/>
            <w:vAlign w:val="center"/>
          </w:tcPr>
          <w:p>
            <w:pPr>
              <w:spacing w:line="400" w:lineRule="exact"/>
              <w:jc w:val="center"/>
              <w:rPr>
                <w:rFonts w:hint="eastAsia" w:ascii="宋体" w:hAnsi="宋体"/>
                <w:bCs/>
                <w:sz w:val="24"/>
              </w:rPr>
            </w:pPr>
          </w:p>
        </w:tc>
        <w:tc>
          <w:tcPr>
            <w:tcW w:w="849" w:type="dxa"/>
            <w:noWrap w:val="0"/>
            <w:vAlign w:val="center"/>
          </w:tcPr>
          <w:p>
            <w:pPr>
              <w:spacing w:line="400" w:lineRule="exact"/>
              <w:jc w:val="center"/>
              <w:rPr>
                <w:rFonts w:hint="eastAsia" w:ascii="宋体" w:hAnsi="宋体"/>
                <w:bCs/>
                <w:sz w:val="24"/>
              </w:rPr>
            </w:pPr>
          </w:p>
        </w:tc>
        <w:tc>
          <w:tcPr>
            <w:tcW w:w="1133" w:type="dxa"/>
            <w:noWrap w:val="0"/>
            <w:vAlign w:val="center"/>
          </w:tcPr>
          <w:p>
            <w:pPr>
              <w:spacing w:line="400" w:lineRule="exact"/>
              <w:jc w:val="center"/>
              <w:rPr>
                <w:rFonts w:hint="eastAsia" w:ascii="宋体" w:hAnsi="宋体"/>
                <w:bCs/>
                <w:sz w:val="24"/>
              </w:rPr>
            </w:pPr>
          </w:p>
        </w:tc>
        <w:tc>
          <w:tcPr>
            <w:tcW w:w="803" w:type="dxa"/>
            <w:noWrap w:val="0"/>
            <w:vAlign w:val="center"/>
          </w:tcPr>
          <w:p>
            <w:pPr>
              <w:spacing w:line="400" w:lineRule="exact"/>
              <w:jc w:val="center"/>
              <w:rPr>
                <w:rFonts w:hint="eastAsia" w:ascii="宋体" w:hAnsi="宋体"/>
                <w:bCs/>
                <w:sz w:val="24"/>
              </w:rPr>
            </w:pPr>
          </w:p>
        </w:tc>
        <w:tc>
          <w:tcPr>
            <w:tcW w:w="802" w:type="dxa"/>
            <w:noWrap w:val="0"/>
            <w:vAlign w:val="center"/>
          </w:tcPr>
          <w:p>
            <w:pPr>
              <w:spacing w:line="400" w:lineRule="exact"/>
              <w:jc w:val="center"/>
              <w:rPr>
                <w:rFonts w:hint="eastAsia" w:ascii="宋体" w:hAnsi="宋体"/>
                <w:bCs/>
                <w:sz w:val="24"/>
              </w:rPr>
            </w:pPr>
          </w:p>
        </w:tc>
        <w:tc>
          <w:tcPr>
            <w:tcW w:w="1243" w:type="dxa"/>
            <w:noWrap w:val="0"/>
            <w:vAlign w:val="center"/>
          </w:tcPr>
          <w:p>
            <w:pPr>
              <w:spacing w:line="400" w:lineRule="exact"/>
              <w:jc w:val="center"/>
              <w:rPr>
                <w:rFonts w:hint="eastAsia" w:ascii="宋体" w:hAnsi="宋体"/>
                <w:bCs/>
                <w:sz w:val="24"/>
              </w:rPr>
            </w:pPr>
          </w:p>
        </w:tc>
        <w:tc>
          <w:tcPr>
            <w:tcW w:w="1148" w:type="dxa"/>
            <w:noWrap w:val="0"/>
            <w:vAlign w:val="center"/>
          </w:tcPr>
          <w:p>
            <w:pPr>
              <w:spacing w:line="400" w:lineRule="exact"/>
              <w:jc w:val="center"/>
              <w:rPr>
                <w:rFonts w:hint="eastAsia" w:ascii="宋体" w:hAnsi="宋体"/>
                <w:bCs/>
                <w:sz w:val="24"/>
              </w:rPr>
            </w:pPr>
          </w:p>
        </w:tc>
        <w:tc>
          <w:tcPr>
            <w:tcW w:w="819" w:type="dxa"/>
            <w:noWrap w:val="0"/>
            <w:vAlign w:val="center"/>
          </w:tcPr>
          <w:p>
            <w:pPr>
              <w:spacing w:line="4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spacing w:line="400" w:lineRule="exact"/>
              <w:jc w:val="center"/>
              <w:rPr>
                <w:rFonts w:hint="eastAsia" w:ascii="宋体" w:hAnsi="宋体"/>
                <w:bCs/>
                <w:sz w:val="24"/>
              </w:rPr>
            </w:pPr>
          </w:p>
        </w:tc>
        <w:tc>
          <w:tcPr>
            <w:tcW w:w="1227" w:type="dxa"/>
            <w:noWrap w:val="0"/>
            <w:vAlign w:val="center"/>
          </w:tcPr>
          <w:p>
            <w:pPr>
              <w:spacing w:line="400" w:lineRule="exact"/>
              <w:jc w:val="center"/>
              <w:rPr>
                <w:rFonts w:hint="eastAsia" w:ascii="宋体" w:hAnsi="宋体"/>
                <w:bCs/>
                <w:sz w:val="24"/>
              </w:rPr>
            </w:pPr>
          </w:p>
        </w:tc>
        <w:tc>
          <w:tcPr>
            <w:tcW w:w="850" w:type="dxa"/>
            <w:noWrap w:val="0"/>
            <w:vAlign w:val="center"/>
          </w:tcPr>
          <w:p>
            <w:pPr>
              <w:spacing w:line="400" w:lineRule="exact"/>
              <w:jc w:val="center"/>
              <w:rPr>
                <w:rFonts w:hint="eastAsia" w:ascii="宋体" w:hAnsi="宋体"/>
                <w:bCs/>
                <w:sz w:val="24"/>
              </w:rPr>
            </w:pPr>
          </w:p>
        </w:tc>
        <w:tc>
          <w:tcPr>
            <w:tcW w:w="849" w:type="dxa"/>
            <w:noWrap w:val="0"/>
            <w:vAlign w:val="center"/>
          </w:tcPr>
          <w:p>
            <w:pPr>
              <w:spacing w:line="400" w:lineRule="exact"/>
              <w:jc w:val="center"/>
              <w:rPr>
                <w:rFonts w:hint="eastAsia" w:ascii="宋体" w:hAnsi="宋体"/>
                <w:bCs/>
                <w:sz w:val="24"/>
              </w:rPr>
            </w:pPr>
          </w:p>
        </w:tc>
        <w:tc>
          <w:tcPr>
            <w:tcW w:w="1133" w:type="dxa"/>
            <w:noWrap w:val="0"/>
            <w:vAlign w:val="center"/>
          </w:tcPr>
          <w:p>
            <w:pPr>
              <w:spacing w:line="400" w:lineRule="exact"/>
              <w:jc w:val="center"/>
              <w:rPr>
                <w:rFonts w:hint="eastAsia" w:ascii="宋体" w:hAnsi="宋体"/>
                <w:bCs/>
                <w:sz w:val="24"/>
              </w:rPr>
            </w:pPr>
          </w:p>
        </w:tc>
        <w:tc>
          <w:tcPr>
            <w:tcW w:w="803" w:type="dxa"/>
            <w:noWrap w:val="0"/>
            <w:vAlign w:val="center"/>
          </w:tcPr>
          <w:p>
            <w:pPr>
              <w:spacing w:line="400" w:lineRule="exact"/>
              <w:jc w:val="center"/>
              <w:rPr>
                <w:rFonts w:hint="eastAsia" w:ascii="宋体" w:hAnsi="宋体"/>
                <w:bCs/>
                <w:sz w:val="24"/>
              </w:rPr>
            </w:pPr>
          </w:p>
        </w:tc>
        <w:tc>
          <w:tcPr>
            <w:tcW w:w="802" w:type="dxa"/>
            <w:noWrap w:val="0"/>
            <w:vAlign w:val="center"/>
          </w:tcPr>
          <w:p>
            <w:pPr>
              <w:spacing w:line="400" w:lineRule="exact"/>
              <w:jc w:val="center"/>
              <w:rPr>
                <w:rFonts w:hint="eastAsia" w:ascii="宋体" w:hAnsi="宋体"/>
                <w:bCs/>
                <w:sz w:val="24"/>
              </w:rPr>
            </w:pPr>
          </w:p>
        </w:tc>
        <w:tc>
          <w:tcPr>
            <w:tcW w:w="1243" w:type="dxa"/>
            <w:noWrap w:val="0"/>
            <w:vAlign w:val="center"/>
          </w:tcPr>
          <w:p>
            <w:pPr>
              <w:spacing w:line="400" w:lineRule="exact"/>
              <w:jc w:val="center"/>
              <w:rPr>
                <w:rFonts w:hint="eastAsia" w:ascii="宋体" w:hAnsi="宋体"/>
                <w:bCs/>
                <w:sz w:val="24"/>
              </w:rPr>
            </w:pPr>
          </w:p>
        </w:tc>
        <w:tc>
          <w:tcPr>
            <w:tcW w:w="1148" w:type="dxa"/>
            <w:noWrap w:val="0"/>
            <w:vAlign w:val="center"/>
          </w:tcPr>
          <w:p>
            <w:pPr>
              <w:spacing w:line="400" w:lineRule="exact"/>
              <w:jc w:val="center"/>
              <w:rPr>
                <w:rFonts w:hint="eastAsia" w:ascii="宋体" w:hAnsi="宋体"/>
                <w:bCs/>
                <w:sz w:val="24"/>
              </w:rPr>
            </w:pPr>
          </w:p>
        </w:tc>
        <w:tc>
          <w:tcPr>
            <w:tcW w:w="819" w:type="dxa"/>
            <w:noWrap w:val="0"/>
            <w:vAlign w:val="center"/>
          </w:tcPr>
          <w:p>
            <w:pPr>
              <w:spacing w:line="4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spacing w:line="400" w:lineRule="exact"/>
              <w:jc w:val="center"/>
              <w:rPr>
                <w:rFonts w:hint="eastAsia" w:ascii="宋体" w:hAnsi="宋体"/>
                <w:bCs/>
                <w:sz w:val="24"/>
              </w:rPr>
            </w:pPr>
          </w:p>
        </w:tc>
        <w:tc>
          <w:tcPr>
            <w:tcW w:w="1227" w:type="dxa"/>
            <w:noWrap w:val="0"/>
            <w:vAlign w:val="center"/>
          </w:tcPr>
          <w:p>
            <w:pPr>
              <w:spacing w:line="400" w:lineRule="exact"/>
              <w:jc w:val="center"/>
              <w:rPr>
                <w:rFonts w:hint="eastAsia" w:ascii="宋体" w:hAnsi="宋体"/>
                <w:bCs/>
                <w:sz w:val="24"/>
              </w:rPr>
            </w:pPr>
          </w:p>
        </w:tc>
        <w:tc>
          <w:tcPr>
            <w:tcW w:w="850" w:type="dxa"/>
            <w:noWrap w:val="0"/>
            <w:vAlign w:val="center"/>
          </w:tcPr>
          <w:p>
            <w:pPr>
              <w:spacing w:line="400" w:lineRule="exact"/>
              <w:jc w:val="center"/>
              <w:rPr>
                <w:rFonts w:hint="eastAsia" w:ascii="宋体" w:hAnsi="宋体"/>
                <w:bCs/>
                <w:sz w:val="24"/>
              </w:rPr>
            </w:pPr>
          </w:p>
        </w:tc>
        <w:tc>
          <w:tcPr>
            <w:tcW w:w="849" w:type="dxa"/>
            <w:noWrap w:val="0"/>
            <w:vAlign w:val="center"/>
          </w:tcPr>
          <w:p>
            <w:pPr>
              <w:spacing w:line="400" w:lineRule="exact"/>
              <w:jc w:val="center"/>
              <w:rPr>
                <w:rFonts w:hint="eastAsia" w:ascii="宋体" w:hAnsi="宋体"/>
                <w:bCs/>
                <w:sz w:val="24"/>
              </w:rPr>
            </w:pPr>
          </w:p>
        </w:tc>
        <w:tc>
          <w:tcPr>
            <w:tcW w:w="1133" w:type="dxa"/>
            <w:noWrap w:val="0"/>
            <w:vAlign w:val="center"/>
          </w:tcPr>
          <w:p>
            <w:pPr>
              <w:spacing w:line="400" w:lineRule="exact"/>
              <w:jc w:val="center"/>
              <w:rPr>
                <w:rFonts w:hint="eastAsia" w:ascii="宋体" w:hAnsi="宋体"/>
                <w:bCs/>
                <w:sz w:val="24"/>
              </w:rPr>
            </w:pPr>
          </w:p>
        </w:tc>
        <w:tc>
          <w:tcPr>
            <w:tcW w:w="803" w:type="dxa"/>
            <w:noWrap w:val="0"/>
            <w:vAlign w:val="center"/>
          </w:tcPr>
          <w:p>
            <w:pPr>
              <w:spacing w:line="400" w:lineRule="exact"/>
              <w:jc w:val="center"/>
              <w:rPr>
                <w:rFonts w:hint="eastAsia" w:ascii="宋体" w:hAnsi="宋体"/>
                <w:bCs/>
                <w:sz w:val="24"/>
              </w:rPr>
            </w:pPr>
          </w:p>
        </w:tc>
        <w:tc>
          <w:tcPr>
            <w:tcW w:w="802" w:type="dxa"/>
            <w:noWrap w:val="0"/>
            <w:vAlign w:val="center"/>
          </w:tcPr>
          <w:p>
            <w:pPr>
              <w:spacing w:line="400" w:lineRule="exact"/>
              <w:jc w:val="center"/>
              <w:rPr>
                <w:rFonts w:hint="eastAsia" w:ascii="宋体" w:hAnsi="宋体"/>
                <w:bCs/>
                <w:sz w:val="24"/>
              </w:rPr>
            </w:pPr>
          </w:p>
        </w:tc>
        <w:tc>
          <w:tcPr>
            <w:tcW w:w="1243" w:type="dxa"/>
            <w:noWrap w:val="0"/>
            <w:vAlign w:val="center"/>
          </w:tcPr>
          <w:p>
            <w:pPr>
              <w:spacing w:line="400" w:lineRule="exact"/>
              <w:jc w:val="center"/>
              <w:rPr>
                <w:rFonts w:hint="eastAsia" w:ascii="宋体" w:hAnsi="宋体"/>
                <w:bCs/>
                <w:sz w:val="24"/>
              </w:rPr>
            </w:pPr>
          </w:p>
        </w:tc>
        <w:tc>
          <w:tcPr>
            <w:tcW w:w="1148" w:type="dxa"/>
            <w:noWrap w:val="0"/>
            <w:vAlign w:val="center"/>
          </w:tcPr>
          <w:p>
            <w:pPr>
              <w:spacing w:line="400" w:lineRule="exact"/>
              <w:jc w:val="center"/>
              <w:rPr>
                <w:rFonts w:hint="eastAsia" w:ascii="宋体" w:hAnsi="宋体"/>
                <w:bCs/>
                <w:sz w:val="24"/>
              </w:rPr>
            </w:pPr>
          </w:p>
        </w:tc>
        <w:tc>
          <w:tcPr>
            <w:tcW w:w="819" w:type="dxa"/>
            <w:noWrap w:val="0"/>
            <w:vAlign w:val="center"/>
          </w:tcPr>
          <w:p>
            <w:pPr>
              <w:spacing w:line="4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noWrap w:val="0"/>
            <w:vAlign w:val="center"/>
          </w:tcPr>
          <w:p>
            <w:pPr>
              <w:spacing w:line="400" w:lineRule="exact"/>
              <w:jc w:val="center"/>
              <w:rPr>
                <w:rFonts w:hint="eastAsia" w:ascii="宋体" w:hAnsi="宋体"/>
                <w:bCs/>
                <w:sz w:val="24"/>
              </w:rPr>
            </w:pPr>
          </w:p>
        </w:tc>
        <w:tc>
          <w:tcPr>
            <w:tcW w:w="1227" w:type="dxa"/>
            <w:noWrap w:val="0"/>
            <w:vAlign w:val="center"/>
          </w:tcPr>
          <w:p>
            <w:pPr>
              <w:spacing w:line="400" w:lineRule="exact"/>
              <w:jc w:val="center"/>
              <w:rPr>
                <w:rFonts w:hint="eastAsia" w:ascii="宋体" w:hAnsi="宋体"/>
                <w:bCs/>
                <w:sz w:val="24"/>
              </w:rPr>
            </w:pPr>
          </w:p>
        </w:tc>
        <w:tc>
          <w:tcPr>
            <w:tcW w:w="850" w:type="dxa"/>
            <w:noWrap w:val="0"/>
            <w:vAlign w:val="center"/>
          </w:tcPr>
          <w:p>
            <w:pPr>
              <w:spacing w:line="400" w:lineRule="exact"/>
              <w:jc w:val="center"/>
              <w:rPr>
                <w:rFonts w:hint="eastAsia" w:ascii="宋体" w:hAnsi="宋体"/>
                <w:bCs/>
                <w:sz w:val="24"/>
              </w:rPr>
            </w:pPr>
          </w:p>
        </w:tc>
        <w:tc>
          <w:tcPr>
            <w:tcW w:w="849" w:type="dxa"/>
            <w:noWrap w:val="0"/>
            <w:vAlign w:val="center"/>
          </w:tcPr>
          <w:p>
            <w:pPr>
              <w:spacing w:line="400" w:lineRule="exact"/>
              <w:jc w:val="center"/>
              <w:rPr>
                <w:rFonts w:hint="eastAsia" w:ascii="宋体" w:hAnsi="宋体"/>
                <w:bCs/>
                <w:sz w:val="24"/>
              </w:rPr>
            </w:pPr>
          </w:p>
        </w:tc>
        <w:tc>
          <w:tcPr>
            <w:tcW w:w="1133" w:type="dxa"/>
            <w:noWrap w:val="0"/>
            <w:vAlign w:val="center"/>
          </w:tcPr>
          <w:p>
            <w:pPr>
              <w:spacing w:line="400" w:lineRule="exact"/>
              <w:jc w:val="center"/>
              <w:rPr>
                <w:rFonts w:hint="eastAsia" w:ascii="宋体" w:hAnsi="宋体"/>
                <w:bCs/>
                <w:sz w:val="24"/>
              </w:rPr>
            </w:pPr>
          </w:p>
        </w:tc>
        <w:tc>
          <w:tcPr>
            <w:tcW w:w="803" w:type="dxa"/>
            <w:noWrap w:val="0"/>
            <w:vAlign w:val="center"/>
          </w:tcPr>
          <w:p>
            <w:pPr>
              <w:spacing w:line="400" w:lineRule="exact"/>
              <w:jc w:val="center"/>
              <w:rPr>
                <w:rFonts w:hint="eastAsia" w:ascii="宋体" w:hAnsi="宋体"/>
                <w:bCs/>
                <w:sz w:val="24"/>
              </w:rPr>
            </w:pPr>
          </w:p>
        </w:tc>
        <w:tc>
          <w:tcPr>
            <w:tcW w:w="802" w:type="dxa"/>
            <w:noWrap w:val="0"/>
            <w:vAlign w:val="center"/>
          </w:tcPr>
          <w:p>
            <w:pPr>
              <w:spacing w:line="400" w:lineRule="exact"/>
              <w:jc w:val="center"/>
              <w:rPr>
                <w:rFonts w:hint="eastAsia" w:ascii="宋体" w:hAnsi="宋体"/>
                <w:bCs/>
                <w:sz w:val="24"/>
              </w:rPr>
            </w:pPr>
          </w:p>
        </w:tc>
        <w:tc>
          <w:tcPr>
            <w:tcW w:w="1243" w:type="dxa"/>
            <w:noWrap w:val="0"/>
            <w:vAlign w:val="center"/>
          </w:tcPr>
          <w:p>
            <w:pPr>
              <w:spacing w:line="400" w:lineRule="exact"/>
              <w:jc w:val="center"/>
              <w:rPr>
                <w:rFonts w:hint="eastAsia" w:ascii="宋体" w:hAnsi="宋体"/>
                <w:bCs/>
                <w:sz w:val="24"/>
              </w:rPr>
            </w:pPr>
          </w:p>
        </w:tc>
        <w:tc>
          <w:tcPr>
            <w:tcW w:w="1148" w:type="dxa"/>
            <w:noWrap w:val="0"/>
            <w:vAlign w:val="center"/>
          </w:tcPr>
          <w:p>
            <w:pPr>
              <w:spacing w:line="400" w:lineRule="exact"/>
              <w:jc w:val="center"/>
              <w:rPr>
                <w:rFonts w:hint="eastAsia" w:ascii="宋体" w:hAnsi="宋体"/>
                <w:bCs/>
                <w:sz w:val="24"/>
              </w:rPr>
            </w:pPr>
          </w:p>
        </w:tc>
        <w:tc>
          <w:tcPr>
            <w:tcW w:w="819" w:type="dxa"/>
            <w:noWrap w:val="0"/>
            <w:vAlign w:val="center"/>
          </w:tcPr>
          <w:p>
            <w:pPr>
              <w:spacing w:line="400" w:lineRule="exact"/>
              <w:jc w:val="center"/>
              <w:rPr>
                <w:rFonts w:hint="eastAsia"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noWrap w:val="0"/>
            <w:vAlign w:val="center"/>
          </w:tcPr>
          <w:p>
            <w:pPr>
              <w:spacing w:line="400" w:lineRule="exact"/>
              <w:jc w:val="left"/>
              <w:rPr>
                <w:rFonts w:hint="eastAsia" w:ascii="宋体" w:hAnsi="宋体"/>
                <w:color w:val="000000"/>
                <w:sz w:val="24"/>
              </w:rPr>
            </w:pPr>
            <w:r>
              <w:rPr>
                <w:rFonts w:hint="eastAsia" w:ascii="宋体" w:hAnsi="宋体"/>
                <w:sz w:val="24"/>
              </w:rPr>
              <w:t>优惠率：（大写）百分之</w:t>
            </w:r>
            <w:r>
              <w:rPr>
                <w:rFonts w:hint="eastAsia" w:ascii="宋体" w:hAnsi="宋体"/>
                <w:sz w:val="24"/>
                <w:u w:val="single"/>
              </w:rPr>
              <w:t xml:space="preserve">      </w:t>
            </w:r>
            <w:r>
              <w:rPr>
                <w:rFonts w:hint="eastAsia" w:ascii="宋体" w:hAnsi="宋体"/>
                <w:sz w:val="24"/>
              </w:rPr>
              <w:t xml:space="preserve">          ¥ </w:t>
            </w:r>
            <w:r>
              <w:rPr>
                <w:rFonts w:hint="eastAsia" w:ascii="宋体" w:hAnsi="宋体"/>
                <w:sz w:val="24"/>
                <w:u w:val="single"/>
              </w:rPr>
              <w:t xml:space="preserve">     </w:t>
            </w:r>
            <w:r>
              <w:rPr>
                <w:rFonts w:hint="eastAsia" w:ascii="宋体" w:hAnsi="宋体"/>
                <w:sz w:val="24"/>
              </w:rPr>
              <w:t xml:space="preserve"> %</w:t>
            </w:r>
          </w:p>
        </w:tc>
      </w:tr>
    </w:tbl>
    <w:p>
      <w:pPr>
        <w:spacing w:line="360" w:lineRule="auto"/>
        <w:jc w:val="left"/>
        <w:rPr>
          <w:rFonts w:hint="eastAsia" w:ascii="宋体" w:hAnsi="宋体"/>
          <w:b/>
          <w:bCs/>
          <w:sz w:val="24"/>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4BB05E09"/>
    <w:rsid w:val="01584B10"/>
    <w:rsid w:val="015C4CBF"/>
    <w:rsid w:val="03D56844"/>
    <w:rsid w:val="059509DC"/>
    <w:rsid w:val="0797291E"/>
    <w:rsid w:val="08493DEA"/>
    <w:rsid w:val="0EDD1AAD"/>
    <w:rsid w:val="12A22DAA"/>
    <w:rsid w:val="13D36C5E"/>
    <w:rsid w:val="175C3583"/>
    <w:rsid w:val="1BB75C39"/>
    <w:rsid w:val="1EA14212"/>
    <w:rsid w:val="1EEA3E98"/>
    <w:rsid w:val="1FCD5CBB"/>
    <w:rsid w:val="23084CE1"/>
    <w:rsid w:val="246123DC"/>
    <w:rsid w:val="2C907D44"/>
    <w:rsid w:val="2E310CF9"/>
    <w:rsid w:val="30C32B99"/>
    <w:rsid w:val="335D40FC"/>
    <w:rsid w:val="38372745"/>
    <w:rsid w:val="39416932"/>
    <w:rsid w:val="3A221B67"/>
    <w:rsid w:val="3B024227"/>
    <w:rsid w:val="3B0C28D2"/>
    <w:rsid w:val="3FC6325B"/>
    <w:rsid w:val="400022D9"/>
    <w:rsid w:val="43A07564"/>
    <w:rsid w:val="45EB289C"/>
    <w:rsid w:val="47E04D0F"/>
    <w:rsid w:val="486F2BC6"/>
    <w:rsid w:val="489832A1"/>
    <w:rsid w:val="48B8194D"/>
    <w:rsid w:val="49750CE5"/>
    <w:rsid w:val="4A5F69CD"/>
    <w:rsid w:val="4BB05E09"/>
    <w:rsid w:val="4BC90E6F"/>
    <w:rsid w:val="50B36976"/>
    <w:rsid w:val="51654AD5"/>
    <w:rsid w:val="51E27E6A"/>
    <w:rsid w:val="530D2884"/>
    <w:rsid w:val="54745423"/>
    <w:rsid w:val="5600573E"/>
    <w:rsid w:val="59D6649D"/>
    <w:rsid w:val="5DE52DE2"/>
    <w:rsid w:val="609B1E7E"/>
    <w:rsid w:val="62024293"/>
    <w:rsid w:val="66A001EE"/>
    <w:rsid w:val="6A89593D"/>
    <w:rsid w:val="6BCD6521"/>
    <w:rsid w:val="732E427C"/>
    <w:rsid w:val="75A365A8"/>
    <w:rsid w:val="76AE4262"/>
    <w:rsid w:val="794251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5">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color w:val="993300"/>
      <w:sz w:val="24"/>
    </w:rPr>
  </w:style>
  <w:style w:type="paragraph" w:styleId="3">
    <w:name w:val="Body Text First Indent"/>
    <w:basedOn w:val="2"/>
    <w:next w:val="4"/>
    <w:unhideWhenUsed/>
    <w:qFormat/>
    <w:uiPriority w:val="99"/>
    <w:pPr>
      <w:ind w:firstLine="420" w:firstLineChars="100"/>
    </w:pPr>
  </w:style>
  <w:style w:type="paragraph" w:customStyle="1" w:styleId="4">
    <w:name w:val="样式 正文首行缩进 + 首行缩进:  2 字符1 Char Char"/>
    <w:qFormat/>
    <w:uiPriority w:val="0"/>
    <w:pPr>
      <w:widowControl w:val="0"/>
      <w:adjustRightInd w:val="0"/>
      <w:spacing w:line="400" w:lineRule="exact"/>
      <w:ind w:firstLine="480" w:firstLineChars="200"/>
      <w:jc w:val="both"/>
      <w:textAlignment w:val="baseline"/>
    </w:pPr>
    <w:rPr>
      <w:rFonts w:ascii="宋体" w:hAnsi="宋体" w:eastAsia="仿宋_GB2312" w:cs="宋体"/>
      <w:color w:val="000000"/>
      <w:kern w:val="2"/>
      <w:sz w:val="26"/>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2023-09-13T09:35:00Z</dcterms:created>
  <dc:creator>浅井音颜★</dc:creator>
  <cp:lastModifiedBy>浅井音颜★</cp:lastModifiedBy>
  <dcterms:modified xsi:type="dcterms:W3CDTF">2023-09-18T09:18:56Z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D59F10B4916649B68E69D64A0AFD9F08_11</vt:lpwstr>
  </property>
</Properties>
</file>