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line="240" w:lineRule="auto"/>
        <w:rPr>
          <w:rFonts w:hint="eastAsia" w:ascii="黑体" w:hAnsi="黑体" w:cs="黑体"/>
          <w:color w:val="auto"/>
        </w:rPr>
      </w:pPr>
      <w:bookmarkStart w:id="0" w:name="_Toc5977"/>
      <w:bookmarkStart w:id="1" w:name="_Toc11644"/>
      <w:bookmarkStart w:id="2" w:name="_Toc25483"/>
      <w:bookmarkStart w:id="3" w:name="_Toc29422"/>
      <w:bookmarkStart w:id="4" w:name="_Toc22578"/>
      <w:bookmarkStart w:id="5" w:name="_Toc8059"/>
      <w:bookmarkStart w:id="6" w:name="_Toc11362"/>
      <w:bookmarkStart w:id="7" w:name="_Toc8624"/>
      <w:bookmarkStart w:id="8" w:name="_Toc9436"/>
      <w:bookmarkStart w:id="9" w:name="_Toc10602"/>
      <w:bookmarkStart w:id="10" w:name="_Toc23483"/>
      <w:bookmarkStart w:id="11" w:name="_Toc18327"/>
      <w:bookmarkStart w:id="12" w:name="_Toc13596"/>
      <w:bookmarkStart w:id="13" w:name="_Toc27930"/>
      <w:bookmarkStart w:id="14" w:name="_Toc635"/>
      <w:bookmarkStart w:id="15" w:name="_Toc20098"/>
      <w:bookmarkStart w:id="16" w:name="_Toc15309"/>
      <w:bookmarkStart w:id="17" w:name="_Toc3654"/>
      <w:bookmarkStart w:id="18" w:name="_Toc15166"/>
      <w:bookmarkStart w:id="19" w:name="_Toc22212"/>
      <w:bookmarkStart w:id="20" w:name="_Toc5784"/>
      <w:r>
        <w:rPr>
          <w:rFonts w:hint="eastAsia" w:ascii="黑体" w:hAnsi="黑体" w:cs="黑体"/>
          <w:color w:val="auto"/>
        </w:rPr>
        <w:t>分项价格表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ind w:firstLine="211" w:firstLineChars="100"/>
        <w:jc w:val="left"/>
        <w:rPr>
          <w:rFonts w:hint="eastAsia"/>
          <w:color w:val="auto"/>
        </w:rPr>
      </w:pPr>
      <w:r>
        <w:rPr>
          <w:rFonts w:hint="eastAsia" w:ascii="楷体_GB2312" w:eastAsia="楷体_GB2312"/>
          <w:b/>
          <w:color w:val="auto"/>
        </w:rPr>
        <w:t xml:space="preserve"> 项目名称：                                                                                                          金额单位：元                                                </w:t>
      </w:r>
    </w:p>
    <w:tbl>
      <w:tblPr>
        <w:tblStyle w:val="9"/>
        <w:tblpPr w:leftFromText="180" w:rightFromText="180" w:vertAnchor="text" w:horzAnchor="page" w:tblpX="741" w:tblpY="235"/>
        <w:tblOverlap w:val="never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077"/>
        <w:gridCol w:w="1243"/>
        <w:gridCol w:w="1243"/>
        <w:gridCol w:w="1638"/>
        <w:gridCol w:w="847"/>
        <w:gridCol w:w="847"/>
        <w:gridCol w:w="1751"/>
        <w:gridCol w:w="1180"/>
        <w:gridCol w:w="1080"/>
        <w:gridCol w:w="983"/>
        <w:gridCol w:w="220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73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序号</w:t>
            </w:r>
          </w:p>
        </w:tc>
        <w:tc>
          <w:tcPr>
            <w:tcW w:w="107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服务名称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品目代码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计量单位</w:t>
            </w:r>
          </w:p>
        </w:tc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具体要求说明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单价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数量</w:t>
            </w:r>
          </w:p>
        </w:tc>
        <w:tc>
          <w:tcPr>
            <w:tcW w:w="175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合计</w:t>
            </w:r>
          </w:p>
        </w:tc>
        <w:tc>
          <w:tcPr>
            <w:tcW w:w="118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中小企业/监狱企业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color w:val="auto"/>
                <w:szCs w:val="21"/>
              </w:rPr>
              <w:t>福利性企业</w:t>
            </w:r>
          </w:p>
        </w:tc>
        <w:tc>
          <w:tcPr>
            <w:tcW w:w="98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政策功能编码</w:t>
            </w:r>
          </w:p>
        </w:tc>
        <w:tc>
          <w:tcPr>
            <w:tcW w:w="220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7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5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8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8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20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7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5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8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8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20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7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5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8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8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20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3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7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合计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4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63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75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18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8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203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</w:tbl>
    <w:p>
      <w:pPr>
        <w:adjustRightInd w:val="0"/>
        <w:snapToGrid w:val="0"/>
        <w:spacing w:line="320" w:lineRule="exact"/>
        <w:ind w:left="-88" w:leftChars="-42"/>
        <w:rPr>
          <w:rFonts w:hint="eastAsia" w:ascii="仿宋_GB2312" w:hAnsi="宋体" w:eastAsia="仿宋_GB2312"/>
          <w:color w:val="auto"/>
          <w:szCs w:val="21"/>
        </w:rPr>
      </w:pPr>
      <w:r>
        <w:rPr>
          <w:rFonts w:hint="eastAsia" w:ascii="仿宋_GB2312" w:hAnsi="宋体" w:eastAsia="仿宋_GB2312"/>
          <w:color w:val="auto"/>
          <w:szCs w:val="21"/>
        </w:rPr>
        <w:t>说明：</w:t>
      </w:r>
    </w:p>
    <w:p>
      <w:pPr>
        <w:adjustRightInd w:val="0"/>
        <w:snapToGrid w:val="0"/>
        <w:spacing w:line="320" w:lineRule="exact"/>
        <w:ind w:left="-88" w:leftChars="-42" w:firstLine="315" w:firstLineChars="150"/>
        <w:rPr>
          <w:rFonts w:hint="eastAsia" w:ascii="仿宋_GB2312" w:hAnsi="宋体" w:eastAsia="仿宋_GB2312"/>
          <w:color w:val="auto"/>
          <w:szCs w:val="21"/>
        </w:rPr>
      </w:pPr>
      <w:r>
        <w:rPr>
          <w:rFonts w:hint="eastAsia" w:ascii="仿宋_GB2312" w:hAnsi="宋体" w:eastAsia="仿宋_GB2312"/>
          <w:color w:val="auto"/>
          <w:szCs w:val="21"/>
        </w:rPr>
        <w:t>1、本表包含单一来源文件</w:t>
      </w:r>
      <w:r>
        <w:rPr>
          <w:rFonts w:hint="eastAsia" w:ascii="仿宋_GB2312" w:hAnsi="宋体" w:eastAsia="仿宋_GB2312"/>
          <w:color w:val="auto"/>
          <w:szCs w:val="21"/>
          <w:lang w:val="en-US" w:eastAsia="zh-CN"/>
        </w:rPr>
        <w:t>第三章《</w:t>
      </w:r>
      <w:r>
        <w:rPr>
          <w:rFonts w:hint="eastAsia" w:ascii="仿宋_GB2312" w:hAnsi="宋体" w:eastAsia="仿宋_GB2312"/>
          <w:color w:val="auto"/>
          <w:szCs w:val="21"/>
        </w:rPr>
        <w:t>采购项目技术、服务、商务及其他要</w:t>
      </w:r>
      <w:r>
        <w:rPr>
          <w:rFonts w:hint="eastAsia" w:ascii="仿宋_GB2312" w:hAnsi="宋体" w:eastAsia="仿宋_GB2312"/>
          <w:color w:val="auto"/>
          <w:szCs w:val="21"/>
          <w:lang w:val="en-US" w:eastAsia="zh-CN"/>
        </w:rPr>
        <w:t>求》</w:t>
      </w:r>
      <w:r>
        <w:rPr>
          <w:rFonts w:hint="eastAsia" w:ascii="仿宋_GB2312" w:hAnsi="宋体" w:eastAsia="仿宋_GB2312"/>
          <w:color w:val="auto"/>
          <w:szCs w:val="21"/>
        </w:rPr>
        <w:t>或其他部分对该项目所有要求的详细报价。“合计”及“报价金额合计”应与附件10-1《报价一览表》“报价”一致；栏目“单价”为综合单价，应包含所有隐含的管理费、税金和利润等其他费用，并在“具体要求说明”中注明分类项取费标准和其他费用的计费率和金额。</w:t>
      </w:r>
    </w:p>
    <w:p>
      <w:pPr>
        <w:adjustRightInd w:val="0"/>
        <w:snapToGrid w:val="0"/>
        <w:spacing w:line="320" w:lineRule="exact"/>
        <w:ind w:left="-88" w:leftChars="-42" w:firstLine="315" w:firstLineChars="150"/>
        <w:rPr>
          <w:rFonts w:ascii="黑体" w:eastAsia="黑体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Cs w:val="21"/>
        </w:rPr>
        <w:t>2、“服务名称”是指整标段分项服务的内容，品目分类是指分项服务费用构成的明细分类项。</w:t>
      </w:r>
      <w:bookmarkStart w:id="25" w:name="_GoBack"/>
      <w:bookmarkEnd w:id="25"/>
    </w:p>
    <w:p>
      <w:pPr>
        <w:adjustRightInd w:val="0"/>
        <w:snapToGrid w:val="0"/>
        <w:spacing w:line="320" w:lineRule="exact"/>
        <w:rPr>
          <w:rFonts w:hint="eastAsia" w:ascii="仿宋_GB2312" w:hAnsi="宋体" w:eastAsia="仿宋_GB2312"/>
          <w:color w:val="auto"/>
          <w:szCs w:val="21"/>
        </w:rPr>
      </w:pPr>
      <w:r>
        <w:rPr>
          <w:rFonts w:hint="eastAsia" w:ascii="仿宋_GB2312" w:hAnsi="宋体" w:eastAsia="仿宋_GB2312"/>
          <w:color w:val="auto"/>
          <w:szCs w:val="21"/>
        </w:rPr>
        <w:t xml:space="preserve">  3、“中小企业”</w:t>
      </w:r>
      <w:bookmarkStart w:id="21" w:name="OLE_LINK5"/>
      <w:r>
        <w:rPr>
          <w:rFonts w:hint="eastAsia" w:ascii="仿宋_GB2312" w:hAnsi="宋体" w:eastAsia="仿宋_GB2312"/>
          <w:color w:val="auto"/>
          <w:szCs w:val="21"/>
        </w:rPr>
        <w:t>是指供应商为</w:t>
      </w:r>
      <w:bookmarkEnd w:id="21"/>
      <w:r>
        <w:rPr>
          <w:rFonts w:hint="eastAsia" w:ascii="仿宋_GB2312" w:hAnsi="宋体" w:eastAsia="仿宋_GB2312"/>
          <w:color w:val="auto"/>
          <w:szCs w:val="21"/>
        </w:rPr>
        <w:t>“中型企业”或者</w:t>
      </w:r>
      <w:bookmarkStart w:id="22" w:name="OLE_LINK9"/>
      <w:r>
        <w:rPr>
          <w:rFonts w:hint="eastAsia" w:ascii="仿宋_GB2312" w:hAnsi="宋体" w:eastAsia="仿宋_GB2312"/>
          <w:color w:val="auto"/>
          <w:szCs w:val="21"/>
        </w:rPr>
        <w:t>“小型、微型企业”</w:t>
      </w:r>
      <w:bookmarkEnd w:id="22"/>
      <w:r>
        <w:rPr>
          <w:rFonts w:hint="eastAsia" w:ascii="仿宋_GB2312" w:hAnsi="宋体" w:eastAsia="仿宋_GB2312"/>
          <w:color w:val="auto"/>
          <w:szCs w:val="21"/>
        </w:rPr>
        <w:t>(填写中型或小型、微型)。</w:t>
      </w:r>
    </w:p>
    <w:p>
      <w:pPr>
        <w:adjustRightInd w:val="0"/>
        <w:snapToGrid w:val="0"/>
        <w:spacing w:line="320" w:lineRule="exact"/>
        <w:rPr>
          <w:rFonts w:hint="eastAsia" w:ascii="仿宋_GB2312" w:hAnsi="宋体" w:eastAsia="仿宋_GB2312"/>
          <w:color w:val="auto"/>
          <w:szCs w:val="21"/>
        </w:rPr>
      </w:pPr>
      <w:r>
        <w:rPr>
          <w:rFonts w:hint="eastAsia" w:ascii="仿宋_GB2312" w:hAnsi="宋体" w:eastAsia="仿宋_GB2312"/>
          <w:color w:val="auto"/>
          <w:szCs w:val="21"/>
        </w:rPr>
        <w:t xml:space="preserve">  </w:t>
      </w:r>
      <w:bookmarkStart w:id="23" w:name="OLE_LINK12"/>
      <w:r>
        <w:rPr>
          <w:rFonts w:hint="eastAsia" w:ascii="仿宋_GB2312" w:hAnsi="宋体" w:eastAsia="仿宋_GB2312"/>
          <w:color w:val="auto"/>
          <w:szCs w:val="21"/>
        </w:rPr>
        <w:t>4、</w:t>
      </w:r>
      <w:bookmarkStart w:id="24" w:name="OLE_LINK6"/>
      <w:r>
        <w:rPr>
          <w:rFonts w:hint="eastAsia" w:ascii="仿宋_GB2312" w:hAnsi="宋体" w:eastAsia="仿宋_GB2312"/>
          <w:color w:val="auto"/>
          <w:szCs w:val="21"/>
        </w:rPr>
        <w:t>“监狱企业、福利性企业”</w:t>
      </w:r>
      <w:bookmarkEnd w:id="24"/>
      <w:r>
        <w:rPr>
          <w:rFonts w:hint="eastAsia" w:ascii="仿宋_GB2312" w:hAnsi="宋体" w:eastAsia="仿宋_GB2312"/>
          <w:color w:val="auto"/>
          <w:szCs w:val="21"/>
        </w:rPr>
        <w:t>是指供应商为“监狱企业、福利性企业”，视同“小型、微型企业”。</w:t>
      </w:r>
      <w:bookmarkEnd w:id="23"/>
    </w:p>
    <w:p>
      <w:pPr>
        <w:adjustRightInd w:val="0"/>
        <w:snapToGrid w:val="0"/>
        <w:spacing w:line="320" w:lineRule="exact"/>
        <w:rPr>
          <w:rFonts w:hint="eastAsia" w:ascii="仿宋_GB2312" w:hAnsi="宋体" w:eastAsia="仿宋_GB2312"/>
          <w:color w:val="auto"/>
          <w:szCs w:val="21"/>
        </w:rPr>
      </w:pPr>
      <w:r>
        <w:rPr>
          <w:rFonts w:hint="eastAsia" w:ascii="仿宋_GB2312" w:hAnsi="宋体" w:eastAsia="仿宋_GB2312"/>
          <w:color w:val="auto"/>
          <w:szCs w:val="21"/>
        </w:rPr>
        <w:t xml:space="preserve">  5、“政策功能编码”是指产品的中国环境标志认证证书编号、节能标志认证证书号(产品同时属于节能产品、环境标志产品的，只填写一种)。</w:t>
      </w:r>
    </w:p>
    <w:p>
      <w:pPr>
        <w:pStyle w:val="6"/>
        <w:adjustRightInd w:val="0"/>
        <w:snapToGrid w:val="0"/>
        <w:spacing w:line="360" w:lineRule="auto"/>
        <w:rPr>
          <w:rFonts w:hint="eastAsia" w:ascii="宋体" w:hAnsi="宋体"/>
          <w:color w:val="auto"/>
          <w:sz w:val="21"/>
          <w:szCs w:val="21"/>
        </w:rPr>
      </w:pPr>
    </w:p>
    <w:p>
      <w:pPr>
        <w:pStyle w:val="6"/>
        <w:adjustRightInd w:val="0"/>
        <w:snapToGrid w:val="0"/>
        <w:spacing w:line="360" w:lineRule="auto"/>
        <w:rPr>
          <w:rFonts w:hint="eastAsia" w:ascii="宋体" w:hAnsi="宋体"/>
          <w:bCs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供应商名称：</w:t>
      </w:r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                  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法定代表人或其委托代理人(签字或盖章)：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</w:t>
      </w:r>
    </w:p>
    <w:p>
      <w:pPr>
        <w:adjustRightInd w:val="0"/>
        <w:snapToGrid w:val="0"/>
        <w:spacing w:line="360" w:lineRule="auto"/>
      </w:pPr>
      <w:r>
        <w:rPr>
          <w:rFonts w:hint="eastAsia" w:ascii="宋体" w:hAnsi="宋体"/>
          <w:color w:val="auto"/>
          <w:szCs w:val="21"/>
        </w:rPr>
        <w:t xml:space="preserve">日期： 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日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jc w:val="left"/>
      <w:rPr>
        <w:rFonts w:hint="eastAsia" w:ascii="仿宋_GB2312" w:eastAsia="仿宋_GB2312"/>
        <w:bCs/>
      </w:rPr>
    </w:pPr>
    <w:r>
      <w:rPr>
        <w:rFonts w:hint="eastAsia" w:ascii="宋体" w:hAnsi="宋体" w:cs="宋体"/>
      </w:rPr>
      <w:t xml:space="preserve">  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yODA1NzVmZjE3MGY3NjdmYzkwOGUyYmIxYThlNWIifQ=="/>
  </w:docVars>
  <w:rsids>
    <w:rsidRoot w:val="4C2C788C"/>
    <w:rsid w:val="26670ED5"/>
    <w:rsid w:val="4C2C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kern w:val="0"/>
      <w:sz w:val="24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5">
    <w:name w:val="toc 5"/>
    <w:basedOn w:val="1"/>
    <w:next w:val="1"/>
    <w:qFormat/>
    <w:uiPriority w:val="0"/>
    <w:pPr>
      <w:ind w:left="1680" w:leftChars="800"/>
    </w:pPr>
  </w:style>
  <w:style w:type="paragraph" w:styleId="6">
    <w:name w:val="Date"/>
    <w:basedOn w:val="1"/>
    <w:next w:val="1"/>
    <w:uiPriority w:val="0"/>
    <w:rPr>
      <w:sz w:val="24"/>
      <w:szCs w:val="20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2023-09-26T08:06:00Z</dcterms:created>
  <dc:creator>罗杨</dc:creator>
  <cp:lastModifiedBy>Administrator</cp:lastModifiedBy>
  <dcterms:modified xsi:type="dcterms:W3CDTF">2023-09-26T10:00:59Z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D08FC358CB4747A39777D2F8B52F03E8_11</vt:lpwstr>
  </property>
</Properties>
</file>