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陕西省市场监督管理局网络禁限售商品监测方法研究竞争性磋商公告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网络禁限售商品监测方法研究</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2023年09月18日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项目编号：SXHT-（CS）20230801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项目名称：网络禁限售商品监测方法研究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采购包1：自合同签订之日起300日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合同包1(陕西省市场监督管理局 网络禁限售商品监测方法研究项目)落实政府采购政策需满足的资格要求如下: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（5）《市场监督总局关于发布参与实施政府采购节能产品、环境标志产品认证机构名录的公告》--2019年第16号；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（7）《关于运用政府采购政策支持乡村产业振兴的通知》--财库〔2021〕19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（8）《陕西省中小企业政府采购信用融资办法》--陕财办采〔2018〕23号；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（9）根据陕西省市场监督管理局关于落实政府采购支持中小企业政策有关事项的通知--陕财办采函〔2022〕10号；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合同包1(陕西省市场监督管理局 网络禁限售商品监测方法研究项目)特定资格要求如下: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或其他组织，提供营业执照或事业单位法人证书，税务登记证，组织机构代码证或自然人的身份证明（若已办理三证合一或五证合一，只需提供统一社会代码的营业执照或者提供国家规定的身份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(2)法定代表人参与响应时，提供法定代表人身份证明及本人身份证复印件加盖公章；授权代表参与响应时，提供企业法人授权委托书和被授权人身份证复印件加盖公章；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财务状况报告：供应商提供2022年度经审计的财务会计报告（包括审计报告、资产负债表、利润表、现金流量表、所有者权益变动表及其附注，成立时间至提交响应文件截止时间不足一年的可提供成立后任意时段的资产负债表），或其磋商前三个月内开户银行出具的资信证明，或信用担保机构出具的响应担保函。（以上三种形式的资料提供任何一种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(4)社会保障资金缴纳证明：响应单位提供上一年至今任意一个月的社会保障资金缴存单据或社保机构开具的社会保险参保缴费情况证明，依法不需要缴纳社会保障资金的响应单位应提供相关文件证明；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(5)税收缴纳证明：提供上一年度至今已缴纳的至少一个月的纳税证明或完税证明，依法免税的单位应提供相关证明材料；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(6)参加政府采购活动前3年内经营活动中没有重大违法记录声明；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(7)通过“信用中国”网站（www.creditchina.gov.cn/?）和“中国政府采购网”（http://www.ccgp.gov.cn/）查询响应主体未被列入失信被执行人、重大税收失信主体、政府采购严重违法失信行为记录名单；?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(8)提供具有履行服务合同所必需的设备和专业技术能力的承诺；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(9)单位负责人为同一人或者存在控股、管理关系的不同供应商，不得同时参加本项目采购活动。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2023年09月06日 至 2023年09月13日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2023年09月18日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2023年09月18日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CA及签章服务：通过陕西省政府采购网-服务专区进行查询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特别注意：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为顺利推进政府采购电子化交易平台试点应用工作，供应商需要在线提交所有通过电子化交易平台实施的政府采购项目的响应文件，同时，线下提交响应文件正本壹份、副本贰套、电子版贰套（U盘标明供应商名称，随正本密封）。若电子响应文件与纸质响应文件不一致的，以纸质响应文件为准；若正本和副本不符，以正本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线下提交响应文件截止时间：2023年9月18日09时30分00秒（北京时间）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线下提交响应文件地点：西安市建西街123号三楼第一会议室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（1）获取方式：携带有效的单位介绍信原件、经办人身份证复印件（均加盖公章）；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（2）注意事项：供应商需通过陕西省政府采购网（http://www.ccgp-shaanxi.gov.cn/）注册登记加入陕西省政府采购供应商库。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陕西省市场监督管理局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西安市二环北路东段739号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029-86138905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陕西海堂项目管理咨询有限公司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西安市建西街123号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029-85266606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田华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029-85266606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陕西海堂项目管理咨询有限公司</w:t>
      </w:r>
    </w:p>
    <w:p>
      <w:pPr>
        <w:spacing w:line="360" w:lineRule="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ZmFlNjVkZWJjZGE4NTBhMjA0MTZiMDVkZmQ2YTQifQ=="/>
  </w:docVars>
  <w:rsids>
    <w:rsidRoot w:val="064E6C9A"/>
    <w:rsid w:val="064E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2023-09-06T09:34:00Z</dcterms:created>
  <dc:creator>绿军装的梦</dc:creator>
  <cp:lastModifiedBy>绿军装的梦</cp:lastModifiedBy>
  <dcterms:modified xsi:type="dcterms:W3CDTF">2023-09-06T09:37:53Z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F7CA5568FED04601AE07A76D22C0FE7F_11</vt:lpwstr>
  </property>
</Properties>
</file>