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5" w:line="360" w:lineRule="auto"/>
        <w:ind w:left="1771"/>
        <w:outlineLvl w:val="0"/>
        <w:rPr>
          <w:sz w:val="43"/>
          <w:szCs w:val="43"/>
        </w:rPr>
      </w:pPr>
      <w:bookmarkStart w:id="1" w:name="_GoBack"/>
      <w:bookmarkEnd w:id="1"/>
      <w:r>
        <w:rPr>
          <w:rFonts w:hint="eastAsia"/>
          <w:lang w:eastAsia="zh-CN"/>
        </w:rPr>
        <w:tab/>
      </w:r>
      <w:bookmarkStart w:id="0" w:name="_Toc23685"/>
      <w:r>
        <w:rPr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第三章</w:t>
      </w:r>
      <w:r>
        <w:rPr>
          <w:spacing w:val="9"/>
          <w:sz w:val="43"/>
          <w:szCs w:val="43"/>
        </w:rPr>
        <w:t xml:space="preserve">  </w:t>
      </w:r>
      <w:r>
        <w:rPr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施工内容及技术要求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right="66" w:firstLine="468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项目概况：包括江村沟垃圾填埋场雨污分流设施维护、场区绿化维护、膜覆盖设施维护、新建巡查阶梯、上游应急泵站 排水系统改造、下游新建配电架空线路、抽排设施维护等全部维护相关工作。</w:t>
      </w:r>
    </w:p>
    <w:p>
      <w:pPr>
        <w:pStyle w:val="2"/>
        <w:spacing w:before="189" w:line="220" w:lineRule="auto"/>
        <w:ind w:left="1024" w:leftChars="0" w:hanging="1024" w:hangingChars="434"/>
        <w:rPr>
          <w:sz w:val="24"/>
          <w:szCs w:val="24"/>
        </w:rPr>
      </w:pP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一、服务期限</w:t>
      </w:r>
      <w:r>
        <w:rPr>
          <w:rFonts w:hint="eastAsia"/>
          <w:spacing w:val="-2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/>
          <w:spacing w:val="-8"/>
          <w:sz w:val="24"/>
          <w:szCs w:val="24"/>
          <w:lang w:val="en-US" w:eastAsia="zh-CN"/>
        </w:rPr>
        <w:t>120天</w:t>
      </w:r>
      <w:r>
        <w:rPr>
          <w:spacing w:val="-9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60" w:lineRule="auto"/>
        <w:textAlignment w:val="baseline"/>
        <w:rPr>
          <w:sz w:val="24"/>
          <w:szCs w:val="24"/>
        </w:rPr>
      </w:pP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二、工作内容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68" w:firstLineChars="200"/>
        <w:jc w:val="both"/>
        <w:textAlignment w:val="baseline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根据西安市江村沟生活垃圾填埋场工作实际，将维护工作分为工程维护类和设施维护类。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(一)工程维护类(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招标最高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限价：177万元)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1、场区排水系统清淤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(1)上游防飞散网以西封场区及下游第十三层区域平台排水沟清淤：清淤676.99m, 场地施工条件有限，故采用人工挖淤泥，翻斗车场内运输至指定位置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(2)上游防飞散网以东及下游场内导排渠清淤：清淤1058.8m³ , 场地施工条件有限，故采用人工挖淤泥，翻斗车场内运输至指定位置。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99" w:rightChars="95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(3)下游一层南侧排洪渠清淤：清淤45m³, 场地施工条件有限，故采用人工挖淤泥，翻斗车场内运输至指定位置。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(4)HDPE 管道清理：清理管道500m,清理管道内杂物，检查接口破损，漏洞修补场内运输，场外运输20km(包括淤泥安全合法处置)等。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(5)中转池清理：池内淤泥清理约81m³,场内运输，场外运输20km(包括淤泥安全合法处置)。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2、场区绿化修剪及清除杂草工程：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绿化修剪及清除杂草80万m²,场地清理，废弃物运输。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3、HDPE 膜覆盖区域维护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铺设1.5mm双光面 HDPE膜500m²,膜上压袋3000个，覆盖区HDPE 膜修补漏洞50个。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4、排水沟盖板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制作及安装C20 预制砼盖板约33.23m³配筋，购买成品亚克力盖板120m²,并安装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5、场区低压线路及用电设施维护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包含探照灯、配电箱等更换、电缆维护改造、电力电缆维护等。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6、高压电路维护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15400m高压电路人工巡查及维护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7、下游防护网修补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(1)修补750*750防护网352m²,边框采用圆钢，防护网制作及安装，刷漆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(2)新建围墙铁丝网门，制作及安装，运输，刷防护漆。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8、刺网围界修补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现状厂区的刺丝网围界修补，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长度2160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矩形柱17.6 m³ (约200根)、配筋2.302t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刺网5m范围内场地平整、除草，刺 网制作、运输、安装等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刺网具体做法见图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9、下游修补浆砌石排洪沟(见详图)及18米长 DN500的普通PE波纹管直埋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10、上游巡查阶梯及人行步道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(1)新修1.3米宽人行钢楼梯(见详图),两段分别为10米高和20米高。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(2)新修1.3米宽115米长的水泥砖人行道。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11、上游应急泵站排水管道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(1)拆除替换430米长 HDPE 胶皮管 DN160带自动感应加压管道泵(ISG80-200(1)b安装功率15Kw)及架空线配电(290米长)。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(2)现状泵房增设配电稳压装置400V低压300KVA稳压器一台。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12、新修 8kw 功率配电架空(水泥电杆)电缆(450米动力电)(水泥杆高度4米，间距40-50米)。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13、新建30米长砖砌截洪沟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截洪沟长度30m,尺寸为800x1000mm,基础素土夯实，浇筑1500mm 宽100mm 厚 C20 混凝土基础；两侧墙体及沟底采用240mm 砖砌。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 表 ：</w:t>
      </w:r>
    </w:p>
    <w:p>
      <w:pPr>
        <w:spacing w:line="70" w:lineRule="exact"/>
      </w:pPr>
    </w:p>
    <w:p>
      <w:pPr>
        <w:spacing w:line="95" w:lineRule="auto"/>
        <w:rPr>
          <w:rFonts w:ascii="Arial"/>
          <w:sz w:val="2"/>
        </w:rPr>
      </w:pPr>
    </w:p>
    <w:tbl>
      <w:tblPr>
        <w:tblStyle w:val="7"/>
        <w:tblW w:w="9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988"/>
        <w:gridCol w:w="1708"/>
        <w:gridCol w:w="1418"/>
        <w:gridCol w:w="3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94" w:type="dxa"/>
            <w:textDirection w:val="tbRlV"/>
            <w:vAlign w:val="top"/>
          </w:tcPr>
          <w:p>
            <w:pPr>
              <w:spacing w:before="189" w:line="22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序号</w:t>
            </w:r>
          </w:p>
        </w:tc>
        <w:tc>
          <w:tcPr>
            <w:tcW w:w="1988" w:type="dxa"/>
            <w:vAlign w:val="top"/>
          </w:tcPr>
          <w:p>
            <w:pPr>
              <w:spacing w:before="241" w:line="219" w:lineRule="auto"/>
              <w:ind w:left="5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工作内容</w:t>
            </w:r>
          </w:p>
        </w:tc>
        <w:tc>
          <w:tcPr>
            <w:tcW w:w="1708" w:type="dxa"/>
            <w:vAlign w:val="top"/>
          </w:tcPr>
          <w:p>
            <w:pPr>
              <w:spacing w:before="241" w:line="219" w:lineRule="auto"/>
              <w:ind w:left="3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型号规格</w:t>
            </w:r>
          </w:p>
        </w:tc>
        <w:tc>
          <w:tcPr>
            <w:tcW w:w="1418" w:type="dxa"/>
            <w:vAlign w:val="top"/>
          </w:tcPr>
          <w:p>
            <w:pPr>
              <w:spacing w:before="245" w:line="220" w:lineRule="auto"/>
              <w:ind w:left="34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工作量</w:t>
            </w:r>
          </w:p>
        </w:tc>
        <w:tc>
          <w:tcPr>
            <w:tcW w:w="3851" w:type="dxa"/>
            <w:vAlign w:val="top"/>
          </w:tcPr>
          <w:p>
            <w:pPr>
              <w:spacing w:before="244" w:line="219" w:lineRule="auto"/>
              <w:ind w:left="11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服</w:t>
            </w:r>
            <w:r>
              <w:rPr>
                <w:rFonts w:hint="eastAsia" w:ascii="宋体" w:hAnsi="宋体" w:eastAsia="宋体" w:cs="宋体"/>
                <w:spacing w:val="1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务</w:t>
            </w:r>
            <w:r>
              <w:rPr>
                <w:rFonts w:hint="eastAsia" w:ascii="宋体" w:hAnsi="宋体" w:eastAsia="宋体" w:cs="宋体"/>
                <w:spacing w:val="1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spacing w:val="1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4" w:type="dxa"/>
            <w:vAlign w:val="top"/>
          </w:tcPr>
          <w:p>
            <w:pPr>
              <w:spacing w:before="231" w:line="184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965" w:type="dxa"/>
            <w:gridSpan w:val="4"/>
            <w:vAlign w:val="top"/>
          </w:tcPr>
          <w:p>
            <w:pPr>
              <w:spacing w:before="171" w:line="219" w:lineRule="auto"/>
              <w:ind w:left="1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场区排水系统清淤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94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4" w:lineRule="auto"/>
              <w:ind w:left="1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1.1</w:t>
            </w:r>
          </w:p>
        </w:tc>
        <w:tc>
          <w:tcPr>
            <w:tcW w:w="1988" w:type="dxa"/>
            <w:vAlign w:val="top"/>
          </w:tcPr>
          <w:p>
            <w:pPr>
              <w:spacing w:before="102" w:line="219" w:lineRule="auto"/>
              <w:ind w:left="1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上游防飞散网以</w:t>
            </w:r>
          </w:p>
          <w:p>
            <w:pPr>
              <w:spacing w:before="85" w:line="220" w:lineRule="auto"/>
              <w:ind w:left="1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西封场区及下游</w:t>
            </w:r>
          </w:p>
          <w:p>
            <w:pPr>
              <w:spacing w:before="53" w:line="219" w:lineRule="auto"/>
              <w:ind w:left="1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第十三层区域平</w:t>
            </w:r>
          </w:p>
          <w:p>
            <w:pPr>
              <w:spacing w:before="114" w:line="190" w:lineRule="auto"/>
              <w:ind w:left="2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台排水沟清淤</w:t>
            </w:r>
          </w:p>
        </w:tc>
        <w:tc>
          <w:tcPr>
            <w:tcW w:w="170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39" w:lineRule="auto"/>
              <w:ind w:left="1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676.99m³</w:t>
            </w:r>
          </w:p>
        </w:tc>
        <w:tc>
          <w:tcPr>
            <w:tcW w:w="38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1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1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19" w:lineRule="auto"/>
              <w:ind w:left="12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渠道清淤，淤泥翻斗车场内运输至</w:t>
            </w:r>
          </w:p>
          <w:p>
            <w:pPr>
              <w:spacing w:before="75" w:line="219" w:lineRule="auto"/>
              <w:ind w:left="12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指定位置，清理杂物至场外，保证</w:t>
            </w:r>
          </w:p>
          <w:p>
            <w:pPr>
              <w:spacing w:before="85" w:line="219" w:lineRule="auto"/>
              <w:ind w:left="12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全年畅通无堵塞，确保应急处置及</w:t>
            </w:r>
          </w:p>
          <w:p>
            <w:pPr>
              <w:spacing w:before="75" w:line="219" w:lineRule="auto"/>
              <w:ind w:left="3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时，完成现场应急突发任务。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94" w:type="dxa"/>
            <w:vAlign w:val="top"/>
          </w:tcPr>
          <w:p>
            <w:pPr>
              <w:spacing w:line="41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4" w:lineRule="auto"/>
              <w:ind w:left="1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1.2</w:t>
            </w:r>
          </w:p>
        </w:tc>
        <w:tc>
          <w:tcPr>
            <w:tcW w:w="1988" w:type="dxa"/>
            <w:vAlign w:val="top"/>
          </w:tcPr>
          <w:p>
            <w:pPr>
              <w:spacing w:before="94" w:line="219" w:lineRule="auto"/>
              <w:ind w:left="1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上游防飞散网以</w:t>
            </w:r>
          </w:p>
          <w:p>
            <w:pPr>
              <w:spacing w:before="85" w:line="219" w:lineRule="auto"/>
              <w:ind w:left="1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东及下游场内导</w:t>
            </w:r>
          </w:p>
          <w:p>
            <w:pPr>
              <w:spacing w:before="85" w:line="196" w:lineRule="auto"/>
              <w:ind w:left="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排渠清淤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top"/>
          </w:tcPr>
          <w:p>
            <w:pPr>
              <w:spacing w:line="40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94" w:lineRule="auto"/>
              <w:ind w:left="1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1058.8m³</w:t>
            </w:r>
          </w:p>
        </w:tc>
        <w:tc>
          <w:tcPr>
            <w:tcW w:w="3851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94" w:type="dxa"/>
            <w:vAlign w:val="top"/>
          </w:tcPr>
          <w:p>
            <w:pPr>
              <w:spacing w:before="305" w:line="240" w:lineRule="auto"/>
              <w:ind w:left="15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1.3</w:t>
            </w:r>
          </w:p>
        </w:tc>
        <w:tc>
          <w:tcPr>
            <w:tcW w:w="1988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下游一层南侧排洪渠清淤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29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45m³</w:t>
            </w:r>
          </w:p>
        </w:tc>
        <w:tc>
          <w:tcPr>
            <w:tcW w:w="3851" w:type="dxa"/>
            <w:vMerge w:val="continue"/>
            <w:tcBorders>
              <w:top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94" w:type="dxa"/>
            <w:vAlign w:val="top"/>
          </w:tcPr>
          <w:p>
            <w:pPr>
              <w:spacing w:line="41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4" w:lineRule="auto"/>
              <w:ind w:left="1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1.4</w:t>
            </w:r>
          </w:p>
        </w:tc>
        <w:tc>
          <w:tcPr>
            <w:tcW w:w="1988" w:type="dxa"/>
            <w:vAlign w:val="top"/>
          </w:tcPr>
          <w:p>
            <w:pPr>
              <w:spacing w:line="35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19" w:lineRule="auto"/>
              <w:ind w:left="2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HDPE管道清理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78"/>
              <w:ind w:left="40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500m</w:t>
            </w:r>
          </w:p>
        </w:tc>
        <w:tc>
          <w:tcPr>
            <w:tcW w:w="3851" w:type="dxa"/>
            <w:vAlign w:val="top"/>
          </w:tcPr>
          <w:p>
            <w:pPr>
              <w:spacing w:before="116" w:line="219" w:lineRule="auto"/>
              <w:ind w:left="12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清理管道内杂物、结垢清理，检查</w:t>
            </w:r>
          </w:p>
          <w:p>
            <w:pPr>
              <w:spacing w:before="105" w:line="227" w:lineRule="auto"/>
              <w:ind w:left="12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接口破损，管道破损修补，杂物、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淤泥安全合法外运处置等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94" w:type="dxa"/>
            <w:vAlign w:val="top"/>
          </w:tcPr>
          <w:p>
            <w:pPr>
              <w:spacing w:before="317" w:line="184" w:lineRule="auto"/>
              <w:ind w:left="1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1.5</w:t>
            </w:r>
          </w:p>
        </w:tc>
        <w:tc>
          <w:tcPr>
            <w:tcW w:w="1988" w:type="dxa"/>
            <w:vAlign w:val="top"/>
          </w:tcPr>
          <w:p>
            <w:pPr>
              <w:spacing w:before="257" w:line="220" w:lineRule="auto"/>
              <w:ind w:left="3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中转池清理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before="304" w:line="19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81m³</w:t>
            </w:r>
          </w:p>
        </w:tc>
        <w:tc>
          <w:tcPr>
            <w:tcW w:w="3851" w:type="dxa"/>
            <w:vAlign w:val="top"/>
          </w:tcPr>
          <w:p>
            <w:pPr>
              <w:spacing w:before="136" w:line="242" w:lineRule="auto"/>
              <w:ind w:left="876" w:right="123" w:hanging="7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池内淤泥清理、场内运输、淤泥运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至场外安全合法处置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694" w:type="dxa"/>
            <w:vAlign w:val="top"/>
          </w:tcPr>
          <w:p>
            <w:pPr>
              <w:spacing w:line="32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3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88" w:type="dxa"/>
            <w:vAlign w:val="top"/>
          </w:tcPr>
          <w:p>
            <w:pPr>
              <w:spacing w:line="46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48" w:lineRule="auto"/>
              <w:ind w:left="260" w:right="143" w:hanging="1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场区绿化修剪及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清除杂草工程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before="78" w:line="194" w:lineRule="auto"/>
              <w:ind w:left="104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  <w:p>
            <w:pPr>
              <w:spacing w:before="78" w:line="194" w:lineRule="auto"/>
              <w:ind w:left="104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  <w:p>
            <w:pPr>
              <w:spacing w:before="78" w:line="194" w:lineRule="auto"/>
              <w:ind w:left="10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800000m²</w:t>
            </w:r>
          </w:p>
        </w:tc>
        <w:tc>
          <w:tcPr>
            <w:tcW w:w="3851" w:type="dxa"/>
            <w:vAlign w:val="top"/>
          </w:tcPr>
          <w:p>
            <w:pPr>
              <w:spacing w:line="27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19" w:lineRule="auto"/>
              <w:ind w:left="12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对上场区绿化修剪及清除杂草，保</w:t>
            </w:r>
          </w:p>
          <w:p>
            <w:pPr>
              <w:spacing w:before="95" w:line="227" w:lineRule="auto"/>
              <w:ind w:left="12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持坝面整洁有序，绿化养护良好，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废弃物运输处置、场地清理等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4" w:type="dxa"/>
            <w:vAlign w:val="top"/>
          </w:tcPr>
          <w:p>
            <w:pPr>
              <w:spacing w:before="261" w:line="183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965" w:type="dxa"/>
            <w:gridSpan w:val="4"/>
            <w:vAlign w:val="top"/>
          </w:tcPr>
          <w:p>
            <w:pPr>
              <w:spacing w:before="200" w:line="220" w:lineRule="auto"/>
              <w:ind w:left="1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HDPE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膜覆盖区域维护</w:t>
            </w:r>
          </w:p>
        </w:tc>
      </w:tr>
    </w:tbl>
    <w:p>
      <w:pPr>
        <w:spacing w:line="53" w:lineRule="exact"/>
        <w:rPr>
          <w:sz w:val="24"/>
          <w:szCs w:val="24"/>
        </w:rPr>
      </w:pPr>
    </w:p>
    <w:tbl>
      <w:tblPr>
        <w:tblStyle w:val="7"/>
        <w:tblW w:w="9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988"/>
        <w:gridCol w:w="1698"/>
        <w:gridCol w:w="10"/>
        <w:gridCol w:w="1408"/>
        <w:gridCol w:w="3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694" w:type="dxa"/>
            <w:vAlign w:val="top"/>
          </w:tcPr>
          <w:p>
            <w:pPr>
              <w:spacing w:line="404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84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3.1</w:t>
            </w:r>
          </w:p>
        </w:tc>
        <w:tc>
          <w:tcPr>
            <w:tcW w:w="1988" w:type="dxa"/>
            <w:vAlign w:val="top"/>
          </w:tcPr>
          <w:p>
            <w:pPr>
              <w:spacing w:line="34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220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膜覆盖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line="34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22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1.5mmHDPE膜</w:t>
            </w:r>
          </w:p>
        </w:tc>
        <w:tc>
          <w:tcPr>
            <w:tcW w:w="1408" w:type="dxa"/>
            <w:vAlign w:val="top"/>
          </w:tcPr>
          <w:p>
            <w:pPr>
              <w:spacing w:line="39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94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500m²</w:t>
            </w:r>
          </w:p>
        </w:tc>
        <w:tc>
          <w:tcPr>
            <w:tcW w:w="3950" w:type="dxa"/>
            <w:vAlign w:val="top"/>
          </w:tcPr>
          <w:p>
            <w:pPr>
              <w:spacing w:before="125" w:line="24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对因沉降影响造成的膜破损进行更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换并重新铺设包含垃圾平整、材料、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铺设、焊接、压实等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vAlign w:val="top"/>
          </w:tcPr>
          <w:p>
            <w:pPr>
              <w:spacing w:before="312" w:line="183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3.2</w:t>
            </w:r>
          </w:p>
        </w:tc>
        <w:tc>
          <w:tcPr>
            <w:tcW w:w="1988" w:type="dxa"/>
            <w:vAlign w:val="top"/>
          </w:tcPr>
          <w:p>
            <w:pPr>
              <w:spacing w:before="251" w:line="219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漏洞修补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before="251" w:line="22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1.5mm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HDPE膜</w:t>
            </w:r>
          </w:p>
        </w:tc>
        <w:tc>
          <w:tcPr>
            <w:tcW w:w="1408" w:type="dxa"/>
            <w:vAlign w:val="top"/>
          </w:tcPr>
          <w:p>
            <w:pPr>
              <w:spacing w:before="251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50个</w:t>
            </w:r>
          </w:p>
        </w:tc>
        <w:tc>
          <w:tcPr>
            <w:tcW w:w="3950" w:type="dxa"/>
            <w:vAlign w:val="top"/>
          </w:tcPr>
          <w:p>
            <w:pPr>
              <w:spacing w:before="120" w:line="232" w:lineRule="auto"/>
              <w:ind w:left="466" w:right="92" w:hanging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对膜覆盖区进行巡查，膜漏洞修复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包含材料及施工等全部费用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94" w:type="dxa"/>
            <w:vAlign w:val="top"/>
          </w:tcPr>
          <w:p>
            <w:pPr>
              <w:spacing w:line="41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83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3.3</w:t>
            </w:r>
          </w:p>
        </w:tc>
        <w:tc>
          <w:tcPr>
            <w:tcW w:w="1988" w:type="dxa"/>
            <w:vAlign w:val="top"/>
          </w:tcPr>
          <w:p>
            <w:pPr>
              <w:spacing w:line="3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220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膜上压袋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vAlign w:val="top"/>
          </w:tcPr>
          <w:p>
            <w:pPr>
              <w:spacing w:line="35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219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3000个</w:t>
            </w:r>
          </w:p>
        </w:tc>
        <w:tc>
          <w:tcPr>
            <w:tcW w:w="3950" w:type="dxa"/>
            <w:vAlign w:val="top"/>
          </w:tcPr>
          <w:p>
            <w:pPr>
              <w:spacing w:before="110" w:line="227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包括压袋采购、装填所需人工费、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机械费、材料费等全部费用，并按甲方要求设置在相应位置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4" w:type="dxa"/>
            <w:vAlign w:val="top"/>
          </w:tcPr>
          <w:p>
            <w:pPr>
              <w:spacing w:before="224" w:line="183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054" w:type="dxa"/>
            <w:gridSpan w:val="5"/>
            <w:vAlign w:val="top"/>
          </w:tcPr>
          <w:p>
            <w:pPr>
              <w:spacing w:before="161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排水沟盖板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694" w:type="dxa"/>
            <w:vAlign w:val="top"/>
          </w:tcPr>
          <w:p>
            <w:pPr>
              <w:spacing w:line="29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9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4.1</w:t>
            </w:r>
          </w:p>
        </w:tc>
        <w:tc>
          <w:tcPr>
            <w:tcW w:w="1988" w:type="dxa"/>
            <w:vAlign w:val="top"/>
          </w:tcPr>
          <w:p>
            <w:pPr>
              <w:spacing w:line="26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219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预制砼盖板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line="29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9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83" w:lineRule="auto"/>
              <w:ind w:left="6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C20</w:t>
            </w:r>
          </w:p>
        </w:tc>
        <w:tc>
          <w:tcPr>
            <w:tcW w:w="1408" w:type="dxa"/>
            <w:vAlign w:val="top"/>
          </w:tcPr>
          <w:p>
            <w:pPr>
              <w:spacing w:line="29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9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9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33.23m³</w:t>
            </w:r>
          </w:p>
        </w:tc>
        <w:tc>
          <w:tcPr>
            <w:tcW w:w="3950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单块宽度1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3m,总长度约200m,包括混凝土制作、运输、浇筑、振捣、养护，盖板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构件制作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、运输、 安装、固定等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4" w:type="dxa"/>
            <w:vAlign w:val="top"/>
          </w:tcPr>
          <w:p>
            <w:pPr>
              <w:spacing w:before="127" w:line="17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4.2</w:t>
            </w:r>
          </w:p>
        </w:tc>
        <w:tc>
          <w:tcPr>
            <w:tcW w:w="1988" w:type="dxa"/>
            <w:vAlign w:val="top"/>
          </w:tcPr>
          <w:p>
            <w:pPr>
              <w:spacing w:before="133" w:line="190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盖板配筋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before="64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10以内钢筋</w:t>
            </w:r>
          </w:p>
        </w:tc>
        <w:tc>
          <w:tcPr>
            <w:tcW w:w="1408" w:type="dxa"/>
            <w:vAlign w:val="top"/>
          </w:tcPr>
          <w:p>
            <w:pPr>
              <w:spacing w:before="127" w:line="179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0.744t</w:t>
            </w:r>
          </w:p>
        </w:tc>
        <w:tc>
          <w:tcPr>
            <w:tcW w:w="3950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张拉抬制作、安装、拆除；钢筋及钢丝束制作张拉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4" w:type="dxa"/>
            <w:vAlign w:val="top"/>
          </w:tcPr>
          <w:p>
            <w:pPr>
              <w:spacing w:before="176" w:line="183" w:lineRule="exact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4.3</w:t>
            </w:r>
          </w:p>
        </w:tc>
        <w:tc>
          <w:tcPr>
            <w:tcW w:w="1988" w:type="dxa"/>
            <w:vAlign w:val="top"/>
          </w:tcPr>
          <w:p>
            <w:pPr>
              <w:spacing w:before="63" w:line="219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盖板配筋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before="124" w:line="18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现浇钢筋</w:t>
            </w:r>
          </w:p>
        </w:tc>
        <w:tc>
          <w:tcPr>
            <w:tcW w:w="1408" w:type="dxa"/>
            <w:vAlign w:val="top"/>
          </w:tcPr>
          <w:p>
            <w:pPr>
              <w:spacing w:before="127" w:line="179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0.572t</w:t>
            </w:r>
          </w:p>
        </w:tc>
        <w:tc>
          <w:tcPr>
            <w:tcW w:w="395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vAlign w:val="top"/>
          </w:tcPr>
          <w:p>
            <w:pPr>
              <w:spacing w:before="316" w:line="183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4.4</w:t>
            </w:r>
          </w:p>
        </w:tc>
        <w:tc>
          <w:tcPr>
            <w:tcW w:w="1988" w:type="dxa"/>
            <w:vAlign w:val="top"/>
          </w:tcPr>
          <w:p>
            <w:pPr>
              <w:spacing w:before="253" w:line="219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亚克力盖板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before="255" w:line="220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宽约2m</w:t>
            </w:r>
          </w:p>
        </w:tc>
        <w:tc>
          <w:tcPr>
            <w:tcW w:w="1408" w:type="dxa"/>
            <w:vAlign w:val="top"/>
          </w:tcPr>
          <w:p>
            <w:pPr>
              <w:spacing w:before="302" w:line="194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120m²</w:t>
            </w: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盖板购买、安装，强度要求满足人 临时踩踏要求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4" w:type="dxa"/>
            <w:vAlign w:val="top"/>
          </w:tcPr>
          <w:p>
            <w:pPr>
              <w:spacing w:before="289" w:line="182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054" w:type="dxa"/>
            <w:gridSpan w:val="5"/>
            <w:vAlign w:val="top"/>
          </w:tcPr>
          <w:p>
            <w:pPr>
              <w:spacing w:before="226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场区低压线路及用电设施维护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4" w:type="dxa"/>
            <w:vAlign w:val="top"/>
          </w:tcPr>
          <w:p>
            <w:pPr>
              <w:spacing w:before="127" w:line="17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5.1</w:t>
            </w:r>
          </w:p>
        </w:tc>
        <w:tc>
          <w:tcPr>
            <w:tcW w:w="1988" w:type="dxa"/>
            <w:vAlign w:val="top"/>
          </w:tcPr>
          <w:p>
            <w:pPr>
              <w:spacing w:before="107" w:line="194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探照灯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before="128" w:line="178" w:lineRule="auto"/>
              <w:ind w:left="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2000w</w:t>
            </w:r>
          </w:p>
        </w:tc>
        <w:tc>
          <w:tcPr>
            <w:tcW w:w="1408" w:type="dxa"/>
            <w:vAlign w:val="top"/>
          </w:tcPr>
          <w:p>
            <w:pPr>
              <w:spacing w:before="116" w:line="187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10套</w:t>
            </w:r>
          </w:p>
        </w:tc>
        <w:tc>
          <w:tcPr>
            <w:tcW w:w="395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设备采购、基础制作及安装、设备 安装等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4" w:type="dxa"/>
            <w:vAlign w:val="top"/>
          </w:tcPr>
          <w:p>
            <w:pPr>
              <w:spacing w:before="128" w:line="178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5.2</w:t>
            </w:r>
          </w:p>
        </w:tc>
        <w:tc>
          <w:tcPr>
            <w:tcW w:w="1988" w:type="dxa"/>
            <w:vAlign w:val="top"/>
          </w:tcPr>
          <w:p>
            <w:pPr>
              <w:spacing w:before="67" w:line="220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探照灯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before="128" w:line="178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600w</w:t>
            </w:r>
          </w:p>
        </w:tc>
        <w:tc>
          <w:tcPr>
            <w:tcW w:w="1408" w:type="dxa"/>
            <w:vAlign w:val="top"/>
          </w:tcPr>
          <w:p>
            <w:pPr>
              <w:spacing w:before="67" w:line="220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10套</w:t>
            </w:r>
          </w:p>
        </w:tc>
        <w:tc>
          <w:tcPr>
            <w:tcW w:w="39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94" w:type="dxa"/>
            <w:vAlign w:val="top"/>
          </w:tcPr>
          <w:p>
            <w:pPr>
              <w:spacing w:before="138" w:line="178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5.3</w:t>
            </w:r>
          </w:p>
        </w:tc>
        <w:tc>
          <w:tcPr>
            <w:tcW w:w="1988" w:type="dxa"/>
            <w:vAlign w:val="top"/>
          </w:tcPr>
          <w:p>
            <w:pPr>
              <w:spacing w:before="77" w:line="220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三级配电箱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vAlign w:val="top"/>
          </w:tcPr>
          <w:p>
            <w:pPr>
              <w:spacing w:before="129" w:line="185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11台</w:t>
            </w:r>
          </w:p>
        </w:tc>
        <w:tc>
          <w:tcPr>
            <w:tcW w:w="39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4" w:type="dxa"/>
            <w:vAlign w:val="top"/>
          </w:tcPr>
          <w:p>
            <w:pPr>
              <w:spacing w:before="168" w:line="192" w:lineRule="exact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5.4</w:t>
            </w:r>
          </w:p>
        </w:tc>
        <w:tc>
          <w:tcPr>
            <w:tcW w:w="1988" w:type="dxa"/>
            <w:vAlign w:val="top"/>
          </w:tcPr>
          <w:p>
            <w:pPr>
              <w:spacing w:before="116" w:line="187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二级配电箱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before="128" w:line="178" w:lineRule="auto"/>
              <w:ind w:lef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PZ30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IP65</w:t>
            </w:r>
          </w:p>
        </w:tc>
        <w:tc>
          <w:tcPr>
            <w:tcW w:w="1408" w:type="dxa"/>
            <w:vAlign w:val="top"/>
          </w:tcPr>
          <w:p>
            <w:pPr>
              <w:spacing w:before="70" w:line="221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2台</w:t>
            </w:r>
          </w:p>
        </w:tc>
        <w:tc>
          <w:tcPr>
            <w:tcW w:w="395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  <w:vAlign w:val="top"/>
          </w:tcPr>
          <w:p>
            <w:pPr>
              <w:spacing w:before="130" w:line="16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5.5</w:t>
            </w:r>
          </w:p>
        </w:tc>
        <w:tc>
          <w:tcPr>
            <w:tcW w:w="1988" w:type="dxa"/>
            <w:vAlign w:val="top"/>
          </w:tcPr>
          <w:p>
            <w:pPr>
              <w:spacing w:before="67" w:line="217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电气配线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before="129" w:line="170" w:lineRule="auto"/>
              <w:ind w:left="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mm2</w:t>
            </w:r>
          </w:p>
        </w:tc>
        <w:tc>
          <w:tcPr>
            <w:tcW w:w="1408" w:type="dxa"/>
            <w:vAlign w:val="top"/>
          </w:tcPr>
          <w:p>
            <w:pPr>
              <w:spacing w:before="129" w:line="170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500m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双芯白护套线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94" w:type="dxa"/>
            <w:vAlign w:val="top"/>
          </w:tcPr>
          <w:p>
            <w:pPr>
              <w:spacing w:before="178" w:line="192" w:lineRule="exact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5.6</w:t>
            </w:r>
          </w:p>
        </w:tc>
        <w:tc>
          <w:tcPr>
            <w:tcW w:w="1988" w:type="dxa"/>
            <w:vAlign w:val="top"/>
          </w:tcPr>
          <w:p>
            <w:pPr>
              <w:spacing w:before="147" w:line="187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电力电缆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before="198" w:line="172" w:lineRule="exact"/>
              <w:ind w:left="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mm2</w:t>
            </w:r>
          </w:p>
        </w:tc>
        <w:tc>
          <w:tcPr>
            <w:tcW w:w="1408" w:type="dxa"/>
            <w:vAlign w:val="top"/>
          </w:tcPr>
          <w:p>
            <w:pPr>
              <w:spacing w:before="138" w:line="178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500m</w:t>
            </w:r>
          </w:p>
        </w:tc>
        <w:tc>
          <w:tcPr>
            <w:tcW w:w="3950" w:type="dxa"/>
            <w:vAlign w:val="top"/>
          </w:tcPr>
          <w:p>
            <w:pPr>
              <w:spacing w:before="76" w:line="219" w:lineRule="auto"/>
              <w:ind w:left="1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3+1电缆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  <w:vAlign w:val="top"/>
          </w:tcPr>
          <w:p>
            <w:pPr>
              <w:spacing w:before="170" w:line="180" w:lineRule="exact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5.7</w:t>
            </w:r>
          </w:p>
        </w:tc>
        <w:tc>
          <w:tcPr>
            <w:tcW w:w="1988" w:type="dxa"/>
            <w:vAlign w:val="top"/>
          </w:tcPr>
          <w:p>
            <w:pPr>
              <w:spacing w:before="66" w:line="218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电力电缆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before="66" w:line="218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3+2铜芯电缆</w:t>
            </w:r>
          </w:p>
        </w:tc>
        <w:tc>
          <w:tcPr>
            <w:tcW w:w="1408" w:type="dxa"/>
            <w:vAlign w:val="top"/>
          </w:tcPr>
          <w:p>
            <w:pPr>
              <w:spacing w:before="187" w:line="162" w:lineRule="exact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150m</w:t>
            </w:r>
          </w:p>
        </w:tc>
        <w:tc>
          <w:tcPr>
            <w:tcW w:w="3950" w:type="dxa"/>
            <w:vAlign w:val="top"/>
          </w:tcPr>
          <w:p>
            <w:pPr>
              <w:spacing w:before="66" w:line="218" w:lineRule="auto"/>
              <w:ind w:left="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50</w:t>
            </w:r>
            <w:r>
              <w:rPr>
                <w:rFonts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2(3+2)铜芯电缆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94" w:type="dxa"/>
            <w:vAlign w:val="top"/>
          </w:tcPr>
          <w:p>
            <w:pPr>
              <w:spacing w:before="188" w:line="182" w:lineRule="exact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5.8</w:t>
            </w:r>
          </w:p>
        </w:tc>
        <w:tc>
          <w:tcPr>
            <w:tcW w:w="1988" w:type="dxa"/>
            <w:vAlign w:val="top"/>
          </w:tcPr>
          <w:p>
            <w:pPr>
              <w:spacing w:before="77" w:line="219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电缆维护改造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vAlign w:val="top"/>
          </w:tcPr>
          <w:p>
            <w:pPr>
              <w:spacing w:before="178" w:line="192" w:lineRule="exact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50m</w:t>
            </w:r>
          </w:p>
        </w:tc>
        <w:tc>
          <w:tcPr>
            <w:tcW w:w="395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94" w:type="dxa"/>
            <w:vAlign w:val="top"/>
          </w:tcPr>
          <w:p>
            <w:pPr>
              <w:spacing w:line="418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83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88" w:type="dxa"/>
            <w:vAlign w:val="top"/>
          </w:tcPr>
          <w:p>
            <w:pPr>
              <w:spacing w:line="3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219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高压电路维护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vAlign w:val="top"/>
          </w:tcPr>
          <w:p>
            <w:pPr>
              <w:spacing w:line="37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15400m</w:t>
            </w:r>
          </w:p>
        </w:tc>
        <w:tc>
          <w:tcPr>
            <w:tcW w:w="3950" w:type="dxa"/>
            <w:vAlign w:val="top"/>
          </w:tcPr>
          <w:p>
            <w:pPr>
              <w:spacing w:before="117" w:line="227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双塘路高压线13.5公里空载维护；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江村线1.9公里高压带电维护及箱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式变压器维护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11" w:line="182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054" w:type="dxa"/>
            <w:gridSpan w:val="5"/>
            <w:vAlign w:val="top"/>
          </w:tcPr>
          <w:p>
            <w:pPr>
              <w:spacing w:before="248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下游防护网修补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94" w:type="dxa"/>
            <w:vAlign w:val="top"/>
          </w:tcPr>
          <w:p>
            <w:pPr>
              <w:spacing w:line="418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7.1</w:t>
            </w:r>
          </w:p>
        </w:tc>
        <w:tc>
          <w:tcPr>
            <w:tcW w:w="1988" w:type="dxa"/>
            <w:vAlign w:val="top"/>
          </w:tcPr>
          <w:p>
            <w:pPr>
              <w:spacing w:line="35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220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防护网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line="42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83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750*750</w:t>
            </w:r>
          </w:p>
        </w:tc>
        <w:tc>
          <w:tcPr>
            <w:tcW w:w="1408" w:type="dxa"/>
            <w:vAlign w:val="top"/>
          </w:tcPr>
          <w:p>
            <w:pPr>
              <w:spacing w:line="38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352m²</w:t>
            </w:r>
          </w:p>
        </w:tc>
        <w:tc>
          <w:tcPr>
            <w:tcW w:w="3950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角钢架，钢筋网，水泥墩制作、运输、安装，钢筋网刷油漆，至少底漆一遍调和漆两遍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94" w:type="dxa"/>
            <w:vAlign w:val="top"/>
          </w:tcPr>
          <w:p>
            <w:pPr>
              <w:spacing w:before="311" w:line="183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7.2</w:t>
            </w:r>
          </w:p>
        </w:tc>
        <w:tc>
          <w:tcPr>
            <w:tcW w:w="1988" w:type="dxa"/>
            <w:vAlign w:val="top"/>
          </w:tcPr>
          <w:p>
            <w:pPr>
              <w:spacing w:before="250" w:line="220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围墙铁丝网门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spacing w:before="311" w:line="183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4.5X3m</w:t>
            </w:r>
          </w:p>
        </w:tc>
        <w:tc>
          <w:tcPr>
            <w:tcW w:w="1408" w:type="dxa"/>
            <w:vAlign w:val="top"/>
          </w:tcPr>
          <w:p>
            <w:pPr>
              <w:spacing w:before="273" w:line="23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13.5m²</w:t>
            </w:r>
          </w:p>
        </w:tc>
        <w:tc>
          <w:tcPr>
            <w:tcW w:w="3950" w:type="dxa"/>
            <w:vAlign w:val="top"/>
          </w:tcPr>
          <w:p>
            <w:pPr>
              <w:spacing w:before="120"/>
              <w:ind w:left="137" w:righ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门(骨架)制作、运输、安装、五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金配件安装、防护材料、刷油漆等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94" w:type="dxa"/>
            <w:vAlign w:val="top"/>
          </w:tcPr>
          <w:p>
            <w:pPr>
              <w:spacing w:before="316" w:line="183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054" w:type="dxa"/>
            <w:gridSpan w:val="5"/>
            <w:vAlign w:val="top"/>
          </w:tcPr>
          <w:p>
            <w:pPr>
              <w:spacing w:before="255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刺网围界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1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8.1</w:t>
            </w:r>
          </w:p>
        </w:tc>
        <w:tc>
          <w:tcPr>
            <w:tcW w:w="1988" w:type="dxa"/>
            <w:vAlign w:val="top"/>
          </w:tcPr>
          <w:p>
            <w:pPr>
              <w:spacing w:before="241" w:line="219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刺网修补</w:t>
            </w: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264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2160m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刺网5m范围内场地平整、除草，刺 网制作、运输、安装等，刺网具体做法见图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4" w:type="dxa"/>
            <w:vAlign w:val="top"/>
          </w:tcPr>
          <w:p>
            <w:pPr>
              <w:spacing w:before="123" w:line="181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8.2</w:t>
            </w:r>
          </w:p>
        </w:tc>
        <w:tc>
          <w:tcPr>
            <w:tcW w:w="1988" w:type="dxa"/>
            <w:vAlign w:val="top"/>
          </w:tcPr>
          <w:p>
            <w:pPr>
              <w:spacing w:before="62" w:line="220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矩形柱</w:t>
            </w:r>
          </w:p>
        </w:tc>
        <w:tc>
          <w:tcPr>
            <w:tcW w:w="1698" w:type="dxa"/>
            <w:vAlign w:val="top"/>
          </w:tcPr>
          <w:p>
            <w:pPr>
              <w:spacing w:before="123" w:line="181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0.2X0.2M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before="86" w:line="21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17.6m²</w:t>
            </w:r>
          </w:p>
        </w:tc>
        <w:tc>
          <w:tcPr>
            <w:tcW w:w="3950" w:type="dxa"/>
            <w:vAlign w:val="top"/>
          </w:tcPr>
          <w:p>
            <w:pPr>
              <w:spacing w:before="62" w:line="219" w:lineRule="auto"/>
              <w:ind w:left="1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高度2.2m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4" w:type="dxa"/>
            <w:vAlign w:val="top"/>
          </w:tcPr>
          <w:p>
            <w:pPr>
              <w:spacing w:before="124" w:line="181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8.3</w:t>
            </w:r>
          </w:p>
        </w:tc>
        <w:tc>
          <w:tcPr>
            <w:tcW w:w="1988" w:type="dxa"/>
            <w:vAlign w:val="top"/>
          </w:tcPr>
          <w:p>
            <w:pPr>
              <w:spacing w:before="83" w:line="213" w:lineRule="auto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配筋</w:t>
            </w:r>
          </w:p>
        </w:tc>
        <w:tc>
          <w:tcPr>
            <w:tcW w:w="1698" w:type="dxa"/>
            <w:vAlign w:val="top"/>
          </w:tcPr>
          <w:p>
            <w:pPr>
              <w:spacing w:before="102" w:line="198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10以外钢筋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before="124" w:line="181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2.302t</w:t>
            </w:r>
          </w:p>
        </w:tc>
        <w:tc>
          <w:tcPr>
            <w:tcW w:w="395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4" w:line="183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top"/>
          </w:tcPr>
          <w:p>
            <w:pPr>
              <w:spacing w:before="82" w:line="245" w:lineRule="auto"/>
              <w:ind w:left="860" w:right="142" w:hanging="7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修补浆砌石排洪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沟</w:t>
            </w:r>
          </w:p>
        </w:tc>
        <w:tc>
          <w:tcPr>
            <w:tcW w:w="1698" w:type="dxa"/>
            <w:vAlign w:val="top"/>
          </w:tcPr>
          <w:p>
            <w:pPr>
              <w:spacing w:before="303" w:line="184" w:lineRule="auto"/>
              <w:ind w:lef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1.2mX1.2m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before="304" w:line="183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270m</w:t>
            </w:r>
          </w:p>
        </w:tc>
        <w:tc>
          <w:tcPr>
            <w:tcW w:w="3950" w:type="dxa"/>
            <w:vAlign w:val="top"/>
          </w:tcPr>
          <w:p>
            <w:pPr>
              <w:spacing w:before="243" w:line="219" w:lineRule="auto"/>
              <w:ind w:left="1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见图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vAlign w:val="top"/>
          </w:tcPr>
          <w:p>
            <w:pPr>
              <w:spacing w:before="314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top"/>
          </w:tcPr>
          <w:p>
            <w:pPr>
              <w:spacing w:before="133" w:line="229" w:lineRule="auto"/>
              <w:ind w:left="500" w:right="143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上游巡查阶梯及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人行步道</w:t>
            </w:r>
          </w:p>
        </w:tc>
        <w:tc>
          <w:tcPr>
            <w:tcW w:w="1698" w:type="dxa"/>
            <w:vAlign w:val="top"/>
          </w:tcPr>
          <w:p>
            <w:pPr>
              <w:spacing w:before="254" w:line="219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1.3米宽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before="254" w:line="219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见图</w:t>
            </w:r>
          </w:p>
        </w:tc>
        <w:tc>
          <w:tcPr>
            <w:tcW w:w="3950" w:type="dxa"/>
            <w:vAlign w:val="top"/>
          </w:tcPr>
          <w:p>
            <w:pPr>
              <w:spacing w:before="254" w:line="219" w:lineRule="auto"/>
              <w:ind w:left="1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见图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94" w:type="dxa"/>
            <w:vAlign w:val="top"/>
          </w:tcPr>
          <w:p>
            <w:pPr>
              <w:spacing w:before="245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9054" w:type="dxa"/>
            <w:gridSpan w:val="5"/>
            <w:vAlign w:val="top"/>
          </w:tcPr>
          <w:p>
            <w:pPr>
              <w:spacing w:before="185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上游应急泵站排水管道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4" w:type="dxa"/>
            <w:vAlign w:val="top"/>
          </w:tcPr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84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11.1</w:t>
            </w:r>
          </w:p>
        </w:tc>
        <w:tc>
          <w:tcPr>
            <w:tcW w:w="1988" w:type="dxa"/>
            <w:vAlign w:val="top"/>
          </w:tcPr>
          <w:p>
            <w:pPr>
              <w:spacing w:before="216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上游应急泵站排</w:t>
            </w:r>
          </w:p>
          <w:p>
            <w:pPr>
              <w:spacing w:before="8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水管道及管道加</w:t>
            </w:r>
          </w:p>
          <w:p>
            <w:pPr>
              <w:spacing w:before="65" w:line="219" w:lineRule="auto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压泵</w:t>
            </w:r>
          </w:p>
        </w:tc>
        <w:tc>
          <w:tcPr>
            <w:tcW w:w="1698" w:type="dxa"/>
            <w:vAlign w:val="top"/>
          </w:tcPr>
          <w:p>
            <w:pPr>
              <w:spacing w:line="30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451" w:lineRule="exact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4"/>
                <w:szCs w:val="24"/>
              </w:rPr>
              <w:t>HDPE胶皮管</w:t>
            </w:r>
          </w:p>
          <w:p>
            <w:pPr>
              <w:spacing w:before="1" w:line="183" w:lineRule="auto"/>
              <w:ind w:left="5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DN160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83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430m</w:t>
            </w:r>
          </w:p>
        </w:tc>
        <w:tc>
          <w:tcPr>
            <w:tcW w:w="395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219" w:lineRule="auto"/>
              <w:ind w:left="1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见图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694" w:type="dxa"/>
            <w:vAlign w:val="top"/>
          </w:tcPr>
          <w:p>
            <w:pPr>
              <w:spacing w:line="40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184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11.2</w:t>
            </w:r>
          </w:p>
        </w:tc>
        <w:tc>
          <w:tcPr>
            <w:tcW w:w="1988" w:type="dxa"/>
            <w:vAlign w:val="top"/>
          </w:tcPr>
          <w:p>
            <w:pPr>
              <w:spacing w:before="297" w:line="248" w:lineRule="auto"/>
              <w:ind w:left="380" w:right="146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现状泵房增设配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电稳压装置</w:t>
            </w:r>
          </w:p>
        </w:tc>
        <w:tc>
          <w:tcPr>
            <w:tcW w:w="1698" w:type="dxa"/>
            <w:vAlign w:val="top"/>
          </w:tcPr>
          <w:p>
            <w:pPr>
              <w:spacing w:before="108" w:line="257" w:lineRule="auto"/>
              <w:ind w:right="29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0.4</w:t>
            </w:r>
            <w:r>
              <w:rPr>
                <w:rFonts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低压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300</w:t>
            </w:r>
            <w:r>
              <w:rPr>
                <w:rFonts w:ascii="宋体" w:hAnsi="宋体" w:eastAsia="宋体" w:cs="宋体"/>
                <w:sz w:val="24"/>
                <w:szCs w:val="24"/>
              </w:rPr>
              <w:t>kva</w:t>
            </w:r>
          </w:p>
          <w:p>
            <w:pPr>
              <w:spacing w:before="108" w:line="257" w:lineRule="auto"/>
              <w:ind w:right="29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LGJ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-50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line="35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221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1台</w:t>
            </w:r>
          </w:p>
        </w:tc>
        <w:tc>
          <w:tcPr>
            <w:tcW w:w="3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9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1988" w:type="dxa"/>
            <w:vAlign w:val="top"/>
          </w:tcPr>
          <w:p>
            <w:pPr>
              <w:spacing w:before="249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>kW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配电方案</w:t>
            </w:r>
          </w:p>
        </w:tc>
        <w:tc>
          <w:tcPr>
            <w:tcW w:w="1698" w:type="dxa"/>
            <w:vAlign w:val="top"/>
          </w:tcPr>
          <w:p>
            <w:pPr>
              <w:spacing w:before="176" w:line="327" w:lineRule="exact"/>
              <w:ind w:left="4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8"/>
                <w:sz w:val="24"/>
                <w:szCs w:val="24"/>
              </w:rPr>
              <w:t>16m</w:t>
            </w:r>
            <w:r>
              <w:rPr>
                <w:rFonts w:ascii="宋体" w:hAnsi="宋体" w:eastAsia="宋体" w:cs="宋体"/>
                <w:spacing w:val="41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8"/>
                <w:sz w:val="24"/>
                <w:szCs w:val="24"/>
              </w:rPr>
              <w:t>m²</w:t>
            </w:r>
          </w:p>
          <w:p>
            <w:pPr>
              <w:spacing w:line="165" w:lineRule="auto"/>
              <w:ind w:left="48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LGJ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-16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before="310" w:line="183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450m</w:t>
            </w:r>
          </w:p>
        </w:tc>
        <w:tc>
          <w:tcPr>
            <w:tcW w:w="3950" w:type="dxa"/>
            <w:vAlign w:val="top"/>
          </w:tcPr>
          <w:p>
            <w:pPr>
              <w:spacing w:before="249" w:line="219" w:lineRule="auto"/>
              <w:ind w:left="1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见图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94" w:type="dxa"/>
            <w:vAlign w:val="top"/>
          </w:tcPr>
          <w:p>
            <w:pPr>
              <w:spacing w:before="180" w:line="185" w:lineRule="exact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13</w:t>
            </w:r>
          </w:p>
        </w:tc>
        <w:tc>
          <w:tcPr>
            <w:tcW w:w="1988" w:type="dxa"/>
            <w:vAlign w:val="top"/>
          </w:tcPr>
          <w:p>
            <w:pPr>
              <w:spacing w:before="7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新建砖砌截洪沟</w:t>
            </w:r>
          </w:p>
        </w:tc>
        <w:tc>
          <w:tcPr>
            <w:tcW w:w="1698" w:type="dxa"/>
            <w:vAlign w:val="top"/>
          </w:tcPr>
          <w:p>
            <w:pPr>
              <w:spacing w:before="200" w:line="165" w:lineRule="exact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-3"/>
                <w:sz w:val="24"/>
                <w:szCs w:val="24"/>
              </w:rPr>
              <w:t>0.8X1.0m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before="181" w:line="183" w:lineRule="exact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30m</w:t>
            </w:r>
          </w:p>
        </w:tc>
        <w:tc>
          <w:tcPr>
            <w:tcW w:w="3950" w:type="dxa"/>
            <w:vAlign w:val="top"/>
          </w:tcPr>
          <w:p>
            <w:pPr>
              <w:spacing w:before="119" w:line="189" w:lineRule="auto"/>
              <w:ind w:left="1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见图</w:t>
            </w:r>
          </w:p>
        </w:tc>
      </w:tr>
    </w:tbl>
    <w:p>
      <w:pPr>
        <w:bidi w:val="0"/>
        <w:rPr>
          <w:sz w:val="24"/>
          <w:szCs w:val="24"/>
          <w:lang w:val="en-US"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注：1、工作量根据历年实际发生情况预估，最终以实际发生数量及合同约定的单价为准，经监理及甲方审核，审计单位审定后结算，项目总价不超过合同额。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2、若实际发生未约定的工程内容、材料和设备等，经由乙方提出方案或材料设备的采购询价单，经甲方及监理方确认后实施，结算价格以审计价格为准，项目结算总价不超过合同额。</w:t>
      </w:r>
    </w:p>
    <w:p>
      <w:pPr>
        <w:tabs>
          <w:tab w:val="left" w:pos="595"/>
        </w:tabs>
        <w:bidi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footerReference r:id="rId3" w:type="default"/>
          <w:pgSz w:w="11906" w:h="16839"/>
          <w:pgMar w:top="1431" w:right="1355" w:bottom="1156" w:left="1327" w:header="0" w:footer="9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3、作业过程中，全程配备专职安全管理人员负责现场安全。</w:t>
      </w:r>
    </w:p>
    <w:p>
      <w:pPr>
        <w:spacing w:before="243" w:line="218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eastAsia="宋体"/>
          <w:b/>
          <w:bCs/>
          <w:lang w:val="en-US" w:eastAsia="zh-CN"/>
        </w:rPr>
        <w:tab/>
      </w: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(二)设备维护及应急工作(限价：43万元)</w:t>
      </w:r>
    </w:p>
    <w:p>
      <w:pPr>
        <w:spacing w:line="39" w:lineRule="auto"/>
        <w:rPr>
          <w:rFonts w:ascii="Arial"/>
          <w:sz w:val="24"/>
          <w:szCs w:val="24"/>
        </w:rPr>
      </w:pPr>
    </w:p>
    <w:tbl>
      <w:tblPr>
        <w:tblStyle w:val="7"/>
        <w:tblW w:w="8439" w:type="dxa"/>
        <w:tblInd w:w="5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3436"/>
        <w:gridCol w:w="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53" w:type="dxa"/>
            <w:vAlign w:val="top"/>
          </w:tcPr>
          <w:p>
            <w:pPr>
              <w:spacing w:before="196" w:line="204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序号</w:t>
            </w:r>
          </w:p>
        </w:tc>
        <w:tc>
          <w:tcPr>
            <w:tcW w:w="3436" w:type="dxa"/>
            <w:vAlign w:val="top"/>
          </w:tcPr>
          <w:p>
            <w:pPr>
              <w:spacing w:before="214" w:line="194" w:lineRule="auto"/>
              <w:ind w:left="10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值守点位</w:t>
            </w:r>
          </w:p>
        </w:tc>
        <w:tc>
          <w:tcPr>
            <w:tcW w:w="3850" w:type="dxa"/>
            <w:vAlign w:val="top"/>
          </w:tcPr>
          <w:p>
            <w:pPr>
              <w:spacing w:before="205" w:line="199" w:lineRule="auto"/>
              <w:ind w:left="1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53" w:type="dxa"/>
            <w:vAlign w:val="top"/>
          </w:tcPr>
          <w:p>
            <w:pPr>
              <w:spacing w:before="211" w:line="184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top"/>
          </w:tcPr>
          <w:p>
            <w:pPr>
              <w:spacing w:before="113" w:line="219" w:lineRule="auto"/>
              <w:ind w:left="9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上游沉沙池泵房</w:t>
            </w:r>
          </w:p>
        </w:tc>
        <w:tc>
          <w:tcPr>
            <w:tcW w:w="3850" w:type="dxa"/>
            <w:vAlign w:val="top"/>
          </w:tcPr>
          <w:p>
            <w:pPr>
              <w:spacing w:before="113" w:line="219" w:lineRule="auto"/>
              <w:ind w:left="9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每日至少1人8小时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53" w:type="dxa"/>
            <w:vAlign w:val="top"/>
          </w:tcPr>
          <w:p>
            <w:pPr>
              <w:spacing w:before="205" w:line="183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436" w:type="dxa"/>
            <w:vAlign w:val="top"/>
          </w:tcPr>
          <w:p>
            <w:pPr>
              <w:spacing w:before="147" w:line="220" w:lineRule="auto"/>
              <w:ind w:left="1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上游巡查</w:t>
            </w:r>
          </w:p>
        </w:tc>
        <w:tc>
          <w:tcPr>
            <w:tcW w:w="3850" w:type="dxa"/>
            <w:vAlign w:val="top"/>
          </w:tcPr>
          <w:p>
            <w:pPr>
              <w:spacing w:before="116" w:line="219" w:lineRule="auto"/>
              <w:ind w:left="9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每日至少1人8小时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53" w:type="dxa"/>
            <w:vAlign w:val="top"/>
          </w:tcPr>
          <w:p>
            <w:pPr>
              <w:spacing w:before="166" w:line="183" w:lineRule="auto"/>
              <w:ind w:left="50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436" w:type="dxa"/>
            <w:vAlign w:val="top"/>
          </w:tcPr>
          <w:p>
            <w:pPr>
              <w:spacing w:before="103" w:line="219" w:lineRule="auto"/>
              <w:ind w:left="271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下游抽排水及空压机维护等</w:t>
            </w:r>
          </w:p>
        </w:tc>
        <w:tc>
          <w:tcPr>
            <w:tcW w:w="3850" w:type="dxa"/>
            <w:vAlign w:val="top"/>
          </w:tcPr>
          <w:p>
            <w:pPr>
              <w:spacing w:before="105" w:line="219" w:lineRule="auto"/>
              <w:ind w:left="955" w:leftChars="0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每日至少1人8小时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53" w:type="dxa"/>
            <w:vAlign w:val="top"/>
          </w:tcPr>
          <w:p>
            <w:pPr>
              <w:spacing w:before="165" w:line="183" w:lineRule="auto"/>
              <w:ind w:left="50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436" w:type="dxa"/>
            <w:vAlign w:val="top"/>
          </w:tcPr>
          <w:p>
            <w:pPr>
              <w:spacing w:before="102" w:line="219" w:lineRule="auto"/>
              <w:ind w:left="271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上游抽排水及空压机维护等</w:t>
            </w:r>
          </w:p>
        </w:tc>
        <w:tc>
          <w:tcPr>
            <w:tcW w:w="3850" w:type="dxa"/>
            <w:vAlign w:val="top"/>
          </w:tcPr>
          <w:p>
            <w:pPr>
              <w:spacing w:before="104" w:line="219" w:lineRule="auto"/>
              <w:ind w:left="895" w:leftChars="0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每日至少1人24小时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53" w:type="dxa"/>
            <w:vAlign w:val="top"/>
          </w:tcPr>
          <w:p>
            <w:pPr>
              <w:spacing w:before="201" w:line="177" w:lineRule="auto"/>
              <w:ind w:left="50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436" w:type="dxa"/>
            <w:vAlign w:val="top"/>
          </w:tcPr>
          <w:p>
            <w:pPr>
              <w:spacing w:before="107" w:line="219" w:lineRule="auto"/>
              <w:ind w:left="631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应急值守及夜间巡查</w:t>
            </w:r>
          </w:p>
        </w:tc>
        <w:tc>
          <w:tcPr>
            <w:tcW w:w="3850" w:type="dxa"/>
            <w:vAlign w:val="top"/>
          </w:tcPr>
          <w:p>
            <w:pPr>
              <w:spacing w:before="107" w:line="219" w:lineRule="auto"/>
              <w:ind w:left="895" w:leftChars="0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每日至少2人24小时</w:t>
            </w:r>
          </w:p>
        </w:tc>
      </w:tr>
    </w:tbl>
    <w:p>
      <w:pPr>
        <w:spacing w:line="103" w:lineRule="exact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注：1、维护工作包括各点位相关设备的维护、管理、巡查、 设备操作、值班值守、设备检查维修、井内管道清理检查更换，空压管检查更换等甲方安排的其他相关工作内容。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 维护工作中产生的人员费、机械设备费、物资及设 备采购费、租赁费、培训费、报告编制费、技术咨询费、专家费等所有费用均由乙方承担。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 乙方应有完备的运行维护档案，每月向甲方提交工作月报，经监理及甲方审核，审计单位审定后，作为付款依据。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60" w:lineRule="auto"/>
        <w:ind w:left="109" w:firstLine="382" w:firstLineChars="200"/>
        <w:textAlignment w:val="baseline"/>
        <w:outlineLvl w:val="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5"/>
          <w:sz w:val="24"/>
          <w:szCs w:val="24"/>
        </w:rPr>
        <w:t>四、</w:t>
      </w:r>
      <w:r>
        <w:rPr>
          <w:rFonts w:hint="eastAsia"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-25"/>
          <w:sz w:val="24"/>
          <w:szCs w:val="24"/>
        </w:rPr>
        <w:t>服务要求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1、乙方需对填埋场维护工作编制维护方案，确定项目负责人、明确人员配置等报甲方备案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2、维护过程符合规范并满足甲方要求，避免对周边环境造成影响并保证维护期内抽排设备、覆盖系统、监控系统的正常运转，对维护或施工过程中造成的损坏及时修复。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供应商应</w:t>
      </w:r>
      <w:r>
        <w:rPr>
          <w:rFonts w:hint="eastAsia" w:ascii="宋体" w:hAnsi="宋体" w:eastAsia="宋体" w:cs="宋体"/>
          <w:sz w:val="24"/>
          <w:szCs w:val="24"/>
        </w:rPr>
        <w:t>对填埋场工况有所了解，具有履行合同能力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且具备设备安装及设备维修、填埋场施工及维护的相应能力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4、有健全的安全管理制度，并对其在填埋场所有工作人员的安全问题全权负责。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60" w:lineRule="auto"/>
        <w:ind w:left="109" w:firstLine="382" w:firstLineChars="200"/>
        <w:textAlignment w:val="baseline"/>
        <w:outlineLvl w:val="6"/>
        <w:rPr>
          <w:rFonts w:hint="eastAsia" w:ascii="宋体" w:hAnsi="宋体" w:eastAsia="宋体" w:cs="宋体"/>
          <w:b/>
          <w:bCs/>
          <w:spacing w:val="-2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5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pacing w:val="-25"/>
          <w:sz w:val="24"/>
          <w:szCs w:val="24"/>
          <w:lang w:val="en-US" w:eastAsia="zh-CN"/>
        </w:rPr>
        <w:t>五、图纸：另册</w:t>
      </w:r>
    </w:p>
    <w:p>
      <w:pPr>
        <w:tabs>
          <w:tab w:val="left" w:pos="3271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3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74X8zAgAAYw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ryd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J74X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YWE2ZDQ4ZDhjODAxMWQ0MmYxYzI5YmJhYWI5ZGUifQ=="/>
  </w:docVars>
  <w:rsids>
    <w:rsidRoot w:val="10CB43F6"/>
    <w:rsid w:val="10CB43F6"/>
    <w:rsid w:val="63D3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toc 9"/>
    <w:basedOn w:val="1"/>
    <w:next w:val="1"/>
    <w:qFormat/>
    <w:uiPriority w:val="0"/>
    <w:pPr>
      <w:wordWrap w:val="0"/>
      <w:ind w:left="2975"/>
    </w:pPr>
    <w:rPr>
      <w:rFonts w:ascii="Times New Roman" w:hAnsi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2023-10-16T03:27:00Z</dcterms:created>
  <dc:creator>小洁</dc:creator>
  <cp:lastModifiedBy>小洁</cp:lastModifiedBy>
  <dcterms:modified xsi:type="dcterms:W3CDTF">2023-10-16T03:29:24Z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A6F8AC9941214AF59D5D6842D6D08312_13</vt:lpwstr>
  </property>
</Properties>
</file>