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合同包1(第二标段：脊髓肿瘤手术工具包):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合同包预算金额：510,000.00元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合同包最高限价：510,000.00元</w:t>
      </w:r>
    </w:p>
    <w:tbl>
      <w:tblPr>
        <w:tblStyle w:val="5"/>
        <w:tblW w:w="1348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3006"/>
        <w:gridCol w:w="3006"/>
        <w:gridCol w:w="1191"/>
        <w:gridCol w:w="2137"/>
        <w:gridCol w:w="1612"/>
        <w:gridCol w:w="16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医用电子生理参数检测仪器设备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脊柱外科医疗设备一批采购项目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合同履行期限：见采购文件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NzlkYTQ3MzUyYzNkMGNiMzU3Mjk4YTc3MTZkNGMifQ=="/>
  </w:docVars>
  <w:rsids>
    <w:rsidRoot w:val="00000000"/>
    <w:rsid w:val="11B570B4"/>
    <w:rsid w:val="3092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2023-12-20T02:42:00Z</dcterms:created>
  <dc:creator>Administrator</dc:creator>
  <cp:lastModifiedBy>悦亮宝</cp:lastModifiedBy>
  <dcterms:modified xsi:type="dcterms:W3CDTF">2023-12-20T02:43:57Z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D7A76E3E33584DCC890686DE5619737B_12</vt:lpwstr>
  </property>
</Properties>
</file>