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ind w:leftChars="0"/>
        <w:jc w:val="center"/>
        <w:rPr>
          <w:rFonts w:hint="eastAsia" w:ascii="宋体" w:hAnsi="宋体" w:eastAsia="宋体" w:cs="宋体"/>
          <w:b/>
          <w:bCs/>
          <w:color w:val="auto"/>
          <w:sz w:val="28"/>
          <w:szCs w:val="28"/>
          <w:highlight w:val="none"/>
        </w:rPr>
      </w:pPr>
      <w:r>
        <w:rPr>
          <w:rFonts w:hint="eastAsia" w:ascii="宋体" w:hAnsi="宋体" w:eastAsia="宋体" w:cs="宋体"/>
          <w:b/>
          <w:color w:val="auto"/>
          <w:kern w:val="2"/>
          <w:sz w:val="32"/>
          <w:szCs w:val="32"/>
          <w:highlight w:val="none"/>
          <w:lang w:val="en-US" w:eastAsia="zh-CN" w:bidi="ar-SA"/>
        </w:rPr>
        <w:t>磋商公告</w:t>
      </w:r>
    </w:p>
    <w:p>
      <w:pPr>
        <w:keepNext w:val="0"/>
        <w:keepLines w:val="0"/>
        <w:pageBreakBefore w:val="0"/>
        <w:widowControl/>
        <w:kinsoku/>
        <w:overflowPunct/>
        <w:topLinePunct w:val="0"/>
        <w:autoSpaceDE/>
        <w:autoSpaceDN/>
        <w:bidi w:val="0"/>
        <w:snapToGrid w:val="0"/>
        <w:spacing w:line="400" w:lineRule="exact"/>
        <w:ind w:right="-197" w:rightChars="-94" w:firstLine="482"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
          <w:bCs/>
          <w:kern w:val="0"/>
          <w:sz w:val="24"/>
          <w:szCs w:val="24"/>
          <w:highlight w:val="none"/>
          <w:lang w:val="en-US" w:eastAsia="zh-CN"/>
        </w:rPr>
        <w:t>项目概况</w:t>
      </w:r>
      <w:r>
        <w:rPr>
          <w:rFonts w:hint="eastAsia" w:ascii="宋体" w:hAnsi="宋体" w:eastAsia="宋体" w:cs="宋体"/>
          <w:kern w:val="0"/>
          <w:sz w:val="24"/>
          <w:szCs w:val="24"/>
          <w:highlight w:val="none"/>
          <w:lang w:val="en-US" w:eastAsia="zh-CN"/>
        </w:rPr>
        <w:t>：</w:t>
      </w:r>
    </w:p>
    <w:p>
      <w:pPr>
        <w:keepNext w:val="0"/>
        <w:keepLines w:val="0"/>
        <w:pageBreakBefore w:val="0"/>
        <w:widowControl/>
        <w:kinsoku/>
        <w:overflowPunct/>
        <w:topLinePunct w:val="0"/>
        <w:autoSpaceDE/>
        <w:autoSpaceDN/>
        <w:bidi w:val="0"/>
        <w:snapToGrid w:val="0"/>
        <w:spacing w:line="400" w:lineRule="exact"/>
        <w:ind w:right="-197" w:rightChars="-94" w:firstLine="480" w:firstLineChars="200"/>
        <w:jc w:val="lef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西安市农业农村局专题宣传项目采购项目的潜在供应商应在西安市莲湖区丰禾路251号鑫苑中心10层1016室陕西朔宇项目管理有限公司获取采购文件，并于2023年12月21日09时30分（北京时间）前提交响应文件。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rPr>
        <w:t>一、项目基本情况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项目编号：SYZB-2023-092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项目名称：西安市农业农村局专题宣传项目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采购方式：竞争性磋商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预算金额：654,000.00元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合同包1(西安市农业农村局专题宣传项目):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合同包预算金额：654,000.00元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合同包最高限价：654,000.00元</w:t>
      </w:r>
    </w:p>
    <w:tbl>
      <w:tblPr>
        <w:tblStyle w:val="8"/>
        <w:tblW w:w="9614" w:type="dxa"/>
        <w:tblInd w:w="-40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
        <w:gridCol w:w="1108"/>
        <w:gridCol w:w="1674"/>
        <w:gridCol w:w="1445"/>
        <w:gridCol w:w="1596"/>
        <w:gridCol w:w="1441"/>
        <w:gridCol w:w="15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8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1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6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4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5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4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5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8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1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广告宣传服务</w:t>
            </w:r>
          </w:p>
        </w:tc>
        <w:tc>
          <w:tcPr>
            <w:tcW w:w="16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西安市农业农村局专题宣传项目</w:t>
            </w:r>
          </w:p>
        </w:tc>
        <w:tc>
          <w:tcPr>
            <w:tcW w:w="14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5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4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654,000.00</w:t>
            </w:r>
          </w:p>
        </w:tc>
        <w:tc>
          <w:tcPr>
            <w:tcW w:w="15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654,000.00</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合同履行期限：1年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rPr>
        <w:t>二、申请人的资格要求：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合同包1(西安市农业农村局专题宣传项目)落实政府采购政策需满足的资格要求如下: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79" w:leftChars="228" w:right="0" w:firstLine="0" w:firstLineChars="0"/>
        <w:jc w:val="both"/>
        <w:textAlignment w:val="auto"/>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t>本项目专门面向小微企业。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落实政府采购政策：（1）中小企业扶持政策：《政府采购促进中小企业发展暂行办法》（财库〔2020〕46号）；《关于进一步加大政府采购支持中小企业力度的通知》（财库〔2022〕19号）；《财政部、司法部关于政府采购支持监狱企业发展有关问题的通知》（财库〔2014〕68号）；《关于促进残疾人就业政府采购政策的通知》（财库〔2017〕141号）；陕西省财政厅关于进一步加大政府采购支持中小企业力度的通知陕财办采〔2022〕5号。</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中小企业融资政策：《陕西省中小企业政府采购信用融资办法》（陕财办采〔2018〕23号）。</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节能产品强制采购、节能产品和环境标志产品优先采购政策：《国务院办公厅关于建立政府强制采购节能产品制度的通知》（国办发〔2007〕51号）；《财政部、国家发展改革委关于印发&lt;节能产品政府采购实施意见&gt;的通知》（财库[2004]185号）；《财政部、国家环保总局关于环境标志产品政府采购实施的意见》（财库[2006]90号）；《财政部、国家发展改革委、生态环境部、市场监管总局关于调整优化节能产品、环境标志产品政府采购执行机制的通知》（财库[2019]9号）。</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进口产品审批政策：《财政部关于印发&lt;进口产品管理办法&gt;的通知》（财库[2007]119号）；《财政部办公厅关于政府采购进口产品管理有关问题的通知》（财办库[2008]248号）。</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《财政部关于在政府采购活动中查询及使用信用记录有关问题的通知》（财库〔2016〕125 号）；财政部、国务院扶贫办《关于运用政府采购政策支持脱贫攻坚的通知》（财库〔2019〕27号）以及其他需要落实的政府采购政策。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合同包1(西安市农业农村局专题宣传项目)特定资格要求如下:</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供应商未被“信用中国”网站（www.creditchina.gov.cn）中列入严重失信主体名单及重大违法税收失信主体及经营异常名录，未被“中国执行信息公开网”网站（http://zxgk.court.gov.cn/）列入失信被执行人名单；不得为中国政府采购网（www.ccgp.gov.cn）政府采购严重违法失信行为记录名单中被财政部门禁止参加政府采购活动的供应商（处罚期内）；</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法定代表人参与磋商的须提供法定代表人证明书；非法定代表人参加磋商的，须出具法定代表人授权书。</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供应商不得存在下列情形之一：1.单位负责人为同一人或者存在直接控股、管理关系的不同供应商，不得参加本次采购活动；2.为本项目提供整体设计、规范编制或者项目管理、监理、检测等服务的供应商，不得再参加该采购项目的其他采购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rPr>
        <w:t>三、获取采购文件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时间：2023年12月10日至2023年12月15日，每天上午09:00:00至12:00:00，下午1</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:00:00至17:00:00（北京时间）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途径：西安市莲湖区丰禾路251号鑫苑中心10层1016室陕西朔宇项目管理有限公司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方式：现场获取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rPr>
        <w:t>四、响应文件提交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截止时间：2023年12月21日09时30分00秒（北京时间）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地点：西安市莲湖区丰禾路251号鑫苑中心10层1016室陕西朔宇项目管理有限公司会议室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rPr>
        <w:t>五、开启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时间：2023年12月21日09时30分00秒（北京时间）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地点：西安市莲湖区丰禾路251号鑫苑中心10层1016室陕西朔宇项目管理有限公司会议室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rPr>
        <w:t>六、公告期限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rPr>
        <w:t>七、其他补充事宜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获取采购文件须携带单位介绍信、身份证原件及复印件加盖公章。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rPr>
        <w:t>八、对本次招标提出询问，请按以下方式联系。</w:t>
      </w:r>
    </w:p>
    <w:p>
      <w:pPr>
        <w:pStyle w:val="4"/>
        <w:keepNext w:val="0"/>
        <w:keepLines w:val="0"/>
        <w:pageBreakBefore w:val="0"/>
        <w:widowControl/>
        <w:numPr>
          <w:ilvl w:val="5"/>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Chars="200" w:right="0" w:right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名称：西安市农业农村局（本级）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地址：西安市未央区凤城八路109号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联系方式：86787476</w:t>
      </w:r>
    </w:p>
    <w:p>
      <w:pPr>
        <w:pStyle w:val="4"/>
        <w:keepNext w:val="0"/>
        <w:keepLines w:val="0"/>
        <w:pageBreakBefore w:val="0"/>
        <w:widowControl/>
        <w:numPr>
          <w:ilvl w:val="5"/>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Chars="200" w:right="0" w:right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名称：陕西朔宇项目管理有限公司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地址：西安市莲湖区丰禾路251号鑫苑中心10层1016室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联系方式：029-86103830</w:t>
      </w:r>
    </w:p>
    <w:p>
      <w:pPr>
        <w:pStyle w:val="4"/>
        <w:keepNext w:val="0"/>
        <w:keepLines w:val="0"/>
        <w:pageBreakBefore w:val="0"/>
        <w:widowControl/>
        <w:numPr>
          <w:ilvl w:val="5"/>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Chars="200" w:right="0" w:right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项目联系人：吴强、施尧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电话：029-86103830转86</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陕西朔宇项目管理有限公司</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E0AA1"/>
    <w:multiLevelType w:val="singleLevel"/>
    <w:tmpl w:val="ABBE0AA1"/>
    <w:lvl w:ilvl="0" w:tentative="0">
      <w:start w:val="1"/>
      <w:numFmt w:val="decimal"/>
      <w:suff w:val="nothing"/>
      <w:lvlText w:val="（%1）"/>
      <w:lvlJc w:val="left"/>
    </w:lvl>
  </w:abstractNum>
  <w:abstractNum w:abstractNumId="1">
    <w:nsid w:val="11BA04B3"/>
    <w:multiLevelType w:val="singleLevel"/>
    <w:tmpl w:val="11BA04B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YmU4YmE4OWY5ZWZjMThhYTA5MTBkZDM2NTIwYzQifQ=="/>
  </w:docVars>
  <w:rsids>
    <w:rsidRoot w:val="776D0629"/>
    <w:rsid w:val="06445FC4"/>
    <w:rsid w:val="22B66EA7"/>
    <w:rsid w:val="337F3332"/>
    <w:rsid w:val="3F356C99"/>
    <w:rsid w:val="776D0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adjustRightInd w:val="0"/>
      <w:snapToGrid w:val="0"/>
      <w:spacing w:line="460" w:lineRule="exact"/>
      <w:ind w:firstLine="570"/>
    </w:pPr>
    <w:rPr>
      <w:rFonts w:ascii="华文仿宋" w:hAnsi="华文仿宋" w:eastAsia="华文仿宋"/>
      <w:szCs w:val="28"/>
      <w:lang w:val="zh-CN"/>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rFonts w:ascii="Times New Roman" w:hAnsi="Times New Roman"/>
    </w:rPr>
  </w:style>
  <w:style w:type="paragraph" w:styleId="6">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styleId="10">
    <w:name w:val="Strong"/>
    <w:basedOn w:val="9"/>
    <w:qFormat/>
    <w:uiPriority w:val="0"/>
    <w:rPr>
      <w:b/>
    </w:rPr>
  </w:style>
  <w:style w:type="paragraph" w:customStyle="1" w:styleId="11">
    <w:name w:val="Table Text"/>
    <w:basedOn w:val="1"/>
    <w:semiHidden/>
    <w:qFormat/>
    <w:uiPriority w:val="0"/>
    <w:rPr>
      <w:rFonts w:ascii="宋体" w:hAnsi="宋体" w:eastAsia="宋体" w:cs="宋体"/>
      <w:sz w:val="24"/>
      <w:szCs w:val="24"/>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2023-11-26T04:43:00Z</dcterms:created>
  <dc:creator>省略号君</dc:creator>
  <cp:lastModifiedBy>省略号君</cp:lastModifiedBy>
  <dcterms:modified xsi:type="dcterms:W3CDTF">2023-12-08T15:28:30Z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60240FBA3DCB4346B1C65B79329B1088_11</vt:lpwstr>
  </property>
</Properties>
</file>