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s>
        <w:autoSpaceDE w:val="0"/>
        <w:autoSpaceDN w:val="0"/>
        <w:adjustRightInd w:val="0"/>
        <w:spacing w:before="0" w:after="0" w:line="360" w:lineRule="auto"/>
        <w:jc w:val="center"/>
        <w:rPr>
          <w:rFonts w:ascii="华文中宋" w:hAnsi="华文中宋" w:eastAsia="华文中宋"/>
        </w:rPr>
      </w:pPr>
      <w:bookmarkStart w:id="0" w:name="OLE_LINK3"/>
      <w:bookmarkStart w:id="1" w:name="OLE_LINK2"/>
      <w:r>
        <w:rPr>
          <w:rFonts w:hint="eastAsia" w:ascii="华文中宋" w:hAnsi="华文中宋" w:eastAsia="华文中宋"/>
        </w:rPr>
        <w:t>关于西安市中医医院安保服务社会化项目政府采购项目的成交结果公告</w:t>
      </w:r>
    </w:p>
    <w:p>
      <w:pPr>
        <w:spacing w:line="600" w:lineRule="exact"/>
        <w:rPr>
          <w:rFonts w:ascii="仿宋" w:hAnsi="仿宋" w:eastAsia="黑体" w:cs="仿宋"/>
          <w:sz w:val="28"/>
          <w:szCs w:val="28"/>
        </w:rPr>
      </w:pPr>
      <w:bookmarkStart w:id="2" w:name="OLE_LINK1"/>
      <w:r>
        <w:rPr>
          <w:rFonts w:hint="eastAsia" w:ascii="黑体" w:hAnsi="黑体" w:eastAsia="黑体"/>
          <w:sz w:val="28"/>
          <w:szCs w:val="28"/>
        </w:rPr>
        <w:t>一、项目编号：</w:t>
      </w:r>
      <w:r>
        <w:rPr>
          <w:rFonts w:hint="eastAsia" w:ascii="仿宋" w:hAnsi="仿宋" w:eastAsia="仿宋" w:cs="仿宋"/>
          <w:sz w:val="28"/>
          <w:szCs w:val="28"/>
        </w:rPr>
        <w:t>XCZX2023-0202</w:t>
      </w:r>
    </w:p>
    <w:p>
      <w:pPr>
        <w:spacing w:line="600" w:lineRule="exact"/>
        <w:ind w:firstLine="560" w:firstLineChars="200"/>
        <w:rPr>
          <w:rFonts w:ascii="仿宋" w:hAnsi="仿宋" w:eastAsia="仿宋" w:cs="仿宋"/>
          <w:sz w:val="28"/>
          <w:szCs w:val="28"/>
        </w:rPr>
      </w:pPr>
      <w:r>
        <w:rPr>
          <w:rFonts w:hint="eastAsia" w:ascii="黑体" w:hAnsi="黑体" w:eastAsia="黑体"/>
          <w:sz w:val="28"/>
          <w:szCs w:val="28"/>
        </w:rPr>
        <w:t>备案编号：</w:t>
      </w:r>
      <w:r>
        <w:rPr>
          <w:rFonts w:hint="eastAsia" w:ascii="仿宋" w:hAnsi="仿宋" w:eastAsia="仿宋" w:cs="仿宋"/>
          <w:sz w:val="28"/>
          <w:szCs w:val="28"/>
        </w:rPr>
        <w:t>ZCBN-西安市-2023-04837</w:t>
      </w:r>
    </w:p>
    <w:p>
      <w:pPr>
        <w:spacing w:line="600" w:lineRule="exact"/>
        <w:rPr>
          <w:rFonts w:ascii="黑体" w:hAnsi="黑体" w:eastAsia="黑体"/>
          <w:sz w:val="28"/>
          <w:szCs w:val="28"/>
          <w:u w:val="single"/>
        </w:rPr>
      </w:pPr>
      <w:r>
        <w:rPr>
          <w:rFonts w:hint="eastAsia" w:ascii="黑体" w:hAnsi="黑体" w:eastAsia="黑体"/>
          <w:sz w:val="28"/>
          <w:szCs w:val="28"/>
        </w:rPr>
        <w:t>二</w:t>
      </w:r>
      <w:r>
        <w:rPr>
          <w:rFonts w:ascii="黑体" w:hAnsi="黑体" w:eastAsia="黑体"/>
          <w:sz w:val="28"/>
          <w:szCs w:val="28"/>
        </w:rPr>
        <w:t>、</w:t>
      </w:r>
      <w:r>
        <w:rPr>
          <w:rFonts w:hint="eastAsia" w:ascii="黑体" w:hAnsi="黑体" w:eastAsia="黑体"/>
          <w:sz w:val="28"/>
          <w:szCs w:val="28"/>
        </w:rPr>
        <w:t>项目名称：</w:t>
      </w:r>
      <w:r>
        <w:rPr>
          <w:rFonts w:hint="eastAsia" w:ascii="仿宋" w:hAnsi="仿宋" w:eastAsia="仿宋" w:cs="宋体"/>
          <w:kern w:val="0"/>
          <w:sz w:val="28"/>
          <w:szCs w:val="28"/>
        </w:rPr>
        <w:t>西安市中医医院安保服务社会化项目</w:t>
      </w:r>
    </w:p>
    <w:p>
      <w:pPr>
        <w:spacing w:line="600" w:lineRule="exact"/>
        <w:rPr>
          <w:rFonts w:ascii="黑体" w:hAnsi="黑体" w:eastAsia="黑体"/>
          <w:sz w:val="28"/>
          <w:szCs w:val="28"/>
        </w:rPr>
      </w:pPr>
      <w:r>
        <w:rPr>
          <w:rFonts w:hint="eastAsia" w:ascii="黑体" w:hAnsi="黑体" w:eastAsia="黑体"/>
          <w:sz w:val="28"/>
          <w:szCs w:val="28"/>
        </w:rPr>
        <w:t>三、成交信息</w:t>
      </w:r>
    </w:p>
    <w:p>
      <w:pPr>
        <w:spacing w:line="600" w:lineRule="exact"/>
        <w:ind w:firstLine="560" w:firstLineChars="200"/>
        <w:rPr>
          <w:rFonts w:ascii="仿宋" w:hAnsi="仿宋" w:eastAsia="仿宋" w:cs="仿宋"/>
          <w:sz w:val="28"/>
          <w:szCs w:val="28"/>
        </w:rPr>
      </w:pPr>
      <w:r>
        <w:rPr>
          <w:rFonts w:hint="eastAsia" w:ascii="仿宋" w:hAnsi="仿宋" w:eastAsia="仿宋" w:cs="仿宋"/>
          <w:sz w:val="28"/>
          <w:szCs w:val="28"/>
        </w:rPr>
        <w:t>服务商名称：陕西保安服务中心有限责任公司</w:t>
      </w:r>
    </w:p>
    <w:p>
      <w:pPr>
        <w:spacing w:line="600" w:lineRule="exact"/>
        <w:ind w:firstLine="560" w:firstLineChars="200"/>
        <w:rPr>
          <w:rFonts w:ascii="仿宋" w:hAnsi="仿宋" w:eastAsia="仿宋" w:cs="仿宋"/>
          <w:sz w:val="28"/>
          <w:szCs w:val="28"/>
        </w:rPr>
      </w:pPr>
      <w:r>
        <w:rPr>
          <w:rFonts w:hint="eastAsia" w:ascii="仿宋" w:hAnsi="仿宋" w:eastAsia="仿宋" w:cs="仿宋"/>
          <w:sz w:val="28"/>
          <w:szCs w:val="28"/>
        </w:rPr>
        <w:t>成交金额：</w:t>
      </w:r>
      <w:r>
        <w:rPr>
          <w:rFonts w:ascii="仿宋" w:hAnsi="仿宋" w:eastAsia="仿宋" w:cs="仿宋"/>
          <w:sz w:val="28"/>
          <w:szCs w:val="28"/>
        </w:rPr>
        <w:t>1620000.00</w:t>
      </w:r>
      <w:r>
        <w:rPr>
          <w:rFonts w:hint="eastAsia" w:ascii="仿宋" w:hAnsi="仿宋" w:eastAsia="仿宋" w:cs="仿宋"/>
          <w:sz w:val="28"/>
          <w:szCs w:val="28"/>
        </w:rPr>
        <w:t>元</w:t>
      </w:r>
    </w:p>
    <w:p>
      <w:pPr>
        <w:spacing w:line="600" w:lineRule="exact"/>
        <w:ind w:firstLine="560" w:firstLineChars="200"/>
        <w:rPr>
          <w:rFonts w:ascii="仿宋" w:hAnsi="仿宋" w:eastAsia="仿宋" w:cs="仿宋"/>
          <w:sz w:val="28"/>
          <w:szCs w:val="28"/>
        </w:rPr>
      </w:pPr>
      <w:r>
        <w:rPr>
          <w:rFonts w:hint="eastAsia" w:ascii="仿宋" w:hAnsi="仿宋" w:eastAsia="仿宋" w:cs="仿宋"/>
          <w:sz w:val="28"/>
          <w:szCs w:val="28"/>
        </w:rPr>
        <w:t>服务商地址：西安市未央区永信路与太华北路交汇处安徽大厦25层</w:t>
      </w:r>
    </w:p>
    <w:p>
      <w:pPr>
        <w:spacing w:line="600" w:lineRule="exact"/>
        <w:ind w:firstLine="560" w:firstLineChars="200"/>
        <w:rPr>
          <w:rFonts w:ascii="仿宋" w:hAnsi="仿宋" w:eastAsia="仿宋" w:cs="仿宋"/>
          <w:sz w:val="28"/>
          <w:szCs w:val="28"/>
        </w:rPr>
      </w:pPr>
      <w:r>
        <w:rPr>
          <w:rFonts w:hint="eastAsia" w:ascii="仿宋" w:hAnsi="仿宋" w:eastAsia="仿宋" w:cs="仿宋"/>
          <w:sz w:val="28"/>
          <w:szCs w:val="28"/>
        </w:rPr>
        <w:t>联系人：米蕾蕾</w:t>
      </w:r>
    </w:p>
    <w:p>
      <w:pPr>
        <w:spacing w:line="600" w:lineRule="exact"/>
        <w:ind w:firstLine="560" w:firstLineChars="200"/>
        <w:rPr>
          <w:rFonts w:ascii="仿宋" w:hAnsi="仿宋" w:eastAsia="仿宋" w:cs="仿宋"/>
          <w:sz w:val="28"/>
          <w:szCs w:val="28"/>
        </w:rPr>
      </w:pPr>
      <w:r>
        <w:rPr>
          <w:rFonts w:hint="eastAsia" w:ascii="仿宋" w:hAnsi="仿宋" w:eastAsia="仿宋" w:cs="仿宋"/>
          <w:sz w:val="28"/>
          <w:szCs w:val="28"/>
        </w:rPr>
        <w:t>联系方式：15929897378</w:t>
      </w:r>
    </w:p>
    <w:p>
      <w:pPr>
        <w:spacing w:line="600" w:lineRule="exact"/>
        <w:rPr>
          <w:rFonts w:ascii="黑体" w:hAnsi="黑体" w:eastAsia="黑体"/>
          <w:sz w:val="28"/>
          <w:szCs w:val="28"/>
        </w:rPr>
      </w:pPr>
      <w:r>
        <w:rPr>
          <w:rFonts w:hint="eastAsia" w:ascii="黑体" w:hAnsi="黑体" w:eastAsia="黑体"/>
          <w:sz w:val="28"/>
          <w:szCs w:val="28"/>
        </w:rPr>
        <w:t>四、主要标的信息</w:t>
      </w:r>
    </w:p>
    <w:tbl>
      <w:tblPr>
        <w:tblStyle w:val="9"/>
        <w:tblW w:w="810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810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03" w:hRule="atLeast"/>
          <w:jc w:val="center"/>
        </w:trPr>
        <w:tc>
          <w:tcPr>
            <w:tcW w:w="8108" w:type="dxa"/>
            <w:noWrap/>
            <w:tcMar>
              <w:top w:w="20" w:type="dxa"/>
              <w:left w:w="20" w:type="dxa"/>
              <w:bottom w:w="0" w:type="dxa"/>
              <w:right w:w="20" w:type="dxa"/>
            </w:tcMar>
            <w:vAlign w:val="center"/>
          </w:tcPr>
          <w:p>
            <w:pPr>
              <w:spacing w:line="300" w:lineRule="exact"/>
              <w:jc w:val="center"/>
              <w:rPr>
                <w:rFonts w:cs="Calibri"/>
                <w:b/>
                <w:bCs/>
                <w:szCs w:val="21"/>
              </w:rPr>
            </w:pPr>
            <w:r>
              <w:rPr>
                <w:rFonts w:hint="eastAsia" w:ascii="黑体" w:hAnsi="黑体" w:eastAsia="黑体"/>
                <w:sz w:val="28"/>
                <w:szCs w:val="28"/>
              </w:rPr>
              <w:t>服务类</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3" w:hRule="atLeast"/>
          <w:jc w:val="center"/>
        </w:trPr>
        <w:tc>
          <w:tcPr>
            <w:tcW w:w="8108" w:type="dxa"/>
            <w:noWrap/>
            <w:tcMar>
              <w:top w:w="20" w:type="dxa"/>
              <w:left w:w="20" w:type="dxa"/>
              <w:bottom w:w="0" w:type="dxa"/>
              <w:right w:w="20" w:type="dxa"/>
            </w:tcMar>
            <w:vAlign w:val="center"/>
          </w:tcPr>
          <w:p>
            <w:pPr>
              <w:spacing w:line="300" w:lineRule="exact"/>
              <w:jc w:val="left"/>
              <w:rPr>
                <w:rFonts w:ascii="Calibri Light" w:hAnsi="Calibri Light" w:eastAsia="华文仿宋"/>
                <w:b/>
                <w:sz w:val="28"/>
                <w:szCs w:val="28"/>
              </w:rPr>
            </w:pPr>
            <w:r>
              <w:rPr>
                <w:rFonts w:hint="eastAsia" w:ascii="Calibri Light" w:hAnsi="Calibri Light" w:eastAsia="华文仿宋"/>
                <w:b/>
                <w:sz w:val="28"/>
                <w:szCs w:val="28"/>
              </w:rPr>
              <w:t>名称：</w:t>
            </w:r>
            <w:r>
              <w:rPr>
                <w:rFonts w:hint="eastAsia" w:ascii="仿宋" w:hAnsi="仿宋" w:eastAsia="仿宋" w:cs="宋体"/>
                <w:kern w:val="0"/>
                <w:sz w:val="28"/>
                <w:szCs w:val="28"/>
              </w:rPr>
              <w:t>西安市中医医院安保服务社会化项目</w:t>
            </w:r>
          </w:p>
          <w:p>
            <w:pPr>
              <w:spacing w:line="300" w:lineRule="exact"/>
              <w:jc w:val="left"/>
              <w:rPr>
                <w:rFonts w:ascii="仿宋" w:hAnsi="仿宋" w:eastAsia="仿宋" w:cs="宋体"/>
                <w:kern w:val="0"/>
                <w:sz w:val="24"/>
              </w:rPr>
            </w:pPr>
            <w:r>
              <w:rPr>
                <w:rFonts w:hint="eastAsia" w:ascii="Calibri Light" w:hAnsi="Calibri Light" w:eastAsia="华文仿宋"/>
                <w:b/>
                <w:sz w:val="28"/>
                <w:szCs w:val="28"/>
              </w:rPr>
              <w:t>服务范围：</w:t>
            </w:r>
            <w:r>
              <w:rPr>
                <w:rFonts w:hint="eastAsia" w:ascii="仿宋" w:hAnsi="仿宋" w:eastAsia="仿宋" w:cs="宋体"/>
                <w:kern w:val="0"/>
                <w:sz w:val="24"/>
              </w:rPr>
              <w:t>医疗秩序维护、治安防范、消防安全、医院范围内人员、设备、设施的安全保护，进出医院车辆疏导、停放等。</w:t>
            </w:r>
          </w:p>
          <w:p>
            <w:pPr>
              <w:spacing w:line="300" w:lineRule="exact"/>
              <w:jc w:val="left"/>
              <w:rPr>
                <w:rFonts w:ascii="Calibri Light" w:hAnsi="Calibri Light" w:eastAsia="华文仿宋"/>
                <w:b/>
                <w:sz w:val="28"/>
                <w:szCs w:val="28"/>
              </w:rPr>
            </w:pPr>
            <w:r>
              <w:rPr>
                <w:rFonts w:hint="eastAsia" w:ascii="Calibri Light" w:hAnsi="Calibri Light" w:eastAsia="华文仿宋"/>
                <w:b/>
                <w:sz w:val="28"/>
                <w:szCs w:val="28"/>
              </w:rPr>
              <w:t>服务要求：</w:t>
            </w:r>
            <w:r>
              <w:rPr>
                <w:rFonts w:hint="eastAsia" w:ascii="仿宋" w:hAnsi="仿宋" w:eastAsia="仿宋" w:cs="宋体"/>
                <w:kern w:val="0"/>
                <w:sz w:val="24"/>
              </w:rPr>
              <w:t>详见磋商文件第三章</w:t>
            </w:r>
          </w:p>
          <w:p>
            <w:pPr>
              <w:spacing w:line="300" w:lineRule="exact"/>
              <w:jc w:val="left"/>
              <w:rPr>
                <w:rFonts w:ascii="仿宋" w:hAnsi="仿宋" w:eastAsia="仿宋" w:cs="宋体"/>
                <w:kern w:val="0"/>
                <w:sz w:val="24"/>
              </w:rPr>
            </w:pPr>
            <w:r>
              <w:rPr>
                <w:rFonts w:hint="eastAsia" w:ascii="Calibri Light" w:hAnsi="Calibri Light" w:eastAsia="华文仿宋"/>
                <w:b/>
                <w:sz w:val="28"/>
                <w:szCs w:val="28"/>
              </w:rPr>
              <w:t>服务时间：</w:t>
            </w:r>
            <w:r>
              <w:rPr>
                <w:rFonts w:hint="eastAsia" w:ascii="仿宋" w:hAnsi="仿宋" w:eastAsia="仿宋" w:cs="宋体"/>
                <w:kern w:val="0"/>
                <w:sz w:val="24"/>
              </w:rPr>
              <w:t>自合同签订之日起1年。</w:t>
            </w:r>
          </w:p>
          <w:p>
            <w:pPr>
              <w:spacing w:line="300" w:lineRule="exact"/>
              <w:jc w:val="left"/>
              <w:rPr>
                <w:rFonts w:ascii="Calibri Light" w:hAnsi="Calibri Light" w:eastAsia="华文仿宋"/>
                <w:b/>
                <w:sz w:val="28"/>
                <w:szCs w:val="28"/>
              </w:rPr>
            </w:pPr>
            <w:r>
              <w:rPr>
                <w:rFonts w:hint="eastAsia" w:ascii="Calibri Light" w:hAnsi="Calibri Light" w:eastAsia="华文仿宋"/>
                <w:b/>
                <w:sz w:val="28"/>
                <w:szCs w:val="28"/>
              </w:rPr>
              <w:t>服务标准：</w:t>
            </w:r>
            <w:r>
              <w:rPr>
                <w:rFonts w:hint="eastAsia" w:ascii="仿宋" w:hAnsi="仿宋" w:eastAsia="仿宋" w:cs="宋体"/>
                <w:kern w:val="0"/>
                <w:sz w:val="24"/>
              </w:rPr>
              <w:t>详见磋商文件第三章</w:t>
            </w:r>
          </w:p>
        </w:tc>
      </w:tr>
    </w:tbl>
    <w:p>
      <w:pPr>
        <w:spacing w:line="600" w:lineRule="exact"/>
        <w:rPr>
          <w:rFonts w:ascii="仿宋" w:hAnsi="仿宋" w:eastAsia="仿宋" w:cs="宋体"/>
          <w:kern w:val="0"/>
          <w:sz w:val="28"/>
          <w:szCs w:val="28"/>
        </w:rPr>
      </w:pPr>
      <w:r>
        <w:rPr>
          <w:rFonts w:hint="eastAsia" w:ascii="黑体" w:hAnsi="黑体" w:eastAsia="黑体"/>
          <w:sz w:val="28"/>
          <w:szCs w:val="28"/>
        </w:rPr>
        <w:t>五、评审专家名单：</w:t>
      </w:r>
      <w:r>
        <w:rPr>
          <w:rFonts w:hint="eastAsia" w:ascii="仿宋" w:hAnsi="仿宋" w:eastAsia="仿宋" w:cs="宋体"/>
          <w:kern w:val="0"/>
          <w:sz w:val="28"/>
          <w:szCs w:val="28"/>
        </w:rPr>
        <w:t>韦宏利、张斌、贾润生</w:t>
      </w:r>
    </w:p>
    <w:p>
      <w:pPr>
        <w:spacing w:line="600" w:lineRule="exact"/>
        <w:rPr>
          <w:rFonts w:ascii="仿宋" w:hAnsi="仿宋" w:eastAsia="仿宋" w:cs="宋体"/>
          <w:kern w:val="0"/>
          <w:sz w:val="28"/>
          <w:szCs w:val="28"/>
        </w:rPr>
      </w:pPr>
      <w:r>
        <w:rPr>
          <w:rFonts w:hint="eastAsia" w:ascii="黑体" w:hAnsi="黑体" w:eastAsia="黑体" w:cs="仿宋"/>
          <w:sz w:val="28"/>
          <w:szCs w:val="28"/>
        </w:rPr>
        <w:t>六</w:t>
      </w:r>
      <w:r>
        <w:rPr>
          <w:rFonts w:hint="eastAsia" w:ascii="黑体" w:hAnsi="黑体" w:eastAsia="黑体"/>
          <w:sz w:val="28"/>
          <w:szCs w:val="28"/>
        </w:rPr>
        <w:t>、公告期限：</w:t>
      </w: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pPr>
        <w:spacing w:line="600" w:lineRule="exact"/>
        <w:rPr>
          <w:rFonts w:ascii="黑体" w:hAnsi="黑体" w:eastAsia="黑体" w:cs="仿宋"/>
          <w:sz w:val="28"/>
          <w:szCs w:val="28"/>
        </w:rPr>
      </w:pPr>
      <w:r>
        <w:rPr>
          <w:rFonts w:hint="eastAsia" w:ascii="黑体" w:hAnsi="黑体" w:eastAsia="黑体" w:cs="宋体"/>
          <w:kern w:val="0"/>
          <w:sz w:val="28"/>
          <w:szCs w:val="28"/>
        </w:rPr>
        <w:t>七</w:t>
      </w:r>
      <w:r>
        <w:rPr>
          <w:rFonts w:hint="eastAsia" w:ascii="黑体" w:hAnsi="黑体" w:eastAsia="黑体" w:cs="仿宋"/>
          <w:sz w:val="28"/>
          <w:szCs w:val="28"/>
        </w:rPr>
        <w:t>、其他补充事宜</w:t>
      </w:r>
    </w:p>
    <w:p>
      <w:pPr>
        <w:spacing w:line="600" w:lineRule="exact"/>
        <w:rPr>
          <w:rFonts w:ascii="仿宋" w:hAnsi="仿宋" w:eastAsia="仿宋" w:cs="宋体"/>
          <w:kern w:val="0"/>
          <w:sz w:val="28"/>
          <w:szCs w:val="28"/>
        </w:rPr>
      </w:pPr>
      <w:r>
        <w:rPr>
          <w:rFonts w:hint="eastAsia" w:ascii="仿宋" w:hAnsi="仿宋" w:eastAsia="仿宋" w:cs="宋体"/>
          <w:kern w:val="0"/>
          <w:sz w:val="28"/>
          <w:szCs w:val="28"/>
        </w:rPr>
        <w:t xml:space="preserve">    1.项目性质：专门面向中小企业采购（中小企业声明函详见附件）。</w:t>
      </w:r>
    </w:p>
    <w:p>
      <w:pPr>
        <w:spacing w:line="600" w:lineRule="exact"/>
        <w:rPr>
          <w:rFonts w:ascii="仿宋" w:hAnsi="仿宋" w:eastAsia="仿宋" w:cs="宋体"/>
          <w:kern w:val="0"/>
          <w:sz w:val="28"/>
          <w:szCs w:val="28"/>
        </w:rPr>
      </w:pPr>
      <w:r>
        <w:rPr>
          <w:rFonts w:hint="eastAsia" w:ascii="仿宋" w:hAnsi="仿宋" w:eastAsia="仿宋" w:cs="宋体"/>
          <w:kern w:val="0"/>
          <w:sz w:val="28"/>
          <w:szCs w:val="28"/>
        </w:rPr>
        <w:t xml:space="preserve">    2.请成交服务商于本项目公告期届满之日起，在西安市公共资源交易中心网站——企业端下载该项目电子版成交通知书，同时须前往安市公共资源交易中心八楼提交纸质响应文件一正两副，内容与电子响应文件完全一致。。</w:t>
      </w:r>
    </w:p>
    <w:p>
      <w:pPr>
        <w:spacing w:line="600" w:lineRule="exact"/>
        <w:rPr>
          <w:rFonts w:ascii="黑体" w:hAnsi="黑体" w:eastAsia="黑体" w:cs="宋体"/>
          <w:kern w:val="0"/>
          <w:sz w:val="28"/>
          <w:szCs w:val="28"/>
        </w:rPr>
      </w:pPr>
      <w:r>
        <w:rPr>
          <w:rFonts w:hint="eastAsia" w:ascii="黑体" w:hAnsi="黑体" w:eastAsia="黑体" w:cs="宋体"/>
          <w:kern w:val="0"/>
          <w:sz w:val="28"/>
          <w:szCs w:val="28"/>
        </w:rPr>
        <w:t>八、凡对本次公告内容提出询问，请按以下方式联系。</w:t>
      </w:r>
    </w:p>
    <w:p>
      <w:pPr>
        <w:pStyle w:val="3"/>
        <w:spacing w:before="0" w:after="0" w:line="600" w:lineRule="exact"/>
        <w:ind w:firstLine="703" w:firstLineChars="250"/>
        <w:rPr>
          <w:rFonts w:ascii="仿宋" w:hAnsi="仿宋" w:eastAsia="仿宋" w:cs="宋体"/>
          <w:b w:val="0"/>
          <w:sz w:val="28"/>
          <w:szCs w:val="28"/>
        </w:rPr>
      </w:pPr>
      <w:r>
        <w:rPr>
          <w:rFonts w:hint="eastAsia" w:ascii="仿宋" w:hAnsi="仿宋" w:eastAsia="仿宋" w:cs="宋体"/>
          <w:bCs w:val="0"/>
          <w:sz w:val="28"/>
          <w:szCs w:val="28"/>
        </w:rPr>
        <w:t>1.采购人信息</w:t>
      </w:r>
    </w:p>
    <w:p>
      <w:pPr>
        <w:spacing w:line="600" w:lineRule="exact"/>
        <w:ind w:left="1129" w:leftChars="371" w:hanging="350" w:hangingChars="125"/>
        <w:jc w:val="left"/>
        <w:rPr>
          <w:rFonts w:ascii="仿宋" w:hAnsi="仿宋" w:eastAsia="仿宋"/>
          <w:sz w:val="28"/>
          <w:szCs w:val="28"/>
        </w:rPr>
      </w:pPr>
      <w:r>
        <w:rPr>
          <w:rFonts w:hint="eastAsia" w:ascii="仿宋" w:hAnsi="仿宋" w:eastAsia="仿宋"/>
          <w:sz w:val="28"/>
          <w:szCs w:val="28"/>
        </w:rPr>
        <w:t>名称：西安市中医医院</w:t>
      </w:r>
    </w:p>
    <w:p>
      <w:pPr>
        <w:spacing w:line="600" w:lineRule="exact"/>
        <w:ind w:left="1129" w:leftChars="371" w:hanging="350" w:hangingChars="125"/>
        <w:jc w:val="left"/>
        <w:rPr>
          <w:rFonts w:ascii="仿宋" w:hAnsi="仿宋" w:eastAsia="仿宋"/>
          <w:sz w:val="28"/>
          <w:szCs w:val="28"/>
        </w:rPr>
      </w:pPr>
      <w:r>
        <w:rPr>
          <w:rFonts w:hint="eastAsia" w:ascii="仿宋" w:hAnsi="仿宋" w:eastAsia="仿宋"/>
          <w:sz w:val="28"/>
          <w:szCs w:val="28"/>
        </w:rPr>
        <w:t>地址：陕西省西安市凤城八路69号</w:t>
      </w:r>
    </w:p>
    <w:p>
      <w:pPr>
        <w:spacing w:line="600" w:lineRule="exact"/>
        <w:ind w:left="1129" w:leftChars="371" w:hanging="350" w:hangingChars="125"/>
        <w:jc w:val="left"/>
        <w:rPr>
          <w:rFonts w:ascii="仿宋" w:hAnsi="仿宋" w:eastAsia="仿宋"/>
          <w:sz w:val="28"/>
          <w:szCs w:val="28"/>
        </w:rPr>
      </w:pPr>
      <w:r>
        <w:rPr>
          <w:rFonts w:hint="eastAsia" w:ascii="仿宋" w:hAnsi="仿宋" w:eastAsia="仿宋"/>
          <w:sz w:val="28"/>
          <w:szCs w:val="28"/>
        </w:rPr>
        <w:t>联系方式：</w:t>
      </w:r>
      <w:r>
        <w:rPr>
          <w:rFonts w:ascii="仿宋" w:hAnsi="仿宋" w:eastAsia="仿宋"/>
          <w:sz w:val="28"/>
          <w:szCs w:val="28"/>
        </w:rPr>
        <w:t>029-89626819</w:t>
      </w:r>
    </w:p>
    <w:p>
      <w:pPr>
        <w:pStyle w:val="3"/>
        <w:spacing w:before="0" w:after="0" w:line="600" w:lineRule="exact"/>
        <w:ind w:firstLine="843" w:firstLineChars="300"/>
        <w:rPr>
          <w:rFonts w:ascii="仿宋" w:hAnsi="仿宋" w:eastAsia="仿宋" w:cs="宋体"/>
          <w:bCs w:val="0"/>
          <w:sz w:val="28"/>
          <w:szCs w:val="28"/>
        </w:rPr>
      </w:pPr>
      <w:r>
        <w:rPr>
          <w:rFonts w:hint="eastAsia" w:ascii="仿宋" w:hAnsi="仿宋" w:eastAsia="仿宋" w:cs="宋体"/>
          <w:bCs w:val="0"/>
          <w:sz w:val="28"/>
          <w:szCs w:val="28"/>
        </w:rPr>
        <w:t>2.采购代理机构信息</w:t>
      </w:r>
    </w:p>
    <w:p>
      <w:pPr>
        <w:spacing w:line="600" w:lineRule="exact"/>
        <w:ind w:firstLine="840" w:firstLineChars="300"/>
        <w:rPr>
          <w:rFonts w:ascii="仿宋" w:hAnsi="仿宋" w:eastAsia="仿宋"/>
          <w:sz w:val="28"/>
          <w:szCs w:val="28"/>
        </w:rPr>
      </w:pPr>
      <w:r>
        <w:rPr>
          <w:rFonts w:hint="eastAsia" w:ascii="仿宋" w:hAnsi="仿宋" w:eastAsia="仿宋"/>
          <w:sz w:val="28"/>
          <w:szCs w:val="28"/>
        </w:rPr>
        <w:t>名称：西安市市级单位政府采购中心</w:t>
      </w:r>
    </w:p>
    <w:p>
      <w:pPr>
        <w:spacing w:line="600" w:lineRule="exact"/>
        <w:ind w:firstLine="840" w:firstLineChars="300"/>
        <w:rPr>
          <w:rFonts w:ascii="仿宋" w:hAnsi="仿宋" w:eastAsia="仿宋"/>
          <w:sz w:val="28"/>
          <w:szCs w:val="28"/>
        </w:rPr>
      </w:pPr>
      <w:r>
        <w:rPr>
          <w:rFonts w:hint="eastAsia" w:ascii="仿宋" w:hAnsi="仿宋" w:eastAsia="仿宋"/>
          <w:sz w:val="28"/>
          <w:szCs w:val="28"/>
        </w:rPr>
        <w:t>地　址：西安市</w:t>
      </w:r>
      <w:r>
        <w:rPr>
          <w:rFonts w:ascii="仿宋" w:hAnsi="仿宋" w:eastAsia="仿宋"/>
          <w:sz w:val="28"/>
          <w:szCs w:val="28"/>
        </w:rPr>
        <w:t>未央区文景北路</w:t>
      </w:r>
      <w:r>
        <w:rPr>
          <w:rFonts w:hint="eastAsia" w:ascii="仿宋" w:hAnsi="仿宋" w:eastAsia="仿宋"/>
          <w:sz w:val="28"/>
          <w:szCs w:val="28"/>
        </w:rPr>
        <w:t>16号白桦林</w:t>
      </w:r>
      <w:r>
        <w:rPr>
          <w:rFonts w:ascii="仿宋" w:hAnsi="仿宋" w:eastAsia="仿宋"/>
          <w:sz w:val="28"/>
          <w:szCs w:val="28"/>
        </w:rPr>
        <w:t>国际B座</w:t>
      </w:r>
    </w:p>
    <w:p>
      <w:pPr>
        <w:spacing w:line="600" w:lineRule="exact"/>
        <w:ind w:firstLine="840" w:firstLineChars="300"/>
        <w:rPr>
          <w:rFonts w:ascii="仿宋" w:hAnsi="仿宋" w:eastAsia="仿宋"/>
          <w:sz w:val="28"/>
          <w:szCs w:val="28"/>
        </w:rPr>
      </w:pPr>
      <w:r>
        <w:rPr>
          <w:rFonts w:hint="eastAsia" w:ascii="仿宋" w:hAnsi="仿宋" w:eastAsia="仿宋"/>
          <w:sz w:val="28"/>
          <w:szCs w:val="28"/>
        </w:rPr>
        <w:t>联系方式：029</w:t>
      </w:r>
      <w:r>
        <w:rPr>
          <w:rFonts w:ascii="仿宋" w:hAnsi="仿宋" w:eastAsia="仿宋"/>
          <w:sz w:val="28"/>
          <w:szCs w:val="28"/>
        </w:rPr>
        <w:t>-86510029</w:t>
      </w:r>
      <w:r>
        <w:rPr>
          <w:rFonts w:hint="eastAsia" w:ascii="仿宋" w:hAnsi="仿宋" w:eastAsia="仿宋"/>
          <w:sz w:val="28"/>
          <w:szCs w:val="28"/>
        </w:rPr>
        <w:t>/</w:t>
      </w:r>
      <w:r>
        <w:rPr>
          <w:rFonts w:ascii="仿宋" w:hAnsi="仿宋" w:eastAsia="仿宋"/>
          <w:sz w:val="28"/>
          <w:szCs w:val="28"/>
        </w:rPr>
        <w:t>86510365</w:t>
      </w:r>
      <w:r>
        <w:rPr>
          <w:rFonts w:hint="eastAsia" w:ascii="仿宋" w:hAnsi="仿宋" w:eastAsia="仿宋"/>
          <w:sz w:val="28"/>
          <w:szCs w:val="28"/>
        </w:rPr>
        <w:t>转</w:t>
      </w:r>
      <w:r>
        <w:rPr>
          <w:rFonts w:ascii="仿宋" w:hAnsi="仿宋" w:eastAsia="仿宋"/>
          <w:sz w:val="28"/>
          <w:szCs w:val="28"/>
        </w:rPr>
        <w:t>分机</w:t>
      </w:r>
      <w:r>
        <w:rPr>
          <w:rFonts w:hint="eastAsia" w:ascii="仿宋" w:hAnsi="仿宋" w:eastAsia="仿宋"/>
          <w:sz w:val="28"/>
          <w:szCs w:val="28"/>
        </w:rPr>
        <w:t>80851</w:t>
      </w:r>
    </w:p>
    <w:p>
      <w:pPr>
        <w:pStyle w:val="3"/>
        <w:spacing w:before="0" w:after="0" w:line="600" w:lineRule="exact"/>
        <w:ind w:firstLine="838" w:firstLineChars="298"/>
        <w:rPr>
          <w:rFonts w:ascii="仿宋" w:hAnsi="仿宋" w:eastAsia="仿宋" w:cs="宋体"/>
          <w:bCs w:val="0"/>
          <w:sz w:val="28"/>
          <w:szCs w:val="28"/>
        </w:rPr>
      </w:pPr>
      <w:r>
        <w:rPr>
          <w:rFonts w:hint="eastAsia" w:ascii="仿宋" w:hAnsi="仿宋" w:eastAsia="仿宋" w:cs="宋体"/>
          <w:bCs w:val="0"/>
          <w:sz w:val="28"/>
          <w:szCs w:val="28"/>
        </w:rPr>
        <w:t>3.项目联系方式</w:t>
      </w:r>
    </w:p>
    <w:p>
      <w:pPr>
        <w:pStyle w:val="5"/>
        <w:spacing w:line="600" w:lineRule="exact"/>
        <w:ind w:firstLine="840" w:firstLineChars="300"/>
        <w:rPr>
          <w:rFonts w:ascii="仿宋" w:hAnsi="仿宋" w:eastAsia="仿宋"/>
          <w:sz w:val="28"/>
          <w:szCs w:val="28"/>
        </w:rPr>
      </w:pPr>
      <w:r>
        <w:rPr>
          <w:rFonts w:hint="eastAsia" w:ascii="仿宋" w:hAnsi="仿宋" w:eastAsia="仿宋"/>
          <w:sz w:val="28"/>
          <w:szCs w:val="28"/>
        </w:rPr>
        <w:t>项目联系人：梁老师</w:t>
      </w:r>
    </w:p>
    <w:p>
      <w:pPr>
        <w:spacing w:line="600" w:lineRule="exact"/>
        <w:ind w:firstLine="840" w:firstLineChars="300"/>
        <w:rPr>
          <w:rFonts w:ascii="仿宋" w:hAnsi="仿宋" w:eastAsia="仿宋"/>
          <w:sz w:val="28"/>
          <w:szCs w:val="28"/>
        </w:rPr>
      </w:pPr>
      <w:r>
        <w:rPr>
          <w:rFonts w:hint="eastAsia" w:ascii="仿宋" w:hAnsi="仿宋" w:eastAsia="仿宋"/>
          <w:sz w:val="28"/>
          <w:szCs w:val="28"/>
        </w:rPr>
        <w:t>电　话：029-86510029/86510365转分机80841</w:t>
      </w:r>
    </w:p>
    <w:p>
      <w:pPr>
        <w:numPr>
          <w:ilvl w:val="0"/>
          <w:numId w:val="1"/>
        </w:numPr>
        <w:spacing w:line="600" w:lineRule="exact"/>
        <w:rPr>
          <w:rFonts w:ascii="黑体" w:hAnsi="黑体" w:eastAsia="黑体" w:cs="宋体"/>
          <w:kern w:val="0"/>
          <w:sz w:val="28"/>
          <w:szCs w:val="28"/>
        </w:rPr>
      </w:pPr>
      <w:r>
        <w:rPr>
          <w:rFonts w:hint="eastAsia" w:ascii="黑体" w:hAnsi="黑体" w:eastAsia="黑体" w:cs="宋体"/>
          <w:kern w:val="0"/>
          <w:sz w:val="28"/>
          <w:szCs w:val="28"/>
        </w:rPr>
        <w:t>附件</w:t>
      </w:r>
    </w:p>
    <w:p>
      <w:pPr>
        <w:spacing w:line="600" w:lineRule="exact"/>
        <w:rPr>
          <w:rFonts w:ascii="黑体" w:hAnsi="黑体" w:eastAsia="黑体" w:cs="宋体"/>
          <w:kern w:val="0"/>
          <w:sz w:val="28"/>
          <w:szCs w:val="28"/>
        </w:rPr>
      </w:pPr>
      <w:r>
        <w:rPr>
          <w:rFonts w:ascii="黑体" w:hAnsi="黑体" w:eastAsia="黑体" w:cs="宋体"/>
          <w:kern w:val="0"/>
          <w:sz w:val="28"/>
          <w:szCs w:val="28"/>
        </w:rPr>
        <w:drawing>
          <wp:anchor distT="0" distB="0" distL="114300" distR="114300" simplePos="0" relativeHeight="251660288" behindDoc="0" locked="0" layoutInCell="1" allowOverlap="1">
            <wp:simplePos x="0" y="0"/>
            <wp:positionH relativeFrom="column">
              <wp:posOffset>243205</wp:posOffset>
            </wp:positionH>
            <wp:positionV relativeFrom="paragraph">
              <wp:posOffset>3426460</wp:posOffset>
            </wp:positionV>
            <wp:extent cx="4592320" cy="2710815"/>
            <wp:effectExtent l="19050" t="0" r="0" b="0"/>
            <wp:wrapTopAndBottom/>
            <wp:docPr id="8" name="图片 2" descr="D:\项目\2023-0202 C\小微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D:\项目\2023-0202 C\小微2.PNG"/>
                    <pic:cNvPicPr>
                      <a:picLocks noChangeAspect="1" noChangeArrowheads="1"/>
                    </pic:cNvPicPr>
                  </pic:nvPicPr>
                  <pic:blipFill>
                    <a:blip r:embed="rId4"/>
                    <a:srcRect/>
                    <a:stretch>
                      <a:fillRect/>
                    </a:stretch>
                  </pic:blipFill>
                  <pic:spPr>
                    <a:xfrm>
                      <a:off x="0" y="0"/>
                      <a:ext cx="4592320" cy="2710815"/>
                    </a:xfrm>
                    <a:prstGeom prst="rect">
                      <a:avLst/>
                    </a:prstGeom>
                    <a:noFill/>
                    <a:ln w="9525">
                      <a:noFill/>
                      <a:miter lim="800000"/>
                      <a:headEnd/>
                      <a:tailEnd/>
                    </a:ln>
                  </pic:spPr>
                </pic:pic>
              </a:graphicData>
            </a:graphic>
          </wp:anchor>
        </w:drawing>
      </w:r>
      <w:r>
        <w:rPr>
          <w:rFonts w:ascii="黑体" w:hAnsi="黑体" w:eastAsia="黑体" w:cs="宋体"/>
          <w:kern w:val="0"/>
          <w:sz w:val="28"/>
          <w:szCs w:val="28"/>
        </w:rPr>
        <w:drawing>
          <wp:anchor distT="0" distB="0" distL="114300" distR="114300" simplePos="0" relativeHeight="251659264" behindDoc="0" locked="0" layoutInCell="1" allowOverlap="1">
            <wp:simplePos x="0" y="0"/>
            <wp:positionH relativeFrom="column">
              <wp:posOffset>117475</wp:posOffset>
            </wp:positionH>
            <wp:positionV relativeFrom="paragraph">
              <wp:posOffset>122555</wp:posOffset>
            </wp:positionV>
            <wp:extent cx="4638675" cy="3302635"/>
            <wp:effectExtent l="19050" t="0" r="9525" b="0"/>
            <wp:wrapTopAndBottom/>
            <wp:docPr id="5" name="图片 1" descr="D:\项目\2023-0202 C\小微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D:\项目\2023-0202 C\小微1.PNG"/>
                    <pic:cNvPicPr>
                      <a:picLocks noChangeAspect="1" noChangeArrowheads="1"/>
                    </pic:cNvPicPr>
                  </pic:nvPicPr>
                  <pic:blipFill>
                    <a:blip r:embed="rId5"/>
                    <a:srcRect/>
                    <a:stretch>
                      <a:fillRect/>
                    </a:stretch>
                  </pic:blipFill>
                  <pic:spPr>
                    <a:xfrm>
                      <a:off x="0" y="0"/>
                      <a:ext cx="4638675" cy="3302635"/>
                    </a:xfrm>
                    <a:prstGeom prst="rect">
                      <a:avLst/>
                    </a:prstGeom>
                    <a:noFill/>
                    <a:ln w="9525">
                      <a:noFill/>
                      <a:miter lim="800000"/>
                      <a:headEnd/>
                      <a:tailEnd/>
                    </a:ln>
                  </pic:spPr>
                </pic:pic>
              </a:graphicData>
            </a:graphic>
          </wp:anchor>
        </w:drawing>
      </w:r>
    </w:p>
    <w:p>
      <w:pPr>
        <w:spacing w:line="600" w:lineRule="exact"/>
        <w:rPr>
          <w:rFonts w:ascii="黑体" w:hAnsi="黑体" w:eastAsia="黑体" w:cs="宋体"/>
          <w:kern w:val="0"/>
          <w:sz w:val="28"/>
          <w:szCs w:val="28"/>
        </w:rPr>
      </w:pPr>
    </w:p>
    <w:p>
      <w:pPr>
        <w:spacing w:line="500" w:lineRule="exact"/>
        <w:ind w:right="140" w:firstLine="840" w:firstLineChars="300"/>
        <w:jc w:val="right"/>
        <w:rPr>
          <w:rFonts w:ascii="仿宋" w:hAnsi="仿宋" w:eastAsia="仿宋"/>
          <w:sz w:val="28"/>
          <w:szCs w:val="28"/>
        </w:rPr>
      </w:pPr>
    </w:p>
    <w:p>
      <w:pPr>
        <w:spacing w:line="500" w:lineRule="exact"/>
        <w:ind w:right="140" w:firstLine="840" w:firstLineChars="300"/>
        <w:jc w:val="right"/>
        <w:rPr>
          <w:rFonts w:ascii="仿宋" w:hAnsi="仿宋" w:eastAsia="仿宋"/>
          <w:sz w:val="28"/>
          <w:szCs w:val="28"/>
        </w:rPr>
      </w:pPr>
      <w:r>
        <w:rPr>
          <w:rFonts w:hint="eastAsia" w:ascii="仿宋" w:hAnsi="仿宋" w:eastAsia="仿宋"/>
          <w:sz w:val="28"/>
          <w:szCs w:val="28"/>
        </w:rPr>
        <w:t>西</w:t>
      </w:r>
      <w:r>
        <w:rPr>
          <w:rFonts w:ascii="仿宋" w:hAnsi="仿宋" w:eastAsia="仿宋"/>
          <w:sz w:val="28"/>
          <w:szCs w:val="28"/>
        </w:rPr>
        <w:t>安市市级单位政府采购中心</w:t>
      </w:r>
    </w:p>
    <w:p>
      <w:pPr>
        <w:spacing w:line="500" w:lineRule="exact"/>
        <w:ind w:right="140" w:firstLine="5320" w:firstLineChars="1900"/>
        <w:rPr>
          <w:rFonts w:ascii="仿宋" w:hAnsi="仿宋" w:eastAsia="仿宋"/>
          <w:sz w:val="28"/>
          <w:szCs w:val="28"/>
        </w:rPr>
      </w:pPr>
      <w:r>
        <w:rPr>
          <w:rFonts w:ascii="仿宋" w:hAnsi="仿宋" w:eastAsia="仿宋"/>
          <w:sz w:val="28"/>
          <w:szCs w:val="28"/>
        </w:rPr>
        <w:t>202</w:t>
      </w:r>
      <w:r>
        <w:rPr>
          <w:rFonts w:hint="eastAsia" w:ascii="仿宋" w:hAnsi="仿宋" w:eastAsia="仿宋"/>
          <w:sz w:val="28"/>
          <w:szCs w:val="28"/>
        </w:rPr>
        <w:t>3</w:t>
      </w:r>
      <w:r>
        <w:rPr>
          <w:rFonts w:ascii="仿宋" w:hAnsi="仿宋" w:eastAsia="仿宋"/>
          <w:sz w:val="28"/>
          <w:szCs w:val="28"/>
        </w:rPr>
        <w:t>年</w:t>
      </w:r>
      <w:r>
        <w:rPr>
          <w:rFonts w:hint="eastAsia" w:ascii="仿宋" w:hAnsi="仿宋" w:eastAsia="仿宋"/>
          <w:sz w:val="28"/>
          <w:szCs w:val="28"/>
        </w:rPr>
        <w:t>12</w:t>
      </w:r>
      <w:r>
        <w:rPr>
          <w:rFonts w:ascii="仿宋" w:hAnsi="仿宋" w:eastAsia="仿宋"/>
          <w:sz w:val="28"/>
          <w:szCs w:val="28"/>
        </w:rPr>
        <w:t>月</w:t>
      </w:r>
      <w:r>
        <w:rPr>
          <w:rFonts w:hint="eastAsia" w:ascii="仿宋" w:hAnsi="仿宋" w:eastAsia="仿宋"/>
          <w:sz w:val="28"/>
          <w:szCs w:val="28"/>
          <w:lang w:val="en-US" w:eastAsia="zh-CN"/>
        </w:rPr>
        <w:t>22</w:t>
      </w:r>
      <w:bookmarkStart w:id="3" w:name="_GoBack"/>
      <w:bookmarkEnd w:id="3"/>
      <w:r>
        <w:rPr>
          <w:rFonts w:ascii="仿宋" w:hAnsi="仿宋" w:eastAsia="仿宋"/>
          <w:sz w:val="28"/>
          <w:szCs w:val="28"/>
        </w:rPr>
        <w:t>日</w:t>
      </w:r>
      <w:bookmarkEnd w:id="0"/>
      <w:bookmarkEnd w:id="1"/>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912D1E"/>
    <w:multiLevelType w:val="singleLevel"/>
    <w:tmpl w:val="40912D1E"/>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U2YjlkNDliNWRlODYxNGRhYmNmODc2YzYxZDA4MjcifQ=="/>
  </w:docVars>
  <w:rsids>
    <w:rsidRoot w:val="007542E0"/>
    <w:rsid w:val="00020C0E"/>
    <w:rsid w:val="00063B4B"/>
    <w:rsid w:val="00064C26"/>
    <w:rsid w:val="000829A7"/>
    <w:rsid w:val="000E03B1"/>
    <w:rsid w:val="000E39C1"/>
    <w:rsid w:val="0010149B"/>
    <w:rsid w:val="00143D8B"/>
    <w:rsid w:val="0014431E"/>
    <w:rsid w:val="00166B71"/>
    <w:rsid w:val="001704E8"/>
    <w:rsid w:val="001707A1"/>
    <w:rsid w:val="00180A64"/>
    <w:rsid w:val="001D617A"/>
    <w:rsid w:val="001E564E"/>
    <w:rsid w:val="00207AB9"/>
    <w:rsid w:val="00255EB7"/>
    <w:rsid w:val="00263398"/>
    <w:rsid w:val="002739BE"/>
    <w:rsid w:val="002A4595"/>
    <w:rsid w:val="002F44F7"/>
    <w:rsid w:val="003503A9"/>
    <w:rsid w:val="00353141"/>
    <w:rsid w:val="00354D47"/>
    <w:rsid w:val="00381E63"/>
    <w:rsid w:val="0038506A"/>
    <w:rsid w:val="003A28CD"/>
    <w:rsid w:val="003A78D4"/>
    <w:rsid w:val="003D4BB9"/>
    <w:rsid w:val="003D72B3"/>
    <w:rsid w:val="003F5126"/>
    <w:rsid w:val="00406DCE"/>
    <w:rsid w:val="004323A3"/>
    <w:rsid w:val="004436CC"/>
    <w:rsid w:val="00454C92"/>
    <w:rsid w:val="00490A67"/>
    <w:rsid w:val="004A5C02"/>
    <w:rsid w:val="004B200B"/>
    <w:rsid w:val="004B6997"/>
    <w:rsid w:val="005619D1"/>
    <w:rsid w:val="00584A7C"/>
    <w:rsid w:val="005A4FB4"/>
    <w:rsid w:val="005B12D3"/>
    <w:rsid w:val="005C65B8"/>
    <w:rsid w:val="005D7DC1"/>
    <w:rsid w:val="005F7115"/>
    <w:rsid w:val="00675752"/>
    <w:rsid w:val="006A7DCE"/>
    <w:rsid w:val="006B3C01"/>
    <w:rsid w:val="006E408B"/>
    <w:rsid w:val="007009FF"/>
    <w:rsid w:val="007365E6"/>
    <w:rsid w:val="007542E0"/>
    <w:rsid w:val="007553B0"/>
    <w:rsid w:val="007716F2"/>
    <w:rsid w:val="007D1AD2"/>
    <w:rsid w:val="007F74CF"/>
    <w:rsid w:val="0084699D"/>
    <w:rsid w:val="008C4C7C"/>
    <w:rsid w:val="0091408B"/>
    <w:rsid w:val="009147A8"/>
    <w:rsid w:val="00931436"/>
    <w:rsid w:val="00936EC9"/>
    <w:rsid w:val="009C431A"/>
    <w:rsid w:val="009E2C1D"/>
    <w:rsid w:val="00A104BE"/>
    <w:rsid w:val="00A82AA9"/>
    <w:rsid w:val="00A836F3"/>
    <w:rsid w:val="00AA5BE9"/>
    <w:rsid w:val="00AD5ADA"/>
    <w:rsid w:val="00B319D5"/>
    <w:rsid w:val="00B32BD5"/>
    <w:rsid w:val="00B3516A"/>
    <w:rsid w:val="00B37B09"/>
    <w:rsid w:val="00B47BFA"/>
    <w:rsid w:val="00B629B6"/>
    <w:rsid w:val="00B71425"/>
    <w:rsid w:val="00C10382"/>
    <w:rsid w:val="00C326CF"/>
    <w:rsid w:val="00C64BF6"/>
    <w:rsid w:val="00C67384"/>
    <w:rsid w:val="00CA26C2"/>
    <w:rsid w:val="00CD1F30"/>
    <w:rsid w:val="00CD677C"/>
    <w:rsid w:val="00D01DE8"/>
    <w:rsid w:val="00D20F4D"/>
    <w:rsid w:val="00D36C2F"/>
    <w:rsid w:val="00D56861"/>
    <w:rsid w:val="00D75D9F"/>
    <w:rsid w:val="00D862F8"/>
    <w:rsid w:val="00DB5F93"/>
    <w:rsid w:val="00DC48FF"/>
    <w:rsid w:val="00DE1B5F"/>
    <w:rsid w:val="00E00570"/>
    <w:rsid w:val="00E22978"/>
    <w:rsid w:val="00E3333E"/>
    <w:rsid w:val="00E47849"/>
    <w:rsid w:val="00ED3CAF"/>
    <w:rsid w:val="00EF77B9"/>
    <w:rsid w:val="00F856DA"/>
    <w:rsid w:val="00FC7994"/>
    <w:rsid w:val="00FD53E8"/>
    <w:rsid w:val="00FD54B6"/>
    <w:rsid w:val="013C6F85"/>
    <w:rsid w:val="014F0A1B"/>
    <w:rsid w:val="0194774F"/>
    <w:rsid w:val="033B6E6B"/>
    <w:rsid w:val="041E18A5"/>
    <w:rsid w:val="04597140"/>
    <w:rsid w:val="04FC4516"/>
    <w:rsid w:val="07277241"/>
    <w:rsid w:val="07C743F1"/>
    <w:rsid w:val="0801182F"/>
    <w:rsid w:val="080E4889"/>
    <w:rsid w:val="09271A10"/>
    <w:rsid w:val="093E75E3"/>
    <w:rsid w:val="0BCD785C"/>
    <w:rsid w:val="0C8311D1"/>
    <w:rsid w:val="0E64270E"/>
    <w:rsid w:val="0E88686D"/>
    <w:rsid w:val="108F06DD"/>
    <w:rsid w:val="110F58C2"/>
    <w:rsid w:val="11DB11C2"/>
    <w:rsid w:val="130D010A"/>
    <w:rsid w:val="132F18E1"/>
    <w:rsid w:val="140C14AA"/>
    <w:rsid w:val="14BB5CF2"/>
    <w:rsid w:val="165E0D17"/>
    <w:rsid w:val="16C160AD"/>
    <w:rsid w:val="190C58B9"/>
    <w:rsid w:val="19311A93"/>
    <w:rsid w:val="1B0F5B73"/>
    <w:rsid w:val="1CF04BD2"/>
    <w:rsid w:val="1D155CDA"/>
    <w:rsid w:val="1EBB23DA"/>
    <w:rsid w:val="1F9F6610"/>
    <w:rsid w:val="247A4353"/>
    <w:rsid w:val="257F69CC"/>
    <w:rsid w:val="27BD31FA"/>
    <w:rsid w:val="285E19EC"/>
    <w:rsid w:val="2C8522F4"/>
    <w:rsid w:val="2D992527"/>
    <w:rsid w:val="2E0A52BE"/>
    <w:rsid w:val="2E78050B"/>
    <w:rsid w:val="2EEA5A77"/>
    <w:rsid w:val="2F5B1FD7"/>
    <w:rsid w:val="2F5E552D"/>
    <w:rsid w:val="30E868BA"/>
    <w:rsid w:val="35420F0F"/>
    <w:rsid w:val="369D01FB"/>
    <w:rsid w:val="36BF41E9"/>
    <w:rsid w:val="370829CE"/>
    <w:rsid w:val="382949CE"/>
    <w:rsid w:val="384A15B9"/>
    <w:rsid w:val="38762883"/>
    <w:rsid w:val="389167DC"/>
    <w:rsid w:val="3C8571E4"/>
    <w:rsid w:val="3D0D0730"/>
    <w:rsid w:val="3E7D4BD3"/>
    <w:rsid w:val="3FBB4927"/>
    <w:rsid w:val="3FDA4D4C"/>
    <w:rsid w:val="403F3E3A"/>
    <w:rsid w:val="41421BAA"/>
    <w:rsid w:val="4229732B"/>
    <w:rsid w:val="42C87F56"/>
    <w:rsid w:val="43A637FF"/>
    <w:rsid w:val="43F44A7D"/>
    <w:rsid w:val="4625634B"/>
    <w:rsid w:val="46E10564"/>
    <w:rsid w:val="47C02B4A"/>
    <w:rsid w:val="488005B9"/>
    <w:rsid w:val="48A67F2A"/>
    <w:rsid w:val="498C4AFE"/>
    <w:rsid w:val="49BC395C"/>
    <w:rsid w:val="4A020854"/>
    <w:rsid w:val="4A4B2E10"/>
    <w:rsid w:val="4A8C3549"/>
    <w:rsid w:val="4B274E9E"/>
    <w:rsid w:val="4D014FC6"/>
    <w:rsid w:val="4D990B9C"/>
    <w:rsid w:val="4F881D59"/>
    <w:rsid w:val="4FD038AD"/>
    <w:rsid w:val="50615414"/>
    <w:rsid w:val="51103453"/>
    <w:rsid w:val="52C464CB"/>
    <w:rsid w:val="53077BCA"/>
    <w:rsid w:val="53A422C0"/>
    <w:rsid w:val="55EC79D4"/>
    <w:rsid w:val="57BD51F2"/>
    <w:rsid w:val="58CD4F28"/>
    <w:rsid w:val="5B772776"/>
    <w:rsid w:val="5C984786"/>
    <w:rsid w:val="5D9662E9"/>
    <w:rsid w:val="5DA638C6"/>
    <w:rsid w:val="5E3D7359"/>
    <w:rsid w:val="5EC4044A"/>
    <w:rsid w:val="5F3F3957"/>
    <w:rsid w:val="5F796DA7"/>
    <w:rsid w:val="600905F6"/>
    <w:rsid w:val="607A4909"/>
    <w:rsid w:val="611216CC"/>
    <w:rsid w:val="61A1019C"/>
    <w:rsid w:val="624B3430"/>
    <w:rsid w:val="63956F1B"/>
    <w:rsid w:val="64413BFE"/>
    <w:rsid w:val="652E2A82"/>
    <w:rsid w:val="68465840"/>
    <w:rsid w:val="6A92464A"/>
    <w:rsid w:val="6AA71259"/>
    <w:rsid w:val="6B502071"/>
    <w:rsid w:val="6BB42A0C"/>
    <w:rsid w:val="6F7731D1"/>
    <w:rsid w:val="70124526"/>
    <w:rsid w:val="70610073"/>
    <w:rsid w:val="710207EF"/>
    <w:rsid w:val="71D011FA"/>
    <w:rsid w:val="7298352A"/>
    <w:rsid w:val="761A2165"/>
    <w:rsid w:val="76A02EA4"/>
    <w:rsid w:val="77317DA3"/>
    <w:rsid w:val="77907E9A"/>
    <w:rsid w:val="79BB54B4"/>
    <w:rsid w:val="79E4172E"/>
    <w:rsid w:val="7A9C1C6A"/>
    <w:rsid w:val="7B6731B4"/>
    <w:rsid w:val="7BD87032"/>
    <w:rsid w:val="7CE341B0"/>
    <w:rsid w:val="7D4E4F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qFormat="1" w:uiPriority="0" w:name="HTML Typewriter"/>
    <w:lsdException w:qFormat="1"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7"/>
    <w:qFormat/>
    <w:uiPriority w:val="0"/>
    <w:rPr>
      <w:rFonts w:ascii="宋体" w:eastAsia="宋体"/>
      <w:sz w:val="18"/>
      <w:szCs w:val="18"/>
    </w:rPr>
  </w:style>
  <w:style w:type="paragraph" w:styleId="5">
    <w:name w:val="Plain Text"/>
    <w:basedOn w:val="1"/>
    <w:link w:val="26"/>
    <w:qFormat/>
    <w:uiPriority w:val="0"/>
    <w:rPr>
      <w:rFonts w:ascii="宋体" w:hAnsi="Courier New"/>
      <w:szCs w:val="22"/>
    </w:rPr>
  </w:style>
  <w:style w:type="paragraph" w:styleId="6">
    <w:name w:val="Balloon Text"/>
    <w:basedOn w:val="1"/>
    <w:link w:val="29"/>
    <w:semiHidden/>
    <w:unhideWhenUsed/>
    <w:qFormat/>
    <w:uiPriority w:val="0"/>
    <w:rPr>
      <w:sz w:val="18"/>
      <w:szCs w:val="18"/>
    </w:rPr>
  </w:style>
  <w:style w:type="paragraph" w:styleId="7">
    <w:name w:val="footer"/>
    <w:basedOn w:val="1"/>
    <w:link w:val="25"/>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bCs/>
    </w:rPr>
  </w:style>
  <w:style w:type="character" w:styleId="13">
    <w:name w:val="FollowedHyperlink"/>
    <w:basedOn w:val="11"/>
    <w:semiHidden/>
    <w:unhideWhenUsed/>
    <w:qFormat/>
    <w:uiPriority w:val="0"/>
    <w:rPr>
      <w:color w:val="800080"/>
      <w:u w:val="none"/>
    </w:rPr>
  </w:style>
  <w:style w:type="character" w:styleId="14">
    <w:name w:val="Emphasis"/>
    <w:basedOn w:val="11"/>
    <w:qFormat/>
    <w:uiPriority w:val="0"/>
    <w:rPr>
      <w:b/>
      <w:bCs/>
    </w:rPr>
  </w:style>
  <w:style w:type="character" w:styleId="15">
    <w:name w:val="HTML Definition"/>
    <w:basedOn w:val="11"/>
    <w:semiHidden/>
    <w:unhideWhenUsed/>
    <w:qFormat/>
    <w:uiPriority w:val="0"/>
  </w:style>
  <w:style w:type="character" w:styleId="16">
    <w:name w:val="HTML Typewriter"/>
    <w:basedOn w:val="11"/>
    <w:semiHidden/>
    <w:unhideWhenUsed/>
    <w:qFormat/>
    <w:uiPriority w:val="0"/>
    <w:rPr>
      <w:rFonts w:hint="default" w:ascii="monospace" w:hAnsi="monospace" w:eastAsia="monospace" w:cs="monospace"/>
      <w:sz w:val="20"/>
    </w:rPr>
  </w:style>
  <w:style w:type="character" w:styleId="17">
    <w:name w:val="HTML Acronym"/>
    <w:basedOn w:val="11"/>
    <w:semiHidden/>
    <w:unhideWhenUsed/>
    <w:qFormat/>
    <w:uiPriority w:val="0"/>
  </w:style>
  <w:style w:type="character" w:styleId="18">
    <w:name w:val="HTML Variable"/>
    <w:basedOn w:val="11"/>
    <w:semiHidden/>
    <w:unhideWhenUsed/>
    <w:qFormat/>
    <w:uiPriority w:val="0"/>
  </w:style>
  <w:style w:type="character" w:styleId="19">
    <w:name w:val="Hyperlink"/>
    <w:basedOn w:val="11"/>
    <w:semiHidden/>
    <w:unhideWhenUsed/>
    <w:qFormat/>
    <w:uiPriority w:val="0"/>
    <w:rPr>
      <w:color w:val="0000FF"/>
      <w:u w:val="none"/>
    </w:rPr>
  </w:style>
  <w:style w:type="character" w:styleId="20">
    <w:name w:val="HTML Code"/>
    <w:basedOn w:val="11"/>
    <w:semiHidden/>
    <w:unhideWhenUsed/>
    <w:qFormat/>
    <w:uiPriority w:val="0"/>
    <w:rPr>
      <w:rFonts w:ascii="monospace" w:hAnsi="monospace" w:eastAsia="monospace" w:cs="monospace"/>
      <w:sz w:val="20"/>
    </w:rPr>
  </w:style>
  <w:style w:type="character" w:styleId="21">
    <w:name w:val="HTML Cite"/>
    <w:basedOn w:val="11"/>
    <w:semiHidden/>
    <w:unhideWhenUsed/>
    <w:qFormat/>
    <w:uiPriority w:val="0"/>
    <w:rPr>
      <w:color w:val="3D4B62"/>
      <w:bdr w:val="single" w:color="B6AF95" w:sz="6" w:space="0"/>
      <w:shd w:val="clear" w:color="auto" w:fill="FFFFFF"/>
    </w:rPr>
  </w:style>
  <w:style w:type="character" w:styleId="22">
    <w:name w:val="HTML Keyboard"/>
    <w:basedOn w:val="11"/>
    <w:semiHidden/>
    <w:unhideWhenUsed/>
    <w:qFormat/>
    <w:uiPriority w:val="0"/>
    <w:rPr>
      <w:rFonts w:hint="default" w:ascii="monospace" w:hAnsi="monospace" w:eastAsia="monospace" w:cs="monospace"/>
      <w:sz w:val="20"/>
    </w:rPr>
  </w:style>
  <w:style w:type="character" w:styleId="23">
    <w:name w:val="HTML Sample"/>
    <w:basedOn w:val="11"/>
    <w:semiHidden/>
    <w:unhideWhenUsed/>
    <w:qFormat/>
    <w:uiPriority w:val="0"/>
    <w:rPr>
      <w:rFonts w:hint="default" w:ascii="monospace" w:hAnsi="monospace" w:eastAsia="monospace" w:cs="monospace"/>
    </w:rPr>
  </w:style>
  <w:style w:type="paragraph" w:styleId="24">
    <w:name w:val="List Paragraph"/>
    <w:basedOn w:val="1"/>
    <w:qFormat/>
    <w:uiPriority w:val="99"/>
    <w:pPr>
      <w:ind w:firstLine="420" w:firstLineChars="200"/>
    </w:pPr>
  </w:style>
  <w:style w:type="character" w:customStyle="1" w:styleId="25">
    <w:name w:val="页脚 Char"/>
    <w:basedOn w:val="11"/>
    <w:link w:val="7"/>
    <w:qFormat/>
    <w:uiPriority w:val="0"/>
    <w:rPr>
      <w:rFonts w:asciiTheme="minorHAnsi" w:hAnsiTheme="minorHAnsi" w:eastAsiaTheme="minorEastAsia"/>
      <w:kern w:val="2"/>
      <w:sz w:val="18"/>
      <w:szCs w:val="18"/>
    </w:rPr>
  </w:style>
  <w:style w:type="character" w:customStyle="1" w:styleId="26">
    <w:name w:val="纯文本 Char"/>
    <w:basedOn w:val="11"/>
    <w:link w:val="5"/>
    <w:qFormat/>
    <w:uiPriority w:val="0"/>
    <w:rPr>
      <w:rFonts w:ascii="宋体" w:hAnsi="Courier New" w:eastAsiaTheme="minorEastAsia"/>
      <w:kern w:val="2"/>
      <w:sz w:val="21"/>
      <w:szCs w:val="22"/>
    </w:rPr>
  </w:style>
  <w:style w:type="character" w:customStyle="1" w:styleId="27">
    <w:name w:val="文档结构图 Char"/>
    <w:basedOn w:val="11"/>
    <w:link w:val="4"/>
    <w:qFormat/>
    <w:uiPriority w:val="0"/>
    <w:rPr>
      <w:rFonts w:ascii="宋体" w:hAnsiTheme="minorHAnsi" w:cstheme="minorBidi"/>
      <w:kern w:val="2"/>
      <w:sz w:val="18"/>
      <w:szCs w:val="18"/>
    </w:rPr>
  </w:style>
  <w:style w:type="paragraph" w:customStyle="1" w:styleId="28">
    <w:name w:val="※正文"/>
    <w:basedOn w:val="1"/>
    <w:next w:val="1"/>
    <w:qFormat/>
    <w:uiPriority w:val="0"/>
    <w:pPr>
      <w:widowControl/>
      <w:wordWrap w:val="0"/>
      <w:spacing w:line="400" w:lineRule="exact"/>
    </w:pPr>
    <w:rPr>
      <w:rFonts w:ascii="Calibri Light" w:hAnsi="Calibri Light" w:eastAsia="华文仿宋"/>
      <w:sz w:val="28"/>
      <w:szCs w:val="28"/>
    </w:rPr>
  </w:style>
  <w:style w:type="character" w:customStyle="1" w:styleId="29">
    <w:name w:val="批注框文本 Char"/>
    <w:basedOn w:val="11"/>
    <w:link w:val="6"/>
    <w:semiHidden/>
    <w:qFormat/>
    <w:uiPriority w:val="0"/>
    <w:rPr>
      <w:rFonts w:asciiTheme="minorHAnsi" w:hAnsiTheme="minorHAnsi" w:eastAsiaTheme="minorEastAsia" w:cstheme="minorBidi"/>
      <w:kern w:val="2"/>
      <w:sz w:val="18"/>
      <w:szCs w:val="18"/>
    </w:rPr>
  </w:style>
  <w:style w:type="table" w:customStyle="1" w:styleId="3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615</Words>
  <Characters>171</Characters>
  <Lines>1</Lines>
  <Paragraphs>1</Paragraphs>
  <TotalTime>43</TotalTime>
  <ScaleCrop>false</ScaleCrop>
  <LinksUpToDate>false</LinksUpToDate>
  <CharactersWithSpaces>785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~no^no^no~</cp:lastModifiedBy>
  <cp:lastPrinted>2023-12-21T07:42:00Z</cp:lastPrinted>
  <dcterms:modified xsi:type="dcterms:W3CDTF">2023-12-22T01:55:36Z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3D42F2899FFE4E8A9FD700A17986167B</vt:lpwstr>
  </property>
</Properties>
</file>