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eastAsiaTheme="minorEastAsia"/>
          <w:b/>
          <w:bCs/>
          <w:sz w:val="40"/>
          <w:szCs w:val="48"/>
          <w:lang w:eastAsia="zh-CN"/>
        </w:rPr>
      </w:pPr>
      <w:r>
        <w:rPr>
          <w:rFonts w:hint="eastAsia"/>
          <w:b/>
          <w:bCs/>
          <w:sz w:val="40"/>
          <w:szCs w:val="48"/>
          <w:lang w:eastAsia="zh-CN"/>
        </w:rPr>
        <w:t>核心产品分项报价</w:t>
      </w:r>
    </w:p>
    <w:p/>
    <w:p/>
    <w:p>
      <w:pPr>
        <w:jc w:val="both"/>
      </w:pPr>
      <w:r>
        <w:drawing>
          <wp:inline distT="0" distB="0" distL="114300" distR="114300">
            <wp:extent cx="6419850" cy="1849120"/>
            <wp:effectExtent l="0" t="0" r="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2932" r="2790"/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379210" cy="1002665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l="2537" r="6616"/>
                    <a:stretch>
                      <a:fillRect/>
                    </a:stretch>
                  </pic:blipFill>
                  <pic:spPr>
                    <a:xfrm>
                      <a:off x="0" y="0"/>
                      <a:ext cx="6379210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384925" cy="1014095"/>
            <wp:effectExtent l="0" t="0" r="15875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rcRect l="3122" r="5820"/>
                    <a:stretch>
                      <a:fillRect/>
                    </a:stretch>
                  </pic:blipFill>
                  <pic:spPr>
                    <a:xfrm>
                      <a:off x="0" y="0"/>
                      <a:ext cx="6384925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MDk0ZmYwNWJkNDIzMDk3NDc3NjY5MzEzM2NmNWYifQ=="/>
  </w:docVars>
  <w:rsids>
    <w:rsidRoot w:val="4D40399D"/>
    <w:rsid w:val="4D40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2023-03-28T02:29:00Z</dcterms:created>
  <dc:creator>WPS_1511862222</dc:creator>
  <cp:lastModifiedBy>WPS_1511862222</cp:lastModifiedBy>
  <dcterms:modified xsi:type="dcterms:W3CDTF">2023-03-28T02:34:54Z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379628BCEAD14E1CA3A05650BEC9244A</vt:lpwstr>
  </property>
</Properties>
</file>