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rPr>
          <w:rFonts w:hint="eastAsia"/>
          <w:lang w:val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zh-CN"/>
        </w:rPr>
        <w:t>采购明细及技术参数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020"/>
        <w:tblOverlap w:val="never"/>
        <w:tblW w:w="9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778"/>
        <w:gridCol w:w="2926"/>
        <w:gridCol w:w="1702"/>
        <w:gridCol w:w="62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材质特征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科室门牌+病房门牌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1.面板:可更换，4mm亚克力面板，激光雕刻，烤漆，文字丝网印刷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2.背板:8mm亚克力板，激光雕刻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4.logo丝网印刷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150*320mm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科室门牌（临时牌）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PVC板异形多层+画面（便于拆除，对墙体损伤要小）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150*320mm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区域门头灯箱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1.面板:1.5mm钢板，激光雕刻刨槽折弯焊接成型，(包边根据实际效果确定颜色）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2.3mm进口亚克力激光切割成型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4.丝网印刷文字及内容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5.内置LED灯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1100*250mm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走廊通道指示灯箱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1.面板:1.5mm钢板，激光雕刻刨槽折弯焊接成型，(包边根据实际效果确定颜色）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2.3mm进口亚克力激光切割成型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4.丝网印刷文字及内容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5.内置LED灯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2000*350*400mm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楼层总索引台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1.面板:5mm亚克力板，激光雕刻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2.底板：1.5mm钢板，激光雕刻刨槽折弯焊接成型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4.高清UV打印文字及内容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2000*900*1000mm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楼层分索引大立牌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1.面板:可抽插铝合金烤漆，3M膜雕刻贴字+3mm亚克力板高清UV打印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2.底板：1.5mm钢板，激光雕刻刨槽折弯焊接成型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4.logo丝网印刷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2400*700*400mm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电梯口楼层索引牌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1.面板:可抽插铝合金烤漆，3M膜雕刻贴字+3mm亚克力板高清UV打印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2.底板：1.5mm钢板，激光雕刻刨槽折弯焊接成型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4.logo丝网印刷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电梯里楼层索引牌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1.面板:可抽插铝合金烤漆，3M膜雕刻贴字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2.底板：2mm铝板型材烤漆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4.logo丝网印刷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1000*600mm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电梯标识序号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1.拉丝不锈钢精工字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步梯楼层号立体字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1.5mm进口亚克力底板，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2.3mm进口亚克力激光切割成型，进口汽车烤漆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350*350mm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护士站墙面及接待台贴立体字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1.10mm进口亚克力激光切割成型，进口汽车烤漆                        2.面板:1.5mm钢板，激光雕刻刨槽折弯焊接成型，(包边根据实际效果确定颜色）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3.3mm进口亚克力激光切割成型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4.进口汽车烤漆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5.丝网印刷文字及内容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6.内置LED灯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病区简介牌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1.面板：3mm+5mm进口亚克力激光切割成型+亚克力盒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2.底板：15mm高密度pvc板雕刻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3.高清UV打印文字及内容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2400*1100mm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1.面板：3mm+5mm进口亚克力激光切割成型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2.底板：15mm高密度pvc板雕刻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3.高清UV打印文字及内容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2400*1100mm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床号牌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双色板雕刻纳米胶粘贴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100*80mm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病区医办、护办、过道制度牌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1.面板透明亚克力板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2.可更换内容白色铝合金框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3.底板5mmpvc板高清UV打印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大厅大功率地标投影灯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大功率，遥控，可旋转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楼层地标指示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1.3M车贴写真+耐磨斜纹地板膜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1000*1000mm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玻璃防撞贴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1.3M进口玻璃膜uv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室外宣传栏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1.5mm不锈钢板进口汽车烤漆，8mm钢化玻璃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2200*3500*300mm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ZjE2NWY3YjM3ZDFhZTc3NDA5ZjExNDhkMDc4Y2EifQ=="/>
  </w:docVars>
  <w:rsids>
    <w:rsidRoot w:val="3F132F8C"/>
    <w:rsid w:val="3F1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2023-03-23T10:02:00Z</dcterms:created>
  <dc:creator>Administrator</dc:creator>
  <cp:lastModifiedBy>Administrator</cp:lastModifiedBy>
  <dcterms:modified xsi:type="dcterms:W3CDTF">2023-03-23T10:02:58Z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655A417B04F6418598F28BA72879C4BF</vt:lpwstr>
  </property>
</Properties>
</file>