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C81" w:rsidRDefault="00080735" w:rsidP="00D27C81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2"/>
      <w:bookmarkStart w:id="1" w:name="_Toc35393809"/>
      <w:r>
        <w:rPr>
          <w:rFonts w:ascii="华文中宋" w:eastAsia="华文中宋" w:hAnsi="华文中宋" w:hint="eastAsia"/>
        </w:rPr>
        <w:t>关于</w:t>
      </w:r>
      <w:r w:rsidR="007D4726">
        <w:rPr>
          <w:rFonts w:ascii="华文中宋" w:eastAsia="华文中宋" w:hAnsi="华文中宋" w:hint="eastAsia"/>
        </w:rPr>
        <w:t>西安博物院安保服务</w:t>
      </w:r>
      <w:r>
        <w:rPr>
          <w:rFonts w:ascii="华文中宋" w:eastAsia="华文中宋" w:hAnsi="华文中宋" w:hint="eastAsia"/>
        </w:rPr>
        <w:t>项目的</w:t>
      </w:r>
      <w:r w:rsidR="00D27C81">
        <w:rPr>
          <w:rFonts w:ascii="华文中宋" w:eastAsia="华文中宋" w:hAnsi="华文中宋" w:hint="eastAsia"/>
        </w:rPr>
        <w:t>中标公告</w:t>
      </w:r>
      <w:bookmarkEnd w:id="0"/>
      <w:bookmarkEnd w:id="1"/>
    </w:p>
    <w:p w:rsidR="00D27C81" w:rsidRPr="00C93510" w:rsidRDefault="00C93510" w:rsidP="00C9351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一、</w:t>
      </w:r>
      <w:r w:rsidR="00D27C81" w:rsidRPr="00C93510">
        <w:rPr>
          <w:rFonts w:ascii="黑体" w:eastAsia="黑体" w:hAnsi="黑体" w:hint="eastAsia"/>
          <w:sz w:val="28"/>
          <w:szCs w:val="28"/>
        </w:rPr>
        <w:t>项目编号：</w:t>
      </w:r>
      <w:r w:rsidR="00D27C81" w:rsidRPr="00C93510">
        <w:rPr>
          <w:rFonts w:ascii="仿宋" w:eastAsia="仿宋" w:hAnsi="仿宋" w:hint="eastAsia"/>
          <w:sz w:val="28"/>
          <w:szCs w:val="28"/>
        </w:rPr>
        <w:t>XCZX</w:t>
      </w:r>
      <w:r w:rsidR="007D4726">
        <w:rPr>
          <w:rFonts w:ascii="仿宋" w:eastAsia="仿宋" w:hAnsi="仿宋" w:hint="eastAsia"/>
          <w:sz w:val="28"/>
          <w:szCs w:val="28"/>
        </w:rPr>
        <w:t>2023-0004</w:t>
      </w:r>
    </w:p>
    <w:p w:rsidR="00D27C81" w:rsidRPr="00366CCA" w:rsidRDefault="00366CCA" w:rsidP="00366CCA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366CCA">
        <w:rPr>
          <w:rFonts w:ascii="黑体" w:eastAsia="黑体" w:hAnsi="黑体" w:hint="eastAsia"/>
          <w:sz w:val="28"/>
          <w:szCs w:val="28"/>
        </w:rPr>
        <w:t>备案编号</w:t>
      </w:r>
      <w:r w:rsidR="00D27C81" w:rsidRPr="00366CCA">
        <w:rPr>
          <w:rFonts w:ascii="黑体" w:eastAsia="黑体" w:hAnsi="黑体"/>
          <w:sz w:val="28"/>
          <w:szCs w:val="28"/>
        </w:rPr>
        <w:t>：</w:t>
      </w:r>
      <w:r w:rsidRPr="00366CCA">
        <w:rPr>
          <w:rFonts w:ascii="仿宋" w:eastAsia="仿宋" w:hAnsi="仿宋" w:hint="eastAsia"/>
          <w:sz w:val="28"/>
          <w:szCs w:val="28"/>
        </w:rPr>
        <w:t>ZCBN-西安市-202</w:t>
      </w:r>
      <w:r w:rsidR="007D4726">
        <w:rPr>
          <w:rFonts w:ascii="仿宋" w:eastAsia="仿宋" w:hAnsi="仿宋"/>
          <w:sz w:val="28"/>
          <w:szCs w:val="28"/>
        </w:rPr>
        <w:t>3</w:t>
      </w:r>
      <w:r w:rsidRPr="00366CCA">
        <w:rPr>
          <w:rFonts w:ascii="仿宋" w:eastAsia="仿宋" w:hAnsi="仿宋" w:hint="eastAsia"/>
          <w:sz w:val="28"/>
          <w:szCs w:val="28"/>
        </w:rPr>
        <w:t>-0</w:t>
      </w:r>
      <w:r w:rsidR="007D4726">
        <w:rPr>
          <w:rFonts w:ascii="仿宋" w:eastAsia="仿宋" w:hAnsi="仿宋"/>
          <w:sz w:val="28"/>
          <w:szCs w:val="28"/>
        </w:rPr>
        <w:t>0038</w:t>
      </w:r>
    </w:p>
    <w:p w:rsidR="00D27C81" w:rsidRDefault="00D27C81" w:rsidP="00D27C81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="007D4726">
        <w:rPr>
          <w:rFonts w:ascii="仿宋" w:eastAsia="仿宋" w:hAnsi="仿宋" w:hint="eastAsia"/>
          <w:sz w:val="28"/>
          <w:szCs w:val="28"/>
        </w:rPr>
        <w:t>西安博物院安保服务</w:t>
      </w:r>
    </w:p>
    <w:p w:rsidR="00D27C81" w:rsidRDefault="00D27C81" w:rsidP="00D27C8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三、中标信息</w:t>
      </w:r>
    </w:p>
    <w:p w:rsidR="00D27C81" w:rsidRDefault="00675AC6" w:rsidP="00D27C8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服务商</w:t>
      </w:r>
      <w:r w:rsidR="00D27C81">
        <w:rPr>
          <w:rFonts w:ascii="仿宋" w:eastAsia="仿宋" w:hAnsi="仿宋" w:hint="eastAsia"/>
          <w:sz w:val="28"/>
          <w:szCs w:val="28"/>
        </w:rPr>
        <w:t>名称：</w:t>
      </w:r>
      <w:r w:rsidR="00AE02A8" w:rsidRPr="00AE02A8">
        <w:rPr>
          <w:rFonts w:ascii="仿宋" w:eastAsia="仿宋" w:hAnsi="仿宋" w:hint="eastAsia"/>
          <w:sz w:val="28"/>
          <w:szCs w:val="28"/>
        </w:rPr>
        <w:t>西安中城卫安全防范有限公司</w:t>
      </w:r>
    </w:p>
    <w:p w:rsidR="00D27C81" w:rsidRDefault="00675AC6" w:rsidP="004F4A1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服务商</w:t>
      </w:r>
      <w:r w:rsidR="00D27C81">
        <w:rPr>
          <w:rFonts w:ascii="仿宋" w:eastAsia="仿宋" w:hAnsi="仿宋" w:hint="eastAsia"/>
          <w:sz w:val="28"/>
          <w:szCs w:val="28"/>
        </w:rPr>
        <w:t>地址：</w:t>
      </w:r>
      <w:r w:rsidR="004F4A15" w:rsidRPr="004F4A15">
        <w:rPr>
          <w:rFonts w:ascii="仿宋" w:eastAsia="仿宋" w:hAnsi="仿宋" w:hint="eastAsia"/>
          <w:sz w:val="28"/>
          <w:szCs w:val="28"/>
        </w:rPr>
        <w:t>西安市雁塔区丈八东路9号西安苹果之歌设计师酒店明德门店9层</w:t>
      </w:r>
      <w:r w:rsidR="007D4726">
        <w:rPr>
          <w:rFonts w:ascii="仿宋" w:eastAsia="仿宋" w:hAnsi="仿宋"/>
          <w:sz w:val="28"/>
          <w:szCs w:val="28"/>
        </w:rPr>
        <w:t xml:space="preserve"> </w:t>
      </w:r>
    </w:p>
    <w:p w:rsidR="00D27C81" w:rsidRPr="0080169B" w:rsidRDefault="00D27C81" w:rsidP="00EF29C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 w:rsidR="00AE02A8" w:rsidRPr="00AE02A8">
        <w:rPr>
          <w:rFonts w:ascii="仿宋" w:eastAsia="仿宋" w:hAnsi="仿宋"/>
          <w:sz w:val="28"/>
          <w:szCs w:val="28"/>
        </w:rPr>
        <w:t>3720000.00</w:t>
      </w:r>
      <w:r w:rsidR="00D160DC" w:rsidRPr="00D160DC">
        <w:rPr>
          <w:rFonts w:ascii="仿宋" w:eastAsia="仿宋" w:hAnsi="仿宋" w:hint="eastAsia"/>
          <w:sz w:val="28"/>
          <w:szCs w:val="28"/>
        </w:rPr>
        <w:t>元</w:t>
      </w:r>
    </w:p>
    <w:p w:rsidR="00D27C81" w:rsidRPr="0080169B" w:rsidRDefault="00D27C81" w:rsidP="00D27C8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0169B">
        <w:rPr>
          <w:rFonts w:ascii="仿宋" w:eastAsia="仿宋" w:hAnsi="仿宋" w:hint="eastAsia"/>
          <w:sz w:val="28"/>
          <w:szCs w:val="28"/>
        </w:rPr>
        <w:t>联系人：</w:t>
      </w:r>
      <w:r w:rsidR="004F4A15" w:rsidRPr="004F4A15">
        <w:rPr>
          <w:rFonts w:ascii="仿宋" w:eastAsia="仿宋" w:hAnsi="仿宋" w:hint="eastAsia"/>
          <w:sz w:val="28"/>
          <w:szCs w:val="28"/>
        </w:rPr>
        <w:t>郑芳</w:t>
      </w:r>
      <w:r w:rsidR="007D4726" w:rsidRPr="0080169B">
        <w:rPr>
          <w:rFonts w:ascii="仿宋" w:eastAsia="仿宋" w:hAnsi="仿宋"/>
          <w:sz w:val="28"/>
          <w:szCs w:val="28"/>
        </w:rPr>
        <w:t xml:space="preserve"> </w:t>
      </w:r>
    </w:p>
    <w:p w:rsidR="00D27C81" w:rsidRPr="0080169B" w:rsidRDefault="00D27C81" w:rsidP="00D27C8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0169B">
        <w:rPr>
          <w:rFonts w:ascii="仿宋" w:eastAsia="仿宋" w:hAnsi="仿宋" w:hint="eastAsia"/>
          <w:sz w:val="28"/>
          <w:szCs w:val="28"/>
        </w:rPr>
        <w:t>联系电话：</w:t>
      </w:r>
      <w:r w:rsidR="004F4A15" w:rsidRPr="004F4A15">
        <w:rPr>
          <w:rFonts w:ascii="仿宋" w:eastAsia="仿宋" w:hAnsi="仿宋"/>
          <w:sz w:val="28"/>
          <w:szCs w:val="28"/>
        </w:rPr>
        <w:t>029-87285001</w:t>
      </w:r>
    </w:p>
    <w:p w:rsidR="00D27C81" w:rsidRDefault="00D27C81" w:rsidP="00D27C8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Style w:val="a4"/>
        <w:tblW w:w="8188" w:type="dxa"/>
        <w:tblLayout w:type="fixed"/>
        <w:tblLook w:val="04A0" w:firstRow="1" w:lastRow="0" w:firstColumn="1" w:lastColumn="0" w:noHBand="0" w:noVBand="1"/>
      </w:tblPr>
      <w:tblGrid>
        <w:gridCol w:w="8188"/>
      </w:tblGrid>
      <w:tr w:rsidR="00D27C81" w:rsidTr="0008486E">
        <w:tc>
          <w:tcPr>
            <w:tcW w:w="8188" w:type="dxa"/>
          </w:tcPr>
          <w:p w:rsidR="00D27C81" w:rsidRPr="006D550B" w:rsidRDefault="00675AC6" w:rsidP="0008486E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服务</w:t>
            </w:r>
            <w:r w:rsidR="00D27C81" w:rsidRPr="006D550B">
              <w:rPr>
                <w:rFonts w:ascii="黑体" w:eastAsia="黑体" w:hAnsi="黑体" w:hint="eastAsia"/>
                <w:kern w:val="0"/>
                <w:sz w:val="28"/>
                <w:szCs w:val="28"/>
              </w:rPr>
              <w:t>类</w:t>
            </w:r>
          </w:p>
        </w:tc>
      </w:tr>
      <w:tr w:rsidR="00D27C81" w:rsidTr="0008486E">
        <w:tc>
          <w:tcPr>
            <w:tcW w:w="8188" w:type="dxa"/>
          </w:tcPr>
          <w:p w:rsidR="00675AC6" w:rsidRDefault="00675AC6" w:rsidP="00675AC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75AC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名称：</w:t>
            </w:r>
            <w:r w:rsidR="007D4726">
              <w:rPr>
                <w:rFonts w:ascii="仿宋" w:eastAsia="仿宋" w:hAnsi="仿宋" w:hint="eastAsia"/>
                <w:kern w:val="0"/>
                <w:sz w:val="28"/>
                <w:szCs w:val="28"/>
              </w:rPr>
              <w:t>西安博物院安保服务</w:t>
            </w:r>
          </w:p>
          <w:p w:rsidR="00675AC6" w:rsidRDefault="00675AC6" w:rsidP="00366CCA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75AC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服务范围：</w:t>
            </w:r>
            <w:r w:rsidR="007D4726" w:rsidRPr="007D4726">
              <w:rPr>
                <w:rFonts w:ascii="Calibri" w:eastAsia="华文仿宋" w:hAnsi="华文仿宋" w:cs="Times New Roman" w:hint="eastAsia"/>
                <w:sz w:val="28"/>
                <w:szCs w:val="28"/>
              </w:rPr>
              <w:t>对西安博物院提供安保服务，总占地</w:t>
            </w:r>
            <w:r w:rsidR="007D4726" w:rsidRPr="007D4726">
              <w:rPr>
                <w:rFonts w:ascii="Calibri" w:eastAsia="华文仿宋" w:hAnsi="华文仿宋" w:cs="Times New Roman" w:hint="eastAsia"/>
                <w:sz w:val="28"/>
                <w:szCs w:val="28"/>
              </w:rPr>
              <w:t>245</w:t>
            </w:r>
            <w:r w:rsidR="007D4726" w:rsidRPr="007D4726">
              <w:rPr>
                <w:rFonts w:ascii="Calibri" w:eastAsia="华文仿宋" w:hAnsi="华文仿宋" w:cs="Times New Roman" w:hint="eastAsia"/>
                <w:sz w:val="28"/>
                <w:szCs w:val="28"/>
              </w:rPr>
              <w:t>亩，建筑面积</w:t>
            </w:r>
            <w:r w:rsidR="007D4726" w:rsidRPr="007D4726">
              <w:rPr>
                <w:rFonts w:ascii="Calibri" w:eastAsia="华文仿宋" w:hAnsi="华文仿宋" w:cs="Times New Roman" w:hint="eastAsia"/>
                <w:sz w:val="28"/>
                <w:szCs w:val="28"/>
              </w:rPr>
              <w:t>16000</w:t>
            </w:r>
            <w:r w:rsidR="007D4726" w:rsidRPr="007D4726">
              <w:rPr>
                <w:rFonts w:ascii="Calibri" w:eastAsia="华文仿宋" w:hAnsi="华文仿宋" w:cs="Times New Roman" w:hint="eastAsia"/>
                <w:sz w:val="28"/>
                <w:szCs w:val="28"/>
              </w:rPr>
              <w:t>余平方米，陈列面积有</w:t>
            </w:r>
            <w:r w:rsidR="007D4726" w:rsidRPr="007D4726">
              <w:rPr>
                <w:rFonts w:ascii="Calibri" w:eastAsia="华文仿宋" w:hAnsi="华文仿宋" w:cs="Times New Roman" w:hint="eastAsia"/>
                <w:sz w:val="28"/>
                <w:szCs w:val="28"/>
              </w:rPr>
              <w:t>5000</w:t>
            </w:r>
            <w:r w:rsidR="007D4726" w:rsidRPr="007D4726">
              <w:rPr>
                <w:rFonts w:ascii="Calibri" w:eastAsia="华文仿宋" w:hAnsi="华文仿宋" w:cs="Times New Roman" w:hint="eastAsia"/>
                <w:sz w:val="28"/>
                <w:szCs w:val="28"/>
              </w:rPr>
              <w:t>余平方米，其余为文物库区及公共活动区</w:t>
            </w:r>
            <w:r w:rsidR="007D4726">
              <w:rPr>
                <w:rFonts w:ascii="Calibri" w:eastAsia="华文仿宋" w:hAnsi="华文仿宋" w:cs="Times New Roman" w:hint="eastAsia"/>
                <w:sz w:val="28"/>
                <w:szCs w:val="28"/>
              </w:rPr>
              <w:t>；</w:t>
            </w:r>
            <w:r w:rsidR="007D4726" w:rsidRPr="007D4726">
              <w:rPr>
                <w:rFonts w:ascii="Calibri" w:eastAsia="华文仿宋" w:hAnsi="华文仿宋" w:cs="Times New Roman" w:hint="eastAsia"/>
                <w:sz w:val="28"/>
                <w:szCs w:val="28"/>
              </w:rPr>
              <w:t>对全园区及博物馆内进行安保服务，维护正常游览、接待、工作秩序，负责门卫、巡逻，做好防火、防盗、防破坏、防事故及各类突发事件的应急处理工作等</w:t>
            </w:r>
            <w:r w:rsidR="00CB4E48" w:rsidRPr="00CB4E48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。</w:t>
            </w:r>
          </w:p>
          <w:p w:rsidR="007D4726" w:rsidRPr="007D4726" w:rsidRDefault="00675AC6" w:rsidP="007D472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75AC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服务要求：</w:t>
            </w:r>
            <w:r w:rsidR="007D4726" w:rsidRPr="007D4726">
              <w:rPr>
                <w:rFonts w:ascii="仿宋" w:eastAsia="仿宋" w:hAnsi="仿宋" w:hint="eastAsia"/>
                <w:kern w:val="0"/>
                <w:sz w:val="28"/>
                <w:szCs w:val="28"/>
              </w:rPr>
              <w:t>（一）安保服务要求</w:t>
            </w:r>
          </w:p>
          <w:p w:rsidR="007D4726" w:rsidRPr="007D4726" w:rsidRDefault="007D4726" w:rsidP="007D472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7D4726">
              <w:rPr>
                <w:rFonts w:ascii="仿宋" w:eastAsia="仿宋" w:hAnsi="仿宋" w:hint="eastAsia"/>
                <w:kern w:val="0"/>
                <w:sz w:val="28"/>
                <w:szCs w:val="28"/>
              </w:rPr>
              <w:t>1、抽调精干保安人员和管理干部成立保安大队，下辖三个分队，分别为勤务分队、女子分队、应急分队。</w:t>
            </w:r>
          </w:p>
          <w:p w:rsidR="007D4726" w:rsidRPr="007D4726" w:rsidRDefault="007D4726" w:rsidP="007D472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7D4726"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（1）勤务分队，负责发售票窗口、停车场、展厅、各门进出口等部位的秩序维护和安全管理。保障安全、提升服务，着力落实岗位职责、强化安保技能培训的同时坚持落实检查制度，塑造责任心强、能吃苦、会服务的勤务保障队伍。</w:t>
            </w:r>
          </w:p>
          <w:p w:rsidR="007D4726" w:rsidRPr="007D4726" w:rsidRDefault="007D4726" w:rsidP="007D472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7D4726">
              <w:rPr>
                <w:rFonts w:ascii="仿宋" w:eastAsia="仿宋" w:hAnsi="仿宋" w:hint="eastAsia"/>
                <w:kern w:val="0"/>
                <w:sz w:val="28"/>
                <w:szCs w:val="28"/>
              </w:rPr>
              <w:t>（2）女子分队，负责安检和检票工作，对广大游客提供安保服务的窗口。适应工作需求，服装统一，不间断开展文明礼仪培训和英语对话培训，强化队列训练和安检技能培训。</w:t>
            </w:r>
          </w:p>
          <w:p w:rsidR="007D4726" w:rsidRPr="007D4726" w:rsidRDefault="007D4726" w:rsidP="007D472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7D4726">
              <w:rPr>
                <w:rFonts w:ascii="仿宋" w:eastAsia="仿宋" w:hAnsi="仿宋" w:hint="eastAsia"/>
                <w:kern w:val="0"/>
                <w:sz w:val="28"/>
                <w:szCs w:val="28"/>
              </w:rPr>
              <w:t>（3）应急分队，24小时驻院，实行军事化管理，承担博物院24小时巡查任务、应急处置突发事件及临时性工作任务。应急分队熟练掌握各类应急事件处置技能，制定并落实月、季、年不同时间段的训练、考核计划，打造出一支保障有力的应急处置队伍。</w:t>
            </w:r>
          </w:p>
          <w:p w:rsidR="007D4726" w:rsidRPr="007D4726" w:rsidRDefault="007D4726" w:rsidP="007D472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7D4726">
              <w:rPr>
                <w:rFonts w:ascii="仿宋" w:eastAsia="仿宋" w:hAnsi="仿宋" w:hint="eastAsia"/>
                <w:kern w:val="0"/>
                <w:sz w:val="28"/>
                <w:szCs w:val="28"/>
              </w:rPr>
              <w:t>2、加强沟通，密切联系，共同管理</w:t>
            </w:r>
          </w:p>
          <w:p w:rsidR="007D4726" w:rsidRPr="007D4726" w:rsidRDefault="007D4726" w:rsidP="007D472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7D4726">
              <w:rPr>
                <w:rFonts w:ascii="仿宋" w:eastAsia="仿宋" w:hAnsi="仿宋" w:hint="eastAsia"/>
                <w:kern w:val="0"/>
                <w:sz w:val="28"/>
                <w:szCs w:val="28"/>
              </w:rPr>
              <w:t>建立联席机制，定期召开会议商讨安保工作部署，解决疑难问题；建立对口衔接机制，及时解决后勤保障、日常勤务等遇到的问题。在日常工作中，做到认真贯彻西安博物院安保工作要求和标准。服务商公司内设立文博项目部，确定一名副总亲自抓，并建立文博项目部优先保障机制。稳定队伍，狠抓队伍素质养成，实现西安博物院安保勤务优良保障的总体目标。</w:t>
            </w:r>
          </w:p>
          <w:p w:rsidR="007D4726" w:rsidRPr="007D4726" w:rsidRDefault="007D4726" w:rsidP="007D472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7D4726">
              <w:rPr>
                <w:rFonts w:ascii="仿宋" w:eastAsia="仿宋" w:hAnsi="仿宋" w:hint="eastAsia"/>
                <w:kern w:val="0"/>
                <w:sz w:val="28"/>
                <w:szCs w:val="28"/>
              </w:rPr>
              <w:t>3、攻坚克难保障有力，进行安保演练</w:t>
            </w:r>
          </w:p>
          <w:p w:rsidR="007D4726" w:rsidRPr="007D4726" w:rsidRDefault="007D4726" w:rsidP="007D472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7D4726">
              <w:rPr>
                <w:rFonts w:ascii="仿宋" w:eastAsia="仿宋" w:hAnsi="仿宋" w:hint="eastAsia"/>
                <w:kern w:val="0"/>
                <w:sz w:val="28"/>
                <w:szCs w:val="28"/>
              </w:rPr>
              <w:t>每年五一节、暑期、国庆节、春节是西安博物院游客高峰期，平均日接待游客上千人，安保工作压力巨大。需充分准备，积极协助，圆满完成参观高峰期安保接待工作，为西安博物院安保工作提供坚强保障。在安保技能演练中，提升全队安保技能水平。</w:t>
            </w:r>
          </w:p>
          <w:p w:rsidR="007D4726" w:rsidRPr="007D4726" w:rsidRDefault="007D4726" w:rsidP="007D472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7D4726"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4、岗位工作要求</w:t>
            </w:r>
          </w:p>
          <w:p w:rsidR="007D4726" w:rsidRPr="007D4726" w:rsidRDefault="007D4726" w:rsidP="007D472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7D4726">
              <w:rPr>
                <w:rFonts w:ascii="仿宋" w:eastAsia="仿宋" w:hAnsi="仿宋" w:hint="eastAsia"/>
                <w:kern w:val="0"/>
                <w:sz w:val="28"/>
                <w:szCs w:val="28"/>
              </w:rPr>
              <w:t>要求所有队员在岗期间，须做到：统一着装、统一佩带标志、警械和通讯工具，遵纪守法、服从命令、团结协作、秉公办事、举止文明、热情服务。</w:t>
            </w:r>
          </w:p>
          <w:p w:rsidR="007D4726" w:rsidRPr="007D4726" w:rsidRDefault="007D4726" w:rsidP="007D472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7D4726">
              <w:rPr>
                <w:rFonts w:ascii="仿宋" w:eastAsia="仿宋" w:hAnsi="仿宋" w:hint="eastAsia"/>
                <w:kern w:val="0"/>
                <w:sz w:val="28"/>
                <w:szCs w:val="28"/>
              </w:rPr>
              <w:t>建立安全责任人制度，定期进行防盗、防破坏、防治安灾害的安全防范检查，发现隐患及时整改。</w:t>
            </w:r>
          </w:p>
          <w:p w:rsidR="007D4726" w:rsidRPr="007D4726" w:rsidRDefault="007D4726" w:rsidP="007D472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7D4726">
              <w:rPr>
                <w:rFonts w:ascii="仿宋" w:eastAsia="仿宋" w:hAnsi="仿宋" w:hint="eastAsia"/>
                <w:kern w:val="0"/>
                <w:sz w:val="28"/>
                <w:szCs w:val="28"/>
              </w:rPr>
              <w:t>（1）门岗执勤：严格物品外出放行制度；负责执勤用品的保管；妥善保管好相关值勤记录。</w:t>
            </w:r>
          </w:p>
          <w:p w:rsidR="007D4726" w:rsidRPr="007D4726" w:rsidRDefault="007D4726" w:rsidP="007D472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7D4726">
              <w:rPr>
                <w:rFonts w:ascii="仿宋" w:eastAsia="仿宋" w:hAnsi="仿宋" w:hint="eastAsia"/>
                <w:kern w:val="0"/>
                <w:sz w:val="28"/>
                <w:szCs w:val="28"/>
              </w:rPr>
              <w:t>（2）西门、北门安检工作：安检岗位服务门票查验，对于无票、过期票拒绝入内；按照“逢包必检”的安检要求，负责宣传引导人员进入安检区域。</w:t>
            </w:r>
          </w:p>
          <w:p w:rsidR="007D4726" w:rsidRPr="007D4726" w:rsidRDefault="007D4726" w:rsidP="007D472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7D4726">
              <w:rPr>
                <w:rFonts w:ascii="仿宋" w:eastAsia="仿宋" w:hAnsi="仿宋" w:hint="eastAsia"/>
                <w:kern w:val="0"/>
                <w:sz w:val="28"/>
                <w:szCs w:val="28"/>
              </w:rPr>
              <w:t>（3）应急巡逻：24小时园区巡逻，负责园区安全。发现异常现象要及时通知有关人员处理，会处理园区内突发事件，保障活动的安全开展。</w:t>
            </w:r>
          </w:p>
          <w:p w:rsidR="007D4726" w:rsidRPr="007D4726" w:rsidRDefault="007D4726" w:rsidP="007D472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7D4726">
              <w:rPr>
                <w:rFonts w:ascii="仿宋" w:eastAsia="仿宋" w:hAnsi="仿宋" w:hint="eastAsia"/>
                <w:kern w:val="0"/>
                <w:sz w:val="28"/>
                <w:szCs w:val="28"/>
              </w:rPr>
              <w:t>（4）博物馆文物门岗：要求全程立岗，不得坐岗或者脱岗；保护文化，有关裸展文物确保游客不随手触摸，提醒游客不可带闪光拍照；疏导游客有序游览，防止因游客过多而产生踩踏事件。</w:t>
            </w:r>
          </w:p>
          <w:p w:rsidR="007D4726" w:rsidRPr="007D4726" w:rsidRDefault="007D4726" w:rsidP="007D472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7D4726">
              <w:rPr>
                <w:rFonts w:ascii="仿宋" w:eastAsia="仿宋" w:hAnsi="仿宋" w:hint="eastAsia"/>
                <w:kern w:val="0"/>
                <w:sz w:val="28"/>
                <w:szCs w:val="28"/>
              </w:rPr>
              <w:t>（5）监控值班人员：24小时值班不得离岗。不得出现空岗现象；时刻监控要害部位及出入口动态，发现状况及时通知巡视岗位处理。</w:t>
            </w:r>
          </w:p>
          <w:p w:rsidR="007D4726" w:rsidRPr="007D4726" w:rsidRDefault="007D4726" w:rsidP="007D472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7D4726">
              <w:rPr>
                <w:rFonts w:ascii="仿宋" w:eastAsia="仿宋" w:hAnsi="仿宋" w:hint="eastAsia"/>
                <w:kern w:val="0"/>
                <w:sz w:val="28"/>
                <w:szCs w:val="28"/>
              </w:rPr>
              <w:t>（6）消防岗位值班人员：负责对各种消防设备的监视和运用，保证设备的正常运行，做好日常的技术管理；发现设备故障要及时通知有关领导，遇到紧急情况报警同时要沉着、冷静的发出报警</w:t>
            </w:r>
            <w:r w:rsidRPr="007D4726"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和广播，报出火警，并向上级领导和有关部门传递信息，顺利组织人员疏散和扑灭火灾，使灾情和损失减少到最低限度。</w:t>
            </w:r>
          </w:p>
          <w:p w:rsidR="007D4726" w:rsidRPr="007D4726" w:rsidRDefault="007D4726" w:rsidP="007D472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7D4726">
              <w:rPr>
                <w:rFonts w:ascii="仿宋" w:eastAsia="仿宋" w:hAnsi="仿宋" w:hint="eastAsia"/>
                <w:kern w:val="0"/>
                <w:sz w:val="28"/>
                <w:szCs w:val="28"/>
              </w:rPr>
              <w:t>（7）停车场管理人员：要求进出车辆有序停在指定位置。</w:t>
            </w:r>
          </w:p>
          <w:p w:rsidR="007D4726" w:rsidRPr="007D4726" w:rsidRDefault="007D4726" w:rsidP="007D472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7D4726">
              <w:rPr>
                <w:rFonts w:ascii="仿宋" w:eastAsia="仿宋" w:hAnsi="仿宋" w:hint="eastAsia"/>
                <w:kern w:val="0"/>
                <w:sz w:val="28"/>
                <w:szCs w:val="28"/>
              </w:rPr>
              <w:t>（二）管理制度要求</w:t>
            </w:r>
          </w:p>
          <w:p w:rsidR="007D4726" w:rsidRPr="007D4726" w:rsidRDefault="007D4726" w:rsidP="007D472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7D4726">
              <w:rPr>
                <w:rFonts w:ascii="仿宋" w:eastAsia="仿宋" w:hAnsi="仿宋" w:hint="eastAsia"/>
                <w:kern w:val="0"/>
                <w:sz w:val="28"/>
                <w:szCs w:val="28"/>
              </w:rPr>
              <w:t>1、各项工作有计划、过程有检查、实施有记录、结果有考核；</w:t>
            </w:r>
          </w:p>
          <w:p w:rsidR="007D4726" w:rsidRPr="007D4726" w:rsidRDefault="007D4726" w:rsidP="007D472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7D4726">
              <w:rPr>
                <w:rFonts w:ascii="仿宋" w:eastAsia="仿宋" w:hAnsi="仿宋" w:hint="eastAsia"/>
                <w:kern w:val="0"/>
                <w:sz w:val="28"/>
                <w:szCs w:val="28"/>
              </w:rPr>
              <w:t>2、制定针对性的工作执行手册，严格按照要求执行工作；</w:t>
            </w:r>
          </w:p>
          <w:p w:rsidR="007D4726" w:rsidRPr="007D4726" w:rsidRDefault="007D4726" w:rsidP="007D472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7D4726">
              <w:rPr>
                <w:rFonts w:ascii="仿宋" w:eastAsia="仿宋" w:hAnsi="仿宋" w:hint="eastAsia"/>
                <w:kern w:val="0"/>
                <w:sz w:val="28"/>
                <w:szCs w:val="28"/>
              </w:rPr>
              <w:t>3、每月至少组织一次针对博物院安保工作的培训（包含但不限于工作技能、专业知识、礼仪礼节等）；</w:t>
            </w:r>
          </w:p>
          <w:p w:rsidR="007D4726" w:rsidRPr="007D4726" w:rsidRDefault="007D4726" w:rsidP="007D472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7D4726">
              <w:rPr>
                <w:rFonts w:ascii="仿宋" w:eastAsia="仿宋" w:hAnsi="仿宋" w:hint="eastAsia"/>
                <w:kern w:val="0"/>
                <w:sz w:val="28"/>
                <w:szCs w:val="28"/>
              </w:rPr>
              <w:t>4、每季度最少组织一次大型应急演练（包含消防、反恐等）</w:t>
            </w:r>
          </w:p>
          <w:p w:rsidR="007D4726" w:rsidRPr="007D4726" w:rsidRDefault="007D4726" w:rsidP="007D472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7D4726">
              <w:rPr>
                <w:rFonts w:ascii="仿宋" w:eastAsia="仿宋" w:hAnsi="仿宋" w:hint="eastAsia"/>
                <w:kern w:val="0"/>
                <w:sz w:val="28"/>
                <w:szCs w:val="28"/>
              </w:rPr>
              <w:t>5、公司每月对驻项目安保进行不少于两次的检查，项目经理每周不少于一次的检查，项目队长每天不少于4次检查；</w:t>
            </w:r>
          </w:p>
          <w:p w:rsidR="007D4726" w:rsidRPr="007D4726" w:rsidRDefault="007D4726" w:rsidP="007D472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7D4726">
              <w:rPr>
                <w:rFonts w:ascii="仿宋" w:eastAsia="仿宋" w:hAnsi="仿宋" w:hint="eastAsia"/>
                <w:kern w:val="0"/>
                <w:sz w:val="28"/>
                <w:szCs w:val="28"/>
              </w:rPr>
              <w:t>6、服务商工作人员应严格执行西安博物院的各项制度要求；</w:t>
            </w:r>
          </w:p>
          <w:p w:rsidR="007D4726" w:rsidRPr="007D4726" w:rsidRDefault="007D4726" w:rsidP="007D472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7D4726">
              <w:rPr>
                <w:rFonts w:ascii="仿宋" w:eastAsia="仿宋" w:hAnsi="仿宋" w:hint="eastAsia"/>
                <w:kern w:val="0"/>
                <w:sz w:val="28"/>
                <w:szCs w:val="28"/>
              </w:rPr>
              <w:t>7、制定针对性的安保服务制度及要求；</w:t>
            </w:r>
          </w:p>
          <w:p w:rsidR="007D4726" w:rsidRPr="007D4726" w:rsidRDefault="007D4726" w:rsidP="007D472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7D4726">
              <w:rPr>
                <w:rFonts w:ascii="仿宋" w:eastAsia="仿宋" w:hAnsi="仿宋" w:hint="eastAsia"/>
                <w:kern w:val="0"/>
                <w:sz w:val="28"/>
                <w:szCs w:val="28"/>
              </w:rPr>
              <w:t>8、安保人员统一着装，持证上岗；</w:t>
            </w:r>
          </w:p>
          <w:p w:rsidR="007D4726" w:rsidRPr="007D4726" w:rsidRDefault="007D4726" w:rsidP="007D472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7D4726">
              <w:rPr>
                <w:rFonts w:ascii="仿宋" w:eastAsia="仿宋" w:hAnsi="仿宋" w:hint="eastAsia"/>
                <w:kern w:val="0"/>
                <w:sz w:val="28"/>
                <w:szCs w:val="28"/>
              </w:rPr>
              <w:t>9、24小时听从西安博物院的指挥及调动；</w:t>
            </w:r>
          </w:p>
          <w:p w:rsidR="007D4726" w:rsidRPr="007D4726" w:rsidRDefault="007D4726" w:rsidP="007D472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7D4726">
              <w:rPr>
                <w:rFonts w:ascii="仿宋" w:eastAsia="仿宋" w:hAnsi="仿宋" w:hint="eastAsia"/>
                <w:kern w:val="0"/>
                <w:sz w:val="28"/>
                <w:szCs w:val="28"/>
              </w:rPr>
              <w:t>10、客户回访：</w:t>
            </w:r>
          </w:p>
          <w:p w:rsidR="007D4726" w:rsidRPr="007D4726" w:rsidRDefault="007D4726" w:rsidP="007D472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7D4726"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服务商每年完成4次的客户回访满意度调查；</w:t>
            </w:r>
          </w:p>
          <w:p w:rsidR="007D4726" w:rsidRPr="007D4726" w:rsidRDefault="007D4726" w:rsidP="007D472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7D4726">
              <w:rPr>
                <w:rFonts w:ascii="仿宋" w:eastAsia="仿宋" w:hAnsi="仿宋" w:hint="eastAsia"/>
                <w:kern w:val="0"/>
                <w:sz w:val="28"/>
                <w:szCs w:val="28"/>
              </w:rPr>
              <w:t>每月与采购人主管领导进行一次的工作沟通，了解采购人的需求及采购人的意见，及时进行工作上不足的改进；</w:t>
            </w:r>
          </w:p>
          <w:p w:rsidR="007D4726" w:rsidRPr="007D4726" w:rsidRDefault="007D4726" w:rsidP="007D472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7D4726">
              <w:rPr>
                <w:rFonts w:ascii="仿宋" w:eastAsia="仿宋" w:hAnsi="仿宋" w:hint="eastAsia"/>
                <w:kern w:val="0"/>
                <w:sz w:val="28"/>
                <w:szCs w:val="28"/>
              </w:rPr>
              <w:t>每周项目经理对项目的工作情况整理汇报采购人，并解决工作中存在的问题。</w:t>
            </w:r>
          </w:p>
          <w:p w:rsidR="007D4726" w:rsidRPr="007D4726" w:rsidRDefault="007D4726" w:rsidP="007D472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7D4726">
              <w:rPr>
                <w:rFonts w:ascii="仿宋" w:eastAsia="仿宋" w:hAnsi="仿宋" w:hint="eastAsia"/>
                <w:kern w:val="0"/>
                <w:sz w:val="28"/>
                <w:szCs w:val="28"/>
              </w:rPr>
              <w:t>（三）装备配备要求</w:t>
            </w:r>
          </w:p>
          <w:p w:rsidR="007D4726" w:rsidRPr="007D4726" w:rsidRDefault="007D4726" w:rsidP="007D472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7D4726">
              <w:rPr>
                <w:rFonts w:ascii="仿宋" w:eastAsia="仿宋" w:hAnsi="仿宋" w:hint="eastAsia"/>
                <w:kern w:val="0"/>
                <w:sz w:val="28"/>
                <w:szCs w:val="28"/>
              </w:rPr>
              <w:t>1、服务商提供专业的安保用具（包含但不限于定制服装、四轮电</w:t>
            </w:r>
            <w:r w:rsidRPr="007D4726"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瓶车1辆、巡逻车2辆、防爆球、防爆铁马、防爆服、防暴盾牌、防爆叉、防爆头盔、等防爆器材，对讲机、执法记录仪、应急绳、束缚毯、防刺服、防刺背心橡胶短棍、齐眉棍防护装备等）</w:t>
            </w:r>
          </w:p>
          <w:p w:rsidR="007D4726" w:rsidRPr="007D4726" w:rsidRDefault="007D4726" w:rsidP="007D472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7D4726">
              <w:rPr>
                <w:rFonts w:ascii="仿宋" w:eastAsia="仿宋" w:hAnsi="仿宋" w:hint="eastAsia"/>
                <w:kern w:val="0"/>
                <w:sz w:val="28"/>
                <w:szCs w:val="28"/>
              </w:rPr>
              <w:t>2、所有配备的劳保用品必须要进行严格筛选，必须质量达标。</w:t>
            </w:r>
          </w:p>
          <w:p w:rsidR="00675AC6" w:rsidRDefault="007D4726" w:rsidP="007D4726">
            <w:pPr>
              <w:rPr>
                <w:rFonts w:ascii="仿宋" w:eastAsia="仿宋" w:hAnsi="仿宋"/>
                <w:kern w:val="0"/>
                <w:sz w:val="28"/>
                <w:szCs w:val="28"/>
                <w:u w:val="single"/>
              </w:rPr>
            </w:pPr>
            <w:r w:rsidRPr="007D4726">
              <w:rPr>
                <w:rFonts w:ascii="仿宋" w:eastAsia="仿宋" w:hAnsi="仿宋" w:hint="eastAsia"/>
                <w:kern w:val="0"/>
                <w:sz w:val="28"/>
                <w:szCs w:val="28"/>
              </w:rPr>
              <w:t>（四）建立相应的应急机制及针对性的应急预案</w:t>
            </w:r>
            <w:r w:rsidR="00CB4E48" w:rsidRPr="00CB4E48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。</w:t>
            </w:r>
          </w:p>
          <w:p w:rsidR="00F9773F" w:rsidRDefault="00F9773F" w:rsidP="00507832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75AC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服务时间：</w:t>
            </w:r>
            <w:r w:rsidR="007D4726" w:rsidRPr="007D4726">
              <w:rPr>
                <w:rFonts w:ascii="Calibri" w:eastAsia="华文仿宋" w:hAnsi="华文仿宋" w:cs="Times New Roman" w:hint="eastAsia"/>
                <w:sz w:val="28"/>
                <w:szCs w:val="28"/>
              </w:rPr>
              <w:t>一年，以双方签订合同时约定的起止时间为准</w:t>
            </w:r>
            <w:r w:rsidRPr="00F9773F">
              <w:rPr>
                <w:rFonts w:ascii="仿宋" w:eastAsia="仿宋" w:hAnsi="仿宋" w:hint="eastAsia"/>
                <w:kern w:val="0"/>
                <w:sz w:val="28"/>
                <w:szCs w:val="28"/>
              </w:rPr>
              <w:t>。</w:t>
            </w:r>
          </w:p>
          <w:p w:rsidR="00D27C81" w:rsidRPr="00F9773F" w:rsidRDefault="00F9773F" w:rsidP="00F9773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75AC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服务标准：</w:t>
            </w:r>
            <w:r w:rsidR="0084693B" w:rsidRPr="0084693B">
              <w:rPr>
                <w:rFonts w:ascii="仿宋" w:eastAsia="仿宋" w:hAnsi="仿宋" w:hint="eastAsia"/>
                <w:kern w:val="0"/>
                <w:sz w:val="28"/>
                <w:szCs w:val="28"/>
              </w:rPr>
              <w:t>详见招标文件</w:t>
            </w:r>
            <w:r w:rsidRPr="00F9773F">
              <w:rPr>
                <w:rFonts w:ascii="仿宋" w:eastAsia="仿宋" w:hAnsi="仿宋" w:hint="eastAsia"/>
                <w:kern w:val="0"/>
                <w:sz w:val="28"/>
                <w:szCs w:val="28"/>
              </w:rPr>
              <w:t>。</w:t>
            </w:r>
          </w:p>
        </w:tc>
      </w:tr>
    </w:tbl>
    <w:p w:rsidR="00D27C81" w:rsidRPr="008B631B" w:rsidRDefault="00D27C81" w:rsidP="00AE02A8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五、评审专家名单：</w:t>
      </w:r>
      <w:r w:rsidR="00AE02A8" w:rsidRPr="00AE02A8">
        <w:rPr>
          <w:rFonts w:ascii="仿宋" w:eastAsia="仿宋" w:hAnsi="仿宋" w:cs="宋体" w:hint="eastAsia"/>
          <w:kern w:val="0"/>
          <w:sz w:val="28"/>
          <w:szCs w:val="28"/>
        </w:rPr>
        <w:t>周率</w:t>
      </w:r>
      <w:r w:rsidR="00AE02A8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="00AE02A8" w:rsidRPr="00AE02A8">
        <w:rPr>
          <w:rFonts w:ascii="仿宋" w:eastAsia="仿宋" w:hAnsi="仿宋" w:cs="宋体" w:hint="eastAsia"/>
          <w:kern w:val="0"/>
          <w:sz w:val="28"/>
          <w:szCs w:val="28"/>
        </w:rPr>
        <w:t>张瑞琦</w:t>
      </w:r>
      <w:r w:rsidR="00AE02A8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="00AE02A8" w:rsidRPr="00AE02A8">
        <w:rPr>
          <w:rFonts w:ascii="仿宋" w:eastAsia="仿宋" w:hAnsi="仿宋" w:cs="宋体" w:hint="eastAsia"/>
          <w:kern w:val="0"/>
          <w:sz w:val="28"/>
          <w:szCs w:val="28"/>
        </w:rPr>
        <w:t>丁伟东</w:t>
      </w:r>
      <w:r w:rsidR="00AE02A8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="00AE02A8" w:rsidRPr="00AE02A8">
        <w:rPr>
          <w:rFonts w:ascii="仿宋" w:eastAsia="仿宋" w:hAnsi="仿宋" w:cs="宋体" w:hint="eastAsia"/>
          <w:kern w:val="0"/>
          <w:sz w:val="28"/>
          <w:szCs w:val="28"/>
        </w:rPr>
        <w:t>闫宝玉</w:t>
      </w:r>
      <w:r w:rsidR="00AE02A8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="00AE02A8" w:rsidRPr="00AE02A8">
        <w:rPr>
          <w:rFonts w:ascii="仿宋" w:eastAsia="仿宋" w:hAnsi="仿宋" w:cs="宋体" w:hint="eastAsia"/>
          <w:kern w:val="0"/>
          <w:sz w:val="28"/>
          <w:szCs w:val="28"/>
        </w:rPr>
        <w:t>徐冬平</w:t>
      </w:r>
    </w:p>
    <w:p w:rsidR="00D27C81" w:rsidRDefault="00D27C81" w:rsidP="00D27C81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六、公告期限：</w:t>
      </w: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D27C81" w:rsidRDefault="00D27C81" w:rsidP="00D27C81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七、其他补充事宜</w:t>
      </w:r>
    </w:p>
    <w:p w:rsidR="00D27C81" w:rsidRPr="0080169B" w:rsidRDefault="00D27C81" w:rsidP="007D4726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80169B">
        <w:rPr>
          <w:rFonts w:ascii="仿宋" w:eastAsia="仿宋" w:hAnsi="仿宋" w:cs="宋体" w:hint="eastAsia"/>
          <w:kern w:val="0"/>
          <w:sz w:val="28"/>
          <w:szCs w:val="28"/>
        </w:rPr>
        <w:t>请中标</w:t>
      </w:r>
      <w:r w:rsidR="00675AC6">
        <w:rPr>
          <w:rFonts w:ascii="仿宋" w:eastAsia="仿宋" w:hAnsi="仿宋" w:cs="宋体" w:hint="eastAsia"/>
          <w:kern w:val="0"/>
          <w:sz w:val="28"/>
          <w:szCs w:val="28"/>
        </w:rPr>
        <w:t>服务商</w:t>
      </w:r>
      <w:r w:rsidRPr="0080169B">
        <w:rPr>
          <w:rFonts w:ascii="仿宋" w:eastAsia="仿宋" w:hAnsi="仿宋" w:cs="宋体" w:hint="eastAsia"/>
          <w:kern w:val="0"/>
          <w:sz w:val="28"/>
          <w:szCs w:val="28"/>
        </w:rPr>
        <w:t>于本项目公告期届满之日起前往西安市公共资源交易中心</w:t>
      </w:r>
      <w:r w:rsidR="00D160DC">
        <w:rPr>
          <w:rFonts w:ascii="仿宋" w:eastAsia="仿宋" w:hAnsi="仿宋" w:cs="宋体" w:hint="eastAsia"/>
          <w:kern w:val="0"/>
          <w:sz w:val="28"/>
          <w:szCs w:val="28"/>
        </w:rPr>
        <w:t>八</w:t>
      </w:r>
      <w:r w:rsidRPr="0080169B">
        <w:rPr>
          <w:rFonts w:ascii="仿宋" w:eastAsia="仿宋" w:hAnsi="仿宋" w:cs="宋体" w:hint="eastAsia"/>
          <w:kern w:val="0"/>
          <w:sz w:val="28"/>
          <w:szCs w:val="28"/>
        </w:rPr>
        <w:t>楼领取中标通知书，同时须提交密封好的纸质投标文件一正两副，内容与电子投标文件完全一致。</w:t>
      </w:r>
    </w:p>
    <w:p w:rsidR="00D27C81" w:rsidRDefault="00D27C81" w:rsidP="00D27C81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八、凡对本次公告内容提出询问，请按以下方式联系。</w:t>
      </w:r>
    </w:p>
    <w:p w:rsidR="00D27C81" w:rsidRDefault="00D27C81" w:rsidP="00D27C81">
      <w:pPr>
        <w:pStyle w:val="2"/>
        <w:spacing w:line="360" w:lineRule="auto"/>
        <w:ind w:firstLineChars="250" w:firstLine="700"/>
        <w:rPr>
          <w:rFonts w:ascii="仿宋" w:eastAsia="仿宋" w:hAnsi="仿宋" w:cs="宋体"/>
          <w:b w:val="0"/>
          <w:sz w:val="28"/>
          <w:szCs w:val="28"/>
        </w:rPr>
      </w:pPr>
      <w:bookmarkStart w:id="2" w:name="_Toc35393810"/>
      <w:bookmarkStart w:id="3" w:name="_Toc35393641"/>
      <w:bookmarkStart w:id="4" w:name="_Toc28359100"/>
      <w:bookmarkStart w:id="5" w:name="_Toc28359023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:rsidR="00D27C81" w:rsidRDefault="00D27C81" w:rsidP="00D27C81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7D4726">
        <w:rPr>
          <w:rFonts w:ascii="仿宋" w:eastAsia="仿宋" w:hAnsi="仿宋" w:hint="eastAsia"/>
          <w:sz w:val="28"/>
          <w:szCs w:val="28"/>
          <w:u w:val="single"/>
        </w:rPr>
        <w:t>西安博物院</w:t>
      </w:r>
    </w:p>
    <w:p w:rsidR="00D27C81" w:rsidRDefault="00D27C81" w:rsidP="00D27C81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7D4726" w:rsidRPr="007D4726">
        <w:rPr>
          <w:rFonts w:ascii="仿宋" w:eastAsia="仿宋" w:hAnsi="仿宋" w:hint="eastAsia"/>
          <w:sz w:val="28"/>
          <w:szCs w:val="28"/>
          <w:u w:val="single"/>
        </w:rPr>
        <w:t>陕西省西安市友谊西路</w:t>
      </w:r>
    </w:p>
    <w:p w:rsidR="00D27C81" w:rsidRDefault="00D27C81" w:rsidP="00D27C81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7D4726" w:rsidRPr="007D4726">
        <w:rPr>
          <w:rFonts w:ascii="仿宋" w:eastAsia="仿宋" w:hAnsi="仿宋"/>
          <w:sz w:val="28"/>
          <w:szCs w:val="28"/>
          <w:u w:val="single"/>
        </w:rPr>
        <w:t>13991155939</w:t>
      </w:r>
    </w:p>
    <w:p w:rsidR="00D27C81" w:rsidRDefault="00D27C81" w:rsidP="00D27C81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6" w:name="_Toc28359101"/>
      <w:bookmarkStart w:id="7" w:name="_Toc28359024"/>
      <w:bookmarkStart w:id="8" w:name="_Toc35393642"/>
      <w:bookmarkStart w:id="9" w:name="_Toc35393811"/>
      <w:r>
        <w:rPr>
          <w:rFonts w:ascii="仿宋" w:eastAsia="仿宋" w:hAnsi="仿宋" w:cs="宋体" w:hint="eastAsia"/>
          <w:b w:val="0"/>
          <w:sz w:val="28"/>
          <w:szCs w:val="28"/>
        </w:rPr>
        <w:t>2.</w:t>
      </w:r>
      <w:bookmarkStart w:id="10" w:name="_Toc28359102"/>
      <w:bookmarkStart w:id="11" w:name="_Toc28359025"/>
      <w:bookmarkStart w:id="12" w:name="_Toc35393643"/>
      <w:bookmarkStart w:id="13" w:name="_Toc35393812"/>
      <w:bookmarkEnd w:id="6"/>
      <w:bookmarkEnd w:id="7"/>
      <w:bookmarkEnd w:id="8"/>
      <w:bookmarkEnd w:id="9"/>
      <w:r>
        <w:rPr>
          <w:rFonts w:ascii="仿宋" w:eastAsia="仿宋" w:hAnsi="仿宋" w:cs="宋体" w:hint="eastAsia"/>
          <w:b w:val="0"/>
          <w:sz w:val="28"/>
          <w:szCs w:val="28"/>
        </w:rPr>
        <w:t>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 w:rsidR="00D27C81" w:rsidRDefault="00D27C81" w:rsidP="00D27C81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梁勇强</w:t>
      </w:r>
    </w:p>
    <w:p w:rsidR="00436965" w:rsidRDefault="00436965" w:rsidP="00D27C81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436965">
        <w:rPr>
          <w:rFonts w:ascii="仿宋" w:eastAsia="仿宋" w:hAnsi="仿宋" w:hint="eastAsia"/>
          <w:sz w:val="28"/>
          <w:szCs w:val="28"/>
        </w:rPr>
        <w:t>地址：西安市未央区文景北路16号白桦林国际B座</w:t>
      </w:r>
    </w:p>
    <w:p w:rsidR="00C50EE7" w:rsidRDefault="00D27C81" w:rsidP="00D27C81">
      <w:pPr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电　  话：</w:t>
      </w:r>
      <w:r>
        <w:rPr>
          <w:rFonts w:ascii="仿宋" w:eastAsia="仿宋" w:hAnsi="仿宋" w:hint="eastAsia"/>
          <w:sz w:val="28"/>
          <w:szCs w:val="28"/>
          <w:u w:val="single"/>
        </w:rPr>
        <w:t>029</w:t>
      </w:r>
      <w:r>
        <w:rPr>
          <w:rFonts w:ascii="仿宋" w:eastAsia="仿宋" w:hAnsi="仿宋"/>
          <w:sz w:val="28"/>
          <w:szCs w:val="28"/>
          <w:u w:val="single"/>
        </w:rPr>
        <w:t>-86510029  86510365</w:t>
      </w:r>
      <w:r>
        <w:rPr>
          <w:rFonts w:ascii="仿宋" w:eastAsia="仿宋" w:hAnsi="仿宋" w:hint="eastAsia"/>
          <w:sz w:val="28"/>
          <w:szCs w:val="28"/>
          <w:u w:val="single"/>
        </w:rPr>
        <w:t>转</w:t>
      </w:r>
      <w:r>
        <w:rPr>
          <w:rFonts w:ascii="仿宋" w:eastAsia="仿宋" w:hAnsi="仿宋"/>
          <w:sz w:val="28"/>
          <w:szCs w:val="28"/>
          <w:u w:val="single"/>
        </w:rPr>
        <w:t>分机</w:t>
      </w:r>
      <w:r>
        <w:rPr>
          <w:rFonts w:ascii="仿宋" w:eastAsia="仿宋" w:hAnsi="仿宋" w:hint="eastAsia"/>
          <w:sz w:val="28"/>
          <w:szCs w:val="28"/>
          <w:u w:val="single"/>
        </w:rPr>
        <w:t>80808</w:t>
      </w:r>
    </w:p>
    <w:p w:rsidR="00DC5203" w:rsidRDefault="00DC5203" w:rsidP="00A33CA6">
      <w:pPr>
        <w:rPr>
          <w:rFonts w:ascii="仿宋" w:eastAsia="仿宋" w:hAnsi="仿宋" w:cs="宋体"/>
          <w:bCs/>
          <w:sz w:val="28"/>
          <w:szCs w:val="28"/>
        </w:rPr>
      </w:pPr>
    </w:p>
    <w:p w:rsidR="00CF129A" w:rsidRDefault="00CF129A" w:rsidP="00A33CA6">
      <w:pPr>
        <w:rPr>
          <w:rFonts w:ascii="仿宋" w:eastAsia="仿宋" w:hAnsi="仿宋" w:cs="宋体"/>
          <w:bCs/>
          <w:sz w:val="28"/>
          <w:szCs w:val="28"/>
        </w:rPr>
      </w:pPr>
    </w:p>
    <w:p w:rsidR="00AB2905" w:rsidRPr="00AB2905" w:rsidRDefault="00AB2905" w:rsidP="00AB2905">
      <w:pPr>
        <w:ind w:firstLineChars="1500" w:firstLine="4200"/>
        <w:rPr>
          <w:rFonts w:ascii="仿宋" w:eastAsia="仿宋" w:hAnsi="仿宋" w:cs="宋体"/>
          <w:bCs/>
          <w:sz w:val="28"/>
          <w:szCs w:val="28"/>
        </w:rPr>
      </w:pPr>
      <w:r w:rsidRPr="00AB2905">
        <w:rPr>
          <w:rFonts w:ascii="仿宋" w:eastAsia="仿宋" w:hAnsi="仿宋" w:cs="宋体"/>
          <w:bCs/>
          <w:sz w:val="28"/>
          <w:szCs w:val="28"/>
        </w:rPr>
        <w:t>西安市市级单位政府采购中心</w:t>
      </w:r>
    </w:p>
    <w:p w:rsidR="00AB2905" w:rsidRPr="00AB2905" w:rsidRDefault="00AB2905" w:rsidP="00AB2905">
      <w:pPr>
        <w:ind w:firstLineChars="1800" w:firstLine="5040"/>
        <w:rPr>
          <w:rFonts w:ascii="仿宋" w:eastAsia="仿宋" w:hAnsi="仿宋" w:cs="宋体"/>
          <w:bCs/>
          <w:sz w:val="28"/>
          <w:szCs w:val="28"/>
        </w:rPr>
      </w:pPr>
      <w:r w:rsidRPr="00AB2905">
        <w:rPr>
          <w:rFonts w:ascii="仿宋" w:eastAsia="仿宋" w:hAnsi="仿宋" w:cs="宋体" w:hint="eastAsia"/>
          <w:bCs/>
          <w:sz w:val="28"/>
          <w:szCs w:val="28"/>
        </w:rPr>
        <w:t>202</w:t>
      </w:r>
      <w:r w:rsidR="006A1A9A">
        <w:rPr>
          <w:rFonts w:ascii="仿宋" w:eastAsia="仿宋" w:hAnsi="仿宋" w:cs="宋体"/>
          <w:bCs/>
          <w:sz w:val="28"/>
          <w:szCs w:val="28"/>
        </w:rPr>
        <w:t>3</w:t>
      </w:r>
      <w:r w:rsidRPr="00AB2905">
        <w:rPr>
          <w:rFonts w:ascii="仿宋" w:eastAsia="仿宋" w:hAnsi="仿宋" w:cs="宋体" w:hint="eastAsia"/>
          <w:bCs/>
          <w:sz w:val="28"/>
          <w:szCs w:val="28"/>
        </w:rPr>
        <w:t>年</w:t>
      </w:r>
      <w:r w:rsidR="00B73ED4">
        <w:rPr>
          <w:rFonts w:ascii="仿宋" w:eastAsia="仿宋" w:hAnsi="仿宋" w:cs="宋体"/>
          <w:bCs/>
          <w:sz w:val="28"/>
          <w:szCs w:val="28"/>
        </w:rPr>
        <w:t>4</w:t>
      </w:r>
      <w:r w:rsidRPr="00AB2905">
        <w:rPr>
          <w:rFonts w:ascii="仿宋" w:eastAsia="仿宋" w:hAnsi="仿宋" w:cs="宋体" w:hint="eastAsia"/>
          <w:bCs/>
          <w:sz w:val="28"/>
          <w:szCs w:val="28"/>
        </w:rPr>
        <w:t>月</w:t>
      </w:r>
      <w:r w:rsidR="00B73ED4">
        <w:rPr>
          <w:rFonts w:ascii="仿宋" w:eastAsia="仿宋" w:hAnsi="仿宋" w:cs="宋体"/>
          <w:bCs/>
          <w:sz w:val="28"/>
          <w:szCs w:val="28"/>
        </w:rPr>
        <w:t>3</w:t>
      </w:r>
      <w:bookmarkStart w:id="14" w:name="_GoBack"/>
      <w:bookmarkEnd w:id="14"/>
      <w:r w:rsidRPr="00AB2905">
        <w:rPr>
          <w:rFonts w:ascii="仿宋" w:eastAsia="仿宋" w:hAnsi="仿宋" w:cs="宋体" w:hint="eastAsia"/>
          <w:bCs/>
          <w:sz w:val="28"/>
          <w:szCs w:val="28"/>
        </w:rPr>
        <w:t>日</w:t>
      </w:r>
    </w:p>
    <w:sectPr w:rsidR="00AB2905" w:rsidRPr="00AB2905" w:rsidSect="00A2655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8BB" w:rsidRDefault="00EE08BB" w:rsidP="00D27C81">
      <w:r>
        <w:separator/>
      </w:r>
    </w:p>
  </w:endnote>
  <w:endnote w:type="continuationSeparator" w:id="0">
    <w:p w:rsidR="00EE08BB" w:rsidRDefault="00EE08BB" w:rsidP="00D2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8BB" w:rsidRDefault="00EE08BB" w:rsidP="00D27C81">
      <w:r>
        <w:separator/>
      </w:r>
    </w:p>
  </w:footnote>
  <w:footnote w:type="continuationSeparator" w:id="0">
    <w:p w:rsidR="00EE08BB" w:rsidRDefault="00EE08BB" w:rsidP="00D27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43DE1"/>
    <w:multiLevelType w:val="hybridMultilevel"/>
    <w:tmpl w:val="209E9692"/>
    <w:lvl w:ilvl="0" w:tplc="1602B8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1AD40E1"/>
    <w:rsid w:val="00002665"/>
    <w:rsid w:val="0002419D"/>
    <w:rsid w:val="00080735"/>
    <w:rsid w:val="00094710"/>
    <w:rsid w:val="000B623F"/>
    <w:rsid w:val="000C46FD"/>
    <w:rsid w:val="00103ABA"/>
    <w:rsid w:val="00155F16"/>
    <w:rsid w:val="001703BB"/>
    <w:rsid w:val="001731FC"/>
    <w:rsid w:val="001775F7"/>
    <w:rsid w:val="001778D3"/>
    <w:rsid w:val="001934ED"/>
    <w:rsid w:val="001A6441"/>
    <w:rsid w:val="001B5CFB"/>
    <w:rsid w:val="001C2404"/>
    <w:rsid w:val="001D5AB1"/>
    <w:rsid w:val="001E4183"/>
    <w:rsid w:val="001F4633"/>
    <w:rsid w:val="00204C11"/>
    <w:rsid w:val="00210A32"/>
    <w:rsid w:val="0021416E"/>
    <w:rsid w:val="00226C98"/>
    <w:rsid w:val="00246775"/>
    <w:rsid w:val="00256A68"/>
    <w:rsid w:val="00267FD6"/>
    <w:rsid w:val="002845ED"/>
    <w:rsid w:val="002906D3"/>
    <w:rsid w:val="002A4171"/>
    <w:rsid w:val="002B2993"/>
    <w:rsid w:val="002D0301"/>
    <w:rsid w:val="00320011"/>
    <w:rsid w:val="00331B83"/>
    <w:rsid w:val="00332A7F"/>
    <w:rsid w:val="0033481E"/>
    <w:rsid w:val="00345C19"/>
    <w:rsid w:val="003464D3"/>
    <w:rsid w:val="0034769F"/>
    <w:rsid w:val="003633D7"/>
    <w:rsid w:val="00366CCA"/>
    <w:rsid w:val="0037416B"/>
    <w:rsid w:val="00390A54"/>
    <w:rsid w:val="003A1ECA"/>
    <w:rsid w:val="003B4308"/>
    <w:rsid w:val="003C5533"/>
    <w:rsid w:val="003F7B19"/>
    <w:rsid w:val="004034E0"/>
    <w:rsid w:val="00415666"/>
    <w:rsid w:val="00417D8B"/>
    <w:rsid w:val="00436965"/>
    <w:rsid w:val="00437E09"/>
    <w:rsid w:val="00456682"/>
    <w:rsid w:val="004E342D"/>
    <w:rsid w:val="004F4994"/>
    <w:rsid w:val="004F4A15"/>
    <w:rsid w:val="004F4F6C"/>
    <w:rsid w:val="00504DD4"/>
    <w:rsid w:val="00507832"/>
    <w:rsid w:val="00514FC2"/>
    <w:rsid w:val="005210A9"/>
    <w:rsid w:val="005317A1"/>
    <w:rsid w:val="00542404"/>
    <w:rsid w:val="0056631F"/>
    <w:rsid w:val="00574AA5"/>
    <w:rsid w:val="00581D2C"/>
    <w:rsid w:val="00582145"/>
    <w:rsid w:val="0059678E"/>
    <w:rsid w:val="005972C7"/>
    <w:rsid w:val="005E0C8A"/>
    <w:rsid w:val="005E17CF"/>
    <w:rsid w:val="006048A1"/>
    <w:rsid w:val="00607477"/>
    <w:rsid w:val="00622DB5"/>
    <w:rsid w:val="0063533E"/>
    <w:rsid w:val="00655A2F"/>
    <w:rsid w:val="00674173"/>
    <w:rsid w:val="00675AC6"/>
    <w:rsid w:val="006A1A9A"/>
    <w:rsid w:val="006A3755"/>
    <w:rsid w:val="006A6B8C"/>
    <w:rsid w:val="006B756B"/>
    <w:rsid w:val="006B798F"/>
    <w:rsid w:val="006D5206"/>
    <w:rsid w:val="006D550B"/>
    <w:rsid w:val="006E2B99"/>
    <w:rsid w:val="006E4ADB"/>
    <w:rsid w:val="006F2AAD"/>
    <w:rsid w:val="00712D13"/>
    <w:rsid w:val="007175C9"/>
    <w:rsid w:val="0072576A"/>
    <w:rsid w:val="0073210D"/>
    <w:rsid w:val="00797C90"/>
    <w:rsid w:val="007C2C56"/>
    <w:rsid w:val="007C2F18"/>
    <w:rsid w:val="007D4726"/>
    <w:rsid w:val="007F380D"/>
    <w:rsid w:val="00844C76"/>
    <w:rsid w:val="00845941"/>
    <w:rsid w:val="0084693B"/>
    <w:rsid w:val="008B631B"/>
    <w:rsid w:val="008D659B"/>
    <w:rsid w:val="008F362A"/>
    <w:rsid w:val="008F4BEA"/>
    <w:rsid w:val="009026D7"/>
    <w:rsid w:val="009127F2"/>
    <w:rsid w:val="00927633"/>
    <w:rsid w:val="0093508B"/>
    <w:rsid w:val="00951614"/>
    <w:rsid w:val="00993D72"/>
    <w:rsid w:val="009953FF"/>
    <w:rsid w:val="009B1BEF"/>
    <w:rsid w:val="009D469C"/>
    <w:rsid w:val="009F4A7B"/>
    <w:rsid w:val="00A17EE5"/>
    <w:rsid w:val="00A2655E"/>
    <w:rsid w:val="00A2757B"/>
    <w:rsid w:val="00A27C31"/>
    <w:rsid w:val="00A32CF4"/>
    <w:rsid w:val="00A33CA6"/>
    <w:rsid w:val="00A52D31"/>
    <w:rsid w:val="00A55A59"/>
    <w:rsid w:val="00AB1E1F"/>
    <w:rsid w:val="00AB2905"/>
    <w:rsid w:val="00AE02A8"/>
    <w:rsid w:val="00AF27D6"/>
    <w:rsid w:val="00AF758D"/>
    <w:rsid w:val="00B10DE4"/>
    <w:rsid w:val="00B27883"/>
    <w:rsid w:val="00B301A4"/>
    <w:rsid w:val="00B32BA9"/>
    <w:rsid w:val="00B41B68"/>
    <w:rsid w:val="00B61B62"/>
    <w:rsid w:val="00B73ED4"/>
    <w:rsid w:val="00BD3D9F"/>
    <w:rsid w:val="00BD6B0F"/>
    <w:rsid w:val="00BF58D2"/>
    <w:rsid w:val="00BF6507"/>
    <w:rsid w:val="00C05104"/>
    <w:rsid w:val="00C47260"/>
    <w:rsid w:val="00C50EE7"/>
    <w:rsid w:val="00C5185A"/>
    <w:rsid w:val="00C62D61"/>
    <w:rsid w:val="00C6331E"/>
    <w:rsid w:val="00C9285E"/>
    <w:rsid w:val="00C931F0"/>
    <w:rsid w:val="00C93510"/>
    <w:rsid w:val="00C94611"/>
    <w:rsid w:val="00CA203C"/>
    <w:rsid w:val="00CA608D"/>
    <w:rsid w:val="00CB2D23"/>
    <w:rsid w:val="00CB4E48"/>
    <w:rsid w:val="00CD52E2"/>
    <w:rsid w:val="00CF129A"/>
    <w:rsid w:val="00D160DC"/>
    <w:rsid w:val="00D27C81"/>
    <w:rsid w:val="00D5150D"/>
    <w:rsid w:val="00D834BB"/>
    <w:rsid w:val="00DA3968"/>
    <w:rsid w:val="00DA47EA"/>
    <w:rsid w:val="00DC5203"/>
    <w:rsid w:val="00DD2F4F"/>
    <w:rsid w:val="00E06575"/>
    <w:rsid w:val="00E20B72"/>
    <w:rsid w:val="00E47579"/>
    <w:rsid w:val="00E559F8"/>
    <w:rsid w:val="00E92A06"/>
    <w:rsid w:val="00E958B4"/>
    <w:rsid w:val="00EA40A6"/>
    <w:rsid w:val="00EE08BB"/>
    <w:rsid w:val="00EE7BD8"/>
    <w:rsid w:val="00EF29C7"/>
    <w:rsid w:val="00F00B34"/>
    <w:rsid w:val="00F22DAF"/>
    <w:rsid w:val="00F4333F"/>
    <w:rsid w:val="00F62C2B"/>
    <w:rsid w:val="00F823FE"/>
    <w:rsid w:val="00F93876"/>
    <w:rsid w:val="00F9773F"/>
    <w:rsid w:val="00FA1A0D"/>
    <w:rsid w:val="00FB0CB2"/>
    <w:rsid w:val="00FE7C04"/>
    <w:rsid w:val="51AD4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06C11D1-8516-40A1-9341-82A9E420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7F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E7BD8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E7BD8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EE7BD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EE7BD8"/>
    <w:rPr>
      <w:rFonts w:ascii="Arial" w:eastAsia="黑体" w:hAnsi="Arial" w:cs="Arial"/>
      <w:b/>
      <w:bCs/>
      <w:kern w:val="2"/>
      <w:sz w:val="32"/>
      <w:szCs w:val="32"/>
    </w:rPr>
  </w:style>
  <w:style w:type="paragraph" w:styleId="a3">
    <w:name w:val="Plain Text"/>
    <w:aliases w:val="普通文字1,普通文字 Char,纯文本 Char Char,普通文字 Char Char,正 文 1,普通文字2,普通文字3,普通文字4,普通文字5,普通文字6,普通文字11,普通文字21,普通文字31,普通文字41,普通文字7,纯文本 Char1 Char Char,纯文本 Char Char Char Char,纯文本 Char Char1,纯文本 Char1 Char,纯文本 Char Char Char,普通文字,普通文字 Char + 居中,Texte,小,s4,s"/>
    <w:basedOn w:val="a"/>
    <w:link w:val="Char"/>
    <w:qFormat/>
    <w:rsid w:val="00EE7BD8"/>
    <w:rPr>
      <w:rFonts w:ascii="宋体" w:hAnsi="Courier New"/>
      <w:szCs w:val="22"/>
    </w:rPr>
  </w:style>
  <w:style w:type="character" w:customStyle="1" w:styleId="Char">
    <w:name w:val="纯文本 Char"/>
    <w:aliases w:val="普通文字1 Char,普通文字 Char Char1,纯文本 Char Char Char1,普通文字 Char Char Char,正 文 1 Char,普通文字2 Char,普通文字3 Char,普通文字4 Char,普通文字5 Char,普通文字6 Char,普通文字11 Char,普通文字21 Char,普通文字31 Char,普通文字41 Char,普通文字7 Char,纯文本 Char1 Char Char Char,纯文本 Char Char1 Char,小 Char"/>
    <w:basedOn w:val="a0"/>
    <w:link w:val="a3"/>
    <w:uiPriority w:val="99"/>
    <w:qFormat/>
    <w:rsid w:val="00EE7BD8"/>
    <w:rPr>
      <w:rFonts w:ascii="宋体" w:hAnsi="Courier New"/>
      <w:kern w:val="2"/>
      <w:sz w:val="21"/>
      <w:szCs w:val="22"/>
    </w:rPr>
  </w:style>
  <w:style w:type="table" w:styleId="a4">
    <w:name w:val="Table Grid"/>
    <w:basedOn w:val="a1"/>
    <w:qFormat/>
    <w:rsid w:val="00EE7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Char0"/>
    <w:uiPriority w:val="34"/>
    <w:qFormat/>
    <w:rsid w:val="00C6331E"/>
    <w:pPr>
      <w:ind w:firstLineChars="200" w:firstLine="420"/>
    </w:pPr>
  </w:style>
  <w:style w:type="paragraph" w:styleId="a6">
    <w:name w:val="header"/>
    <w:basedOn w:val="a"/>
    <w:link w:val="Char1"/>
    <w:rsid w:val="00D27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D27C81"/>
    <w:rPr>
      <w:kern w:val="2"/>
      <w:sz w:val="18"/>
      <w:szCs w:val="18"/>
    </w:rPr>
  </w:style>
  <w:style w:type="paragraph" w:styleId="a7">
    <w:name w:val="footer"/>
    <w:basedOn w:val="a"/>
    <w:link w:val="Char2"/>
    <w:rsid w:val="00D27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rsid w:val="00D27C81"/>
    <w:rPr>
      <w:kern w:val="2"/>
      <w:sz w:val="18"/>
      <w:szCs w:val="18"/>
    </w:rPr>
  </w:style>
  <w:style w:type="character" w:customStyle="1" w:styleId="Char0">
    <w:name w:val="列出段落 Char"/>
    <w:link w:val="a5"/>
    <w:uiPriority w:val="34"/>
    <w:qFormat/>
    <w:rsid w:val="00D27C81"/>
    <w:rPr>
      <w:kern w:val="2"/>
      <w:sz w:val="21"/>
      <w:szCs w:val="24"/>
    </w:rPr>
  </w:style>
  <w:style w:type="character" w:customStyle="1" w:styleId="fontstyle01">
    <w:name w:val="fontstyle01"/>
    <w:basedOn w:val="a0"/>
    <w:rsid w:val="00080735"/>
    <w:rPr>
      <w:rFonts w:ascii="黑体" w:eastAsia="黑体" w:hAnsi="黑体" w:hint="eastAsia"/>
      <w:b w:val="0"/>
      <w:bCs w:val="0"/>
      <w:i w:val="0"/>
      <w:iCs w:val="0"/>
      <w:color w:val="1F4E79"/>
      <w:sz w:val="32"/>
      <w:szCs w:val="32"/>
    </w:rPr>
  </w:style>
  <w:style w:type="character" w:customStyle="1" w:styleId="fontstyle21">
    <w:name w:val="fontstyle21"/>
    <w:basedOn w:val="a0"/>
    <w:rsid w:val="00080735"/>
    <w:rPr>
      <w:rFonts w:ascii="华文仿宋" w:eastAsia="华文仿宋" w:hAnsi="华文仿宋" w:hint="eastAsia"/>
      <w:b w:val="0"/>
      <w:bCs w:val="0"/>
      <w:i w:val="0"/>
      <w:iCs w:val="0"/>
      <w:color w:val="C00000"/>
      <w:sz w:val="28"/>
      <w:szCs w:val="28"/>
    </w:rPr>
  </w:style>
  <w:style w:type="character" w:customStyle="1" w:styleId="fontstyle31">
    <w:name w:val="fontstyle31"/>
    <w:basedOn w:val="a0"/>
    <w:rsid w:val="00080735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080735"/>
    <w:rPr>
      <w:rFonts w:ascii="华文仿宋" w:eastAsia="华文仿宋" w:hAnsi="华文仿宋" w:hint="eastAsia"/>
      <w:b w:val="0"/>
      <w:bCs w:val="0"/>
      <w:i w:val="0"/>
      <w:iCs w:val="0"/>
      <w:color w:val="C00000"/>
      <w:sz w:val="28"/>
      <w:szCs w:val="28"/>
    </w:rPr>
  </w:style>
  <w:style w:type="paragraph" w:styleId="a8">
    <w:name w:val="Body Text"/>
    <w:basedOn w:val="a"/>
    <w:next w:val="a"/>
    <w:link w:val="Char3"/>
    <w:uiPriority w:val="1"/>
    <w:qFormat/>
    <w:rsid w:val="00DA47EA"/>
    <w:pPr>
      <w:ind w:left="138"/>
      <w:jc w:val="left"/>
    </w:pPr>
    <w:rPr>
      <w:rFonts w:ascii="宋体" w:eastAsia="宋体" w:hAnsi="宋体" w:cs="Times New Roman"/>
      <w:kern w:val="0"/>
      <w:sz w:val="28"/>
      <w:szCs w:val="28"/>
      <w:lang w:eastAsia="en-US"/>
    </w:rPr>
  </w:style>
  <w:style w:type="character" w:customStyle="1" w:styleId="Char3">
    <w:name w:val="正文文本 Char"/>
    <w:basedOn w:val="a0"/>
    <w:link w:val="a8"/>
    <w:uiPriority w:val="1"/>
    <w:rsid w:val="00DA47EA"/>
    <w:rPr>
      <w:rFonts w:ascii="宋体" w:eastAsia="宋体" w:hAnsi="宋体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DA47EA"/>
    <w:pPr>
      <w:jc w:val="left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a9">
    <w:name w:val="※正文"/>
    <w:basedOn w:val="a"/>
    <w:next w:val="a"/>
    <w:qFormat/>
    <w:rsid w:val="00F9773F"/>
    <w:pPr>
      <w:widowControl/>
      <w:wordWrap w:val="0"/>
      <w:spacing w:line="400" w:lineRule="exact"/>
    </w:pPr>
    <w:rPr>
      <w:rFonts w:ascii="Calibri Light" w:eastAsia="华文仿宋" w:hAnsi="Calibri Light"/>
      <w:sz w:val="28"/>
      <w:szCs w:val="28"/>
    </w:rPr>
  </w:style>
  <w:style w:type="paragraph" w:styleId="aa">
    <w:name w:val="Balloon Text"/>
    <w:basedOn w:val="a"/>
    <w:link w:val="Char4"/>
    <w:rsid w:val="00F00B34"/>
    <w:rPr>
      <w:sz w:val="18"/>
      <w:szCs w:val="18"/>
    </w:rPr>
  </w:style>
  <w:style w:type="character" w:customStyle="1" w:styleId="Char4">
    <w:name w:val="批注框文本 Char"/>
    <w:basedOn w:val="a0"/>
    <w:link w:val="aa"/>
    <w:rsid w:val="00F00B34"/>
    <w:rPr>
      <w:kern w:val="2"/>
      <w:sz w:val="18"/>
      <w:szCs w:val="18"/>
    </w:rPr>
  </w:style>
  <w:style w:type="paragraph" w:styleId="ab">
    <w:name w:val="Document Map"/>
    <w:basedOn w:val="a"/>
    <w:link w:val="Char5"/>
    <w:rsid w:val="008B631B"/>
    <w:rPr>
      <w:rFonts w:ascii="宋体" w:eastAsia="宋体"/>
      <w:sz w:val="18"/>
      <w:szCs w:val="18"/>
    </w:rPr>
  </w:style>
  <w:style w:type="character" w:customStyle="1" w:styleId="Char5">
    <w:name w:val="文档结构图 Char"/>
    <w:basedOn w:val="a0"/>
    <w:link w:val="ab"/>
    <w:rsid w:val="008B631B"/>
    <w:rPr>
      <w:rFonts w:ascii="宋体"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6</Pages>
  <Words>382</Words>
  <Characters>2180</Characters>
  <Application>Microsoft Office Word</Application>
  <DocSecurity>0</DocSecurity>
  <Lines>18</Lines>
  <Paragraphs>5</Paragraphs>
  <ScaleCrop>false</ScaleCrop>
  <Company>Lenovo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趋之若鹜</dc:creator>
  <cp:lastModifiedBy>lenovo</cp:lastModifiedBy>
  <cp:revision>129</cp:revision>
  <cp:lastPrinted>2021-04-02T09:09:00Z</cp:lastPrinted>
  <dcterms:created xsi:type="dcterms:W3CDTF">2020-03-26T02:26:00Z</dcterms:created>
  <dcterms:modified xsi:type="dcterms:W3CDTF">2023-04-02T23:06:00Z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