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00" w:afterAutospacing="0" w:line="360" w:lineRule="auto"/>
        <w:ind w:left="0" w:right="0" w:firstLine="0"/>
        <w:jc w:val="center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西安特种设备检验检测院选择性激光熔化成形设备购置项目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招标公告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360" w:lineRule="auto"/>
        <w:ind w:left="0" w:right="0"/>
        <w:jc w:val="left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项目概况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360" w:lineRule="auto"/>
        <w:ind w:left="0" w:right="0" w:firstLine="604" w:firstLineChars="252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西安特种设备检验检测院选择性激光熔化成形设备购置项目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的潜在投标人应在全国公共资源交易平台（陕西省•西安市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）网站〖首页〉电子交易平台〉陕西政府采购交易系统〉企业端〗获取招标文件，并于202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日 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0分 （北京时间）前递交投标文件。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一、项目基本情况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zh-CN"/>
        </w:rPr>
        <w:t>HYTH-20230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zh-CN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zh-CN"/>
        </w:rPr>
        <w:t>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zh-CN" w:eastAsia="zh-CN"/>
        </w:rPr>
        <w:t>24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西安特种设备检验检测院选择性激光熔化成形设备购置项目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采购方式：公开招标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2,900,000.00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采购需求：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合同包1(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西安特种设备检验检测院选择性激光熔化成形设备购置项目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):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合同包预算金额：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2,900,000.00元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合同包最高限价：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2,900,000.00元</w:t>
      </w:r>
    </w:p>
    <w:tbl>
      <w:tblPr>
        <w:tblStyle w:val="10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74"/>
        <w:gridCol w:w="2111"/>
        <w:gridCol w:w="1054"/>
        <w:gridCol w:w="1623"/>
        <w:gridCol w:w="1650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77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21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5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6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77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增材制造设备</w:t>
            </w:r>
          </w:p>
        </w:tc>
        <w:tc>
          <w:tcPr>
            <w:tcW w:w="21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货物</w:t>
            </w:r>
          </w:p>
        </w:tc>
        <w:tc>
          <w:tcPr>
            <w:tcW w:w="105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16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2,900,000.00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2,900,000.00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本合同包不接受联合体投标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合同履行期限：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交货期：合同生效后6个月内。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2.落实政府采购政策需满足的资格要求： 无。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3.本项目的特定资格要求：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合同包1(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西安特种设备检验检测院选择性激光熔化成形设备购置项目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)特定资格要求如下:</w:t>
      </w:r>
    </w:p>
    <w:p>
      <w:pPr>
        <w:widowControl w:val="0"/>
        <w:shd w:val="clear"/>
        <w:topLinePunct/>
        <w:spacing w:line="360" w:lineRule="auto"/>
        <w:ind w:firstLine="480" w:firstLineChars="200"/>
        <w:jc w:val="both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（1）投标人通过“信用中国”网站(www.creditchina.gov.cn)、 中国政府采购网(www.ccgp.gov.cn) 等查询相关主体信用记录；（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）投标人参加本项目的合法授权人授权证明。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三、获取招标文件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7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yellow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时间</w:t>
      </w:r>
      <w:r>
        <w:rPr>
          <w:rFonts w:hint="eastAsia" w:ascii="楷体" w:hAnsi="楷体" w:eastAsia="楷体" w:cs="楷体"/>
          <w:color w:val="auto"/>
          <w:kern w:val="2"/>
          <w:sz w:val="24"/>
          <w:szCs w:val="24"/>
          <w:highlight w:val="none"/>
          <w:lang w:val="en-US" w:eastAsia="zh-CN" w:bidi="ar-SA"/>
        </w:rPr>
        <w:t>：2023年4月20日至2023年4月25日，每天上午00:00:00至12:00:00，下午12:00:00 至23:59:59 （北京时间）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途径：全国公共资源交易平台（陕西省•西安市）网站〖首页〉电子交易平台〉陕西政府采购交易系统〉企业端〗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方式：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在线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获取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售价： 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四、提交投标文件截止时间、开标时间和地点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 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日0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分00秒 （北京时间）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提交投标文件地点：全国公共资源交易平台（陕西省·西安市）网站〖首页〉电子交易平台〉陕西政府采购交易系统〉企业端〗，在线提交。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开标地点：全国公共资源交易平台（陕西省·西安市）不见面开标大厅。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五、公告期限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自本公告发布之日起5个工作日。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六、其他补充事宜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1、落实政府采购政策：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1）《关于在政府采购活动中查询及使用信用记录有关问题的通知》（财库〔2016〕125号）、《政府采购促进中小企业发展管理办法》（财库〔2020〕46号）、《关于政府采购支持监狱企业发展有关问题的通知》（财库〔2014〕68号）以及《关于促进残疾人就业政府采购政策的通知》（财库〔2017〕141号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2）财政部、国家发展改革委《关于印发〈节能产品政府采购实施意见〉的通知》（财库〔2004〕185号）、财政部、国家环保总局联合印发《关于环境标志产品政府采购实施的意见》（财库〔2006〕90号）、国务院办公厅《关于建立政府强制采购节能产品制度的通知》（国办发〔2007〕51号）、《财政部 发展改革委 生态环境部 市场监管总局 关于调整优化节能产品、环境标志产品政府采购执行机制的通知》--财库〔2019〕9号。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（3）《关于运用政府采购政策支持乡村产业振兴的通知》（财库[2021]19号）、关于印发《商品包装政府采购需求标准（试行）》、《快递包装政府采购需求标准（试行）》的通知--财办库〔2020〕123号。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（4）陕西省财政厅关于印发《陕西省中小企业政府采购信用融资办法》（陕财办采〔2018〕23号）。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《关于进一步加强政府绿色采购有关问题的通知》（陕财办采〔2021〕29号）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）其他需要落实的政府采购政策。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2、本项目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非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专门面向中小企业采购。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3、政府采购信息发布媒体：陕西省政府采购网、全国公共资源交易平台（陕西省·西安市）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4、开标形式：本项目将采用“不见面开标”形式。操作说明详见平台〖首页·〉服务指南·〉下载专区〗中的《西安公共资源交易不见面开标大厅投标人操作手册》。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5、其他事项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1）获取方式：打开【全国公共资源交易平台（陕西省·西安市）】网站（简称西安市公共资源交易平台，官网地址：http://sxggzyjy.xa.gov.cn/），从〖首页·〉电子交易平台·〉陕西政府采购交易系统·〉企业端〗登录后，首先在〖招 标公告/出让公告〗模块中预览全部可供参与的项目，然后选择有意向的项目点击〖我要投 标〗，成功后切换到〖我的项目〗模块，依次点选〖项目流程·〉项目管理·〉交易文件下载〗免费获取本项目电子招标文件（*.SXSZF）。投标人须在获取招标文件时限内，下载获取电子采购文件并做好备份，逾期下载通道将关闭，未及时下载招标文件将会影响后续开评标活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2）本项目为电子化政府采购项目，供应商初次登录西安市公共资源交易平台前应先完成诚信入库登记、CA认证和企业信息绑定。详见西安市公共资源交易平台〖首页·〉服务指南·〉下载专区〗中的《西安市市级单位电子化政府采购项目投 标指南》。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（3）办理CA认证:电子交易平台现已接入陕西 CA、深圳 CA、西部 CA、北京CA四家数字证书公司,各投标人在交易过程中登录系统、加密/解密投标文件、文件签章等均可使用上述四家CA公司签发的数字证书。办理须知及所需资料详见:http://www.sxggzyjy.cn/fwzn/004003/20220701/6972fe02-f996-4928-951e-545dab02e53c.html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（4）制作电子投标文件（*.SXSTF）需要使用专用制作工具。软件下载及操作说明详见西安市公共资源交易平台〖首页·〉服务指南·〉下载专区〗中的《政府采购项目投 标文件制作软件及操作手册》。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5）提交投标文件截止时间前，供应商应随时留意【陕西省政府采购网】、【全国公共资源交易平台（陕西省·西安市）】上可能发布的变更公告。若变更公告中明确注明本项目提供有变更文件的，供应商应登录企业端后，从〖项目流程·〉项目管理·〉答疑文件下载〗获取更新后的电子招标文件（*.SXSCF），使用旧版电子招标文件制作的电子投标文件（*.SXSTF），系统将拒绝接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七、对本次招标提出询问，请按以下方式联系。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西安特种设备检验检测院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西安市高新区团结南路69号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029-88763559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名称：陕西四方衡裕项目管理有限公司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地址：西安市高新区沣惠路16号泰华金贸国际8号楼28层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联系方式：029-89284433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-603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李亚容、赵维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马国宇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电话：029-89284433-60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right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陕西四方衡裕项目管理有限公司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right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19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6A954929"/>
    <w:rsid w:val="00724552"/>
    <w:rsid w:val="01785B98"/>
    <w:rsid w:val="0468789F"/>
    <w:rsid w:val="04725543"/>
    <w:rsid w:val="04FC2660"/>
    <w:rsid w:val="06B31420"/>
    <w:rsid w:val="06C278B5"/>
    <w:rsid w:val="06C61153"/>
    <w:rsid w:val="07D675EA"/>
    <w:rsid w:val="09016473"/>
    <w:rsid w:val="094D16B8"/>
    <w:rsid w:val="09AD2999"/>
    <w:rsid w:val="0A58742F"/>
    <w:rsid w:val="0B7E7B6C"/>
    <w:rsid w:val="0BB772BD"/>
    <w:rsid w:val="0C4D5E73"/>
    <w:rsid w:val="0C825B1D"/>
    <w:rsid w:val="0CA66214"/>
    <w:rsid w:val="0CBD0903"/>
    <w:rsid w:val="0D0A02E5"/>
    <w:rsid w:val="0D2546FA"/>
    <w:rsid w:val="0D7576E5"/>
    <w:rsid w:val="0DD57ECE"/>
    <w:rsid w:val="0E5D49E4"/>
    <w:rsid w:val="0ED22787"/>
    <w:rsid w:val="0EE8142C"/>
    <w:rsid w:val="0F2A3A2C"/>
    <w:rsid w:val="0F900B73"/>
    <w:rsid w:val="0FC226D4"/>
    <w:rsid w:val="103A226A"/>
    <w:rsid w:val="1065024C"/>
    <w:rsid w:val="107E65FB"/>
    <w:rsid w:val="109D5F24"/>
    <w:rsid w:val="109E6C9D"/>
    <w:rsid w:val="115630D4"/>
    <w:rsid w:val="11D84431"/>
    <w:rsid w:val="11DA3C43"/>
    <w:rsid w:val="1271406D"/>
    <w:rsid w:val="12FB2185"/>
    <w:rsid w:val="131274CE"/>
    <w:rsid w:val="13397585"/>
    <w:rsid w:val="137E6912"/>
    <w:rsid w:val="13BC3549"/>
    <w:rsid w:val="140C03C2"/>
    <w:rsid w:val="14F05FFA"/>
    <w:rsid w:val="15007F26"/>
    <w:rsid w:val="152651CD"/>
    <w:rsid w:val="15747FCD"/>
    <w:rsid w:val="15E038B4"/>
    <w:rsid w:val="166C6378"/>
    <w:rsid w:val="168B6E1E"/>
    <w:rsid w:val="16C515F8"/>
    <w:rsid w:val="175C51BC"/>
    <w:rsid w:val="1762327E"/>
    <w:rsid w:val="17667DE9"/>
    <w:rsid w:val="17B62B1E"/>
    <w:rsid w:val="17E92EF4"/>
    <w:rsid w:val="17F673BF"/>
    <w:rsid w:val="18155A97"/>
    <w:rsid w:val="18210BE6"/>
    <w:rsid w:val="1853036D"/>
    <w:rsid w:val="18754787"/>
    <w:rsid w:val="19404D95"/>
    <w:rsid w:val="1993593F"/>
    <w:rsid w:val="19E73463"/>
    <w:rsid w:val="1AAD645B"/>
    <w:rsid w:val="1ACB68E1"/>
    <w:rsid w:val="1B19589E"/>
    <w:rsid w:val="1BEA0FE8"/>
    <w:rsid w:val="1BF65BDF"/>
    <w:rsid w:val="1BFF11D7"/>
    <w:rsid w:val="1C4853DF"/>
    <w:rsid w:val="1D7A45EE"/>
    <w:rsid w:val="1DC37777"/>
    <w:rsid w:val="1EF04B68"/>
    <w:rsid w:val="1F244909"/>
    <w:rsid w:val="20FC3C98"/>
    <w:rsid w:val="21A105E5"/>
    <w:rsid w:val="21DE514B"/>
    <w:rsid w:val="232E7BEA"/>
    <w:rsid w:val="24637B8A"/>
    <w:rsid w:val="255D3476"/>
    <w:rsid w:val="26D7660D"/>
    <w:rsid w:val="273B094A"/>
    <w:rsid w:val="27983FEE"/>
    <w:rsid w:val="29C0079F"/>
    <w:rsid w:val="2A994FFC"/>
    <w:rsid w:val="2A9C3DF6"/>
    <w:rsid w:val="2AA47DC4"/>
    <w:rsid w:val="2B6C7C6C"/>
    <w:rsid w:val="2B885AA8"/>
    <w:rsid w:val="2B8C732F"/>
    <w:rsid w:val="2B9810D6"/>
    <w:rsid w:val="2CEF15CC"/>
    <w:rsid w:val="2D8C0151"/>
    <w:rsid w:val="2DE37BA3"/>
    <w:rsid w:val="2FB120F1"/>
    <w:rsid w:val="2FC33BD3"/>
    <w:rsid w:val="300C557A"/>
    <w:rsid w:val="300F0BC6"/>
    <w:rsid w:val="304E5B92"/>
    <w:rsid w:val="305B02AF"/>
    <w:rsid w:val="30C23098"/>
    <w:rsid w:val="30F07D2C"/>
    <w:rsid w:val="311C7A3E"/>
    <w:rsid w:val="31A16195"/>
    <w:rsid w:val="31CA56EC"/>
    <w:rsid w:val="32AB107A"/>
    <w:rsid w:val="33016EEC"/>
    <w:rsid w:val="330C763F"/>
    <w:rsid w:val="340D18C0"/>
    <w:rsid w:val="341546B4"/>
    <w:rsid w:val="36145188"/>
    <w:rsid w:val="36147C43"/>
    <w:rsid w:val="37040D59"/>
    <w:rsid w:val="37092813"/>
    <w:rsid w:val="37533A8E"/>
    <w:rsid w:val="37886794"/>
    <w:rsid w:val="37A4078E"/>
    <w:rsid w:val="38342737"/>
    <w:rsid w:val="39316051"/>
    <w:rsid w:val="399A59A4"/>
    <w:rsid w:val="3A40479E"/>
    <w:rsid w:val="3C1A7270"/>
    <w:rsid w:val="3C221C81"/>
    <w:rsid w:val="3DA14CF3"/>
    <w:rsid w:val="3DC76F84"/>
    <w:rsid w:val="3F415F50"/>
    <w:rsid w:val="3F47037C"/>
    <w:rsid w:val="3FBA0B4E"/>
    <w:rsid w:val="3FBD23EC"/>
    <w:rsid w:val="3FC7326B"/>
    <w:rsid w:val="4037219F"/>
    <w:rsid w:val="404C551E"/>
    <w:rsid w:val="40905D53"/>
    <w:rsid w:val="421A58D4"/>
    <w:rsid w:val="42843695"/>
    <w:rsid w:val="42886F03"/>
    <w:rsid w:val="42BE0955"/>
    <w:rsid w:val="44466E54"/>
    <w:rsid w:val="45C049E4"/>
    <w:rsid w:val="46054AED"/>
    <w:rsid w:val="471A0124"/>
    <w:rsid w:val="474653BD"/>
    <w:rsid w:val="4966759A"/>
    <w:rsid w:val="4A104C91"/>
    <w:rsid w:val="4AE922E8"/>
    <w:rsid w:val="4B240CF0"/>
    <w:rsid w:val="4BCF3BD3"/>
    <w:rsid w:val="4C1B0BC7"/>
    <w:rsid w:val="4C763A11"/>
    <w:rsid w:val="4CCB5418"/>
    <w:rsid w:val="4CE04669"/>
    <w:rsid w:val="4D310DE4"/>
    <w:rsid w:val="4D7978CB"/>
    <w:rsid w:val="4E3270E4"/>
    <w:rsid w:val="4E64728F"/>
    <w:rsid w:val="4E7E543D"/>
    <w:rsid w:val="4EA05CA0"/>
    <w:rsid w:val="4EA84268"/>
    <w:rsid w:val="4EB64BD7"/>
    <w:rsid w:val="4F0516BA"/>
    <w:rsid w:val="51825244"/>
    <w:rsid w:val="51962A9D"/>
    <w:rsid w:val="51D27626"/>
    <w:rsid w:val="52943481"/>
    <w:rsid w:val="53843D43"/>
    <w:rsid w:val="54307C7C"/>
    <w:rsid w:val="55DA564E"/>
    <w:rsid w:val="55DB4F23"/>
    <w:rsid w:val="56055A6B"/>
    <w:rsid w:val="560C77D2"/>
    <w:rsid w:val="56235977"/>
    <w:rsid w:val="56503B63"/>
    <w:rsid w:val="568F468B"/>
    <w:rsid w:val="56A874FB"/>
    <w:rsid w:val="57234DD3"/>
    <w:rsid w:val="58105328"/>
    <w:rsid w:val="58FD3402"/>
    <w:rsid w:val="592D1F39"/>
    <w:rsid w:val="596811C3"/>
    <w:rsid w:val="5ADA39FB"/>
    <w:rsid w:val="5AF01470"/>
    <w:rsid w:val="5AFF7905"/>
    <w:rsid w:val="5B5701D5"/>
    <w:rsid w:val="5B5E178C"/>
    <w:rsid w:val="5B841BB9"/>
    <w:rsid w:val="5BC70423"/>
    <w:rsid w:val="5BFF3DE8"/>
    <w:rsid w:val="5C1318BA"/>
    <w:rsid w:val="5D0B07E3"/>
    <w:rsid w:val="5D1C53A0"/>
    <w:rsid w:val="5D9407D9"/>
    <w:rsid w:val="5DBE7BD0"/>
    <w:rsid w:val="5DD62B9F"/>
    <w:rsid w:val="5E68756F"/>
    <w:rsid w:val="5E6A32E8"/>
    <w:rsid w:val="5EB90EE3"/>
    <w:rsid w:val="5F1E20CE"/>
    <w:rsid w:val="5F571ABE"/>
    <w:rsid w:val="5F624CA7"/>
    <w:rsid w:val="5FD7780E"/>
    <w:rsid w:val="605D1356"/>
    <w:rsid w:val="60795A64"/>
    <w:rsid w:val="60E94998"/>
    <w:rsid w:val="613C721D"/>
    <w:rsid w:val="61EB7090"/>
    <w:rsid w:val="625D388F"/>
    <w:rsid w:val="62944DD7"/>
    <w:rsid w:val="630F26B0"/>
    <w:rsid w:val="63AB4186"/>
    <w:rsid w:val="642F3009"/>
    <w:rsid w:val="646507D9"/>
    <w:rsid w:val="64E4755F"/>
    <w:rsid w:val="653F54CE"/>
    <w:rsid w:val="6605645B"/>
    <w:rsid w:val="66245A5D"/>
    <w:rsid w:val="66C13CC1"/>
    <w:rsid w:val="67AA72B2"/>
    <w:rsid w:val="685C1EF3"/>
    <w:rsid w:val="689F0032"/>
    <w:rsid w:val="698536CB"/>
    <w:rsid w:val="69961435"/>
    <w:rsid w:val="6A1D1B56"/>
    <w:rsid w:val="6A1F767C"/>
    <w:rsid w:val="6A954929"/>
    <w:rsid w:val="6AA60E9C"/>
    <w:rsid w:val="6ABF49BB"/>
    <w:rsid w:val="6BC02799"/>
    <w:rsid w:val="6C0D76BF"/>
    <w:rsid w:val="6D254FA9"/>
    <w:rsid w:val="6D284A9A"/>
    <w:rsid w:val="6D6535F8"/>
    <w:rsid w:val="6DD30EA9"/>
    <w:rsid w:val="6E7F06E9"/>
    <w:rsid w:val="6E900B48"/>
    <w:rsid w:val="6FAB3C25"/>
    <w:rsid w:val="6FF2313D"/>
    <w:rsid w:val="70981F36"/>
    <w:rsid w:val="71632544"/>
    <w:rsid w:val="71A05546"/>
    <w:rsid w:val="71AB1329"/>
    <w:rsid w:val="71B608C6"/>
    <w:rsid w:val="72930CA2"/>
    <w:rsid w:val="72A17D7D"/>
    <w:rsid w:val="72ED47BB"/>
    <w:rsid w:val="731F2276"/>
    <w:rsid w:val="74B32ACE"/>
    <w:rsid w:val="74FE1728"/>
    <w:rsid w:val="74FF07D6"/>
    <w:rsid w:val="754E0E15"/>
    <w:rsid w:val="7556595E"/>
    <w:rsid w:val="758F1B5A"/>
    <w:rsid w:val="75A1363B"/>
    <w:rsid w:val="75C86E1A"/>
    <w:rsid w:val="75D51537"/>
    <w:rsid w:val="764A375B"/>
    <w:rsid w:val="769C0C69"/>
    <w:rsid w:val="772A28CF"/>
    <w:rsid w:val="78BB2C66"/>
    <w:rsid w:val="790068CB"/>
    <w:rsid w:val="793D18CD"/>
    <w:rsid w:val="7AE2272C"/>
    <w:rsid w:val="7B252618"/>
    <w:rsid w:val="7B5D37BF"/>
    <w:rsid w:val="7BB75966"/>
    <w:rsid w:val="7CEA3B1A"/>
    <w:rsid w:val="7DB12889"/>
    <w:rsid w:val="7E350DC4"/>
    <w:rsid w:val="7EC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toc 1"/>
    <w:basedOn w:val="1"/>
    <w:next w:val="1"/>
    <w:unhideWhenUsed/>
    <w:qFormat/>
    <w:uiPriority w:val="39"/>
    <w:pPr>
      <w:spacing w:before="100" w:beforeLines="100" w:after="100" w:afterLines="100"/>
    </w:pPr>
    <w:rPr>
      <w:rFonts w:ascii="Calibri" w:hAnsi="Calibri" w:eastAsia="宋体"/>
      <w:kern w:val="32"/>
      <w:sz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unhideWhenUsed/>
    <w:qFormat/>
    <w:uiPriority w:val="0"/>
    <w:pPr>
      <w:ind w:firstLine="420"/>
    </w:p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2338</Words>
  <Characters>2751</Characters>
  <Lines>0</Lines>
  <Paragraphs>0</Paragraphs>
  <TotalTime>5</TotalTime>
  <ScaleCrop>false</ScaleCrop>
  <LinksUpToDate>false</LinksUpToDate>
  <CharactersWithSpaces>2773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2022-11-30T06:07:00Z</dcterms:created>
  <dc:creator>liguoguo</dc:creator>
  <cp:lastModifiedBy>李</cp:lastModifiedBy>
  <dcterms:modified xsi:type="dcterms:W3CDTF">2023-04-18T10:14:44Z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7EC07A2714B343C7838598FF3859D91B</vt:lpwstr>
  </property>
</Properties>
</file>