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C" w:rsidRPr="002C2F0D" w:rsidRDefault="000360E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 w:rsidRPr="002C2F0D">
        <w:rPr>
          <w:rFonts w:ascii="华文中宋" w:eastAsia="华文中宋" w:hAnsi="华文中宋" w:hint="eastAsia"/>
          <w:color w:val="000000" w:themeColor="text1"/>
        </w:rPr>
        <w:t>关于</w:t>
      </w:r>
      <w:r w:rsidR="00350A52">
        <w:rPr>
          <w:rFonts w:ascii="华文中宋" w:eastAsia="华文中宋" w:hAnsi="华文中宋" w:hint="eastAsia"/>
          <w:color w:val="000000" w:themeColor="text1"/>
        </w:rPr>
        <w:t>西安市财政局预算单位财政专网线路</w:t>
      </w:r>
      <w:r w:rsidRPr="002C2F0D">
        <w:rPr>
          <w:rFonts w:ascii="华文中宋" w:eastAsia="华文中宋" w:hAnsi="华文中宋" w:hint="eastAsia"/>
          <w:color w:val="000000" w:themeColor="text1"/>
        </w:rPr>
        <w:t>的成交结果公告</w:t>
      </w:r>
    </w:p>
    <w:p w:rsidR="00B54D7C" w:rsidRPr="0057371D" w:rsidRDefault="000360E6">
      <w:pPr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350A52">
        <w:rPr>
          <w:rFonts w:ascii="仿宋" w:eastAsia="仿宋" w:hAnsi="仿宋" w:hint="eastAsia"/>
          <w:color w:val="000000" w:themeColor="text1"/>
          <w:sz w:val="28"/>
          <w:szCs w:val="28"/>
        </w:rPr>
        <w:t>2023-0039</w:t>
      </w:r>
    </w:p>
    <w:p w:rsidR="00B54D7C" w:rsidRPr="0057371D" w:rsidRDefault="00B665DB" w:rsidP="00B665D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ZCBN-西安市</w:t>
      </w:r>
      <w:r w:rsidR="008E4243"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 w:rsidR="00350A52" w:rsidRPr="00350A52">
        <w:rPr>
          <w:rFonts w:ascii="仿宋" w:eastAsia="仿宋" w:hAnsi="仿宋"/>
          <w:color w:val="000000" w:themeColor="text1"/>
          <w:sz w:val="28"/>
          <w:szCs w:val="28"/>
        </w:rPr>
        <w:t>2023-00616</w:t>
      </w:r>
    </w:p>
    <w:p w:rsidR="00B54D7C" w:rsidRPr="0057371D" w:rsidRDefault="000360E6">
      <w:pPr>
        <w:rPr>
          <w:rFonts w:ascii="黑体" w:eastAsia="黑体" w:hAnsi="黑体"/>
          <w:color w:val="000000" w:themeColor="text1"/>
          <w:sz w:val="28"/>
          <w:szCs w:val="28"/>
          <w:u w:val="single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57371D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350A52">
        <w:rPr>
          <w:rFonts w:ascii="仿宋" w:eastAsia="仿宋" w:hAnsi="仿宋" w:hint="eastAsia"/>
          <w:color w:val="000000" w:themeColor="text1"/>
          <w:sz w:val="28"/>
          <w:szCs w:val="28"/>
        </w:rPr>
        <w:t>西安市财政局预算单位</w:t>
      </w:r>
      <w:bookmarkStart w:id="4" w:name="_GoBack"/>
      <w:bookmarkEnd w:id="4"/>
      <w:r w:rsidR="00350A52">
        <w:rPr>
          <w:rFonts w:ascii="仿宋" w:eastAsia="仿宋" w:hAnsi="仿宋" w:hint="eastAsia"/>
          <w:color w:val="000000" w:themeColor="text1"/>
          <w:sz w:val="28"/>
          <w:szCs w:val="28"/>
        </w:rPr>
        <w:t>财政专网线路</w:t>
      </w:r>
    </w:p>
    <w:p w:rsidR="00B54D7C" w:rsidRPr="0057371D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服务商名称：</w:t>
      </w:r>
      <w:r w:rsidR="006D3525" w:rsidRPr="006D3525">
        <w:rPr>
          <w:rFonts w:ascii="仿宋" w:eastAsia="仿宋" w:hAnsi="仿宋" w:hint="eastAsia"/>
          <w:color w:val="000000" w:themeColor="text1"/>
          <w:sz w:val="28"/>
          <w:szCs w:val="28"/>
        </w:rPr>
        <w:t>中国联合网络通信有限公司西安市分公司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成交</w:t>
      </w:r>
      <w:r w:rsidR="008E4243"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金额</w:t>
      </w: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6D3525" w:rsidRPr="006D3525">
        <w:rPr>
          <w:rFonts w:ascii="仿宋" w:eastAsia="仿宋" w:hAnsi="仿宋"/>
          <w:color w:val="000000" w:themeColor="text1"/>
          <w:sz w:val="28"/>
          <w:szCs w:val="28"/>
        </w:rPr>
        <w:t>1297440.00</w:t>
      </w:r>
      <w:r w:rsidR="008E4243"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服务商地址：</w:t>
      </w:r>
      <w:r w:rsidR="006D3525" w:rsidRPr="006D3525">
        <w:rPr>
          <w:rFonts w:ascii="仿宋" w:eastAsia="仿宋" w:hAnsi="仿宋" w:hint="eastAsia"/>
          <w:color w:val="000000" w:themeColor="text1"/>
          <w:sz w:val="28"/>
          <w:szCs w:val="28"/>
        </w:rPr>
        <w:t>西安市高新区科技六路19号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6D3525" w:rsidRPr="006D3525">
        <w:rPr>
          <w:rFonts w:ascii="仿宋" w:eastAsia="仿宋" w:hAnsi="仿宋" w:hint="eastAsia"/>
          <w:color w:val="000000" w:themeColor="text1"/>
          <w:sz w:val="28"/>
          <w:szCs w:val="28"/>
        </w:rPr>
        <w:t>潘松</w:t>
      </w:r>
    </w:p>
    <w:p w:rsidR="00B54D7C" w:rsidRPr="00486E00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6D3525" w:rsidRPr="006D3525">
        <w:rPr>
          <w:rFonts w:ascii="仿宋" w:eastAsia="仿宋" w:hAnsi="仿宋"/>
          <w:color w:val="000000" w:themeColor="text1"/>
          <w:sz w:val="28"/>
          <w:szCs w:val="28"/>
        </w:rPr>
        <w:t>18602913348</w:t>
      </w:r>
    </w:p>
    <w:p w:rsidR="00B54D7C" w:rsidRPr="00486E00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486E00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486E00" w:rsidRPr="00486E00" w:rsidTr="000E6EB9">
        <w:tc>
          <w:tcPr>
            <w:tcW w:w="8897" w:type="dxa"/>
          </w:tcPr>
          <w:p w:rsidR="00B54D7C" w:rsidRPr="00486E00" w:rsidRDefault="000360E6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486E00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 w:rsidR="00486E00" w:rsidRPr="00486E00" w:rsidTr="000E6EB9">
        <w:tc>
          <w:tcPr>
            <w:tcW w:w="8897" w:type="dxa"/>
          </w:tcPr>
          <w:p w:rsidR="00B54D7C" w:rsidRPr="00486E00" w:rsidRDefault="000360E6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名称：</w:t>
            </w:r>
            <w:r w:rsidR="00350A52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西安市财政局预算单位财政专网线路</w:t>
            </w:r>
          </w:p>
          <w:p w:rsidR="00350A52" w:rsidRPr="00350A52" w:rsidRDefault="000360E6" w:rsidP="00350A52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采购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340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条带宽≧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4M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数字电路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年网络服务，要求：</w:t>
            </w:r>
          </w:p>
          <w:p w:rsidR="00350A52" w:rsidRPr="00350A52" w:rsidRDefault="00350A52" w:rsidP="00350A52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</w:t>
            </w: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、与互联网物理隔离。</w:t>
            </w:r>
          </w:p>
          <w:p w:rsidR="00350A52" w:rsidRPr="00350A52" w:rsidRDefault="00350A52" w:rsidP="00350A52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2</w:t>
            </w: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、需保障现使用“财政业务专网”网络的单位财政业务不中断。</w:t>
            </w:r>
          </w:p>
          <w:p w:rsidR="00350A52" w:rsidRPr="00350A52" w:rsidRDefault="00350A52" w:rsidP="00350A52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3</w:t>
            </w: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、合同签订之日起</w:t>
            </w: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 xml:space="preserve"> 20</w:t>
            </w: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个日历日内完成全部“财政业务专网”网络使用单位的线路接入。</w:t>
            </w:r>
          </w:p>
          <w:p w:rsidR="00B54D7C" w:rsidRPr="00486E00" w:rsidRDefault="00350A52" w:rsidP="00350A52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4</w:t>
            </w: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、线路增减变化在</w:t>
            </w: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20</w:t>
            </w:r>
            <w:r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条内，合同期内不增减费用。</w:t>
            </w:r>
          </w:p>
          <w:p w:rsidR="0041171A" w:rsidRPr="00486E00" w:rsidRDefault="0041171A" w:rsidP="00D55CA1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服务要求：</w:t>
            </w:r>
            <w:r w:rsidR="00BD3EC1" w:rsidRPr="00486E0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详见磋商文件第三章</w:t>
            </w:r>
          </w:p>
          <w:p w:rsidR="0041171A" w:rsidRPr="00486E00" w:rsidRDefault="000360E6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全部使用“财政业务专网”网络的单位正常使用之日期计算，服务期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1</w:t>
            </w:r>
            <w:r w:rsidR="00350A52" w:rsidRPr="00350A52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年。</w:t>
            </w:r>
          </w:p>
          <w:p w:rsidR="00D55CA1" w:rsidRPr="00486E00" w:rsidRDefault="00D55CA1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86E0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服务标准：</w:t>
            </w:r>
            <w:r w:rsidRPr="00486E00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详见磋商文件第三章</w:t>
            </w:r>
          </w:p>
        </w:tc>
      </w:tr>
    </w:tbl>
    <w:p w:rsidR="00B54D7C" w:rsidRPr="006D3525" w:rsidRDefault="000360E6" w:rsidP="006D3525">
      <w:pPr>
        <w:rPr>
          <w:rFonts w:ascii="仿宋" w:eastAsia="仿宋" w:hAnsi="仿宋" w:cs="宋体"/>
          <w:color w:val="FF0000"/>
          <w:kern w:val="0"/>
          <w:sz w:val="28"/>
          <w:szCs w:val="28"/>
        </w:rPr>
      </w:pPr>
      <w:r w:rsidRPr="00486E00"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五、评审专家名单：</w:t>
      </w:r>
      <w:r w:rsidR="006D3525" w:rsidRPr="006D3525">
        <w:rPr>
          <w:rFonts w:ascii="仿宋" w:eastAsia="仿宋" w:hAnsi="仿宋" w:hint="eastAsia"/>
          <w:color w:val="000000" w:themeColor="text1"/>
          <w:sz w:val="28"/>
          <w:szCs w:val="28"/>
        </w:rPr>
        <w:t>高贾森</w:t>
      </w:r>
      <w:r w:rsidR="006D3525" w:rsidRPr="006D352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D3525" w:rsidRPr="006D3525">
        <w:rPr>
          <w:rFonts w:ascii="仿宋" w:eastAsia="仿宋" w:hAnsi="仿宋" w:hint="eastAsia"/>
          <w:color w:val="000000" w:themeColor="text1"/>
          <w:sz w:val="28"/>
          <w:szCs w:val="28"/>
        </w:rPr>
        <w:t>于友成</w:t>
      </w:r>
      <w:r w:rsidR="006D3525" w:rsidRPr="006D3525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6D3525" w:rsidRPr="006D3525">
        <w:rPr>
          <w:rFonts w:ascii="仿宋" w:eastAsia="仿宋" w:hAnsi="仿宋" w:hint="eastAsia"/>
          <w:color w:val="000000" w:themeColor="text1"/>
          <w:sz w:val="28"/>
          <w:szCs w:val="28"/>
        </w:rPr>
        <w:t>华江涛</w:t>
      </w:r>
    </w:p>
    <w:p w:rsidR="00B54D7C" w:rsidRPr="00486E00" w:rsidRDefault="000360E6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486E00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2C2F0D" w:rsidRPr="00486E00" w:rsidRDefault="000360E6" w:rsidP="002C2F0D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86E00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B54D7C" w:rsidRPr="00486E00" w:rsidRDefault="000360E6" w:rsidP="00762655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proofErr w:type="gramStart"/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请成交</w:t>
      </w:r>
      <w:proofErr w:type="gramEnd"/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服务商于本项目公告期届满之日起前往西安市公共资源交易</w:t>
      </w:r>
      <w:proofErr w:type="gramStart"/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中心</w:t>
      </w:r>
      <w:r w:rsidR="0041171A"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八</w:t>
      </w:r>
      <w:proofErr w:type="gramEnd"/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楼领取成交通知书（同时须提交密封的纸质响应文件一正两副，内容与电子响应文件完全一致）。</w:t>
      </w:r>
    </w:p>
    <w:p w:rsidR="00B54D7C" w:rsidRPr="00486E00" w:rsidRDefault="000360E6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86E00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B54D7C" w:rsidRPr="00486E00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1.采购人信息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</w:t>
      </w:r>
      <w:r w:rsidR="00350A52" w:rsidRPr="00350A5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西安市财政局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    址：</w:t>
      </w:r>
      <w:r w:rsidR="00350A52" w:rsidRPr="00350A5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西安市未央区凤城八路168号西北国金中心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联系方式：</w:t>
      </w:r>
      <w:r w:rsidR="00350A52" w:rsidRPr="00350A5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029-89821785</w:t>
      </w:r>
    </w:p>
    <w:p w:rsidR="00B54D7C" w:rsidRPr="00486E00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2.采购代理机构信息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称：西安市市级单位政府采购中心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　  址：西安市未央区文景北路16号白桦林国际B座</w:t>
      </w:r>
    </w:p>
    <w:p w:rsidR="00B54D7C" w:rsidRPr="00486E00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项目联系人：纪老师</w:t>
      </w:r>
    </w:p>
    <w:p w:rsidR="00D55CA1" w:rsidRPr="00486E00" w:rsidRDefault="000360E6" w:rsidP="002C2F0D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86E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电　  话：029-86510029、86510365转分机80862</w:t>
      </w:r>
      <w:bookmarkEnd w:id="0"/>
    </w:p>
    <w:p w:rsidR="006D3525" w:rsidRPr="00486E00" w:rsidRDefault="006D3525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762655" w:rsidRPr="00486E00" w:rsidRDefault="00762655" w:rsidP="002C283B">
      <w:pPr>
        <w:ind w:leftChars="1500" w:left="3150" w:firstLineChars="450" w:firstLine="1260"/>
        <w:rPr>
          <w:rFonts w:ascii="仿宋" w:eastAsia="仿宋" w:hAnsi="仿宋"/>
          <w:noProof/>
          <w:color w:val="000000" w:themeColor="text1"/>
          <w:sz w:val="28"/>
          <w:szCs w:val="28"/>
        </w:rPr>
      </w:pP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西安市市级单位政府采购中心</w:t>
      </w:r>
    </w:p>
    <w:p w:rsidR="00B54D7C" w:rsidRPr="00486E00" w:rsidRDefault="00762655" w:rsidP="00762655">
      <w:pPr>
        <w:ind w:firstLineChars="1850" w:firstLine="5180"/>
        <w:rPr>
          <w:color w:val="000000" w:themeColor="text1"/>
        </w:rPr>
      </w:pP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202</w:t>
      </w:r>
      <w:r w:rsidR="000C605C"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3</w:t>
      </w: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年</w:t>
      </w:r>
      <w:r w:rsidR="006D3525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5</w:t>
      </w: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月</w:t>
      </w:r>
      <w:r w:rsidR="006D3525" w:rsidRPr="006D3525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9</w:t>
      </w:r>
      <w:r w:rsidRPr="00486E00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日</w:t>
      </w:r>
      <w:bookmarkEnd w:id="1"/>
      <w:bookmarkEnd w:id="2"/>
      <w:bookmarkEnd w:id="3"/>
    </w:p>
    <w:sectPr w:rsidR="00B54D7C" w:rsidRPr="00486E00" w:rsidSect="00B5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DB" w:rsidRDefault="006F0ADB" w:rsidP="000360E6">
      <w:r>
        <w:separator/>
      </w:r>
    </w:p>
  </w:endnote>
  <w:endnote w:type="continuationSeparator" w:id="0">
    <w:p w:rsidR="006F0ADB" w:rsidRDefault="006F0ADB" w:rsidP="0003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DB" w:rsidRDefault="006F0ADB" w:rsidP="000360E6">
      <w:r>
        <w:separator/>
      </w:r>
    </w:p>
  </w:footnote>
  <w:footnote w:type="continuationSeparator" w:id="0">
    <w:p w:rsidR="006F0ADB" w:rsidRDefault="006F0ADB" w:rsidP="0003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E0"/>
    <w:rsid w:val="00001EE8"/>
    <w:rsid w:val="00005E33"/>
    <w:rsid w:val="000360E6"/>
    <w:rsid w:val="00041A46"/>
    <w:rsid w:val="00070A41"/>
    <w:rsid w:val="000C605C"/>
    <w:rsid w:val="000D4403"/>
    <w:rsid w:val="000E6EB9"/>
    <w:rsid w:val="00232123"/>
    <w:rsid w:val="002C283B"/>
    <w:rsid w:val="002C2F0D"/>
    <w:rsid w:val="002D6E6B"/>
    <w:rsid w:val="00350A52"/>
    <w:rsid w:val="00354D47"/>
    <w:rsid w:val="00390567"/>
    <w:rsid w:val="00397391"/>
    <w:rsid w:val="003A78D4"/>
    <w:rsid w:val="003F5126"/>
    <w:rsid w:val="0041171A"/>
    <w:rsid w:val="00422A8B"/>
    <w:rsid w:val="00486E00"/>
    <w:rsid w:val="005131E7"/>
    <w:rsid w:val="005363B6"/>
    <w:rsid w:val="0057371D"/>
    <w:rsid w:val="005B1A66"/>
    <w:rsid w:val="005E5AD5"/>
    <w:rsid w:val="00615163"/>
    <w:rsid w:val="00685FDE"/>
    <w:rsid w:val="0068689E"/>
    <w:rsid w:val="006D3525"/>
    <w:rsid w:val="006F0ADB"/>
    <w:rsid w:val="007542E0"/>
    <w:rsid w:val="00762655"/>
    <w:rsid w:val="007E7A9F"/>
    <w:rsid w:val="008A5A2F"/>
    <w:rsid w:val="008E4243"/>
    <w:rsid w:val="0091447F"/>
    <w:rsid w:val="00963F78"/>
    <w:rsid w:val="009848C3"/>
    <w:rsid w:val="009A79B8"/>
    <w:rsid w:val="00A86004"/>
    <w:rsid w:val="00B132E7"/>
    <w:rsid w:val="00B22562"/>
    <w:rsid w:val="00B32EAD"/>
    <w:rsid w:val="00B54D7C"/>
    <w:rsid w:val="00B665DB"/>
    <w:rsid w:val="00B801F9"/>
    <w:rsid w:val="00BD3EC1"/>
    <w:rsid w:val="00C67C21"/>
    <w:rsid w:val="00C72630"/>
    <w:rsid w:val="00CC30D1"/>
    <w:rsid w:val="00D55CA1"/>
    <w:rsid w:val="00DA5369"/>
    <w:rsid w:val="00DC48FF"/>
    <w:rsid w:val="00E2404B"/>
    <w:rsid w:val="00E77FC3"/>
    <w:rsid w:val="00F33D59"/>
    <w:rsid w:val="0108778A"/>
    <w:rsid w:val="013914A3"/>
    <w:rsid w:val="013C3949"/>
    <w:rsid w:val="01C65289"/>
    <w:rsid w:val="033B6E6B"/>
    <w:rsid w:val="03CA03C5"/>
    <w:rsid w:val="041E18A5"/>
    <w:rsid w:val="04FC4516"/>
    <w:rsid w:val="0601332E"/>
    <w:rsid w:val="06824C8D"/>
    <w:rsid w:val="076B0824"/>
    <w:rsid w:val="093E75E3"/>
    <w:rsid w:val="0AC40184"/>
    <w:rsid w:val="0E9665C0"/>
    <w:rsid w:val="108F06DD"/>
    <w:rsid w:val="123C0790"/>
    <w:rsid w:val="126D2EB6"/>
    <w:rsid w:val="12E81275"/>
    <w:rsid w:val="16E47A20"/>
    <w:rsid w:val="17C45ADC"/>
    <w:rsid w:val="188A0114"/>
    <w:rsid w:val="1AD145F1"/>
    <w:rsid w:val="1B0F5B73"/>
    <w:rsid w:val="1B4C70B5"/>
    <w:rsid w:val="1B4E466E"/>
    <w:rsid w:val="1BA939D2"/>
    <w:rsid w:val="1D420520"/>
    <w:rsid w:val="1EA2148E"/>
    <w:rsid w:val="1ECD4CFC"/>
    <w:rsid w:val="1FB43A7B"/>
    <w:rsid w:val="21D05D2B"/>
    <w:rsid w:val="246C707C"/>
    <w:rsid w:val="247A4353"/>
    <w:rsid w:val="26921BAE"/>
    <w:rsid w:val="294C5D20"/>
    <w:rsid w:val="2C6F5E8E"/>
    <w:rsid w:val="2D992527"/>
    <w:rsid w:val="2E8A0F78"/>
    <w:rsid w:val="30E868BA"/>
    <w:rsid w:val="30EB04C2"/>
    <w:rsid w:val="333A617F"/>
    <w:rsid w:val="36D0073B"/>
    <w:rsid w:val="371C73D0"/>
    <w:rsid w:val="383412F3"/>
    <w:rsid w:val="38E45D1C"/>
    <w:rsid w:val="38FC711E"/>
    <w:rsid w:val="3C9E3CF6"/>
    <w:rsid w:val="40CA2CCA"/>
    <w:rsid w:val="41421BAA"/>
    <w:rsid w:val="481B7A66"/>
    <w:rsid w:val="49BC395C"/>
    <w:rsid w:val="4D1E4AB2"/>
    <w:rsid w:val="4D990B9C"/>
    <w:rsid w:val="4F4D104D"/>
    <w:rsid w:val="4F7D299C"/>
    <w:rsid w:val="50DC1668"/>
    <w:rsid w:val="527D2E90"/>
    <w:rsid w:val="52C27562"/>
    <w:rsid w:val="53077BCA"/>
    <w:rsid w:val="56BE0668"/>
    <w:rsid w:val="58341E60"/>
    <w:rsid w:val="5F3F3957"/>
    <w:rsid w:val="62340138"/>
    <w:rsid w:val="62E6045F"/>
    <w:rsid w:val="632F78FA"/>
    <w:rsid w:val="64185174"/>
    <w:rsid w:val="64A126D4"/>
    <w:rsid w:val="65F55140"/>
    <w:rsid w:val="65FB63BF"/>
    <w:rsid w:val="666046EB"/>
    <w:rsid w:val="6AA71259"/>
    <w:rsid w:val="6BB42A0C"/>
    <w:rsid w:val="6BCD35EE"/>
    <w:rsid w:val="6F7C6F4F"/>
    <w:rsid w:val="70610073"/>
    <w:rsid w:val="7298352A"/>
    <w:rsid w:val="73C240BE"/>
    <w:rsid w:val="784933B8"/>
    <w:rsid w:val="79544964"/>
    <w:rsid w:val="79BF2C36"/>
    <w:rsid w:val="79E4172E"/>
    <w:rsid w:val="79F57073"/>
    <w:rsid w:val="7ADE3049"/>
    <w:rsid w:val="7B0F7141"/>
    <w:rsid w:val="7BB170C8"/>
    <w:rsid w:val="7D381FB9"/>
    <w:rsid w:val="7D4A5364"/>
    <w:rsid w:val="7D624330"/>
    <w:rsid w:val="7D9D6EED"/>
    <w:rsid w:val="7E57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D8851C-D4D3-4ACB-A55B-798CC83B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634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Jzj</cp:lastModifiedBy>
  <cp:revision>12</cp:revision>
  <cp:lastPrinted>2023-05-08T07:45:00Z</cp:lastPrinted>
  <dcterms:created xsi:type="dcterms:W3CDTF">2022-12-02T02:09:00Z</dcterms:created>
  <dcterms:modified xsi:type="dcterms:W3CDTF">2023-05-08T07:45:00Z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AC243AF0264F4081962FAB379151765B</vt:lpwstr>
  </property>
</Properties>
</file>