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仿宋" w:hAnsi="仿宋" w:eastAsia="仿宋" w:cs="仿宋"/>
          <w:b/>
          <w:bCs/>
          <w:sz w:val="44"/>
          <w:szCs w:val="44"/>
          <w:lang w:eastAsia="zh-CN"/>
        </w:rPr>
      </w:pPr>
      <w:bookmarkStart w:id="0" w:name="_Toc12621"/>
      <w:r>
        <w:rPr>
          <w:rFonts w:hint="eastAsia" w:ascii="仿宋" w:hAnsi="仿宋" w:eastAsia="仿宋" w:cs="仿宋"/>
          <w:b/>
          <w:bCs/>
          <w:sz w:val="44"/>
          <w:szCs w:val="44"/>
          <w:lang w:eastAsia="zh-CN"/>
        </w:rPr>
        <w:t>产业用地指南修编服务项目</w:t>
      </w:r>
    </w:p>
    <w:p>
      <w:pPr>
        <w:spacing w:line="360" w:lineRule="auto"/>
        <w:jc w:val="center"/>
        <w:outlineLvl w:val="1"/>
        <w:rPr>
          <w:rFonts w:ascii="仿宋" w:hAnsi="仿宋" w:eastAsia="仿宋" w:cs="仿宋"/>
          <w:b/>
          <w:bCs/>
          <w:sz w:val="44"/>
          <w:szCs w:val="44"/>
        </w:rPr>
      </w:pPr>
      <w:r>
        <w:rPr>
          <w:rFonts w:hint="eastAsia" w:ascii="仿宋" w:hAnsi="仿宋" w:eastAsia="仿宋" w:cs="仿宋"/>
          <w:b/>
          <w:bCs/>
          <w:sz w:val="44"/>
          <w:szCs w:val="44"/>
        </w:rPr>
        <w:t>采购需求</w:t>
      </w:r>
    </w:p>
    <w:p>
      <w:pPr>
        <w:spacing w:line="360" w:lineRule="auto"/>
        <w:outlineLvl w:val="1"/>
        <w:rPr>
          <w:rFonts w:ascii="仿宋" w:hAnsi="仿宋" w:eastAsia="仿宋" w:cs="仿宋"/>
          <w:b/>
          <w:bCs/>
          <w:sz w:val="28"/>
          <w:szCs w:val="28"/>
        </w:rPr>
      </w:pPr>
      <w:r>
        <w:rPr>
          <w:rFonts w:hint="eastAsia" w:ascii="仿宋" w:hAnsi="仿宋" w:eastAsia="仿宋" w:cs="仿宋"/>
          <w:b/>
          <w:bCs/>
          <w:sz w:val="28"/>
          <w:szCs w:val="28"/>
        </w:rPr>
        <w:t>一、基本要求</w:t>
      </w:r>
      <w:bookmarkEnd w:id="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1、功能要求：</w:t>
      </w:r>
      <w:r>
        <w:rPr>
          <w:rFonts w:hint="eastAsia" w:ascii="仿宋" w:hAnsi="仿宋" w:eastAsia="仿宋" w:cs="仿宋"/>
          <w:sz w:val="24"/>
          <w:szCs w:val="24"/>
          <w:lang w:eastAsia="zh-CN"/>
        </w:rPr>
        <w:t>产业用地指南修编服务项目</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2、采购项目需要落实的政府采购政策：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（1）、《政府采购促进中小企业发展管理办法》的通知—财库[2020]46号）；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（2）、陕西省财政厅关于印发《陕西省中小企业政府采购信用融资办法》--(陕财办采[2018]23号)；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（3）、财政部司法部关于政府采购支持监狱企业发展有关问题的通知--财库〔2014〕68号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（4）、《国务院办公厅关于建立政府强制采购节能产品制度的通知》--国办发〔2007〕51号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（5）、《节能产品政府采购实施意见》（财库[2004]185号）； （6）、《环境标志产品政府采购实施的意见》（财库[2006]90号）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（7）、《财政部发展改革委生态环境部市场监督总局关于调整优化节能产品、环境标志产品政府采购执行机制的通知》--（财库[2019]9号）；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（8）、《市场监督总局关于发布参与实施政府采购节能产品、环境标志产品认证机构名录的公告》—2019年第16号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（9）、《财政部民政部中国残疾人联合会关于促进残疾人就业政府采购政策的通知》--（财库〔2017〕141号）；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(10）、《财政部国务院扶贫办关于运用政府采购政策支持脱贫攻坚的通知》（财库〔2019〕27号）；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（11）、《关于运用政府采购政策支持乡村产业振兴的通知》（财库〔2021〕19 号）；</w:t>
      </w:r>
    </w:p>
    <w:p>
      <w:pPr>
        <w:spacing w:line="360" w:lineRule="auto"/>
        <w:ind w:firstLine="480" w:firstLineChars="200"/>
        <w:rPr>
          <w:rFonts w:ascii="仿宋" w:hAnsi="仿宋" w:eastAsia="仿宋" w:cs="仿宋"/>
          <w:color w:val="333333"/>
          <w:sz w:val="24"/>
          <w:szCs w:val="24"/>
        </w:rPr>
      </w:pPr>
      <w:r>
        <w:rPr>
          <w:rFonts w:hint="eastAsia" w:ascii="仿宋" w:hAnsi="仿宋" w:eastAsia="仿宋" w:cs="仿宋"/>
          <w:sz w:val="24"/>
          <w:szCs w:val="24"/>
        </w:rPr>
        <w:t>（12）、其他需要落实的政府采购政策。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3、服务期限：合同签订后三年</w:t>
      </w:r>
      <w:bookmarkStart w:id="7" w:name="_GoBack"/>
      <w:bookmarkEnd w:id="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4、服务地点：采购人指定地点</w:t>
      </w:r>
    </w:p>
    <w:p>
      <w:pPr>
        <w:spacing w:line="360" w:lineRule="auto"/>
        <w:outlineLvl w:val="1"/>
        <w:rPr>
          <w:rFonts w:ascii="仿宋" w:hAnsi="仿宋" w:eastAsia="仿宋" w:cs="仿宋"/>
          <w:b/>
          <w:bCs/>
          <w:sz w:val="28"/>
          <w:szCs w:val="28"/>
        </w:rPr>
      </w:pPr>
      <w:bookmarkStart w:id="1" w:name="_Toc21447"/>
      <w:r>
        <w:rPr>
          <w:rFonts w:hint="eastAsia" w:ascii="仿宋" w:hAnsi="仿宋" w:eastAsia="仿宋" w:cs="仿宋"/>
          <w:b/>
          <w:bCs/>
          <w:sz w:val="28"/>
          <w:szCs w:val="28"/>
        </w:rPr>
        <w:t>二、需执行的国家相关标准、行业标准、地方标准或者其他标准、规范标准</w:t>
      </w:r>
      <w:bookmarkEnd w:id="1"/>
    </w:p>
    <w:p>
      <w:pPr>
        <w:spacing w:line="360" w:lineRule="auto"/>
        <w:outlineLvl w:val="1"/>
        <w:rPr>
          <w:rFonts w:ascii="仿宋" w:hAnsi="仿宋" w:eastAsia="仿宋" w:cs="仿宋"/>
          <w:b/>
          <w:bCs/>
          <w:sz w:val="28"/>
          <w:szCs w:val="28"/>
        </w:rPr>
      </w:pPr>
      <w:bookmarkStart w:id="2" w:name="_Toc3257"/>
      <w:r>
        <w:rPr>
          <w:rFonts w:hint="eastAsia" w:ascii="仿宋" w:hAnsi="仿宋" w:eastAsia="仿宋" w:cs="仿宋"/>
          <w:b/>
          <w:bCs/>
          <w:sz w:val="28"/>
          <w:szCs w:val="28"/>
        </w:rPr>
        <w:t>三、服务指标的具体要求</w:t>
      </w:r>
      <w:bookmarkEnd w:id="2"/>
    </w:p>
    <w:p>
      <w:pPr>
        <w:spacing w:line="360" w:lineRule="auto"/>
        <w:ind w:firstLine="480" w:firstLineChars="200"/>
        <w:rPr>
          <w:rFonts w:hint="eastAsia" w:ascii="仿宋" w:hAnsi="仿宋" w:eastAsia="仿宋" w:cs="仿宋"/>
          <w:sz w:val="24"/>
          <w:szCs w:val="24"/>
          <w:lang w:val="en-US" w:eastAsia="zh-CN"/>
        </w:rPr>
      </w:pPr>
      <w:bookmarkStart w:id="3" w:name="_Toc10928"/>
      <w:r>
        <w:rPr>
          <w:rFonts w:hint="eastAsia" w:ascii="仿宋" w:hAnsi="仿宋" w:eastAsia="仿宋" w:cs="仿宋"/>
          <w:sz w:val="24"/>
          <w:szCs w:val="24"/>
          <w:lang w:val="en-US" w:eastAsia="zh-CN"/>
        </w:rPr>
        <w:t>负责《西安市产业用地指南（2019年试行版）》修编工作，具体内容如下：</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新增产业用地布局指引。依据《西安市现代产业布局规划》、《西安市“十四五”产业发展规划》、《西安市国土空间总体规划（2021-2035年）》及相关产业发展规划，分析西安市产业用地结构，调查西安市各开发区、工业集中区等各产业园区主导产业，形成西安市产业用地布局指引。</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更新产业用地目录。依据《产业结构调整目录（2019年本）2021年修改》、《鼓励外商投资产业目录（2022年版）》、《西部地区鼓励类产业目录（2020年本）》和陕西省相关产业用地目录，结合西安市实际情况，更新西安市产业用地目录（鼓励用地产业目录、限制用地产业目录和禁止用地产业目录）。</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完善产业用地使用标准。依据《国土空间调查、规划、用途管制用地用海分类指南（试行）》、《国民经济行业分类》和《工业项目建设用地控制标准》等技术标准，更新工业用地、仓储用地、公共管理与公共服务用地、交通运输用地、公用设施用地、绿地与开敞空间用地、特殊用地、商业服务业用地等项目的土地使用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4.升级指南查询系统。依据产业用地目录、产业用地布局和产业用地标准等成果，结合不同主体、不同阶段对产业用地指南的使用需求，衔接市资源规划局一张图系统，升级完善产业用地指南查询系统功能。</w:t>
      </w:r>
    </w:p>
    <w:p>
      <w:pPr>
        <w:spacing w:line="600" w:lineRule="exact"/>
        <w:outlineLvl w:val="1"/>
        <w:rPr>
          <w:rFonts w:ascii="仿宋" w:hAnsi="仿宋" w:eastAsia="仿宋" w:cs="仿宋"/>
          <w:b/>
          <w:bCs/>
          <w:sz w:val="28"/>
          <w:szCs w:val="28"/>
        </w:rPr>
      </w:pPr>
      <w:r>
        <w:rPr>
          <w:rFonts w:hint="eastAsia" w:ascii="仿宋" w:hAnsi="仿宋" w:eastAsia="仿宋" w:cs="仿宋"/>
          <w:b/>
          <w:bCs/>
          <w:sz w:val="28"/>
          <w:szCs w:val="28"/>
        </w:rPr>
        <w:t>四、拟投入本项目的费用测算</w:t>
      </w:r>
      <w:bookmarkEnd w:id="3"/>
    </w:p>
    <w:p>
      <w:pPr>
        <w:spacing w:line="6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rPr>
        <w:t>本次采购预算</w:t>
      </w:r>
      <w:r>
        <w:rPr>
          <w:rFonts w:hint="eastAsia" w:ascii="仿宋" w:hAnsi="仿宋" w:eastAsia="仿宋" w:cs="仿宋"/>
          <w:bCs/>
          <w:sz w:val="24"/>
          <w:szCs w:val="24"/>
          <w:lang w:val="en-US" w:eastAsia="zh-CN"/>
        </w:rPr>
        <w:t>1800000.00</w:t>
      </w:r>
      <w:r>
        <w:rPr>
          <w:rFonts w:hint="eastAsia" w:ascii="仿宋" w:hAnsi="仿宋" w:eastAsia="仿宋" w:cs="仿宋"/>
          <w:bCs/>
          <w:sz w:val="24"/>
          <w:szCs w:val="24"/>
        </w:rPr>
        <w:t>元，包括完成本项目所需的一切费用</w:t>
      </w:r>
      <w:r>
        <w:rPr>
          <w:rFonts w:hint="eastAsia" w:ascii="仿宋" w:hAnsi="仿宋" w:eastAsia="仿宋" w:cs="仿宋"/>
          <w:bCs/>
          <w:sz w:val="24"/>
          <w:szCs w:val="24"/>
          <w:lang w:val="en-US" w:eastAsia="zh-CN"/>
        </w:rPr>
        <w:t>.</w:t>
      </w:r>
    </w:p>
    <w:p>
      <w:pPr>
        <w:spacing w:line="600" w:lineRule="exact"/>
        <w:outlineLvl w:val="1"/>
        <w:rPr>
          <w:rFonts w:ascii="仿宋" w:hAnsi="仿宋" w:eastAsia="仿宋" w:cs="仿宋"/>
          <w:b/>
          <w:bCs/>
          <w:sz w:val="28"/>
          <w:szCs w:val="28"/>
        </w:rPr>
      </w:pPr>
      <w:bookmarkStart w:id="4" w:name="_Toc14490"/>
      <w:r>
        <w:rPr>
          <w:rFonts w:hint="eastAsia" w:ascii="仿宋" w:hAnsi="仿宋" w:eastAsia="仿宋" w:cs="仿宋"/>
          <w:b/>
          <w:bCs/>
          <w:sz w:val="28"/>
          <w:szCs w:val="28"/>
        </w:rPr>
        <w:t>五、服务质量、标准、期限、效率等要求</w:t>
      </w:r>
      <w:bookmarkEnd w:id="4"/>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1、服务质量：符合采购需求及行业验收合格标准。</w:t>
      </w:r>
    </w:p>
    <w:p>
      <w:pPr>
        <w:spacing w:line="6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2、期限：合同签订后三年。</w:t>
      </w:r>
    </w:p>
    <w:p>
      <w:pPr>
        <w:widowControl/>
        <w:shd w:val="clear" w:color="auto" w:fill="FFFFFF"/>
        <w:spacing w:line="560" w:lineRule="atLeast"/>
        <w:jc w:val="left"/>
        <w:outlineLvl w:val="1"/>
        <w:rPr>
          <w:rFonts w:ascii="仿宋" w:hAnsi="仿宋" w:eastAsia="仿宋" w:cs="仿宋"/>
          <w:color w:val="auto"/>
          <w:sz w:val="28"/>
          <w:szCs w:val="28"/>
        </w:rPr>
      </w:pPr>
      <w:bookmarkStart w:id="5" w:name="_Toc20700"/>
      <w:r>
        <w:rPr>
          <w:rFonts w:hint="eastAsia" w:ascii="仿宋" w:hAnsi="仿宋" w:eastAsia="仿宋" w:cs="仿宋"/>
          <w:b/>
          <w:bCs/>
          <w:color w:val="auto"/>
          <w:sz w:val="28"/>
          <w:szCs w:val="28"/>
        </w:rPr>
        <w:t>六、付款方式</w:t>
      </w:r>
      <w:bookmarkEnd w:id="5"/>
    </w:p>
    <w:p>
      <w:pPr>
        <w:spacing w:line="600" w:lineRule="exact"/>
        <w:outlineLvl w:val="1"/>
        <w:rPr>
          <w:rFonts w:hint="eastAsia" w:ascii="仿宋" w:hAnsi="仿宋" w:eastAsia="仿宋" w:cs="仿宋"/>
          <w:color w:val="auto"/>
          <w:kern w:val="0"/>
          <w:sz w:val="24"/>
          <w:szCs w:val="24"/>
        </w:rPr>
      </w:pPr>
      <w:bookmarkStart w:id="6" w:name="_Toc5570"/>
      <w:r>
        <w:rPr>
          <w:rFonts w:hint="eastAsia" w:ascii="仿宋" w:hAnsi="仿宋" w:eastAsia="仿宋" w:cs="仿宋"/>
          <w:color w:val="auto"/>
          <w:kern w:val="0"/>
          <w:sz w:val="24"/>
          <w:szCs w:val="24"/>
        </w:rPr>
        <w:t>合同签订后，工作完成总量50%并经采购人确认后支付合同总价的40%；待发掘技术单位报请主管部门完成最终验收工作并取得相关报告后，采购人向供应商支付合同总价的40%；待采购人通知中标供应商提供发票后，10个工作日内一次性支付剩余的20%。</w:t>
      </w:r>
    </w:p>
    <w:p>
      <w:pPr>
        <w:spacing w:line="600" w:lineRule="exact"/>
        <w:outlineLvl w:val="1"/>
        <w:rPr>
          <w:rFonts w:ascii="仿宋" w:hAnsi="仿宋" w:eastAsia="仿宋" w:cs="仿宋"/>
          <w:b/>
          <w:bCs/>
          <w:sz w:val="28"/>
          <w:szCs w:val="28"/>
        </w:rPr>
      </w:pPr>
      <w:r>
        <w:rPr>
          <w:rFonts w:hint="eastAsia" w:ascii="仿宋" w:hAnsi="仿宋" w:eastAsia="仿宋" w:cs="仿宋"/>
          <w:b/>
          <w:bCs/>
          <w:sz w:val="28"/>
          <w:szCs w:val="28"/>
        </w:rPr>
        <w:t>七、验收标准</w:t>
      </w:r>
      <w:bookmarkEnd w:id="6"/>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1、本项目由采购人进行验收。</w:t>
      </w:r>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2、验收标准：按招标文件、投标文件、项目检查情况等综合指标进行验收。各项指标均应符合验收标准及要求。</w:t>
      </w:r>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3、验收合格后，填写验收单，双方签字生效。</w:t>
      </w:r>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4、验收依据：</w:t>
      </w:r>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a)合同文本；</w:t>
      </w:r>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b)招标文件及投标文件；</w:t>
      </w:r>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c)国家和行业制定的相应的标准和规范；</w:t>
      </w:r>
    </w:p>
    <w:p>
      <w:pPr>
        <w:spacing w:line="640" w:lineRule="exact"/>
        <w:ind w:firstLine="480" w:firstLineChars="200"/>
        <w:rPr>
          <w:rFonts w:ascii="仿宋" w:hAnsi="仿宋" w:eastAsia="仿宋" w:cs="仿宋"/>
          <w:bCs/>
          <w:sz w:val="24"/>
          <w:szCs w:val="24"/>
        </w:rPr>
      </w:pPr>
      <w:r>
        <w:rPr>
          <w:rFonts w:hint="eastAsia" w:ascii="仿宋" w:hAnsi="仿宋" w:eastAsia="仿宋" w:cs="仿宋"/>
          <w:bCs/>
          <w:sz w:val="24"/>
          <w:szCs w:val="24"/>
        </w:rPr>
        <w:t>d)验收清单。</w:t>
      </w:r>
    </w:p>
    <w:p>
      <w:pPr>
        <w:pStyle w:val="2"/>
        <w:rPr>
          <w:rFonts w:ascii="仿宋" w:hAnsi="仿宋" w:eastAsia="仿宋" w:cs="仿宋"/>
          <w:b w:val="0"/>
          <w:sz w:val="24"/>
          <w:szCs w:val="24"/>
        </w:rPr>
      </w:pPr>
    </w:p>
    <w:p>
      <w:pPr>
        <w:rPr>
          <w:rFonts w:hint="default" w:ascii="仿宋" w:hAnsi="仿宋" w:eastAsia="仿宋" w:cs="仿宋"/>
          <w:bCs/>
          <w:sz w:val="28"/>
          <w:szCs w:val="28"/>
          <w:lang w:val="en-US" w:eastAsia="zh-CN"/>
        </w:rPr>
      </w:pPr>
      <w:r>
        <w:rPr>
          <w:rFonts w:hint="eastAsia" w:ascii="仿宋" w:hAnsi="仿宋" w:eastAsia="仿宋" w:cs="仿宋"/>
          <w:bCs/>
          <w:sz w:val="24"/>
          <w:szCs w:val="24"/>
        </w:rPr>
        <w:t xml:space="preserve">                             </w:t>
      </w:r>
      <w:r>
        <w:rPr>
          <w:rFonts w:hint="eastAsia" w:ascii="仿宋" w:hAnsi="仿宋" w:eastAsia="仿宋" w:cs="仿宋"/>
          <w:b w:val="0"/>
          <w:bCs/>
          <w:kern w:val="2"/>
          <w:sz w:val="28"/>
          <w:szCs w:val="28"/>
          <w:lang w:val="en-US" w:eastAsia="zh-CN" w:bidi="ar-SA"/>
        </w:rPr>
        <w:t>采购人名称：西安市土地储备交易中心</w:t>
      </w:r>
    </w:p>
    <w:p>
      <w:pPr>
        <w:pStyle w:val="2"/>
      </w:pPr>
      <w:r>
        <w:rPr>
          <w:rFonts w:hint="eastAsia" w:ascii="仿宋" w:hAnsi="仿宋" w:eastAsia="仿宋" w:cs="仿宋"/>
          <w:b w:val="0"/>
        </w:rPr>
        <w:t xml:space="preserve">                                   20</w:t>
      </w:r>
      <w:r>
        <w:rPr>
          <w:rFonts w:hint="eastAsia" w:ascii="仿宋" w:hAnsi="仿宋" w:eastAsia="仿宋" w:cs="仿宋"/>
          <w:b w:val="0"/>
          <w:lang w:val="en-US" w:eastAsia="zh-CN"/>
        </w:rPr>
        <w:t>23</w:t>
      </w:r>
      <w:r>
        <w:rPr>
          <w:rFonts w:hint="eastAsia" w:ascii="仿宋" w:hAnsi="仿宋" w:eastAsia="仿宋" w:cs="仿宋"/>
          <w:b w:val="0"/>
        </w:rPr>
        <w:t>年</w:t>
      </w:r>
      <w:r>
        <w:rPr>
          <w:rFonts w:hint="eastAsia" w:ascii="仿宋" w:hAnsi="仿宋" w:eastAsia="仿宋" w:cs="仿宋"/>
          <w:b w:val="0"/>
          <w:lang w:val="en-US" w:eastAsia="zh-CN"/>
        </w:rPr>
        <w:t>03</w:t>
      </w:r>
      <w:r>
        <w:rPr>
          <w:rFonts w:hint="eastAsia" w:ascii="仿宋" w:hAnsi="仿宋" w:eastAsia="仿宋" w:cs="仿宋"/>
          <w:b w:val="0"/>
        </w:rPr>
        <w:t>月</w:t>
      </w:r>
      <w:r>
        <w:rPr>
          <w:rFonts w:hint="eastAsia" w:ascii="仿宋" w:hAnsi="仿宋" w:eastAsia="仿宋" w:cs="仿宋"/>
          <w:b w:val="0"/>
          <w:lang w:val="en-US" w:eastAsia="zh-CN"/>
        </w:rPr>
        <w:t>21</w:t>
      </w:r>
      <w:r>
        <w:rPr>
          <w:rFonts w:hint="eastAsia" w:ascii="仿宋" w:hAnsi="仿宋" w:eastAsia="仿宋" w:cs="仿宋"/>
          <w:b w:val="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TQyZTc4MWZjYzAyM2MxNjEwNjMwZDljNmJhZjQifQ=="/>
  </w:docVars>
  <w:rsids>
    <w:rsidRoot w:val="008320E0"/>
    <w:rsid w:val="002D2289"/>
    <w:rsid w:val="008320E0"/>
    <w:rsid w:val="02281782"/>
    <w:rsid w:val="08F3524E"/>
    <w:rsid w:val="0E285CE8"/>
    <w:rsid w:val="12AD32CF"/>
    <w:rsid w:val="2D0E235A"/>
    <w:rsid w:val="2E046F07"/>
    <w:rsid w:val="2F4B09F0"/>
    <w:rsid w:val="31AA2958"/>
    <w:rsid w:val="31F57DB6"/>
    <w:rsid w:val="334A2B6B"/>
    <w:rsid w:val="35B124F1"/>
    <w:rsid w:val="36D73C3B"/>
    <w:rsid w:val="3AB74666"/>
    <w:rsid w:val="3DFE5FE7"/>
    <w:rsid w:val="4B134ED8"/>
    <w:rsid w:val="616A4AFB"/>
    <w:rsid w:val="65394E55"/>
    <w:rsid w:val="680E011D"/>
    <w:rsid w:val="6908275E"/>
    <w:rsid w:val="6A210A50"/>
    <w:rsid w:val="6C2D38C3"/>
    <w:rsid w:val="6DFD7941"/>
    <w:rsid w:val="6E053FAF"/>
    <w:rsid w:val="714B286C"/>
    <w:rsid w:val="7BBC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next w:val="1"/>
    <w:uiPriority w:val="0"/>
    <w:pPr>
      <w:spacing w:after="120"/>
    </w:pPr>
    <w:rPr>
      <w:kern w:val="0"/>
      <w:sz w:val="20"/>
      <w:szCs w:val="24"/>
    </w:rPr>
  </w:style>
  <w:style w:type="paragraph" w:styleId="4">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1490</Words>
  <Characters>1614</Characters>
  <Lines>56</Lines>
  <Paragraphs>15</Paragraphs>
  <TotalTime>0</TotalTime>
  <ScaleCrop>false</ScaleCrop>
  <LinksUpToDate>false</LinksUpToDate>
  <CharactersWithSpaces>1686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2022-05-17T08:09:00Z</dcterms:created>
  <dc:creator>Administrator</dc:creator>
  <cp:lastModifiedBy>张倩</cp:lastModifiedBy>
  <dcterms:modified xsi:type="dcterms:W3CDTF">2023-04-24T07:39:19Z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5A28A5A5A89A4AC6A4753900EACB20A1</vt:lpwstr>
  </property>
</Properties>
</file>