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360" w:lineRule="auto"/>
        <w:rPr>
          <w:rFonts w:ascii="宋体" w:hAnsi="宋体" w:cs="宋体"/>
          <w:b/>
          <w:bCs/>
          <w:color w:val="000000" w:themeColor="text1"/>
          <w:kern w:val="0"/>
          <w:sz w:val="24"/>
          <w:szCs w:val="24"/>
          <w:shd w:val="clear" w:color="auto" w:fill="FFFFFF"/>
          <w14:textFill>
            <w14:solidFill>
              <w14:schemeClr w14:val="tx1"/>
            </w14:solidFill>
          </w14:textFill>
        </w:rPr>
      </w:pPr>
      <w:bookmarkStart w:id="0" w:name="_Toc20667_WPSOffice_Level1"/>
      <w:bookmarkStart w:id="1" w:name="_Toc31640_WPSOffice_Level1"/>
      <w:r>
        <w:rPr>
          <w:rFonts w:hint="eastAsia" w:ascii="宋体" w:hAnsi="宋体" w:cs="宋体"/>
          <w:b/>
          <w:bCs/>
          <w:color w:val="000000" w:themeColor="text1"/>
          <w:kern w:val="0"/>
          <w:sz w:val="24"/>
          <w:szCs w:val="24"/>
          <w:shd w:val="clear" w:color="auto" w:fill="FFFFFF"/>
          <w14:textFill>
            <w14:solidFill>
              <w14:schemeClr w14:val="tx1"/>
            </w14:solidFill>
          </w14:textFill>
        </w:rPr>
        <w:t>一、招标内容及商务要求</w:t>
      </w:r>
      <w:bookmarkEnd w:id="0"/>
      <w:bookmarkEnd w:id="1"/>
    </w:p>
    <w:p>
      <w:pPr>
        <w:widowControl/>
        <w:shd w:val="clear" w:color="auto" w:fill="FFFFFF"/>
        <w:adjustRightInd w:val="0"/>
        <w:snapToGrid w:val="0"/>
        <w:spacing w:line="360" w:lineRule="auto"/>
        <w:ind w:firstLine="480" w:firstLineChars="20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1.项目名称：</w:t>
      </w:r>
      <w:r>
        <w:rPr>
          <w:rFonts w:hint="eastAsia" w:ascii="宋体" w:hAnsi="宋体" w:cs="宋体"/>
          <w:color w:val="000000" w:themeColor="text1"/>
          <w:sz w:val="24"/>
          <w:szCs w:val="24"/>
          <w14:textFill>
            <w14:solidFill>
              <w14:schemeClr w14:val="tx1"/>
            </w14:solidFill>
          </w14:textFill>
        </w:rPr>
        <w:t>西安市第三医院电梯维保服务项目</w:t>
      </w:r>
    </w:p>
    <w:p>
      <w:pPr>
        <w:widowControl/>
        <w:shd w:val="clear" w:color="auto" w:fill="FFFFFF"/>
        <w:adjustRightInd w:val="0"/>
        <w:snapToGrid w:val="0"/>
        <w:spacing w:line="360" w:lineRule="auto"/>
        <w:ind w:firstLine="480" w:firstLineChars="20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2.服 务 期：2年（从合同签订生效之日开始计算）注：合同一年签一次</w:t>
      </w:r>
    </w:p>
    <w:p>
      <w:pPr>
        <w:widowControl/>
        <w:shd w:val="clear" w:color="auto" w:fill="FFFFFF"/>
        <w:adjustRightInd w:val="0"/>
        <w:snapToGrid w:val="0"/>
        <w:spacing w:line="360" w:lineRule="auto"/>
        <w:ind w:firstLine="480" w:firstLineChars="20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3.服务地点：西安市第三医院指定地点</w:t>
      </w:r>
    </w:p>
    <w:p>
      <w:pPr>
        <w:widowControl/>
        <w:shd w:val="clear" w:color="auto" w:fill="FFFFFF"/>
        <w:adjustRightInd w:val="0"/>
        <w:snapToGrid w:val="0"/>
        <w:spacing w:line="360" w:lineRule="auto"/>
        <w:ind w:firstLine="480" w:firstLineChars="20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注:该项目服务期限为两年（以采购人和中标人签订合同约定的起止日期为准），一年签一次合同，合同到期后，通过后勤管理委员会审定（85%以上通过）及全年平均满意度达85%以上后方可续签合同。（办公用品及工具由供应商自理）</w:t>
      </w:r>
    </w:p>
    <w:p>
      <w:pPr>
        <w:widowControl/>
        <w:shd w:val="clear" w:color="auto" w:fill="FFFFFF"/>
        <w:adjustRightInd w:val="0"/>
        <w:snapToGrid w:val="0"/>
        <w:spacing w:line="360" w:lineRule="auto"/>
        <w:rPr>
          <w:rFonts w:ascii="宋体" w:hAnsi="宋体" w:cs="宋体"/>
          <w:b/>
          <w:bCs/>
          <w:color w:val="000000" w:themeColor="text1"/>
          <w:kern w:val="0"/>
          <w:sz w:val="24"/>
          <w:szCs w:val="24"/>
          <w:shd w:val="clear" w:color="auto" w:fill="FFFFFF"/>
          <w14:textFill>
            <w14:solidFill>
              <w14:schemeClr w14:val="tx1"/>
            </w14:solidFill>
          </w14:textFill>
        </w:rPr>
      </w:pPr>
      <w:bookmarkStart w:id="2" w:name="_Toc1440_WPSOffice_Level1"/>
      <w:bookmarkStart w:id="3" w:name="_Toc15853_WPSOffice_Level1"/>
      <w:r>
        <w:rPr>
          <w:rFonts w:hint="eastAsia" w:ascii="宋体" w:hAnsi="宋体" w:cs="宋体"/>
          <w:b/>
          <w:bCs/>
          <w:color w:val="000000" w:themeColor="text1"/>
          <w:kern w:val="0"/>
          <w:sz w:val="24"/>
          <w:szCs w:val="24"/>
          <w:shd w:val="clear" w:color="auto" w:fill="FFFFFF"/>
          <w14:textFill>
            <w14:solidFill>
              <w14:schemeClr w14:val="tx1"/>
            </w14:solidFill>
          </w14:textFill>
        </w:rPr>
        <w:t>二、</w:t>
      </w:r>
      <w:bookmarkEnd w:id="2"/>
      <w:bookmarkEnd w:id="3"/>
      <w:r>
        <w:rPr>
          <w:rFonts w:hint="eastAsia" w:ascii="宋体" w:hAnsi="宋体" w:cs="宋体"/>
          <w:b/>
          <w:bCs/>
          <w:color w:val="000000" w:themeColor="text1"/>
          <w:kern w:val="0"/>
          <w:sz w:val="24"/>
          <w:szCs w:val="24"/>
          <w:shd w:val="clear" w:color="auto" w:fill="FFFFFF"/>
          <w14:textFill>
            <w14:solidFill>
              <w14:schemeClr w14:val="tx1"/>
            </w14:solidFill>
          </w14:textFill>
        </w:rPr>
        <w:t>服务要求</w:t>
      </w:r>
    </w:p>
    <w:p>
      <w:pPr>
        <w:widowControl/>
        <w:shd w:val="clear" w:color="auto" w:fill="FFFFFF"/>
        <w:adjustRightInd w:val="0"/>
        <w:snapToGrid w:val="0"/>
        <w:spacing w:line="360" w:lineRule="auto"/>
        <w:rPr>
          <w:rFonts w:ascii="宋体" w:hAnsi="宋体" w:cs="宋体"/>
          <w:b/>
          <w:bCs/>
          <w:color w:val="000000" w:themeColor="text1"/>
          <w:kern w:val="0"/>
          <w:sz w:val="24"/>
          <w:szCs w:val="24"/>
          <w:shd w:val="clear" w:color="auto" w:fill="FFFFFF"/>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1.维保清单（维保项目见附表）</w:t>
      </w:r>
    </w:p>
    <w:p>
      <w:pPr>
        <w:widowControl/>
        <w:shd w:val="clear" w:color="auto" w:fill="FFFFFF"/>
        <w:adjustRightInd w:val="0"/>
        <w:snapToGrid w:val="0"/>
        <w:spacing w:line="360" w:lineRule="auto"/>
        <w:ind w:firstLine="480" w:firstLineChars="20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1.1医院门诊楼、住院楼、后勤楼电梯共计50台电梯维保（清单见下表）</w:t>
      </w:r>
    </w:p>
    <w:tbl>
      <w:tblPr>
        <w:tblStyle w:val="3"/>
        <w:tblW w:w="9796" w:type="dxa"/>
        <w:tblInd w:w="0" w:type="dxa"/>
        <w:tblLayout w:type="autofit"/>
        <w:tblCellMar>
          <w:top w:w="0" w:type="dxa"/>
          <w:left w:w="108" w:type="dxa"/>
          <w:bottom w:w="0" w:type="dxa"/>
          <w:right w:w="108" w:type="dxa"/>
        </w:tblCellMar>
      </w:tblPr>
      <w:tblGrid>
        <w:gridCol w:w="866"/>
        <w:gridCol w:w="1134"/>
        <w:gridCol w:w="2364"/>
        <w:gridCol w:w="3731"/>
        <w:gridCol w:w="851"/>
        <w:gridCol w:w="850"/>
      </w:tblGrid>
      <w:tr>
        <w:tblPrEx>
          <w:tblCellMar>
            <w:top w:w="0" w:type="dxa"/>
            <w:left w:w="108" w:type="dxa"/>
            <w:bottom w:w="0" w:type="dxa"/>
            <w:right w:w="108" w:type="dxa"/>
          </w:tblCellMar>
        </w:tblPrEx>
        <w:trPr>
          <w:trHeight w:val="915"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编号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梯形</w:t>
            </w:r>
          </w:p>
        </w:tc>
        <w:tc>
          <w:tcPr>
            <w:tcW w:w="2364"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制造单位</w:t>
            </w:r>
          </w:p>
        </w:tc>
        <w:tc>
          <w:tcPr>
            <w:tcW w:w="3731"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规格型号、载重、速度</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数量</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单位</w:t>
            </w:r>
          </w:p>
        </w:tc>
      </w:tr>
      <w:tr>
        <w:tblPrEx>
          <w:tblCellMar>
            <w:top w:w="0" w:type="dxa"/>
            <w:left w:w="108" w:type="dxa"/>
            <w:bottom w:w="0" w:type="dxa"/>
            <w:right w:w="108" w:type="dxa"/>
          </w:tblCellMar>
        </w:tblPrEx>
        <w:trPr>
          <w:trHeight w:val="91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杂物梯</w:t>
            </w:r>
          </w:p>
        </w:tc>
        <w:tc>
          <w:tcPr>
            <w:tcW w:w="236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辽宁东奥电梯有限公司</w:t>
            </w:r>
          </w:p>
        </w:tc>
        <w:tc>
          <w:tcPr>
            <w:tcW w:w="373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型号:TWJ300/1.0</w:t>
            </w:r>
            <w:r>
              <w:rPr>
                <w:rFonts w:hint="eastAsia" w:ascii="宋体" w:hAnsi="宋体" w:cs="宋体"/>
                <w:color w:val="000000" w:themeColor="text1"/>
                <w:kern w:val="0"/>
                <w:sz w:val="24"/>
                <w:szCs w:val="24"/>
                <w14:textFill>
                  <w14:solidFill>
                    <w14:schemeClr w14:val="tx1"/>
                  </w14:solidFill>
                </w14:textFill>
              </w:rPr>
              <w:br w:type="textWrapping"/>
            </w:r>
            <w:r>
              <w:rPr>
                <w:rFonts w:hint="eastAsia" w:ascii="宋体" w:hAnsi="宋体" w:cs="宋体"/>
                <w:color w:val="000000" w:themeColor="text1"/>
                <w:kern w:val="0"/>
                <w:sz w:val="24"/>
                <w:szCs w:val="24"/>
                <w14:textFill>
                  <w14:solidFill>
                    <w14:schemeClr w14:val="tx1"/>
                  </w14:solidFill>
                </w14:textFill>
              </w:rPr>
              <w:t>载重量:200kg/速度:0.4m/s</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r>
      <w:tr>
        <w:tblPrEx>
          <w:tblCellMar>
            <w:top w:w="0" w:type="dxa"/>
            <w:left w:w="108" w:type="dxa"/>
            <w:bottom w:w="0" w:type="dxa"/>
            <w:right w:w="108" w:type="dxa"/>
          </w:tblCellMar>
        </w:tblPrEx>
        <w:trPr>
          <w:trHeight w:val="97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扶梯</w:t>
            </w:r>
          </w:p>
        </w:tc>
        <w:tc>
          <w:tcPr>
            <w:tcW w:w="236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广州奥的斯电梯有限公司</w:t>
            </w:r>
          </w:p>
        </w:tc>
        <w:tc>
          <w:tcPr>
            <w:tcW w:w="373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型号:OTIS LINK</w:t>
            </w:r>
            <w:r>
              <w:rPr>
                <w:rFonts w:hint="eastAsia" w:ascii="宋体" w:hAnsi="宋体" w:cs="宋体"/>
                <w:color w:val="000000" w:themeColor="text1"/>
                <w:kern w:val="0"/>
                <w:sz w:val="24"/>
                <w:szCs w:val="24"/>
                <w14:textFill>
                  <w14:solidFill>
                    <w14:schemeClr w14:val="tx1"/>
                  </w14:solidFill>
                </w14:textFill>
              </w:rPr>
              <w:br w:type="textWrapping"/>
            </w:r>
            <w:r>
              <w:rPr>
                <w:rFonts w:hint="eastAsia" w:ascii="宋体" w:hAnsi="宋体" w:cs="宋体"/>
                <w:color w:val="000000" w:themeColor="text1"/>
                <w:kern w:val="0"/>
                <w:sz w:val="24"/>
                <w:szCs w:val="24"/>
                <w14:textFill>
                  <w14:solidFill>
                    <w14:schemeClr w14:val="tx1"/>
                  </w14:solidFill>
                </w14:textFill>
              </w:rPr>
              <w:t>载重量:1000 kg /速度:0.5m/s/提升高度:5.0m</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r>
      <w:tr>
        <w:tblPrEx>
          <w:tblCellMar>
            <w:top w:w="0" w:type="dxa"/>
            <w:left w:w="108" w:type="dxa"/>
            <w:bottom w:w="0" w:type="dxa"/>
            <w:right w:w="108" w:type="dxa"/>
          </w:tblCellMar>
        </w:tblPrEx>
        <w:trPr>
          <w:trHeight w:val="91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医梯</w:t>
            </w:r>
          </w:p>
        </w:tc>
        <w:tc>
          <w:tcPr>
            <w:tcW w:w="236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奥的斯电梯（中国）有限公司</w:t>
            </w:r>
          </w:p>
        </w:tc>
        <w:tc>
          <w:tcPr>
            <w:tcW w:w="373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型号:OTIS SKY</w:t>
            </w:r>
            <w:r>
              <w:rPr>
                <w:rFonts w:hint="eastAsia" w:ascii="宋体" w:hAnsi="宋体" w:cs="宋体"/>
                <w:color w:val="000000" w:themeColor="text1"/>
                <w:kern w:val="0"/>
                <w:sz w:val="24"/>
                <w:szCs w:val="24"/>
                <w14:textFill>
                  <w14:solidFill>
                    <w14:schemeClr w14:val="tx1"/>
                  </w14:solidFill>
                </w14:textFill>
              </w:rPr>
              <w:br w:type="textWrapping"/>
            </w:r>
            <w:r>
              <w:rPr>
                <w:rFonts w:hint="eastAsia" w:ascii="宋体" w:hAnsi="宋体" w:cs="宋体"/>
                <w:color w:val="000000" w:themeColor="text1"/>
                <w:kern w:val="0"/>
                <w:sz w:val="24"/>
                <w:szCs w:val="24"/>
                <w14:textFill>
                  <w14:solidFill>
                    <w14:schemeClr w14:val="tx1"/>
                  </w14:solidFill>
                </w14:textFill>
              </w:rPr>
              <w:t>载重量:1600 kg /速度:1.75m/s</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16</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r>
      <w:tr>
        <w:tblPrEx>
          <w:tblCellMar>
            <w:top w:w="0" w:type="dxa"/>
            <w:left w:w="108" w:type="dxa"/>
            <w:bottom w:w="0" w:type="dxa"/>
            <w:right w:w="108" w:type="dxa"/>
          </w:tblCellMar>
        </w:tblPrEx>
        <w:trPr>
          <w:trHeight w:val="91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客梯</w:t>
            </w:r>
          </w:p>
        </w:tc>
        <w:tc>
          <w:tcPr>
            <w:tcW w:w="236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奥的斯电梯（中国）有限公司</w:t>
            </w:r>
          </w:p>
        </w:tc>
        <w:tc>
          <w:tcPr>
            <w:tcW w:w="373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型号:GeN2 Comfort</w:t>
            </w:r>
            <w:r>
              <w:rPr>
                <w:rFonts w:hint="eastAsia" w:ascii="宋体" w:hAnsi="宋体" w:cs="宋体"/>
                <w:color w:val="000000" w:themeColor="text1"/>
                <w:kern w:val="0"/>
                <w:sz w:val="24"/>
                <w:szCs w:val="24"/>
                <w14:textFill>
                  <w14:solidFill>
                    <w14:schemeClr w14:val="tx1"/>
                  </w14:solidFill>
                </w14:textFill>
              </w:rPr>
              <w:br w:type="textWrapping"/>
            </w:r>
            <w:r>
              <w:rPr>
                <w:rFonts w:hint="eastAsia" w:ascii="宋体" w:hAnsi="宋体" w:cs="宋体"/>
                <w:color w:val="000000" w:themeColor="text1"/>
                <w:kern w:val="0"/>
                <w:sz w:val="24"/>
                <w:szCs w:val="24"/>
                <w14:textFill>
                  <w14:solidFill>
                    <w14:schemeClr w14:val="tx1"/>
                  </w14:solidFill>
                </w14:textFill>
              </w:rPr>
              <w:t>载重量:1000 kg /速度:1.75m/s</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17</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r>
      <w:tr>
        <w:tblPrEx>
          <w:tblCellMar>
            <w:top w:w="0" w:type="dxa"/>
            <w:left w:w="108" w:type="dxa"/>
            <w:bottom w:w="0" w:type="dxa"/>
            <w:right w:w="108" w:type="dxa"/>
          </w:tblCellMar>
        </w:tblPrEx>
        <w:trPr>
          <w:trHeight w:val="91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污梯</w:t>
            </w:r>
          </w:p>
        </w:tc>
        <w:tc>
          <w:tcPr>
            <w:tcW w:w="236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奥的斯电梯（中国）有限公司</w:t>
            </w:r>
          </w:p>
        </w:tc>
        <w:tc>
          <w:tcPr>
            <w:tcW w:w="373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型号:OTIS SKY</w:t>
            </w:r>
            <w:r>
              <w:rPr>
                <w:rFonts w:hint="eastAsia" w:ascii="宋体" w:hAnsi="宋体" w:cs="宋体"/>
                <w:color w:val="000000" w:themeColor="text1"/>
                <w:kern w:val="0"/>
                <w:sz w:val="24"/>
                <w:szCs w:val="24"/>
                <w14:textFill>
                  <w14:solidFill>
                    <w14:schemeClr w14:val="tx1"/>
                  </w14:solidFill>
                </w14:textFill>
              </w:rPr>
              <w:br w:type="textWrapping"/>
            </w:r>
            <w:r>
              <w:rPr>
                <w:rFonts w:hint="eastAsia" w:ascii="宋体" w:hAnsi="宋体" w:cs="宋体"/>
                <w:color w:val="000000" w:themeColor="text1"/>
                <w:kern w:val="0"/>
                <w:sz w:val="24"/>
                <w:szCs w:val="24"/>
                <w14:textFill>
                  <w14:solidFill>
                    <w14:schemeClr w14:val="tx1"/>
                  </w14:solidFill>
                </w14:textFill>
              </w:rPr>
              <w:t>载重量:1600 kg /速度:1.75m/s</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r>
      <w:tr>
        <w:tblPrEx>
          <w:tblCellMar>
            <w:top w:w="0" w:type="dxa"/>
            <w:left w:w="108" w:type="dxa"/>
            <w:bottom w:w="0" w:type="dxa"/>
            <w:right w:w="108" w:type="dxa"/>
          </w:tblCellMar>
        </w:tblPrEx>
        <w:trPr>
          <w:trHeight w:val="91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货梯</w:t>
            </w:r>
          </w:p>
        </w:tc>
        <w:tc>
          <w:tcPr>
            <w:tcW w:w="236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菱王电梯股份有限公司</w:t>
            </w:r>
          </w:p>
        </w:tc>
        <w:tc>
          <w:tcPr>
            <w:tcW w:w="373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型号:LTHW/载重量:2000kg</w:t>
            </w:r>
          </w:p>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速度0.5m/s-VF（控制方式）</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r>
    </w:tbl>
    <w:p>
      <w:pPr>
        <w:widowControl/>
        <w:shd w:val="clear" w:color="auto" w:fill="FFFFFF"/>
        <w:adjustRightInd w:val="0"/>
        <w:snapToGrid w:val="0"/>
        <w:spacing w:line="360" w:lineRule="auto"/>
        <w:ind w:firstLine="480" w:firstLineChars="20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1.2二期扩建项目共计31台电梯维保（清单见下表）</w:t>
      </w:r>
    </w:p>
    <w:tbl>
      <w:tblPr>
        <w:tblStyle w:val="3"/>
        <w:tblW w:w="9796" w:type="dxa"/>
        <w:tblInd w:w="0" w:type="dxa"/>
        <w:tblLayout w:type="autofit"/>
        <w:tblCellMar>
          <w:top w:w="0" w:type="dxa"/>
          <w:left w:w="108" w:type="dxa"/>
          <w:bottom w:w="0" w:type="dxa"/>
          <w:right w:w="108" w:type="dxa"/>
        </w:tblCellMar>
      </w:tblPr>
      <w:tblGrid>
        <w:gridCol w:w="866"/>
        <w:gridCol w:w="1134"/>
        <w:gridCol w:w="2364"/>
        <w:gridCol w:w="3731"/>
        <w:gridCol w:w="851"/>
        <w:gridCol w:w="850"/>
      </w:tblGrid>
      <w:tr>
        <w:tblPrEx>
          <w:tblCellMar>
            <w:top w:w="0" w:type="dxa"/>
            <w:left w:w="108" w:type="dxa"/>
            <w:bottom w:w="0" w:type="dxa"/>
            <w:right w:w="108" w:type="dxa"/>
          </w:tblCellMar>
        </w:tblPrEx>
        <w:trPr>
          <w:trHeight w:val="915"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编号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梯形</w:t>
            </w:r>
          </w:p>
        </w:tc>
        <w:tc>
          <w:tcPr>
            <w:tcW w:w="2364"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制造单位</w:t>
            </w:r>
          </w:p>
        </w:tc>
        <w:tc>
          <w:tcPr>
            <w:tcW w:w="3731"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规格型号、载重、速度</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数量</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单位</w:t>
            </w:r>
          </w:p>
        </w:tc>
      </w:tr>
      <w:tr>
        <w:tblPrEx>
          <w:tblCellMar>
            <w:top w:w="0" w:type="dxa"/>
            <w:left w:w="108" w:type="dxa"/>
            <w:bottom w:w="0" w:type="dxa"/>
            <w:right w:w="108" w:type="dxa"/>
          </w:tblCellMar>
        </w:tblPrEx>
        <w:trPr>
          <w:trHeight w:val="91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乘客电梯</w:t>
            </w:r>
          </w:p>
        </w:tc>
        <w:tc>
          <w:tcPr>
            <w:tcW w:w="236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奥的斯机电电梯有限公司</w:t>
            </w:r>
          </w:p>
        </w:tc>
        <w:tc>
          <w:tcPr>
            <w:tcW w:w="373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型号:GeN2-MR</w:t>
            </w:r>
          </w:p>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层/站/门：22/22/22</w:t>
            </w:r>
          </w:p>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载重量：1600kg 速度：1.0m/s</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21</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r>
      <w:tr>
        <w:tblPrEx>
          <w:tblCellMar>
            <w:top w:w="0" w:type="dxa"/>
            <w:left w:w="108" w:type="dxa"/>
            <w:bottom w:w="0" w:type="dxa"/>
            <w:right w:w="108" w:type="dxa"/>
          </w:tblCellMar>
        </w:tblPrEx>
        <w:trPr>
          <w:trHeight w:val="97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乘客电梯</w:t>
            </w:r>
          </w:p>
        </w:tc>
        <w:tc>
          <w:tcPr>
            <w:tcW w:w="236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奥的斯机电电梯有限公司</w:t>
            </w:r>
          </w:p>
        </w:tc>
        <w:tc>
          <w:tcPr>
            <w:tcW w:w="373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型号:GeN2-MR</w:t>
            </w:r>
          </w:p>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层/站/门：22/22/23</w:t>
            </w:r>
          </w:p>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载重量：1600kg 速度：1.0m/s</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r>
      <w:tr>
        <w:tblPrEx>
          <w:tblCellMar>
            <w:top w:w="0" w:type="dxa"/>
            <w:left w:w="108" w:type="dxa"/>
            <w:bottom w:w="0" w:type="dxa"/>
            <w:right w:w="108" w:type="dxa"/>
          </w:tblCellMar>
        </w:tblPrEx>
        <w:trPr>
          <w:trHeight w:val="91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乘客电梯</w:t>
            </w:r>
          </w:p>
        </w:tc>
        <w:tc>
          <w:tcPr>
            <w:tcW w:w="236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奥的斯机电电梯有限公司</w:t>
            </w:r>
          </w:p>
        </w:tc>
        <w:tc>
          <w:tcPr>
            <w:tcW w:w="373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型号:GeN2</w:t>
            </w:r>
          </w:p>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层/站/门：2/2/2</w:t>
            </w:r>
          </w:p>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载重量：1000kg 速度：1.0m/s</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r>
      <w:tr>
        <w:tblPrEx>
          <w:tblCellMar>
            <w:top w:w="0" w:type="dxa"/>
            <w:left w:w="108" w:type="dxa"/>
            <w:bottom w:w="0" w:type="dxa"/>
            <w:right w:w="108" w:type="dxa"/>
          </w:tblCellMar>
        </w:tblPrEx>
        <w:trPr>
          <w:trHeight w:val="91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乘客电梯</w:t>
            </w:r>
          </w:p>
        </w:tc>
        <w:tc>
          <w:tcPr>
            <w:tcW w:w="236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奥的斯机电电梯有限公司</w:t>
            </w:r>
          </w:p>
        </w:tc>
        <w:tc>
          <w:tcPr>
            <w:tcW w:w="373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型号:GeN2</w:t>
            </w:r>
          </w:p>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层/站/门：3/3/3</w:t>
            </w:r>
          </w:p>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载重量：1600kg 速度：1.75m/s</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r>
      <w:tr>
        <w:tblPrEx>
          <w:tblCellMar>
            <w:top w:w="0" w:type="dxa"/>
            <w:left w:w="108" w:type="dxa"/>
            <w:bottom w:w="0" w:type="dxa"/>
            <w:right w:w="108" w:type="dxa"/>
          </w:tblCellMar>
        </w:tblPrEx>
        <w:trPr>
          <w:trHeight w:val="91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自动扶梯</w:t>
            </w:r>
          </w:p>
        </w:tc>
        <w:tc>
          <w:tcPr>
            <w:tcW w:w="2364"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奥的斯机电电梯有限公司</w:t>
            </w:r>
          </w:p>
        </w:tc>
        <w:tc>
          <w:tcPr>
            <w:tcW w:w="373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型号:STAR</w:t>
            </w:r>
          </w:p>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名义速度：0.5m/s </w:t>
            </w:r>
          </w:p>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名义宽度：1000mm</w:t>
            </w:r>
          </w:p>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最大输送能力：6000人/h</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r>
      <w:tr>
        <w:tblPrEx>
          <w:tblCellMar>
            <w:top w:w="0" w:type="dxa"/>
            <w:left w:w="108" w:type="dxa"/>
            <w:bottom w:w="0" w:type="dxa"/>
            <w:right w:w="108" w:type="dxa"/>
          </w:tblCellMar>
        </w:tblPrEx>
        <w:trPr>
          <w:trHeight w:val="91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自动扶梯</w:t>
            </w:r>
          </w:p>
        </w:tc>
        <w:tc>
          <w:tcPr>
            <w:tcW w:w="236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奥的斯机电电梯有限公司</w:t>
            </w:r>
          </w:p>
        </w:tc>
        <w:tc>
          <w:tcPr>
            <w:tcW w:w="373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型号:XO-508</w:t>
            </w:r>
          </w:p>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名义速度：0.5m/s </w:t>
            </w:r>
          </w:p>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名义宽度：1000mm</w:t>
            </w:r>
          </w:p>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最大输送能力：6000人/h</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85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台</w:t>
            </w:r>
          </w:p>
        </w:tc>
      </w:tr>
    </w:tbl>
    <w:p>
      <w:pPr>
        <w:widowControl/>
        <w:shd w:val="clear" w:color="auto" w:fill="FFFFFF"/>
        <w:adjustRightInd w:val="0"/>
        <w:snapToGrid w:val="0"/>
        <w:spacing w:line="360" w:lineRule="auto"/>
        <w:rPr>
          <w:rFonts w:ascii="宋体" w:hAnsi="宋体" w:cs="宋体"/>
          <w:b/>
          <w:bCs/>
          <w:color w:val="000000" w:themeColor="text1"/>
          <w:kern w:val="0"/>
          <w:sz w:val="24"/>
          <w:szCs w:val="24"/>
          <w:shd w:val="clear" w:color="auto" w:fill="FFFFFF"/>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2.技术服务要求</w:t>
      </w:r>
    </w:p>
    <w:p>
      <w:pPr>
        <w:adjustRightInd w:val="0"/>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2.1驻点服务配人员需2~4人（维保时须有2人及以上持证人员在场），维保人员须具备特种设备作业人员资格证书，并提供驻点人员的姓名、通迅号码并提供他们有效的特种设备作业人员资格证书复印件（须加盖聘用单位印章），供应商在维保前需持维保人员资格证到总务科进行备案后，方可维保；</w:t>
      </w:r>
    </w:p>
    <w:p>
      <w:pPr>
        <w:adjustRightInd w:val="0"/>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2.2二期投入使用后开始维保，驻点服务人员需在原驻点人员的基础上增加2人持证人员在场。</w:t>
      </w:r>
    </w:p>
    <w:p>
      <w:pPr>
        <w:adjustRightInd w:val="0"/>
        <w:snapToGrid w:val="0"/>
        <w:spacing w:line="360" w:lineRule="auto"/>
        <w:ind w:firstLine="480" w:firstLineChars="20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2.3须提供24小时的应急响应服务，且能在接到故障或事故报警后30分钟内到达现场，并能提供正常连续的服务直至故障或事故排除。对电梯困人事故要求在到达现场后30分内把乘客从轿厢中救出，对非控制电路原因的常见故障要求在60分钟内排除，对控制电路原因的故障应在普遍认可的合理时间内解决。做好电梯年检前的自检工作，确保电梯正常通过年检并取得检验（</w:t>
      </w:r>
      <w:r>
        <w:rPr>
          <w:rFonts w:hint="eastAsia" w:ascii="宋体" w:hAnsi="宋体" w:cs="宋体"/>
          <w:color w:val="000000" w:themeColor="text1"/>
          <w:kern w:val="0"/>
          <w:sz w:val="24"/>
          <w:szCs w:val="24"/>
          <w:shd w:val="clear" w:color="auto" w:fill="FFFFFF"/>
          <w14:textFill>
            <w14:solidFill>
              <w14:schemeClr w14:val="tx1"/>
            </w14:solidFill>
          </w14:textFill>
        </w:rPr>
        <w:t>检测）合格证书。</w:t>
      </w:r>
    </w:p>
    <w:p>
      <w:pPr>
        <w:adjustRightInd w:val="0"/>
        <w:snapToGrid w:val="0"/>
        <w:spacing w:line="360" w:lineRule="auto"/>
        <w:ind w:firstLine="480" w:firstLineChars="20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2.4对更换下来的电子器件应由采购人或由维保单位与院方管理人共同处理。</w:t>
      </w:r>
    </w:p>
    <w:p>
      <w:pPr>
        <w:adjustRightInd w:val="0"/>
        <w:snapToGrid w:val="0"/>
        <w:spacing w:line="360" w:lineRule="auto"/>
        <w:ind w:firstLine="480" w:firstLineChars="20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2.5供应商负责电梯日常维护保养，机房卫生及机房空调设备的管理，确保电梯安全、舒适、可靠的运行；</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按照TSGT5002-2017《电梯维护保养规则》规定的维保项目、内容和要求实施</w:t>
      </w:r>
      <w:r>
        <w:rPr>
          <w:rFonts w:hint="eastAsia" w:ascii="宋体" w:hAnsi="宋体" w:cs="宋体"/>
          <w:color w:val="000000" w:themeColor="text1"/>
          <w:kern w:val="0"/>
          <w:sz w:val="24"/>
          <w:szCs w:val="24"/>
          <w:shd w:val="clear" w:color="auto" w:fill="FFFFFF"/>
          <w14:textFill>
            <w14:solidFill>
              <w14:schemeClr w14:val="tx1"/>
            </w14:solidFill>
          </w14:textFill>
        </w:rPr>
        <w:t>电梯半月、季度、半年</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年度</w:t>
      </w:r>
      <w:r>
        <w:rPr>
          <w:rFonts w:hint="eastAsia" w:ascii="宋体" w:hAnsi="宋体" w:cs="宋体"/>
          <w:color w:val="000000" w:themeColor="text1"/>
          <w:kern w:val="0"/>
          <w:sz w:val="24"/>
          <w:szCs w:val="24"/>
          <w:shd w:val="clear" w:color="auto" w:fill="FFFFFF"/>
          <w14:textFill>
            <w14:solidFill>
              <w14:schemeClr w14:val="tx1"/>
            </w14:solidFill>
          </w14:textFill>
        </w:rPr>
        <w:t>的维保；及时处理电梯出现的故障；服从医院工作安排，按照医院要求定时开关扶梯正常运行；</w:t>
      </w:r>
    </w:p>
    <w:p>
      <w:pPr>
        <w:adjustRightInd w:val="0"/>
        <w:snapToGrid w:val="0"/>
        <w:spacing w:line="360" w:lineRule="auto"/>
        <w:ind w:firstLine="480" w:firstLineChars="20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2.6驻点人员在保证正常维保工作前提下，应该做好电梯正常巡视、机房巡视工作记录、确保机房温度正常及环境卫生。</w:t>
      </w:r>
    </w:p>
    <w:p>
      <w:pPr>
        <w:adjustRightInd w:val="0"/>
        <w:snapToGrid w:val="0"/>
        <w:spacing w:line="360" w:lineRule="auto"/>
        <w:ind w:firstLine="480" w:firstLineChars="20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2.7供应商要备好采购人电梯的主要配件（控制主板、变频器、编码器等），能及时替换，使设备正常运行。</w:t>
      </w:r>
    </w:p>
    <w:p>
      <w:pPr>
        <w:adjustRightInd w:val="0"/>
        <w:snapToGrid w:val="0"/>
        <w:spacing w:line="360" w:lineRule="auto"/>
        <w:ind w:firstLine="480" w:firstLineChars="20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2.8在二期电梯投入使用日起开始进入维保工作。维保服务按照一期电梯维保要求进行维保服务。</w:t>
      </w:r>
    </w:p>
    <w:p>
      <w:pPr>
        <w:ind w:firstLine="480" w:firstLineChars="200"/>
      </w:pPr>
      <w:bookmarkStart w:id="4" w:name="_GoBack"/>
      <w:bookmarkEnd w:id="4"/>
      <w:r>
        <w:rPr>
          <w:rFonts w:hint="eastAsia" w:ascii="宋体" w:hAnsi="宋体" w:cs="宋体"/>
          <w:color w:val="000000" w:themeColor="text1"/>
          <w:kern w:val="0"/>
          <w:sz w:val="24"/>
          <w:szCs w:val="24"/>
          <w:shd w:val="clear" w:color="auto" w:fill="FFFFFF"/>
          <w14:textFill>
            <w14:solidFill>
              <w14:schemeClr w14:val="tx1"/>
            </w14:solidFill>
          </w14:textFill>
        </w:rPr>
        <w:t>2.9服务内容要求见附表四。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0YjRmMjZlOTQwOTBjZTcyMmY4ZDJlZTk4NmNjZjcifQ=="/>
  </w:docVars>
  <w:rsids>
    <w:rsidRoot w:val="00000000"/>
    <w:rsid w:val="76024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rPr>
      <w:rFonts w:ascii="Times New Roman" w:hAnsi="Times New Roman"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1383</Words>
  <Characters>1682</Characters>
  <Lines>0</Lines>
  <Paragraphs>0</Paragraphs>
  <TotalTime>0</TotalTime>
  <ScaleCrop>false</ScaleCrop>
  <LinksUpToDate>false</LinksUpToDate>
  <CharactersWithSpaces>1702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2023-05-19T08:25:33Z</dcterms:created>
  <dc:creator>win 10</dc:creator>
  <cp:lastModifiedBy>TinG丶</cp:lastModifiedBy>
  <dcterms:modified xsi:type="dcterms:W3CDTF">2023-05-19T08:25:53Z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21C8F914342348B08CC3E30049BA4161_12</vt:lpwstr>
  </property>
</Properties>
</file>