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pPr w:leftFromText="180" w:rightFromText="180" w:vertAnchor="page" w:horzAnchor="page" w:tblpX="1465" w:tblpY="3348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0"/>
        <w:gridCol w:w="1214"/>
        <w:gridCol w:w="1185"/>
        <w:gridCol w:w="3526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单价（元/g）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婴幼儿米粉（6+个月）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180g/盒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宝宝馋了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舟山馋文化电子商务有限公司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婴幼儿米粉（7+个月）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180g/盒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宝宝馋了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舟山馋文化电子商务有限公司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婴幼儿米粉（9+个月）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180g/盒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宝宝馋了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舟山馋文化电子商务有限公司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婴幼儿果泥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100g/罐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宝宝馋了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舟山馋文化电子商务有限公司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单价合计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7.7</w:t>
            </w:r>
          </w:p>
        </w:tc>
      </w:tr>
    </w:tbl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合同包3(营养米粉辅食、果泥)</w:t>
      </w:r>
      <w:r>
        <w:rPr>
          <w:rFonts w:hint="eastAsia"/>
          <w:sz w:val="30"/>
          <w:szCs w:val="30"/>
          <w:lang w:val="en-US" w:eastAsia="zh-CN"/>
        </w:rPr>
        <w:t>分项报价表</w:t>
      </w:r>
    </w:p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0F2921DA"/>
    <w:rsid w:val="20FA1CCE"/>
    <w:rsid w:val="34B52560"/>
    <w:rsid w:val="6F03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2023-06-19T07:21:00Z</dcterms:created>
  <dc:creator>Admin</dc:creator>
  <cp:lastModifiedBy>向风而行</cp:lastModifiedBy>
  <dcterms:modified xsi:type="dcterms:W3CDTF">2023-06-19T07:47:13Z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D25899087AC8483B8C1D62CAFDF73E58_12</vt:lpwstr>
  </property>
</Properties>
</file>