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tabs>
          <w:tab w:val="left" w:pos="1440"/>
        </w:tabs>
        <w:jc w:val="center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highlight w:val="none"/>
        </w:rPr>
        <w:t>谈判报价表</w:t>
      </w:r>
    </w:p>
    <w:p>
      <w:pPr>
        <w:spacing w:line="360" w:lineRule="auto"/>
        <w:jc w:val="center"/>
        <w:rPr>
          <w:rFonts w:hint="eastAsia" w:ascii="楷体" w:hAnsi="楷体" w:eastAsia="楷体" w:cs="楷体"/>
          <w:b/>
          <w:sz w:val="30"/>
          <w:szCs w:val="30"/>
          <w:highlight w:val="none"/>
        </w:rPr>
      </w:pPr>
      <w:r>
        <w:rPr>
          <w:rFonts w:hint="eastAsia" w:ascii="楷体" w:hAnsi="楷体" w:eastAsia="楷体" w:cs="楷体"/>
          <w:b/>
          <w:sz w:val="30"/>
          <w:szCs w:val="30"/>
          <w:highlight w:val="none"/>
        </w:rPr>
        <w:t>3.1</w:t>
      </w:r>
      <w:r>
        <w:rPr>
          <w:rFonts w:hint="eastAsia" w:ascii="楷体" w:hAnsi="楷体" w:eastAsia="楷体" w:cs="楷体"/>
          <w:b/>
          <w:sz w:val="30"/>
          <w:szCs w:val="30"/>
          <w:highlight w:val="none"/>
          <w:lang w:eastAsia="zh-CN"/>
        </w:rPr>
        <w:t>谈判</w:t>
      </w:r>
      <w:r>
        <w:rPr>
          <w:rFonts w:hint="eastAsia" w:ascii="楷体" w:hAnsi="楷体" w:eastAsia="楷体" w:cs="楷体"/>
          <w:b/>
          <w:sz w:val="30"/>
          <w:szCs w:val="30"/>
          <w:highlight w:val="none"/>
        </w:rPr>
        <w:t>一览表</w:t>
      </w:r>
    </w:p>
    <w:p>
      <w:pPr>
        <w:jc w:val="left"/>
        <w:rPr>
          <w:rFonts w:hint="eastAsia" w:ascii="楷体" w:hAnsi="楷体" w:eastAsia="楷体" w:cs="楷体"/>
          <w:b/>
          <w:szCs w:val="24"/>
          <w:highlight w:val="none"/>
        </w:rPr>
      </w:pPr>
      <w:r>
        <w:rPr>
          <w:rFonts w:hint="eastAsia" w:ascii="楷体" w:hAnsi="楷体" w:eastAsia="楷体" w:cs="楷体"/>
          <w:b/>
          <w:szCs w:val="24"/>
          <w:highlight w:val="none"/>
        </w:rPr>
        <w:t>项目名称：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szCs w:val="24"/>
          <w:highlight w:val="none"/>
        </w:rPr>
      </w:pPr>
      <w:r>
        <w:rPr>
          <w:rFonts w:hint="eastAsia" w:ascii="楷体" w:hAnsi="楷体" w:eastAsia="楷体" w:cs="楷体"/>
          <w:b/>
          <w:szCs w:val="24"/>
          <w:highlight w:val="none"/>
        </w:rPr>
        <w:t>项目编号：</w:t>
      </w:r>
      <w:bookmarkStart w:id="0" w:name="_GoBack"/>
      <w:bookmarkEnd w:id="0"/>
    </w:p>
    <w:p>
      <w:pPr>
        <w:spacing w:line="360" w:lineRule="auto"/>
        <w:jc w:val="right"/>
        <w:rPr>
          <w:rFonts w:hint="eastAsia" w:ascii="楷体" w:hAnsi="楷体" w:eastAsia="楷体" w:cs="楷体"/>
          <w:b/>
          <w:szCs w:val="24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szCs w:val="24"/>
          <w:highlight w:val="none"/>
        </w:rPr>
        <w:t>单位：</w:t>
      </w:r>
      <w:r>
        <w:rPr>
          <w:rFonts w:hint="eastAsia" w:ascii="楷体" w:hAnsi="楷体" w:eastAsia="楷体" w:cs="楷体"/>
          <w:b/>
          <w:szCs w:val="24"/>
          <w:highlight w:val="none"/>
          <w:lang w:eastAsia="zh-CN"/>
        </w:rPr>
        <w:t>元</w:t>
      </w:r>
    </w:p>
    <w:tbl>
      <w:tblPr>
        <w:tblStyle w:val="11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1"/>
        <w:gridCol w:w="3138"/>
        <w:gridCol w:w="2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  <w:jc w:val="center"/>
        </w:trPr>
        <w:tc>
          <w:tcPr>
            <w:tcW w:w="38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zCs w:val="24"/>
                <w:highlight w:val="none"/>
                <w:lang w:eastAsia="zh-CN"/>
              </w:rPr>
              <w:t>谈判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szCs w:val="24"/>
                <w:highlight w:val="none"/>
              </w:rPr>
              <w:t>总报价</w:t>
            </w:r>
          </w:p>
        </w:tc>
        <w:tc>
          <w:tcPr>
            <w:tcW w:w="313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zCs w:val="24"/>
                <w:highlight w:val="none"/>
                <w:lang w:eastAsia="zh-CN"/>
              </w:rPr>
              <w:t>服务期限</w:t>
            </w:r>
          </w:p>
        </w:tc>
        <w:tc>
          <w:tcPr>
            <w:tcW w:w="238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38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Cs w:val="24"/>
                <w:highlight w:val="none"/>
              </w:rPr>
            </w:pPr>
          </w:p>
        </w:tc>
        <w:tc>
          <w:tcPr>
            <w:tcW w:w="313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Cs w:val="24"/>
                <w:highlight w:val="none"/>
              </w:rPr>
            </w:pPr>
          </w:p>
        </w:tc>
        <w:tc>
          <w:tcPr>
            <w:tcW w:w="238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9378" w:type="dxa"/>
            <w:gridSpan w:val="3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楷体" w:hAnsi="楷体" w:eastAsia="楷体" w:cs="楷体"/>
                <w:color w:val="auto"/>
                <w:szCs w:val="24"/>
                <w:highlight w:val="none"/>
              </w:rPr>
            </w:pPr>
            <w:r>
              <w:rPr>
                <w:rFonts w:hint="eastAsia" w:ascii="楷体" w:hAnsi="楷体" w:eastAsia="楷体" w:cs="楷体"/>
                <w:color w:val="auto"/>
                <w:szCs w:val="24"/>
                <w:highlight w:val="none"/>
              </w:rPr>
              <w:t>投标总报价（大写）：                                  （小写：￥      元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9378" w:type="dxa"/>
            <w:gridSpan w:val="3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楷体" w:hAnsi="楷体" w:eastAsia="楷体" w:cs="楷体"/>
                <w:color w:val="auto"/>
                <w:highlight w:val="none"/>
              </w:rPr>
            </w:pPr>
            <w:r>
              <w:rPr>
                <w:rFonts w:hint="eastAsia" w:ascii="楷体" w:hAnsi="楷体" w:eastAsia="楷体" w:cs="楷体"/>
                <w:color w:val="auto"/>
                <w:highlight w:val="none"/>
              </w:rPr>
              <w:t>备注：表内报价内容以元为单位，保留小数点后两位。</w:t>
            </w:r>
          </w:p>
        </w:tc>
      </w:tr>
    </w:tbl>
    <w:p>
      <w:pPr>
        <w:spacing w:line="360" w:lineRule="auto"/>
        <w:rPr>
          <w:rFonts w:hint="eastAsia" w:ascii="楷体" w:hAnsi="楷体" w:eastAsia="楷体" w:cs="楷体"/>
          <w:b/>
          <w:szCs w:val="24"/>
          <w:highlight w:val="none"/>
        </w:rPr>
      </w:pPr>
      <w:r>
        <w:rPr>
          <w:rFonts w:hint="eastAsia" w:ascii="楷体" w:hAnsi="楷体" w:eastAsia="楷体" w:cs="楷体"/>
          <w:b/>
          <w:szCs w:val="24"/>
          <w:highlight w:val="none"/>
        </w:rPr>
        <w:t>注：本表除单一来源采购响应文件内装订外，再制作一份按“供应商须知”的规定密封单独提交。</w:t>
      </w:r>
    </w:p>
    <w:p>
      <w:pPr>
        <w:pStyle w:val="9"/>
        <w:ind w:firstLine="480"/>
        <w:rPr>
          <w:rFonts w:hint="eastAsia" w:ascii="楷体" w:hAnsi="楷体" w:eastAsia="楷体" w:cs="楷体"/>
          <w:sz w:val="24"/>
          <w:highlight w:val="none"/>
        </w:rPr>
      </w:pPr>
    </w:p>
    <w:p>
      <w:pPr>
        <w:pStyle w:val="9"/>
        <w:ind w:firstLine="0" w:firstLineChars="0"/>
        <w:rPr>
          <w:rFonts w:hint="eastAsia" w:ascii="楷体" w:hAnsi="楷体" w:eastAsia="楷体" w:cs="楷体"/>
          <w:sz w:val="24"/>
          <w:highlight w:val="none"/>
        </w:rPr>
      </w:pPr>
    </w:p>
    <w:p>
      <w:pPr>
        <w:spacing w:line="360" w:lineRule="auto"/>
        <w:jc w:val="left"/>
        <w:rPr>
          <w:rFonts w:hint="eastAsia" w:ascii="楷体" w:hAnsi="楷体" w:eastAsia="楷体" w:cs="楷体"/>
          <w:szCs w:val="24"/>
          <w:highlight w:val="none"/>
        </w:rPr>
      </w:pPr>
      <w:r>
        <w:rPr>
          <w:rFonts w:hint="eastAsia" w:ascii="楷体" w:hAnsi="楷体" w:eastAsia="楷体" w:cs="楷体"/>
          <w:szCs w:val="24"/>
          <w:highlight w:val="none"/>
        </w:rPr>
        <w:t>供应商名称（公章）：</w:t>
      </w:r>
    </w:p>
    <w:p>
      <w:pPr>
        <w:spacing w:line="360" w:lineRule="auto"/>
        <w:jc w:val="left"/>
        <w:rPr>
          <w:rFonts w:hint="eastAsia" w:ascii="楷体" w:hAnsi="楷体" w:eastAsia="楷体" w:cs="楷体"/>
          <w:szCs w:val="24"/>
          <w:highlight w:val="none"/>
        </w:rPr>
      </w:pPr>
      <w:r>
        <w:rPr>
          <w:rFonts w:hint="eastAsia" w:ascii="楷体" w:hAnsi="楷体" w:eastAsia="楷体" w:cs="楷体"/>
          <w:szCs w:val="24"/>
          <w:highlight w:val="none"/>
          <w:lang w:eastAsia="zh-CN"/>
        </w:rPr>
        <w:t>法定代表人/负责人</w:t>
      </w:r>
      <w:r>
        <w:rPr>
          <w:rFonts w:hint="eastAsia" w:ascii="楷体" w:hAnsi="楷体" w:eastAsia="楷体" w:cs="楷体"/>
          <w:szCs w:val="24"/>
          <w:highlight w:val="none"/>
        </w:rPr>
        <w:t>/被授权人（</w:t>
      </w:r>
      <w:r>
        <w:rPr>
          <w:rFonts w:hint="eastAsia" w:ascii="楷体" w:hAnsi="楷体" w:eastAsia="楷体" w:cs="楷体"/>
          <w:spacing w:val="4"/>
          <w:szCs w:val="24"/>
          <w:highlight w:val="none"/>
        </w:rPr>
        <w:t>签字或盖章</w:t>
      </w:r>
      <w:r>
        <w:rPr>
          <w:rFonts w:hint="eastAsia" w:ascii="楷体" w:hAnsi="楷体" w:eastAsia="楷体" w:cs="楷体"/>
          <w:szCs w:val="24"/>
          <w:highlight w:val="none"/>
        </w:rPr>
        <w:t>）：</w:t>
      </w:r>
    </w:p>
    <w:p>
      <w:pPr>
        <w:spacing w:line="360" w:lineRule="auto"/>
        <w:jc w:val="left"/>
        <w:rPr>
          <w:rFonts w:hint="eastAsia" w:ascii="楷体" w:hAnsi="楷体" w:eastAsia="楷体" w:cs="楷体"/>
          <w:szCs w:val="24"/>
          <w:highlight w:val="none"/>
        </w:rPr>
      </w:pPr>
      <w:r>
        <w:rPr>
          <w:rFonts w:hint="eastAsia" w:ascii="楷体" w:hAnsi="楷体" w:eastAsia="楷体" w:cs="楷体"/>
          <w:szCs w:val="24"/>
          <w:highlight w:val="none"/>
        </w:rPr>
        <w:t>日    期：</w:t>
      </w:r>
    </w:p>
    <w:p>
      <w:pPr>
        <w:adjustRightInd w:val="0"/>
        <w:snapToGrid w:val="0"/>
        <w:spacing w:line="360" w:lineRule="auto"/>
        <w:jc w:val="center"/>
        <w:rPr>
          <w:rFonts w:hint="eastAsia" w:ascii="楷体" w:hAnsi="楷体" w:eastAsia="楷体" w:cs="楷体"/>
          <w:szCs w:val="24"/>
          <w:highlight w:val="none"/>
        </w:rPr>
      </w:pPr>
      <w:r>
        <w:rPr>
          <w:rFonts w:hint="eastAsia" w:ascii="楷体" w:hAnsi="楷体" w:eastAsia="楷体" w:cs="楷体"/>
          <w:szCs w:val="24"/>
          <w:highlight w:val="none"/>
        </w:rPr>
        <w:br w:type="page"/>
      </w:r>
    </w:p>
    <w:p>
      <w:pPr>
        <w:adjustRightInd w:val="0"/>
        <w:snapToGrid w:val="0"/>
        <w:spacing w:line="360" w:lineRule="auto"/>
        <w:jc w:val="center"/>
        <w:rPr>
          <w:rFonts w:hint="eastAsia" w:ascii="楷体" w:hAnsi="楷体" w:eastAsia="楷体" w:cs="仿宋"/>
        </w:rPr>
      </w:pPr>
      <w:r>
        <w:rPr>
          <w:rFonts w:hint="eastAsia" w:ascii="楷体" w:hAnsi="楷体" w:eastAsia="楷体" w:cs="仿宋"/>
          <w:b/>
          <w:sz w:val="30"/>
          <w:szCs w:val="30"/>
          <w:lang w:val="en-US" w:eastAsia="zh-CN"/>
        </w:rPr>
        <w:t>3</w:t>
      </w:r>
      <w:r>
        <w:rPr>
          <w:rFonts w:hint="eastAsia" w:ascii="楷体" w:hAnsi="楷体" w:eastAsia="楷体" w:cs="仿宋"/>
          <w:b/>
          <w:sz w:val="30"/>
          <w:szCs w:val="30"/>
        </w:rPr>
        <w:t>.2谈判分项报价表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2704"/>
        <w:gridCol w:w="1565"/>
        <w:gridCol w:w="1282"/>
        <w:gridCol w:w="1424"/>
        <w:gridCol w:w="1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b/>
                <w:szCs w:val="24"/>
              </w:rPr>
            </w:pPr>
            <w:r>
              <w:rPr>
                <w:rFonts w:hint="eastAsia" w:ascii="楷体" w:hAnsi="楷体" w:eastAsia="楷体" w:cs="仿宋"/>
                <w:b/>
                <w:szCs w:val="24"/>
              </w:rPr>
              <w:t>序号</w:t>
            </w:r>
          </w:p>
        </w:tc>
        <w:tc>
          <w:tcPr>
            <w:tcW w:w="27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b/>
                <w:szCs w:val="24"/>
              </w:rPr>
            </w:pPr>
            <w:r>
              <w:rPr>
                <w:rFonts w:hint="eastAsia" w:ascii="楷体" w:hAnsi="楷体" w:eastAsia="楷体" w:cs="仿宋"/>
                <w:b/>
                <w:szCs w:val="24"/>
              </w:rPr>
              <w:t>分项费用名称/类别</w:t>
            </w: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b/>
                <w:szCs w:val="24"/>
              </w:rPr>
            </w:pPr>
            <w:r>
              <w:rPr>
                <w:rFonts w:hint="eastAsia" w:ascii="楷体" w:hAnsi="楷体" w:eastAsia="楷体" w:cs="仿宋"/>
                <w:b/>
                <w:szCs w:val="24"/>
              </w:rPr>
              <w:t>单价</w:t>
            </w:r>
          </w:p>
        </w:tc>
        <w:tc>
          <w:tcPr>
            <w:tcW w:w="128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b/>
                <w:szCs w:val="24"/>
              </w:rPr>
            </w:pPr>
            <w:r>
              <w:rPr>
                <w:rFonts w:hint="eastAsia" w:ascii="楷体" w:hAnsi="楷体" w:eastAsia="楷体" w:cs="仿宋"/>
                <w:b/>
                <w:szCs w:val="24"/>
              </w:rPr>
              <w:t>数量</w:t>
            </w: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b/>
                <w:szCs w:val="24"/>
              </w:rPr>
            </w:pPr>
            <w:r>
              <w:rPr>
                <w:rFonts w:hint="eastAsia" w:ascii="楷体" w:hAnsi="楷体" w:eastAsia="楷体" w:cs="仿宋"/>
                <w:b/>
                <w:szCs w:val="24"/>
              </w:rPr>
              <w:t>总价</w:t>
            </w:r>
          </w:p>
        </w:tc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b/>
                <w:szCs w:val="24"/>
              </w:rPr>
            </w:pPr>
            <w:r>
              <w:rPr>
                <w:rFonts w:hint="eastAsia" w:ascii="楷体" w:hAnsi="楷体" w:eastAsia="楷体" w:cs="仿宋"/>
                <w:b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  <w:r>
              <w:rPr>
                <w:rFonts w:hint="eastAsia" w:ascii="楷体" w:hAnsi="楷体" w:eastAsia="楷体" w:cs="仿宋"/>
                <w:szCs w:val="24"/>
              </w:rPr>
              <w:t>1</w:t>
            </w:r>
          </w:p>
        </w:tc>
        <w:tc>
          <w:tcPr>
            <w:tcW w:w="27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  <w:r>
              <w:rPr>
                <w:rFonts w:hint="eastAsia" w:ascii="楷体" w:hAnsi="楷体" w:eastAsia="楷体" w:cs="仿宋"/>
                <w:szCs w:val="24"/>
              </w:rPr>
              <w:t>2</w:t>
            </w:r>
          </w:p>
        </w:tc>
        <w:tc>
          <w:tcPr>
            <w:tcW w:w="27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  <w:r>
              <w:rPr>
                <w:rFonts w:hint="eastAsia" w:ascii="楷体" w:hAnsi="楷体" w:eastAsia="楷体" w:cs="仿宋"/>
                <w:szCs w:val="24"/>
              </w:rPr>
              <w:t>3</w:t>
            </w:r>
          </w:p>
        </w:tc>
        <w:tc>
          <w:tcPr>
            <w:tcW w:w="27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  <w:r>
              <w:rPr>
                <w:rFonts w:hint="eastAsia" w:ascii="楷体" w:hAnsi="楷体" w:eastAsia="楷体" w:cs="仿宋"/>
                <w:szCs w:val="24"/>
              </w:rPr>
              <w:t>4</w:t>
            </w:r>
          </w:p>
        </w:tc>
        <w:tc>
          <w:tcPr>
            <w:tcW w:w="27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  <w:r>
              <w:rPr>
                <w:rFonts w:hint="eastAsia" w:ascii="楷体" w:hAnsi="楷体" w:eastAsia="楷体" w:cs="仿宋"/>
                <w:szCs w:val="24"/>
              </w:rPr>
              <w:t>……</w:t>
            </w:r>
          </w:p>
        </w:tc>
        <w:tc>
          <w:tcPr>
            <w:tcW w:w="27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  <w:r>
              <w:rPr>
                <w:rFonts w:hint="eastAsia" w:ascii="楷体" w:hAnsi="楷体" w:eastAsia="楷体" w:cs="仿宋"/>
                <w:szCs w:val="24"/>
              </w:rPr>
              <w:t>N</w:t>
            </w:r>
          </w:p>
        </w:tc>
        <w:tc>
          <w:tcPr>
            <w:tcW w:w="27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楷体" w:hAnsi="楷体" w:eastAsia="楷体" w:cs="仿宋"/>
        </w:rPr>
      </w:pPr>
    </w:p>
    <w:p>
      <w:pPr>
        <w:spacing w:line="360" w:lineRule="auto"/>
        <w:rPr>
          <w:rFonts w:hint="eastAsia" w:ascii="楷体" w:hAnsi="楷体" w:eastAsia="楷体" w:cs="仿宋"/>
          <w:b/>
        </w:rPr>
      </w:pPr>
      <w:r>
        <w:rPr>
          <w:rFonts w:hint="eastAsia" w:ascii="楷体" w:hAnsi="楷体" w:eastAsia="楷体" w:cs="仿宋"/>
          <w:b/>
        </w:rPr>
        <w:t>注：1.如果按单价计算的结果与总价不一致，以单价为准修正总价。</w:t>
      </w:r>
    </w:p>
    <w:p>
      <w:pPr>
        <w:spacing w:line="360" w:lineRule="auto"/>
        <w:ind w:firstLine="482" w:firstLineChars="200"/>
        <w:rPr>
          <w:rFonts w:hint="eastAsia" w:ascii="楷体" w:hAnsi="楷体" w:eastAsia="楷体" w:cs="仿宋"/>
          <w:b/>
        </w:rPr>
      </w:pPr>
      <w:r>
        <w:rPr>
          <w:rFonts w:hint="eastAsia" w:ascii="楷体" w:hAnsi="楷体" w:eastAsia="楷体" w:cs="仿宋"/>
          <w:b/>
        </w:rPr>
        <w:t>2.如果不提供详细分项报价将视为没有实质性响应</w:t>
      </w:r>
      <w:r>
        <w:rPr>
          <w:rFonts w:hint="eastAsia" w:ascii="楷体" w:hAnsi="楷体" w:eastAsia="楷体" w:cs="仿宋"/>
          <w:b/>
          <w:lang w:eastAsia="zh-CN"/>
        </w:rPr>
        <w:t>单一来源采购文件</w:t>
      </w:r>
      <w:r>
        <w:rPr>
          <w:rFonts w:hint="eastAsia" w:ascii="楷体" w:hAnsi="楷体" w:eastAsia="楷体" w:cs="仿宋"/>
          <w:b/>
        </w:rPr>
        <w:t>。</w:t>
      </w:r>
    </w:p>
    <w:p>
      <w:pPr>
        <w:spacing w:line="360" w:lineRule="auto"/>
        <w:ind w:firstLine="482" w:firstLineChars="200"/>
        <w:rPr>
          <w:rFonts w:hint="eastAsia" w:ascii="楷体" w:hAnsi="楷体" w:eastAsia="楷体" w:cs="仿宋"/>
          <w:b/>
          <w:bCs/>
        </w:rPr>
      </w:pPr>
      <w:r>
        <w:rPr>
          <w:rFonts w:hint="eastAsia" w:ascii="楷体" w:hAnsi="楷体" w:eastAsia="楷体" w:cs="仿宋"/>
          <w:b/>
          <w:bCs/>
        </w:rPr>
        <w:t>3.投标人可适当调整该表格式。</w:t>
      </w:r>
    </w:p>
    <w:p>
      <w:pPr>
        <w:spacing w:line="360" w:lineRule="auto"/>
        <w:ind w:firstLine="482" w:firstLineChars="200"/>
        <w:rPr>
          <w:rFonts w:hint="eastAsia" w:ascii="楷体" w:hAnsi="楷体" w:eastAsia="楷体" w:cs="仿宋"/>
          <w:b/>
          <w:bCs/>
        </w:rPr>
      </w:pPr>
    </w:p>
    <w:p>
      <w:pPr>
        <w:spacing w:line="360" w:lineRule="auto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</w:rPr>
      </w:pPr>
      <w:r>
        <w:rPr>
          <w:rFonts w:hint="eastAsia" w:ascii="楷体" w:hAnsi="楷体" w:eastAsia="楷体" w:cs="仿宋"/>
        </w:rPr>
        <w:t>供应商名称（公章）：</w:t>
      </w:r>
      <w:r>
        <w:rPr>
          <w:rFonts w:hint="eastAsia" w:ascii="楷体" w:hAnsi="楷体" w:eastAsia="楷体" w:cs="仿宋"/>
          <w:b/>
          <w:szCs w:val="24"/>
          <w:u w:val="single"/>
        </w:rPr>
        <w:t xml:space="preserve">                               </w:t>
      </w:r>
    </w:p>
    <w:p>
      <w:pPr>
        <w:spacing w:line="360" w:lineRule="auto"/>
        <w:jc w:val="left"/>
        <w:rPr>
          <w:rFonts w:hint="eastAsia" w:ascii="楷体" w:hAnsi="楷体" w:eastAsia="楷体" w:cs="仿宋"/>
        </w:rPr>
      </w:pPr>
      <w:r>
        <w:rPr>
          <w:rFonts w:hint="eastAsia" w:ascii="楷体" w:hAnsi="楷体" w:eastAsia="楷体" w:cs="仿宋"/>
        </w:rPr>
        <w:t>法定代表人/被授权人（</w:t>
      </w:r>
      <w:r>
        <w:rPr>
          <w:rFonts w:hint="eastAsia" w:ascii="楷体" w:hAnsi="楷体" w:eastAsia="楷体" w:cs="仿宋"/>
          <w:spacing w:val="4"/>
          <w:szCs w:val="24"/>
        </w:rPr>
        <w:t>签字或盖章</w:t>
      </w:r>
      <w:r>
        <w:rPr>
          <w:rFonts w:hint="eastAsia" w:ascii="楷体" w:hAnsi="楷体" w:eastAsia="楷体" w:cs="仿宋"/>
        </w:rPr>
        <w:t>）：</w:t>
      </w:r>
      <w:r>
        <w:rPr>
          <w:rFonts w:hint="eastAsia" w:ascii="楷体" w:hAnsi="楷体" w:eastAsia="楷体" w:cs="仿宋"/>
          <w:b/>
          <w:szCs w:val="24"/>
          <w:u w:val="single"/>
        </w:rPr>
        <w:t xml:space="preserve">                </w:t>
      </w:r>
    </w:p>
    <w:p>
      <w:pPr>
        <w:adjustRightInd w:val="0"/>
        <w:snapToGrid w:val="0"/>
        <w:spacing w:line="360" w:lineRule="auto"/>
        <w:jc w:val="left"/>
      </w:pPr>
      <w:r>
        <w:rPr>
          <w:rFonts w:hint="eastAsia" w:ascii="楷体" w:hAnsi="楷体" w:eastAsia="楷体" w:cs="仿宋"/>
        </w:rPr>
        <w:t>日    期：</w:t>
      </w:r>
      <w:r>
        <w:rPr>
          <w:rFonts w:hint="eastAsia" w:ascii="楷体" w:hAnsi="楷体" w:eastAsia="楷体" w:cs="仿宋"/>
          <w:b/>
          <w:szCs w:val="24"/>
          <w:u w:val="single"/>
        </w:rPr>
        <w:t xml:space="preserve">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jYzhhZGZjNmMxOTRhNWYwZTRhZmJiYzJmZWFmMGUifQ=="/>
  </w:docVars>
  <w:rsids>
    <w:rsidRoot w:val="00000000"/>
    <w:rsid w:val="0DAD015E"/>
    <w:rsid w:val="3C747C26"/>
    <w:rsid w:val="425D7E0C"/>
    <w:rsid w:val="56F5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7">
    <w:name w:val="heading 1"/>
    <w:basedOn w:val="1"/>
    <w:next w:val="1"/>
    <w:link w:val="14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宋体" w:hAnsi="宋体" w:eastAsia="仿宋" w:cs="Times New Roman"/>
      <w:b/>
      <w:kern w:val="44"/>
      <w:sz w:val="32"/>
    </w:rPr>
  </w:style>
  <w:style w:type="paragraph" w:styleId="8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楷体" w:cs="Times New Roman"/>
      <w:sz w:val="28"/>
      <w:szCs w:val="2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5">
    <w:name w:val="Body Text First Indent 2"/>
    <w:basedOn w:val="6"/>
    <w:next w:val="1"/>
    <w:unhideWhenUsed/>
    <w:qFormat/>
    <w:uiPriority w:val="99"/>
    <w:pPr>
      <w:ind w:firstLine="0"/>
    </w:pPr>
    <w:rPr>
      <w:rFonts w:cs="Times New Roman"/>
    </w:rPr>
  </w:style>
  <w:style w:type="paragraph" w:styleId="6">
    <w:name w:val="Body Text Indent"/>
    <w:basedOn w:val="1"/>
    <w:next w:val="5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9">
    <w:name w:val="Normal Indent"/>
    <w:basedOn w:val="1"/>
    <w:next w:val="10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10">
    <w:name w:val="toc 4"/>
    <w:basedOn w:val="1"/>
    <w:next w:val="1"/>
    <w:unhideWhenUsed/>
    <w:qFormat/>
    <w:uiPriority w:val="39"/>
    <w:pPr>
      <w:ind w:left="1260" w:leftChars="600"/>
    </w:pPr>
  </w:style>
  <w:style w:type="character" w:customStyle="1" w:styleId="13">
    <w:name w:val="标题 2 Char"/>
    <w:link w:val="8"/>
    <w:qFormat/>
    <w:uiPriority w:val="0"/>
    <w:rPr>
      <w:rFonts w:ascii="Arial" w:hAnsi="Arial" w:eastAsia="楷体" w:cs="Times New Roman"/>
      <w:sz w:val="28"/>
      <w:szCs w:val="22"/>
    </w:rPr>
  </w:style>
  <w:style w:type="character" w:customStyle="1" w:styleId="14">
    <w:name w:val="标题 1 Char"/>
    <w:link w:val="7"/>
    <w:qFormat/>
    <w:uiPriority w:val="0"/>
    <w:rPr>
      <w:rFonts w:ascii="宋体" w:hAnsi="宋体" w:eastAsia="仿宋" w:cs="Times New Roman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2020-06-08T02:27:00Z</dcterms:created>
  <dc:creator>Administrator</dc:creator>
  <cp:lastModifiedBy>Administrator</cp:lastModifiedBy>
  <dcterms:modified xsi:type="dcterms:W3CDTF">2023-06-16T07:34:08Z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CA166641C0D94DF488ECE74DC82C45F1_12</vt:lpwstr>
  </property>
</Properties>
</file>