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600" w:lineRule="exact"/>
        <w:jc w:val="center"/>
      </w:pPr>
      <w:r>
        <w:rPr>
          <w:rFonts w:hint="eastAsia"/>
        </w:rPr>
        <w:t>关于</w:t>
      </w:r>
      <w:r>
        <w:rPr>
          <w:rFonts w:hint="eastAsia"/>
          <w:lang w:eastAsia="zh-CN"/>
        </w:rPr>
        <w:t>西安市殡仪馆车辆燃油采购项目（3年）的</w:t>
      </w:r>
      <w:r>
        <w:rPr>
          <w:rFonts w:hint="eastAsia"/>
        </w:rPr>
        <w:t>成交</w:t>
      </w:r>
      <w:r>
        <w:rPr>
          <w:rFonts w:hint="eastAsia"/>
          <w:lang w:eastAsia="zh-CN"/>
        </w:rPr>
        <w:t>结果</w:t>
      </w:r>
      <w:r>
        <w:rPr>
          <w:rFonts w:hint="eastAsia"/>
        </w:rPr>
        <w:t>公告</w:t>
      </w:r>
    </w:p>
    <w:p>
      <w:pPr>
        <w:widowControl w:val="0"/>
        <w:adjustRightInd/>
        <w:snapToGrid/>
        <w:spacing w:after="0" w:line="560" w:lineRule="exact"/>
        <w:jc w:val="both"/>
        <w:rPr>
          <w:rFonts w:ascii="黑体" w:hAnsi="黑体" w:eastAsia="黑体" w:cs="Times New Roman"/>
          <w:kern w:val="2"/>
          <w:sz w:val="28"/>
          <w:szCs w:val="28"/>
        </w:rPr>
      </w:pPr>
    </w:p>
    <w:p>
      <w:pPr>
        <w:widowControl w:val="0"/>
        <w:adjustRightInd/>
        <w:snapToGrid/>
        <w:spacing w:after="0" w:line="560" w:lineRule="exact"/>
        <w:jc w:val="both"/>
        <w:rPr>
          <w:rFonts w:hint="eastAsia" w:ascii="黑体" w:hAnsi="黑体" w:eastAsia="黑体" w:cs="Times New Roman"/>
          <w:kern w:val="2"/>
          <w:sz w:val="28"/>
          <w:szCs w:val="28"/>
          <w:lang w:eastAsia="zh-CN"/>
        </w:rPr>
      </w:pPr>
      <w:r>
        <w:rPr>
          <w:rFonts w:hint="eastAsia" w:ascii="黑体" w:hAnsi="黑体" w:eastAsia="黑体" w:cs="Times New Roman"/>
          <w:kern w:val="2"/>
          <w:sz w:val="28"/>
          <w:szCs w:val="28"/>
        </w:rPr>
        <w:t>一、项目编号：</w:t>
      </w:r>
      <w:r>
        <w:rPr>
          <w:rFonts w:hint="eastAsia" w:ascii="仿宋" w:hAnsi="仿宋" w:eastAsia="仿宋" w:cs="Times New Roman"/>
          <w:kern w:val="2"/>
          <w:sz w:val="28"/>
          <w:szCs w:val="28"/>
          <w:lang w:eastAsia="zh-CN"/>
        </w:rPr>
        <w:t>XCZX2023-0007-3</w:t>
      </w:r>
    </w:p>
    <w:p>
      <w:pPr>
        <w:widowControl w:val="0"/>
        <w:adjustRightInd/>
        <w:snapToGrid/>
        <w:spacing w:after="0" w:line="560" w:lineRule="exact"/>
        <w:ind w:left="585" w:leftChars="266"/>
        <w:jc w:val="both"/>
        <w:rPr>
          <w:rFonts w:hint="eastAsia" w:ascii="黑体" w:hAnsi="黑体" w:eastAsia="黑体" w:cs="黑体"/>
          <w:kern w:val="2"/>
          <w:sz w:val="28"/>
          <w:szCs w:val="28"/>
          <w:lang w:eastAsia="zh-CN"/>
        </w:rPr>
      </w:pPr>
      <w:r>
        <w:rPr>
          <w:rFonts w:hint="eastAsia" w:ascii="黑体" w:hAnsi="黑体" w:eastAsia="黑体" w:cs="Times New Roman"/>
          <w:kern w:val="2"/>
          <w:sz w:val="28"/>
          <w:szCs w:val="28"/>
          <w:lang w:eastAsia="zh-CN"/>
        </w:rPr>
        <w:t>备案编号：</w:t>
      </w:r>
      <w:r>
        <w:rPr>
          <w:rFonts w:hint="eastAsia" w:ascii="仿宋" w:hAnsi="仿宋" w:eastAsia="仿宋" w:cs="Times New Roman"/>
          <w:kern w:val="2"/>
          <w:sz w:val="28"/>
          <w:szCs w:val="28"/>
          <w:lang w:eastAsia="zh-CN"/>
        </w:rPr>
        <w:t>ZCBN-西安市-2023-00060</w:t>
      </w:r>
    </w:p>
    <w:p>
      <w:pPr>
        <w:widowControl w:val="0"/>
        <w:adjustRightInd/>
        <w:snapToGrid/>
        <w:spacing w:after="0" w:line="560" w:lineRule="exact"/>
        <w:ind w:left="560" w:hanging="560" w:hangingChars="200"/>
        <w:jc w:val="both"/>
        <w:rPr>
          <w:rFonts w:hint="eastAsia" w:ascii="仿宋" w:hAnsi="仿宋" w:eastAsia="黑体" w:cs="Times New Roman"/>
          <w:kern w:val="2"/>
          <w:sz w:val="28"/>
          <w:szCs w:val="28"/>
          <w:lang w:eastAsia="zh-CN"/>
        </w:rPr>
      </w:pPr>
      <w:r>
        <w:rPr>
          <w:rFonts w:hint="eastAsia" w:ascii="黑体" w:hAnsi="黑体" w:eastAsia="黑体" w:cs="Times New Roman"/>
          <w:kern w:val="2"/>
          <w:sz w:val="28"/>
          <w:szCs w:val="28"/>
        </w:rPr>
        <w:t>二</w:t>
      </w:r>
      <w:r>
        <w:rPr>
          <w:rFonts w:ascii="黑体" w:hAnsi="黑体" w:eastAsia="黑体" w:cs="Times New Roman"/>
          <w:kern w:val="2"/>
          <w:sz w:val="28"/>
          <w:szCs w:val="28"/>
        </w:rPr>
        <w:t>、</w:t>
      </w:r>
      <w:r>
        <w:rPr>
          <w:rFonts w:hint="eastAsia" w:ascii="黑体" w:hAnsi="黑体" w:eastAsia="黑体" w:cs="Times New Roman"/>
          <w:kern w:val="2"/>
          <w:sz w:val="28"/>
          <w:szCs w:val="28"/>
        </w:rPr>
        <w:t>项目名称：</w:t>
      </w:r>
      <w:r>
        <w:rPr>
          <w:rFonts w:hint="eastAsia" w:ascii="仿宋" w:hAnsi="仿宋" w:eastAsia="仿宋" w:cs="Times New Roman"/>
          <w:kern w:val="2"/>
          <w:sz w:val="28"/>
          <w:szCs w:val="28"/>
          <w:lang w:eastAsia="zh-CN"/>
        </w:rPr>
        <w:t>西安市殡仪馆车辆燃油采购项目（3年）</w:t>
      </w:r>
    </w:p>
    <w:p>
      <w:pPr>
        <w:widowControl w:val="0"/>
        <w:adjustRightInd/>
        <w:snapToGrid/>
        <w:spacing w:after="0" w:line="560" w:lineRule="exact"/>
        <w:jc w:val="both"/>
        <w:rPr>
          <w:rFonts w:ascii="黑体" w:hAnsi="黑体" w:eastAsia="黑体" w:cs="Times New Roman"/>
          <w:kern w:val="2"/>
          <w:sz w:val="28"/>
          <w:szCs w:val="28"/>
        </w:rPr>
      </w:pPr>
      <w:r>
        <w:rPr>
          <w:rFonts w:hint="eastAsia" w:ascii="黑体" w:hAnsi="黑体" w:eastAsia="黑体" w:cs="Times New Roman"/>
          <w:kern w:val="2"/>
          <w:sz w:val="28"/>
          <w:szCs w:val="28"/>
        </w:rPr>
        <w:t>三、成交信息</w:t>
      </w:r>
    </w:p>
    <w:p>
      <w:pPr>
        <w:widowControl w:val="0"/>
        <w:adjustRightInd/>
        <w:snapToGrid/>
        <w:spacing w:after="0" w:line="560" w:lineRule="exact"/>
        <w:ind w:firstLine="560" w:firstLineChars="2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供应商名称：</w:t>
      </w:r>
      <w:r>
        <w:rPr>
          <w:rFonts w:hint="eastAsia" w:ascii="仿宋" w:hAnsi="仿宋" w:eastAsia="仿宋" w:cs="Times New Roman"/>
          <w:kern w:val="2"/>
          <w:sz w:val="28"/>
          <w:szCs w:val="28"/>
          <w:lang w:eastAsia="zh-CN"/>
        </w:rPr>
        <w:t>中国石油天然气股份有限公司陕西西安销售分公司</w:t>
      </w:r>
    </w:p>
    <w:p>
      <w:pPr>
        <w:widowControl w:val="0"/>
        <w:adjustRightInd/>
        <w:snapToGrid/>
        <w:spacing w:after="0" w:line="560" w:lineRule="exact"/>
        <w:ind w:firstLine="560" w:firstLineChars="2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供应商地址：</w:t>
      </w:r>
      <w:r>
        <w:rPr>
          <w:rFonts w:hint="eastAsia" w:ascii="仿宋" w:hAnsi="仿宋" w:eastAsia="仿宋" w:cs="Times New Roman"/>
          <w:kern w:val="2"/>
          <w:sz w:val="28"/>
          <w:szCs w:val="28"/>
          <w:lang w:eastAsia="zh-CN"/>
        </w:rPr>
        <w:t>西安市莲湖区大兴西路中石油客服中心</w:t>
      </w:r>
    </w:p>
    <w:p>
      <w:pPr>
        <w:widowControl w:val="0"/>
        <w:adjustRightInd/>
        <w:snapToGrid/>
        <w:spacing w:after="0" w:line="560" w:lineRule="exact"/>
        <w:ind w:firstLine="560" w:firstLineChars="200"/>
        <w:jc w:val="both"/>
        <w:rPr>
          <w:rFonts w:hint="default" w:ascii="仿宋" w:hAnsi="仿宋" w:eastAsia="仿宋" w:cs="Times New Roman"/>
          <w:kern w:val="2"/>
          <w:sz w:val="28"/>
          <w:szCs w:val="28"/>
          <w:lang w:val="en-US"/>
        </w:rPr>
      </w:pPr>
      <w:r>
        <w:rPr>
          <w:rFonts w:hint="eastAsia" w:ascii="仿宋" w:hAnsi="仿宋" w:eastAsia="仿宋" w:cs="Times New Roman"/>
          <w:kern w:val="2"/>
          <w:sz w:val="28"/>
          <w:szCs w:val="28"/>
        </w:rPr>
        <w:t>成交</w:t>
      </w:r>
      <w:r>
        <w:rPr>
          <w:rFonts w:hint="eastAsia" w:ascii="仿宋" w:hAnsi="仿宋" w:eastAsia="仿宋" w:cs="Times New Roman"/>
          <w:kern w:val="2"/>
          <w:sz w:val="28"/>
          <w:szCs w:val="28"/>
          <w:lang w:eastAsia="zh-CN"/>
        </w:rPr>
        <w:t>折扣</w:t>
      </w:r>
      <w:r>
        <w:rPr>
          <w:rFonts w:hint="eastAsia" w:ascii="仿宋" w:hAnsi="仿宋" w:eastAsia="仿宋" w:cs="Times New Roman"/>
          <w:kern w:val="2"/>
          <w:sz w:val="28"/>
          <w:szCs w:val="28"/>
        </w:rPr>
        <w:t>：</w:t>
      </w:r>
      <w:r>
        <w:rPr>
          <w:rFonts w:hint="eastAsia" w:ascii="仿宋" w:hAnsi="仿宋" w:eastAsia="仿宋" w:cs="Times New Roman"/>
          <w:kern w:val="2"/>
          <w:sz w:val="28"/>
          <w:szCs w:val="28"/>
          <w:lang w:eastAsia="zh-CN"/>
        </w:rPr>
        <w:t>98%，最终结算总额不得超过本项目采购预算。</w:t>
      </w:r>
    </w:p>
    <w:p>
      <w:pPr>
        <w:widowControl w:val="0"/>
        <w:adjustRightInd/>
        <w:snapToGrid/>
        <w:spacing w:after="0" w:line="560" w:lineRule="exact"/>
        <w:ind w:firstLine="560" w:firstLineChars="2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联系人：</w:t>
      </w:r>
      <w:r>
        <w:rPr>
          <w:rFonts w:hint="eastAsia" w:ascii="仿宋" w:hAnsi="仿宋" w:eastAsia="仿宋" w:cs="Times New Roman"/>
          <w:kern w:val="2"/>
          <w:sz w:val="28"/>
          <w:szCs w:val="28"/>
          <w:lang w:eastAsia="zh-CN"/>
        </w:rPr>
        <w:t>屈弘毅</w:t>
      </w:r>
    </w:p>
    <w:p>
      <w:pPr>
        <w:widowControl w:val="0"/>
        <w:adjustRightInd/>
        <w:snapToGrid/>
        <w:spacing w:after="0" w:line="560" w:lineRule="exact"/>
        <w:ind w:firstLine="560" w:firstLineChars="2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联系电话：</w:t>
      </w:r>
      <w:r>
        <w:rPr>
          <w:rFonts w:hint="eastAsia" w:ascii="仿宋" w:hAnsi="仿宋" w:eastAsia="仿宋" w:cs="Times New Roman"/>
          <w:kern w:val="2"/>
          <w:sz w:val="28"/>
          <w:szCs w:val="28"/>
          <w:lang w:eastAsia="zh-CN"/>
        </w:rPr>
        <w:t>18091820930</w:t>
      </w:r>
    </w:p>
    <w:p>
      <w:pPr>
        <w:widowControl w:val="0"/>
        <w:adjustRightInd/>
        <w:snapToGrid/>
        <w:spacing w:after="0" w:line="560" w:lineRule="exact"/>
        <w:jc w:val="both"/>
        <w:rPr>
          <w:rFonts w:ascii="黑体" w:hAnsi="黑体" w:eastAsia="黑体" w:cs="Times New Roman"/>
          <w:kern w:val="2"/>
          <w:sz w:val="28"/>
          <w:szCs w:val="28"/>
        </w:rPr>
      </w:pPr>
      <w:r>
        <w:rPr>
          <w:rFonts w:hint="eastAsia" w:ascii="黑体" w:hAnsi="黑体" w:eastAsia="黑体" w:cs="Times New Roman"/>
          <w:kern w:val="2"/>
          <w:sz w:val="28"/>
          <w:szCs w:val="28"/>
        </w:rPr>
        <w:t>四、主要标的信息</w:t>
      </w:r>
    </w:p>
    <w:tbl>
      <w:tblPr>
        <w:tblStyle w:val="1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8" w:type="dxa"/>
          </w:tcPr>
          <w:p>
            <w:pPr>
              <w:widowControl w:val="0"/>
              <w:adjustRightInd/>
              <w:snapToGrid/>
              <w:spacing w:after="0" w:line="560" w:lineRule="exact"/>
              <w:jc w:val="center"/>
              <w:rPr>
                <w:rFonts w:ascii="黑体" w:hAnsi="黑体" w:eastAsia="黑体" w:cs="Times New Roman"/>
                <w:sz w:val="28"/>
                <w:szCs w:val="28"/>
              </w:rPr>
            </w:pPr>
            <w:r>
              <w:rPr>
                <w:rFonts w:hint="eastAsia" w:ascii="黑体" w:hAnsi="黑体" w:eastAsia="黑体" w:cs="Times New Roman"/>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名称：</w:t>
            </w:r>
            <w:r>
              <w:rPr>
                <w:rFonts w:hint="eastAsia" w:ascii="仿宋" w:hAnsi="仿宋" w:eastAsia="仿宋" w:cs="Times New Roman"/>
                <w:sz w:val="28"/>
                <w:szCs w:val="28"/>
              </w:rPr>
              <w:t>西安市殡仪馆车辆燃油采购项目（3年）</w:t>
            </w:r>
          </w:p>
          <w:p>
            <w:pPr>
              <w:widowControl w:val="0"/>
              <w:adjustRightInd/>
              <w:snapToGrid/>
              <w:spacing w:after="0" w:line="600" w:lineRule="exact"/>
              <w:jc w:val="both"/>
              <w:rPr>
                <w:rFonts w:hint="eastAsia" w:ascii="仿宋" w:hAnsi="仿宋" w:eastAsia="仿宋" w:cs="Times New Roman"/>
                <w:sz w:val="28"/>
                <w:szCs w:val="28"/>
              </w:rPr>
            </w:pPr>
            <w:r>
              <w:rPr>
                <w:rFonts w:hint="eastAsia" w:ascii="仿宋" w:hAnsi="仿宋" w:eastAsia="仿宋" w:cs="Times New Roman"/>
                <w:b/>
                <w:bCs/>
                <w:sz w:val="28"/>
                <w:szCs w:val="28"/>
              </w:rPr>
              <w:t>服务内容：</w:t>
            </w:r>
            <w:r>
              <w:rPr>
                <w:rFonts w:hint="eastAsia" w:ascii="仿宋" w:hAnsi="仿宋" w:eastAsia="仿宋" w:cs="Times New Roman"/>
                <w:sz w:val="28"/>
                <w:szCs w:val="28"/>
              </w:rPr>
              <w:t>西安市殡仪馆业务车辆共有 51 辆，承接全市遗体接运及运送任务。预计三年车辆共行驶约500万公里，需采购92#汽油加油服务。</w:t>
            </w:r>
          </w:p>
          <w:p>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服务要求：</w:t>
            </w:r>
            <w:r>
              <w:rPr>
                <w:rFonts w:hint="eastAsia" w:ascii="仿宋" w:hAnsi="仿宋" w:eastAsia="仿宋" w:cs="Times New Roman"/>
                <w:sz w:val="28"/>
                <w:szCs w:val="28"/>
                <w:lang w:eastAsia="zh-CN"/>
              </w:rPr>
              <w:t>详见招标文件第三章。</w:t>
            </w:r>
          </w:p>
          <w:p>
            <w:pPr>
              <w:widowControl w:val="0"/>
              <w:adjustRightInd/>
              <w:snapToGrid/>
              <w:spacing w:after="0" w:line="600" w:lineRule="exact"/>
              <w:jc w:val="both"/>
              <w:rPr>
                <w:rFonts w:ascii="仿宋" w:hAnsi="仿宋" w:eastAsia="仿宋" w:cs="Times New Roman"/>
                <w:kern w:val="2"/>
                <w:sz w:val="28"/>
                <w:szCs w:val="28"/>
              </w:rPr>
            </w:pPr>
            <w:r>
              <w:rPr>
                <w:rFonts w:hint="eastAsia" w:ascii="仿宋" w:hAnsi="仿宋" w:eastAsia="仿宋" w:cs="Times New Roman"/>
                <w:b/>
                <w:bCs/>
                <w:sz w:val="28"/>
                <w:szCs w:val="28"/>
              </w:rPr>
              <w:t>服务时间：</w:t>
            </w:r>
            <w:r>
              <w:rPr>
                <w:rFonts w:hint="eastAsia" w:ascii="仿宋" w:hAnsi="仿宋" w:eastAsia="仿宋" w:cs="Times New Roman"/>
                <w:sz w:val="28"/>
                <w:szCs w:val="28"/>
              </w:rPr>
              <w:t>自合同签订之日起3年。</w:t>
            </w:r>
          </w:p>
          <w:p>
            <w:pPr>
              <w:widowControl w:val="0"/>
              <w:adjustRightInd/>
              <w:snapToGrid/>
              <w:spacing w:after="0" w:line="600" w:lineRule="exact"/>
              <w:jc w:val="both"/>
              <w:rPr>
                <w:rFonts w:ascii="仿宋" w:hAnsi="仿宋" w:eastAsia="仿宋" w:cs="Times New Roman"/>
                <w:kern w:val="2"/>
                <w:sz w:val="28"/>
                <w:szCs w:val="28"/>
              </w:rPr>
            </w:pPr>
            <w:r>
              <w:rPr>
                <w:rFonts w:hint="eastAsia" w:ascii="仿宋" w:hAnsi="仿宋" w:eastAsia="仿宋" w:cs="Times New Roman"/>
                <w:b/>
                <w:bCs/>
                <w:sz w:val="28"/>
                <w:szCs w:val="28"/>
              </w:rPr>
              <w:t>服务标准：</w:t>
            </w:r>
            <w:r>
              <w:rPr>
                <w:rFonts w:hint="eastAsia" w:ascii="仿宋" w:hAnsi="仿宋" w:eastAsia="仿宋" w:cs="Times New Roman"/>
                <w:sz w:val="28"/>
                <w:szCs w:val="28"/>
                <w:lang w:eastAsia="zh-CN"/>
              </w:rPr>
              <w:t>1、油品质量必须符合国家规定的标准（GB 17930-2016 车用汽油），如发生变更，应执行国家最新标准。2、计量用具必须符合国家标准，不缺斤少两。严格遵守《加油站计量监督管理办法》（2020年市监总局令第31号）有关要求。</w:t>
            </w:r>
          </w:p>
        </w:tc>
      </w:tr>
    </w:tbl>
    <w:p>
      <w:pPr>
        <w:widowControl w:val="0"/>
        <w:adjustRightInd/>
        <w:snapToGrid/>
        <w:spacing w:after="0" w:line="560" w:lineRule="exact"/>
        <w:jc w:val="both"/>
        <w:rPr>
          <w:rFonts w:hint="eastAsia" w:ascii="黑体" w:hAnsi="黑体" w:eastAsia="仿宋" w:cs="Times New Roman"/>
          <w:kern w:val="2"/>
          <w:sz w:val="28"/>
          <w:szCs w:val="28"/>
          <w:lang w:val="en-US" w:eastAsia="zh-CN"/>
        </w:rPr>
      </w:pPr>
      <w:r>
        <w:rPr>
          <w:rFonts w:hint="eastAsia" w:ascii="黑体" w:hAnsi="黑体" w:eastAsia="黑体" w:cs="Times New Roman"/>
          <w:kern w:val="2"/>
          <w:sz w:val="28"/>
          <w:szCs w:val="28"/>
        </w:rPr>
        <w:t>五、评审专家名单：</w:t>
      </w:r>
      <w:r>
        <w:rPr>
          <w:rFonts w:hint="eastAsia" w:ascii="仿宋" w:hAnsi="仿宋" w:eastAsia="仿宋" w:cs="宋体"/>
          <w:sz w:val="28"/>
          <w:szCs w:val="28"/>
        </w:rPr>
        <w:t>周胜琪、乔红军、董卫新、周高怀、刘佳庆。</w:t>
      </w:r>
    </w:p>
    <w:p>
      <w:pPr>
        <w:widowControl w:val="0"/>
        <w:adjustRightInd/>
        <w:snapToGrid/>
        <w:spacing w:after="0" w:line="560" w:lineRule="exact"/>
        <w:jc w:val="both"/>
        <w:rPr>
          <w:rFonts w:ascii="仿宋" w:hAnsi="仿宋" w:eastAsia="仿宋" w:cs="宋体"/>
          <w:sz w:val="28"/>
          <w:szCs w:val="28"/>
        </w:rPr>
      </w:pPr>
      <w:r>
        <w:rPr>
          <w:rFonts w:hint="eastAsia" w:ascii="黑体" w:hAnsi="黑体" w:eastAsia="黑体" w:cs="Times New Roman"/>
          <w:kern w:val="2"/>
          <w:sz w:val="28"/>
          <w:szCs w:val="28"/>
        </w:rPr>
        <w:t>六、公告期限：</w:t>
      </w:r>
      <w:r>
        <w:rPr>
          <w:rFonts w:hint="eastAsia" w:ascii="仿宋" w:hAnsi="仿宋" w:eastAsia="仿宋" w:cs="宋体"/>
          <w:sz w:val="28"/>
          <w:szCs w:val="28"/>
        </w:rPr>
        <w:t>自本公告发布之日起</w:t>
      </w:r>
      <w:r>
        <w:rPr>
          <w:rFonts w:ascii="仿宋" w:hAnsi="仿宋" w:eastAsia="仿宋" w:cs="宋体"/>
          <w:sz w:val="28"/>
          <w:szCs w:val="28"/>
        </w:rPr>
        <w:t>1</w:t>
      </w:r>
      <w:r>
        <w:rPr>
          <w:rFonts w:hint="eastAsia" w:ascii="仿宋" w:hAnsi="仿宋" w:eastAsia="仿宋" w:cs="宋体"/>
          <w:sz w:val="28"/>
          <w:szCs w:val="28"/>
        </w:rPr>
        <w:t>个工作日。</w:t>
      </w:r>
    </w:p>
    <w:p>
      <w:pPr>
        <w:widowControl w:val="0"/>
        <w:adjustRightInd/>
        <w:snapToGrid/>
        <w:spacing w:after="0" w:line="560" w:lineRule="exact"/>
        <w:jc w:val="both"/>
        <w:rPr>
          <w:rFonts w:ascii="黑体" w:hAnsi="黑体" w:eastAsia="黑体" w:cs="仿宋"/>
          <w:kern w:val="2"/>
          <w:sz w:val="28"/>
          <w:szCs w:val="28"/>
        </w:rPr>
      </w:pPr>
      <w:r>
        <w:rPr>
          <w:rFonts w:hint="eastAsia" w:ascii="黑体" w:hAnsi="黑体" w:eastAsia="黑体" w:cs="仿宋"/>
          <w:kern w:val="2"/>
          <w:sz w:val="28"/>
          <w:szCs w:val="28"/>
        </w:rPr>
        <w:t>七、其他补充事宜</w:t>
      </w:r>
    </w:p>
    <w:p>
      <w:pPr>
        <w:widowControl w:val="0"/>
        <w:adjustRightInd/>
        <w:snapToGrid/>
        <w:spacing w:after="0" w:line="560" w:lineRule="exact"/>
        <w:ind w:firstLine="560" w:firstLineChars="200"/>
        <w:jc w:val="both"/>
        <w:rPr>
          <w:rFonts w:hint="eastAsia" w:ascii="仿宋" w:hAnsi="仿宋" w:eastAsia="仿宋" w:cs="宋体"/>
          <w:bCs/>
          <w:sz w:val="28"/>
          <w:szCs w:val="28"/>
        </w:rPr>
      </w:pPr>
      <w:r>
        <w:rPr>
          <w:rFonts w:hint="eastAsia" w:ascii="仿宋" w:hAnsi="仿宋" w:eastAsia="仿宋" w:cs="宋体"/>
          <w:bCs/>
          <w:sz w:val="28"/>
          <w:szCs w:val="28"/>
        </w:rPr>
        <w:t>1、由于参与</w:t>
      </w:r>
      <w:r>
        <w:rPr>
          <w:rFonts w:hint="eastAsia" w:ascii="仿宋" w:hAnsi="仿宋" w:eastAsia="仿宋" w:cs="宋体"/>
          <w:bCs/>
          <w:sz w:val="28"/>
          <w:szCs w:val="28"/>
          <w:lang w:eastAsia="zh-CN"/>
        </w:rPr>
        <w:t>供应商</w:t>
      </w:r>
      <w:r>
        <w:rPr>
          <w:rFonts w:hint="eastAsia" w:ascii="仿宋" w:hAnsi="仿宋" w:eastAsia="仿宋" w:cs="宋体"/>
          <w:bCs/>
          <w:sz w:val="28"/>
          <w:szCs w:val="28"/>
        </w:rPr>
        <w:t>只有1家，根据财政局审批政府采购变更方式申请表，变更采购方式，</w:t>
      </w:r>
      <w:r>
        <w:rPr>
          <w:rFonts w:hint="eastAsia" w:ascii="仿宋" w:hAnsi="仿宋" w:eastAsia="仿宋" w:cs="宋体"/>
          <w:bCs/>
          <w:sz w:val="28"/>
          <w:szCs w:val="28"/>
          <w:lang w:eastAsia="zh-CN"/>
        </w:rPr>
        <w:t>公开招标</w:t>
      </w:r>
      <w:r>
        <w:rPr>
          <w:rFonts w:hint="eastAsia" w:ascii="仿宋" w:hAnsi="仿宋" w:eastAsia="仿宋" w:cs="宋体"/>
          <w:bCs/>
          <w:sz w:val="28"/>
          <w:szCs w:val="28"/>
        </w:rPr>
        <w:t>转为单一来源谈判。</w:t>
      </w:r>
    </w:p>
    <w:p>
      <w:pPr>
        <w:widowControl w:val="0"/>
        <w:adjustRightInd/>
        <w:snapToGrid/>
        <w:spacing w:after="0" w:line="560" w:lineRule="exact"/>
        <w:ind w:firstLine="560" w:firstLineChars="200"/>
        <w:jc w:val="both"/>
        <w:rPr>
          <w:rFonts w:ascii="仿宋" w:hAnsi="仿宋" w:eastAsia="仿宋" w:cs="宋体"/>
          <w:bCs/>
          <w:kern w:val="2"/>
          <w:sz w:val="28"/>
          <w:szCs w:val="28"/>
        </w:rPr>
      </w:pPr>
      <w:r>
        <w:rPr>
          <w:rFonts w:hint="eastAsia" w:ascii="仿宋" w:hAnsi="仿宋" w:eastAsia="仿宋" w:cs="宋体"/>
          <w:bCs/>
          <w:sz w:val="28"/>
          <w:szCs w:val="28"/>
          <w:lang w:val="en-US" w:eastAsia="zh-CN"/>
        </w:rPr>
        <w:t>2、</w:t>
      </w:r>
      <w:r>
        <w:rPr>
          <w:rFonts w:hint="eastAsia" w:ascii="仿宋" w:hAnsi="仿宋" w:eastAsia="仿宋" w:cs="宋体"/>
          <w:bCs/>
          <w:sz w:val="28"/>
          <w:szCs w:val="28"/>
        </w:rPr>
        <w:t>请成交</w:t>
      </w:r>
      <w:r>
        <w:rPr>
          <w:rFonts w:hint="eastAsia" w:ascii="仿宋" w:hAnsi="仿宋" w:eastAsia="仿宋" w:cs="宋体"/>
          <w:bCs/>
          <w:sz w:val="28"/>
          <w:szCs w:val="28"/>
          <w:lang w:eastAsia="zh-CN"/>
        </w:rPr>
        <w:t>供应商</w:t>
      </w:r>
      <w:r>
        <w:rPr>
          <w:rFonts w:hint="eastAsia" w:ascii="仿宋" w:hAnsi="仿宋" w:eastAsia="仿宋" w:cs="宋体"/>
          <w:bCs/>
          <w:sz w:val="28"/>
          <w:szCs w:val="28"/>
        </w:rPr>
        <w:t>于本项目公告期届满之日起前往西安市公共资源交易中心八楼领取成交通知书，同时须提交密封好的纸质响应文件一正两副，内容与电子响应文件完全一致。</w:t>
      </w:r>
    </w:p>
    <w:p>
      <w:pPr>
        <w:widowControl w:val="0"/>
        <w:adjustRightInd/>
        <w:snapToGrid/>
        <w:spacing w:after="0" w:line="560" w:lineRule="exact"/>
        <w:jc w:val="both"/>
        <w:rPr>
          <w:rFonts w:ascii="黑体" w:hAnsi="黑体" w:eastAsia="黑体" w:cs="宋体"/>
          <w:sz w:val="28"/>
          <w:szCs w:val="28"/>
        </w:rPr>
      </w:pPr>
      <w:r>
        <w:rPr>
          <w:rFonts w:hint="eastAsia" w:ascii="黑体" w:hAnsi="黑体" w:eastAsia="黑体" w:cs="宋体"/>
          <w:sz w:val="28"/>
          <w:szCs w:val="28"/>
        </w:rPr>
        <w:t>八、凡对本次公告内容提出询问，请按以下方式联系。</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1、采购人信息</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名    称：</w:t>
      </w:r>
      <w:r>
        <w:rPr>
          <w:rFonts w:hint="eastAsia" w:ascii="仿宋" w:hAnsi="仿宋" w:eastAsia="仿宋" w:cs="Times New Roman"/>
          <w:kern w:val="2"/>
          <w:sz w:val="28"/>
          <w:szCs w:val="28"/>
          <w:lang w:eastAsia="zh-CN"/>
        </w:rPr>
        <w:t>西安市殡仪馆</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地    址：</w:t>
      </w:r>
      <w:r>
        <w:rPr>
          <w:rFonts w:hint="eastAsia" w:ascii="仿宋" w:hAnsi="仿宋" w:eastAsia="仿宋" w:cs="Times New Roman"/>
          <w:kern w:val="2"/>
          <w:sz w:val="28"/>
          <w:szCs w:val="28"/>
          <w:lang w:eastAsia="zh-CN"/>
        </w:rPr>
        <w:t>西安市长安区鸣犊街办留公路 8 号</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联系方式：</w:t>
      </w:r>
      <w:r>
        <w:rPr>
          <w:rFonts w:hint="eastAsia" w:ascii="仿宋" w:hAnsi="仿宋" w:eastAsia="仿宋" w:cs="Times New Roman"/>
          <w:kern w:val="2"/>
          <w:sz w:val="28"/>
          <w:szCs w:val="28"/>
          <w:lang w:eastAsia="zh-CN"/>
        </w:rPr>
        <w:t>029-85696038</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2、采购代理机构信息</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名    称：西安市市级单位政府采购中心</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地　  址：西安市未央区文景北路16号白桦林国际B座</w:t>
      </w:r>
    </w:p>
    <w:p>
      <w:pPr>
        <w:widowControl w:val="0"/>
        <w:adjustRightInd/>
        <w:snapToGrid/>
        <w:spacing w:after="0" w:line="560" w:lineRule="exact"/>
        <w:ind w:firstLine="840" w:firstLineChars="30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rPr>
        <w:t>联系方式：029-86510029、86510365转分机808</w:t>
      </w:r>
      <w:r>
        <w:rPr>
          <w:rFonts w:hint="eastAsia" w:ascii="仿宋" w:hAnsi="仿宋" w:eastAsia="仿宋" w:cs="Times New Roman"/>
          <w:kern w:val="2"/>
          <w:sz w:val="28"/>
          <w:szCs w:val="28"/>
          <w:lang w:val="en-US" w:eastAsia="zh-CN"/>
        </w:rPr>
        <w:t>52</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3、项目联系方式</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项目联系人：</w:t>
      </w:r>
      <w:r>
        <w:rPr>
          <w:rFonts w:hint="eastAsia" w:ascii="仿宋" w:hAnsi="仿宋" w:eastAsia="仿宋" w:cs="Times New Roman"/>
          <w:kern w:val="2"/>
          <w:sz w:val="28"/>
          <w:szCs w:val="28"/>
          <w:lang w:eastAsia="zh-CN"/>
        </w:rPr>
        <w:t>吴</w:t>
      </w:r>
      <w:r>
        <w:rPr>
          <w:rFonts w:hint="eastAsia" w:ascii="仿宋" w:hAnsi="仿宋" w:eastAsia="仿宋" w:cs="Times New Roman"/>
          <w:kern w:val="2"/>
          <w:sz w:val="28"/>
          <w:szCs w:val="28"/>
        </w:rPr>
        <w:t>老师</w:t>
      </w:r>
    </w:p>
    <w:p>
      <w:pPr>
        <w:widowControl w:val="0"/>
        <w:adjustRightInd/>
        <w:snapToGrid/>
        <w:spacing w:after="0" w:line="560" w:lineRule="exact"/>
        <w:ind w:firstLine="840" w:firstLineChars="30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rPr>
        <w:t>电　  话：029-86510029、86510365转分机808</w:t>
      </w:r>
      <w:r>
        <w:rPr>
          <w:rFonts w:hint="eastAsia" w:ascii="仿宋" w:hAnsi="仿宋" w:eastAsia="仿宋" w:cs="Times New Roman"/>
          <w:kern w:val="2"/>
          <w:sz w:val="28"/>
          <w:szCs w:val="28"/>
          <w:lang w:val="en-US" w:eastAsia="zh-CN"/>
        </w:rPr>
        <w:t>70</w:t>
      </w:r>
    </w:p>
    <w:p>
      <w:pPr>
        <w:widowControl w:val="0"/>
        <w:adjustRightInd/>
        <w:snapToGrid/>
        <w:spacing w:after="0" w:line="560" w:lineRule="exact"/>
        <w:jc w:val="both"/>
        <w:rPr>
          <w:rFonts w:ascii="仿宋" w:hAnsi="仿宋" w:eastAsia="仿宋" w:cs="Times New Roman"/>
          <w:kern w:val="2"/>
          <w:sz w:val="28"/>
          <w:szCs w:val="28"/>
          <w:u w:val="single"/>
        </w:rPr>
      </w:pPr>
      <w:bookmarkStart w:id="0" w:name="_GoBack"/>
      <w:bookmarkEnd w:id="0"/>
    </w:p>
    <w:p>
      <w:pPr>
        <w:widowControl w:val="0"/>
        <w:adjustRightInd/>
        <w:snapToGrid/>
        <w:spacing w:after="0" w:line="560" w:lineRule="exact"/>
        <w:ind w:firstLine="4480" w:firstLineChars="1600"/>
        <w:jc w:val="both"/>
        <w:rPr>
          <w:rFonts w:ascii="仿宋" w:hAnsi="仿宋" w:eastAsia="仿宋" w:cs="Times New Roman"/>
          <w:kern w:val="2"/>
          <w:sz w:val="28"/>
          <w:szCs w:val="28"/>
        </w:rPr>
      </w:pPr>
      <w:r>
        <w:rPr>
          <w:rFonts w:hint="eastAsia" w:ascii="仿宋" w:hAnsi="仿宋" w:eastAsia="仿宋" w:cs="Times New Roman"/>
          <w:kern w:val="2"/>
          <w:sz w:val="28"/>
          <w:szCs w:val="28"/>
        </w:rPr>
        <w:t>西安市市级单位政府采购中心</w:t>
      </w:r>
    </w:p>
    <w:p>
      <w:pPr>
        <w:widowControl w:val="0"/>
        <w:adjustRightInd/>
        <w:snapToGrid/>
        <w:spacing w:after="0" w:line="560" w:lineRule="exact"/>
        <w:ind w:firstLine="5320" w:firstLineChars="1900"/>
        <w:jc w:val="both"/>
        <w:rPr>
          <w:rFonts w:ascii="仿宋" w:hAnsi="仿宋" w:eastAsia="仿宋" w:cs="Times New Roman"/>
          <w:kern w:val="2"/>
          <w:sz w:val="28"/>
          <w:szCs w:val="28"/>
        </w:rPr>
      </w:pPr>
      <w:r>
        <w:rPr>
          <w:rFonts w:hint="eastAsia" w:ascii="仿宋" w:hAnsi="仿宋" w:eastAsia="仿宋" w:cs="Times New Roman"/>
          <w:kern w:val="2"/>
          <w:sz w:val="28"/>
          <w:szCs w:val="28"/>
        </w:rPr>
        <w:t>202</w:t>
      </w:r>
      <w:r>
        <w:rPr>
          <w:rFonts w:hint="eastAsia" w:ascii="仿宋" w:hAnsi="仿宋" w:eastAsia="仿宋" w:cs="Times New Roman"/>
          <w:kern w:val="2"/>
          <w:sz w:val="28"/>
          <w:szCs w:val="28"/>
          <w:lang w:val="en-US" w:eastAsia="zh-CN"/>
        </w:rPr>
        <w:t>3</w:t>
      </w:r>
      <w:r>
        <w:rPr>
          <w:rFonts w:hint="eastAsia" w:ascii="仿宋" w:hAnsi="仿宋" w:eastAsia="仿宋" w:cs="Times New Roman"/>
          <w:kern w:val="2"/>
          <w:sz w:val="28"/>
          <w:szCs w:val="28"/>
        </w:rPr>
        <w:t>年</w:t>
      </w:r>
      <w:r>
        <w:rPr>
          <w:rFonts w:hint="eastAsia" w:ascii="仿宋" w:hAnsi="仿宋" w:eastAsia="仿宋" w:cs="Times New Roman"/>
          <w:kern w:val="2"/>
          <w:sz w:val="28"/>
          <w:szCs w:val="28"/>
          <w:lang w:val="en-US" w:eastAsia="zh-CN"/>
        </w:rPr>
        <w:t>6</w:t>
      </w:r>
      <w:r>
        <w:rPr>
          <w:rFonts w:hint="eastAsia" w:ascii="仿宋" w:hAnsi="仿宋" w:eastAsia="仿宋" w:cs="Times New Roman"/>
          <w:kern w:val="2"/>
          <w:sz w:val="28"/>
          <w:szCs w:val="28"/>
        </w:rPr>
        <w:t>月</w:t>
      </w:r>
      <w:r>
        <w:rPr>
          <w:rFonts w:hint="eastAsia" w:ascii="仿宋" w:hAnsi="仿宋" w:eastAsia="仿宋" w:cs="Times New Roman"/>
          <w:kern w:val="2"/>
          <w:sz w:val="28"/>
          <w:szCs w:val="28"/>
          <w:lang w:val="en-US" w:eastAsia="zh-CN"/>
        </w:rPr>
        <w:t>28</w:t>
      </w:r>
      <w:r>
        <w:rPr>
          <w:rFonts w:hint="eastAsia" w:ascii="仿宋" w:hAnsi="仿宋" w:eastAsia="仿宋" w:cs="Times New Roman"/>
          <w:kern w:val="2"/>
          <w:sz w:val="28"/>
          <w:szCs w:val="28"/>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NDBiNzY3ZGU5Yjk5MzUwMDA5MTY1ZDkxNWUyMzE1NzAifQ=="/>
  </w:docVars>
  <w:rsids>
    <w:rsidRoot w:val="0036448D"/>
    <w:rsid w:val="00007D1A"/>
    <w:rsid w:val="00007ED1"/>
    <w:rsid w:val="00016A47"/>
    <w:rsid w:val="000234C3"/>
    <w:rsid w:val="000411D2"/>
    <w:rsid w:val="00041D70"/>
    <w:rsid w:val="00056C42"/>
    <w:rsid w:val="00056F2A"/>
    <w:rsid w:val="00095242"/>
    <w:rsid w:val="000A6AAE"/>
    <w:rsid w:val="000B772D"/>
    <w:rsid w:val="000D479F"/>
    <w:rsid w:val="000E014C"/>
    <w:rsid w:val="00125A5C"/>
    <w:rsid w:val="00125BD3"/>
    <w:rsid w:val="001350BB"/>
    <w:rsid w:val="00136AF0"/>
    <w:rsid w:val="00140547"/>
    <w:rsid w:val="001963B1"/>
    <w:rsid w:val="001C220B"/>
    <w:rsid w:val="001E1F9E"/>
    <w:rsid w:val="00200BEF"/>
    <w:rsid w:val="0022216C"/>
    <w:rsid w:val="002758F2"/>
    <w:rsid w:val="002824D1"/>
    <w:rsid w:val="00290870"/>
    <w:rsid w:val="00292B21"/>
    <w:rsid w:val="002A558B"/>
    <w:rsid w:val="002B2C25"/>
    <w:rsid w:val="002C35FB"/>
    <w:rsid w:val="002C773E"/>
    <w:rsid w:val="0030689F"/>
    <w:rsid w:val="00323B43"/>
    <w:rsid w:val="00356EFC"/>
    <w:rsid w:val="00363B6C"/>
    <w:rsid w:val="0036448D"/>
    <w:rsid w:val="00372416"/>
    <w:rsid w:val="00373694"/>
    <w:rsid w:val="003736F1"/>
    <w:rsid w:val="003742D4"/>
    <w:rsid w:val="003758C1"/>
    <w:rsid w:val="00380381"/>
    <w:rsid w:val="00381210"/>
    <w:rsid w:val="00382618"/>
    <w:rsid w:val="003A426C"/>
    <w:rsid w:val="003A570F"/>
    <w:rsid w:val="003A5B16"/>
    <w:rsid w:val="003C1A0A"/>
    <w:rsid w:val="003C5D99"/>
    <w:rsid w:val="003C7414"/>
    <w:rsid w:val="003D37D8"/>
    <w:rsid w:val="003F3D76"/>
    <w:rsid w:val="003F5C31"/>
    <w:rsid w:val="00400AC7"/>
    <w:rsid w:val="00402BDD"/>
    <w:rsid w:val="00425914"/>
    <w:rsid w:val="004358AB"/>
    <w:rsid w:val="00460111"/>
    <w:rsid w:val="0046495C"/>
    <w:rsid w:val="00470BC8"/>
    <w:rsid w:val="004818F2"/>
    <w:rsid w:val="00482212"/>
    <w:rsid w:val="00494F06"/>
    <w:rsid w:val="004A33C4"/>
    <w:rsid w:val="004A683E"/>
    <w:rsid w:val="004B08BD"/>
    <w:rsid w:val="004B77ED"/>
    <w:rsid w:val="004D1EE9"/>
    <w:rsid w:val="004D2ADD"/>
    <w:rsid w:val="004F3653"/>
    <w:rsid w:val="004F691A"/>
    <w:rsid w:val="00512D29"/>
    <w:rsid w:val="005177AB"/>
    <w:rsid w:val="00525542"/>
    <w:rsid w:val="00540E62"/>
    <w:rsid w:val="005511F5"/>
    <w:rsid w:val="005512D6"/>
    <w:rsid w:val="00566C7A"/>
    <w:rsid w:val="005B61B7"/>
    <w:rsid w:val="005C17FE"/>
    <w:rsid w:val="005E6165"/>
    <w:rsid w:val="005F0597"/>
    <w:rsid w:val="005F3F80"/>
    <w:rsid w:val="005F5DFD"/>
    <w:rsid w:val="005F6068"/>
    <w:rsid w:val="0061484D"/>
    <w:rsid w:val="00643D94"/>
    <w:rsid w:val="006440AB"/>
    <w:rsid w:val="00655D77"/>
    <w:rsid w:val="00655FCC"/>
    <w:rsid w:val="00670715"/>
    <w:rsid w:val="00672702"/>
    <w:rsid w:val="0067647B"/>
    <w:rsid w:val="006B16C5"/>
    <w:rsid w:val="006B241F"/>
    <w:rsid w:val="006B5DAC"/>
    <w:rsid w:val="006E6414"/>
    <w:rsid w:val="006F23FA"/>
    <w:rsid w:val="00714D0D"/>
    <w:rsid w:val="00721EE2"/>
    <w:rsid w:val="00723063"/>
    <w:rsid w:val="00743819"/>
    <w:rsid w:val="007448BE"/>
    <w:rsid w:val="00745DD8"/>
    <w:rsid w:val="00754E95"/>
    <w:rsid w:val="0077676F"/>
    <w:rsid w:val="00782232"/>
    <w:rsid w:val="0079044A"/>
    <w:rsid w:val="007C2E9C"/>
    <w:rsid w:val="007D455F"/>
    <w:rsid w:val="007D49DD"/>
    <w:rsid w:val="007F1D37"/>
    <w:rsid w:val="008043EB"/>
    <w:rsid w:val="00821361"/>
    <w:rsid w:val="008459E2"/>
    <w:rsid w:val="00853D26"/>
    <w:rsid w:val="00881B09"/>
    <w:rsid w:val="008978A4"/>
    <w:rsid w:val="008A67DB"/>
    <w:rsid w:val="008B7726"/>
    <w:rsid w:val="008C0AF0"/>
    <w:rsid w:val="008C4CB7"/>
    <w:rsid w:val="008E64EB"/>
    <w:rsid w:val="008F2071"/>
    <w:rsid w:val="009005CC"/>
    <w:rsid w:val="0090466B"/>
    <w:rsid w:val="0090475B"/>
    <w:rsid w:val="0091666E"/>
    <w:rsid w:val="00932D2A"/>
    <w:rsid w:val="00936BDE"/>
    <w:rsid w:val="00957B9F"/>
    <w:rsid w:val="00962130"/>
    <w:rsid w:val="00967BAA"/>
    <w:rsid w:val="009714C1"/>
    <w:rsid w:val="0099478F"/>
    <w:rsid w:val="009B243F"/>
    <w:rsid w:val="009B6837"/>
    <w:rsid w:val="009D1864"/>
    <w:rsid w:val="009E26A3"/>
    <w:rsid w:val="00A24747"/>
    <w:rsid w:val="00A36E59"/>
    <w:rsid w:val="00A56C44"/>
    <w:rsid w:val="00A57053"/>
    <w:rsid w:val="00A61D2F"/>
    <w:rsid w:val="00A7152D"/>
    <w:rsid w:val="00A75700"/>
    <w:rsid w:val="00A76FA7"/>
    <w:rsid w:val="00A7786F"/>
    <w:rsid w:val="00A972A4"/>
    <w:rsid w:val="00AD7C16"/>
    <w:rsid w:val="00AE36AE"/>
    <w:rsid w:val="00AE7129"/>
    <w:rsid w:val="00AF20D3"/>
    <w:rsid w:val="00B16AAF"/>
    <w:rsid w:val="00B45286"/>
    <w:rsid w:val="00B504C8"/>
    <w:rsid w:val="00BE1663"/>
    <w:rsid w:val="00BF4A17"/>
    <w:rsid w:val="00C23666"/>
    <w:rsid w:val="00C37513"/>
    <w:rsid w:val="00C57D6C"/>
    <w:rsid w:val="00C75247"/>
    <w:rsid w:val="00C76196"/>
    <w:rsid w:val="00C84BE5"/>
    <w:rsid w:val="00C8700B"/>
    <w:rsid w:val="00C968A2"/>
    <w:rsid w:val="00CB35B8"/>
    <w:rsid w:val="00CB385C"/>
    <w:rsid w:val="00CB6A9B"/>
    <w:rsid w:val="00CC3534"/>
    <w:rsid w:val="00CC3E2C"/>
    <w:rsid w:val="00CD37D7"/>
    <w:rsid w:val="00CE64EA"/>
    <w:rsid w:val="00CF105B"/>
    <w:rsid w:val="00D145F3"/>
    <w:rsid w:val="00D17040"/>
    <w:rsid w:val="00D17051"/>
    <w:rsid w:val="00D20108"/>
    <w:rsid w:val="00D34A50"/>
    <w:rsid w:val="00D54564"/>
    <w:rsid w:val="00D60EB5"/>
    <w:rsid w:val="00D66A9D"/>
    <w:rsid w:val="00D85AE6"/>
    <w:rsid w:val="00DA46E2"/>
    <w:rsid w:val="00DB04AA"/>
    <w:rsid w:val="00DB728E"/>
    <w:rsid w:val="00DB732D"/>
    <w:rsid w:val="00DB7A48"/>
    <w:rsid w:val="00DC7084"/>
    <w:rsid w:val="00DE1244"/>
    <w:rsid w:val="00DE5C58"/>
    <w:rsid w:val="00E17FB8"/>
    <w:rsid w:val="00E4242E"/>
    <w:rsid w:val="00E4733C"/>
    <w:rsid w:val="00E51E7F"/>
    <w:rsid w:val="00E56B41"/>
    <w:rsid w:val="00E647E9"/>
    <w:rsid w:val="00E67FCA"/>
    <w:rsid w:val="00E751DE"/>
    <w:rsid w:val="00E7724F"/>
    <w:rsid w:val="00E774E7"/>
    <w:rsid w:val="00E800D2"/>
    <w:rsid w:val="00EB1D66"/>
    <w:rsid w:val="00EB2E6A"/>
    <w:rsid w:val="00EB4720"/>
    <w:rsid w:val="00EC5A22"/>
    <w:rsid w:val="00ED6126"/>
    <w:rsid w:val="00ED6857"/>
    <w:rsid w:val="00F0304F"/>
    <w:rsid w:val="00F0546B"/>
    <w:rsid w:val="00F11E7F"/>
    <w:rsid w:val="00F31717"/>
    <w:rsid w:val="00F371FF"/>
    <w:rsid w:val="00F4087A"/>
    <w:rsid w:val="00F4767D"/>
    <w:rsid w:val="00F90B6B"/>
    <w:rsid w:val="00FA3AE7"/>
    <w:rsid w:val="00FA44AB"/>
    <w:rsid w:val="00FB1571"/>
    <w:rsid w:val="00FD5922"/>
    <w:rsid w:val="00FE184F"/>
    <w:rsid w:val="00FE473E"/>
    <w:rsid w:val="00FF193D"/>
    <w:rsid w:val="00FF41E6"/>
    <w:rsid w:val="00FF771A"/>
    <w:rsid w:val="011D44F1"/>
    <w:rsid w:val="017746AE"/>
    <w:rsid w:val="019F69BD"/>
    <w:rsid w:val="04FA4B10"/>
    <w:rsid w:val="07066232"/>
    <w:rsid w:val="07B22550"/>
    <w:rsid w:val="08CE6D91"/>
    <w:rsid w:val="09560BA7"/>
    <w:rsid w:val="095B13CA"/>
    <w:rsid w:val="0A416E0B"/>
    <w:rsid w:val="0B3E2E4A"/>
    <w:rsid w:val="0C5C5140"/>
    <w:rsid w:val="0D126CF7"/>
    <w:rsid w:val="0ECA117D"/>
    <w:rsid w:val="0EE554C9"/>
    <w:rsid w:val="0FA06A80"/>
    <w:rsid w:val="1370501D"/>
    <w:rsid w:val="142246D1"/>
    <w:rsid w:val="16ED208D"/>
    <w:rsid w:val="177F3AF5"/>
    <w:rsid w:val="186873A0"/>
    <w:rsid w:val="186F2707"/>
    <w:rsid w:val="1BA93174"/>
    <w:rsid w:val="22055EA4"/>
    <w:rsid w:val="22763DC6"/>
    <w:rsid w:val="2377429F"/>
    <w:rsid w:val="23DD729F"/>
    <w:rsid w:val="241C72F9"/>
    <w:rsid w:val="28C55CA5"/>
    <w:rsid w:val="29CF38EF"/>
    <w:rsid w:val="2B141854"/>
    <w:rsid w:val="2B6C7DE3"/>
    <w:rsid w:val="2BCE57B2"/>
    <w:rsid w:val="2E1F664B"/>
    <w:rsid w:val="322769F1"/>
    <w:rsid w:val="32931682"/>
    <w:rsid w:val="34E83A70"/>
    <w:rsid w:val="35303969"/>
    <w:rsid w:val="35DD318B"/>
    <w:rsid w:val="387102B7"/>
    <w:rsid w:val="3BE66E0F"/>
    <w:rsid w:val="3DEB58CC"/>
    <w:rsid w:val="40065EA7"/>
    <w:rsid w:val="42C07441"/>
    <w:rsid w:val="45EC4ABE"/>
    <w:rsid w:val="461850F0"/>
    <w:rsid w:val="46844065"/>
    <w:rsid w:val="492F4D30"/>
    <w:rsid w:val="49812AB5"/>
    <w:rsid w:val="49C675A5"/>
    <w:rsid w:val="4BDA592E"/>
    <w:rsid w:val="4EB856EA"/>
    <w:rsid w:val="4EE046D3"/>
    <w:rsid w:val="4F073DA1"/>
    <w:rsid w:val="53516BE1"/>
    <w:rsid w:val="542613B2"/>
    <w:rsid w:val="55D02326"/>
    <w:rsid w:val="56A9366E"/>
    <w:rsid w:val="581210BF"/>
    <w:rsid w:val="59CF07E6"/>
    <w:rsid w:val="5BBF3AF7"/>
    <w:rsid w:val="5FCD31E5"/>
    <w:rsid w:val="62F6594F"/>
    <w:rsid w:val="64086331"/>
    <w:rsid w:val="64F042CB"/>
    <w:rsid w:val="67641810"/>
    <w:rsid w:val="68130AE1"/>
    <w:rsid w:val="68B201D9"/>
    <w:rsid w:val="69DE5100"/>
    <w:rsid w:val="6A535740"/>
    <w:rsid w:val="6A5945B0"/>
    <w:rsid w:val="6A82608E"/>
    <w:rsid w:val="6ABE5D52"/>
    <w:rsid w:val="6FD902CD"/>
    <w:rsid w:val="71356E08"/>
    <w:rsid w:val="71717641"/>
    <w:rsid w:val="71865E79"/>
    <w:rsid w:val="729327CA"/>
    <w:rsid w:val="734760B4"/>
    <w:rsid w:val="75101DD1"/>
    <w:rsid w:val="76E5327E"/>
    <w:rsid w:val="773843EB"/>
    <w:rsid w:val="78E664FE"/>
    <w:rsid w:val="7A004C6A"/>
    <w:rsid w:val="7A396274"/>
    <w:rsid w:val="7CF56B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5"/>
    <w:semiHidden/>
    <w:unhideWhenUsed/>
    <w:qFormat/>
    <w:uiPriority w:val="99"/>
    <w:rPr>
      <w:rFonts w:ascii="宋体" w:eastAsia="宋体"/>
      <w:sz w:val="18"/>
      <w:szCs w:val="18"/>
    </w:rPr>
  </w:style>
  <w:style w:type="paragraph" w:styleId="6">
    <w:name w:val="Balloon Text"/>
    <w:basedOn w:val="1"/>
    <w:link w:val="31"/>
    <w:semiHidden/>
    <w:unhideWhenUsed/>
    <w:qFormat/>
    <w:uiPriority w:val="99"/>
    <w:pPr>
      <w:spacing w:after="0"/>
    </w:pPr>
    <w:rPr>
      <w:sz w:val="18"/>
      <w:szCs w:val="18"/>
    </w:rPr>
  </w:style>
  <w:style w:type="paragraph" w:styleId="7">
    <w:name w:val="footer"/>
    <w:basedOn w:val="1"/>
    <w:link w:val="30"/>
    <w:unhideWhenUsed/>
    <w:qFormat/>
    <w:uiPriority w:val="99"/>
    <w:pPr>
      <w:tabs>
        <w:tab w:val="center" w:pos="4153"/>
        <w:tab w:val="right" w:pos="8306"/>
      </w:tabs>
    </w:pPr>
    <w:rPr>
      <w:sz w:val="18"/>
      <w:szCs w:val="18"/>
    </w:rPr>
  </w:style>
  <w:style w:type="paragraph" w:styleId="8">
    <w:name w:val="header"/>
    <w:basedOn w:val="1"/>
    <w:link w:val="29"/>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semiHidden/>
    <w:unhideWhenUsed/>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Title"/>
    <w:basedOn w:val="1"/>
    <w:next w:val="1"/>
    <w:link w:val="26"/>
    <w:qFormat/>
    <w:uiPriority w:val="10"/>
    <w:pPr>
      <w:spacing w:before="240" w:after="60"/>
      <w:jc w:val="center"/>
      <w:outlineLvl w:val="0"/>
    </w:pPr>
    <w:rPr>
      <w:rFonts w:eastAsia="宋体" w:asciiTheme="majorHAnsi" w:hAnsiTheme="majorHAnsi" w:cstheme="majorBidi"/>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semiHidden/>
    <w:unhideWhenUsed/>
    <w:uiPriority w:val="99"/>
    <w:rPr>
      <w:color w:val="800080"/>
      <w:u w:val="none"/>
    </w:rPr>
  </w:style>
  <w:style w:type="character" w:styleId="15">
    <w:name w:val="HTML Definition"/>
    <w:basedOn w:val="13"/>
    <w:semiHidden/>
    <w:unhideWhenUsed/>
    <w:uiPriority w:val="99"/>
  </w:style>
  <w:style w:type="character" w:styleId="16">
    <w:name w:val="HTML Typewriter"/>
    <w:basedOn w:val="13"/>
    <w:semiHidden/>
    <w:unhideWhenUsed/>
    <w:uiPriority w:val="99"/>
    <w:rPr>
      <w:rFonts w:ascii="monospace" w:hAnsi="monospace" w:eastAsia="monospace" w:cs="monospace"/>
      <w:sz w:val="20"/>
    </w:rPr>
  </w:style>
  <w:style w:type="character" w:styleId="17">
    <w:name w:val="HTML Acronym"/>
    <w:basedOn w:val="13"/>
    <w:semiHidden/>
    <w:unhideWhenUsed/>
    <w:uiPriority w:val="99"/>
  </w:style>
  <w:style w:type="character" w:styleId="18">
    <w:name w:val="HTML Variable"/>
    <w:basedOn w:val="13"/>
    <w:semiHidden/>
    <w:unhideWhenUsed/>
    <w:uiPriority w:val="99"/>
  </w:style>
  <w:style w:type="character" w:styleId="19">
    <w:name w:val="Hyperlink"/>
    <w:basedOn w:val="13"/>
    <w:semiHidden/>
    <w:unhideWhenUsed/>
    <w:uiPriority w:val="99"/>
    <w:rPr>
      <w:color w:val="0000FF"/>
      <w:u w:val="none"/>
    </w:rPr>
  </w:style>
  <w:style w:type="character" w:styleId="20">
    <w:name w:val="HTML Code"/>
    <w:basedOn w:val="13"/>
    <w:semiHidden/>
    <w:unhideWhenUsed/>
    <w:uiPriority w:val="99"/>
    <w:rPr>
      <w:rFonts w:hint="default" w:ascii="monospace" w:hAnsi="monospace" w:eastAsia="monospace" w:cs="monospace"/>
      <w:sz w:val="20"/>
    </w:rPr>
  </w:style>
  <w:style w:type="character" w:styleId="21">
    <w:name w:val="HTML Cite"/>
    <w:basedOn w:val="13"/>
    <w:semiHidden/>
    <w:unhideWhenUsed/>
    <w:uiPriority w:val="99"/>
  </w:style>
  <w:style w:type="character" w:styleId="22">
    <w:name w:val="HTML Keyboard"/>
    <w:basedOn w:val="13"/>
    <w:semiHidden/>
    <w:unhideWhenUsed/>
    <w:uiPriority w:val="99"/>
    <w:rPr>
      <w:rFonts w:hint="default" w:ascii="monospace" w:hAnsi="monospace" w:eastAsia="monospace" w:cs="monospace"/>
      <w:sz w:val="20"/>
    </w:rPr>
  </w:style>
  <w:style w:type="character" w:styleId="23">
    <w:name w:val="HTML Sample"/>
    <w:basedOn w:val="13"/>
    <w:semiHidden/>
    <w:unhideWhenUsed/>
    <w:uiPriority w:val="99"/>
    <w:rPr>
      <w:rFonts w:hint="default" w:ascii="monospace" w:hAnsi="monospace" w:eastAsia="monospace" w:cs="monospace"/>
    </w:rPr>
  </w:style>
  <w:style w:type="character" w:customStyle="1" w:styleId="24">
    <w:name w:val="标题 1 Char"/>
    <w:basedOn w:val="13"/>
    <w:link w:val="2"/>
    <w:qFormat/>
    <w:uiPriority w:val="9"/>
    <w:rPr>
      <w:rFonts w:ascii="Tahoma" w:hAnsi="Tahoma"/>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sz w:val="32"/>
      <w:szCs w:val="32"/>
    </w:rPr>
  </w:style>
  <w:style w:type="character" w:customStyle="1" w:styleId="26">
    <w:name w:val="标题 Char"/>
    <w:basedOn w:val="13"/>
    <w:link w:val="10"/>
    <w:qFormat/>
    <w:uiPriority w:val="10"/>
    <w:rPr>
      <w:rFonts w:eastAsia="宋体" w:asciiTheme="majorHAnsi" w:hAnsiTheme="majorHAnsi" w:cstheme="majorBidi"/>
      <w:b/>
      <w:bCs/>
      <w:sz w:val="32"/>
      <w:szCs w:val="32"/>
    </w:rPr>
  </w:style>
  <w:style w:type="character" w:customStyle="1" w:styleId="27">
    <w:name w:val="标题 3 Char"/>
    <w:basedOn w:val="13"/>
    <w:link w:val="4"/>
    <w:qFormat/>
    <w:uiPriority w:val="9"/>
    <w:rPr>
      <w:rFonts w:ascii="Tahoma" w:hAnsi="Tahoma"/>
      <w:b/>
      <w:bCs/>
      <w:sz w:val="32"/>
      <w:szCs w:val="32"/>
    </w:rPr>
  </w:style>
  <w:style w:type="paragraph" w:styleId="28">
    <w:name w:val="List Paragraph"/>
    <w:basedOn w:val="1"/>
    <w:qFormat/>
    <w:uiPriority w:val="34"/>
    <w:pPr>
      <w:ind w:firstLine="420" w:firstLineChars="200"/>
    </w:pPr>
  </w:style>
  <w:style w:type="character" w:customStyle="1" w:styleId="29">
    <w:name w:val="页眉 Char"/>
    <w:basedOn w:val="13"/>
    <w:link w:val="8"/>
    <w:qFormat/>
    <w:uiPriority w:val="99"/>
    <w:rPr>
      <w:rFonts w:ascii="Tahoma" w:hAnsi="Tahoma"/>
      <w:sz w:val="18"/>
      <w:szCs w:val="18"/>
    </w:rPr>
  </w:style>
  <w:style w:type="character" w:customStyle="1" w:styleId="30">
    <w:name w:val="页脚 Char"/>
    <w:basedOn w:val="13"/>
    <w:link w:val="7"/>
    <w:qFormat/>
    <w:uiPriority w:val="99"/>
    <w:rPr>
      <w:rFonts w:ascii="Tahoma" w:hAnsi="Tahoma"/>
      <w:sz w:val="18"/>
      <w:szCs w:val="18"/>
    </w:rPr>
  </w:style>
  <w:style w:type="character" w:customStyle="1" w:styleId="31">
    <w:name w:val="批注框文本 Char"/>
    <w:basedOn w:val="13"/>
    <w:link w:val="6"/>
    <w:semiHidden/>
    <w:qFormat/>
    <w:uiPriority w:val="99"/>
    <w:rPr>
      <w:rFonts w:ascii="Tahoma" w:hAnsi="Tahoma"/>
      <w:sz w:val="18"/>
      <w:szCs w:val="18"/>
    </w:rPr>
  </w:style>
  <w:style w:type="paragraph" w:customStyle="1" w:styleId="32">
    <w:name w:val="Default"/>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33">
    <w:name w:val="※正文（缩进4）"/>
    <w:basedOn w:val="34"/>
    <w:qFormat/>
    <w:uiPriority w:val="0"/>
    <w:pPr>
      <w:ind w:firstLine="400" w:firstLineChars="400"/>
    </w:pPr>
  </w:style>
  <w:style w:type="paragraph" w:customStyle="1" w:styleId="34">
    <w:name w:val="※正文"/>
    <w:basedOn w:val="1"/>
    <w:next w:val="1"/>
    <w:qFormat/>
    <w:uiPriority w:val="0"/>
    <w:pPr>
      <w:wordWrap w:val="0"/>
    </w:pPr>
  </w:style>
  <w:style w:type="character" w:customStyle="1" w:styleId="35">
    <w:name w:val="文档结构图 Char"/>
    <w:basedOn w:val="13"/>
    <w:link w:val="5"/>
    <w:semiHidden/>
    <w:qFormat/>
    <w:uiPriority w:val="99"/>
    <w:rPr>
      <w:rFonts w:ascii="宋体" w:hAnsi="Tahoma" w:eastAsia="宋体"/>
      <w:sz w:val="18"/>
      <w:szCs w:val="18"/>
    </w:rPr>
  </w:style>
  <w:style w:type="character" w:customStyle="1" w:styleId="36">
    <w:name w:val="NormalCharacter"/>
    <w:semiHidden/>
    <w:qFormat/>
    <w:uiPriority w:val="0"/>
    <w:rPr>
      <w:rFonts w:ascii="Calibri Light" w:hAnsi="Calibri Light" w:eastAsia="华文仿宋" w:cstheme="minorBidi"/>
      <w:kern w:val="2"/>
      <w:sz w:val="28"/>
      <w:szCs w:val="28"/>
      <w:lang w:val="en-US" w:eastAsia="zh-CN" w:bidi="ar-SA"/>
    </w:rPr>
  </w:style>
  <w:style w:type="character" w:customStyle="1" w:styleId="37">
    <w:name w:val="layui-layer-tabnow"/>
    <w:basedOn w:val="13"/>
    <w:uiPriority w:val="0"/>
    <w:rPr>
      <w:bdr w:val="single" w:color="CCCCCC" w:sz="4" w:space="0"/>
      <w:shd w:val="clear" w:fill="FFFFFF"/>
    </w:rPr>
  </w:style>
  <w:style w:type="character" w:customStyle="1" w:styleId="38">
    <w:name w:val="first-child"/>
    <w:basedOn w:val="1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2EF4DF-F146-41E2-8387-D7D3B01E606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756</Words>
  <Characters>875</Characters>
  <Lines>1</Lines>
  <Paragraphs>2</Paragraphs>
  <TotalTime>1</TotalTime>
  <ScaleCrop>false</ScaleCrop>
  <LinksUpToDate>false</LinksUpToDate>
  <CharactersWithSpaces>899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2014-03-06T02:21:00Z</dcterms:created>
  <dc:creator>XCZX-FengMingyue</dc:creator>
  <cp:lastModifiedBy>admin</cp:lastModifiedBy>
  <cp:lastPrinted>2023-06-14T09:20:00Z</cp:lastPrinted>
  <dcterms:modified xsi:type="dcterms:W3CDTF">2023-06-28T01:36:42Z</dcterms:modified>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656D4D9D20114066AD70E0F09375592A</vt:lpwstr>
  </property>
</Properties>
</file>