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仿宋"/>
          <w:b/>
          <w:sz w:val="44"/>
          <w:szCs w:val="44"/>
        </w:rPr>
      </w:pPr>
    </w:p>
    <w:p>
      <w:pPr>
        <w:pStyle w:val="11"/>
        <w:rPr>
          <w:rFonts w:hint="eastAsia" w:ascii="楷体" w:hAnsi="楷体" w:eastAsia="楷体" w:cs="仿宋"/>
          <w:b/>
          <w:sz w:val="44"/>
          <w:szCs w:val="44"/>
        </w:rPr>
      </w:pPr>
    </w:p>
    <w:p>
      <w:pPr>
        <w:pStyle w:val="11"/>
        <w:rPr>
          <w:rFonts w:hint="eastAsia" w:ascii="楷体" w:hAnsi="楷体" w:eastAsia="楷体" w:cs="仿宋"/>
          <w:b/>
          <w:sz w:val="44"/>
          <w:szCs w:val="44"/>
        </w:rPr>
      </w:pPr>
    </w:p>
    <w:p>
      <w:pPr>
        <w:spacing w:line="360" w:lineRule="auto"/>
        <w:jc w:val="center"/>
        <w:rPr>
          <w:rFonts w:hint="eastAsia" w:ascii="楷体" w:hAnsi="楷体" w:eastAsia="楷体" w:cs="仿宋"/>
          <w:b/>
          <w:bCs/>
          <w:sz w:val="48"/>
          <w:szCs w:val="44"/>
          <w:lang w:eastAsia="zh-CN"/>
        </w:rPr>
      </w:pPr>
      <w:r>
        <w:rPr>
          <w:rFonts w:hint="eastAsia" w:ascii="楷体" w:hAnsi="楷体" w:eastAsia="楷体" w:cs="仿宋"/>
          <w:b/>
          <w:bCs/>
          <w:sz w:val="48"/>
          <w:szCs w:val="44"/>
          <w:lang w:eastAsia="zh-CN"/>
        </w:rPr>
        <w:t>2023年西安地区地面沉降地裂缝及地下水监测项目</w:t>
      </w:r>
    </w:p>
    <w:p>
      <w:pPr>
        <w:jc w:val="center"/>
        <w:rPr>
          <w:rFonts w:hint="eastAsia" w:ascii="楷体" w:hAnsi="楷体" w:eastAsia="楷体" w:cs="仿宋"/>
          <w:b/>
          <w:sz w:val="48"/>
          <w:szCs w:val="48"/>
        </w:rPr>
      </w:pPr>
      <w:r>
        <w:rPr>
          <w:rFonts w:hint="eastAsia" w:ascii="楷体" w:hAnsi="楷体" w:eastAsia="楷体" w:cs="仿宋"/>
          <w:b/>
          <w:sz w:val="48"/>
          <w:szCs w:val="48"/>
        </w:rPr>
        <w:t>采购合同</w:t>
      </w:r>
    </w:p>
    <w:p>
      <w:pPr>
        <w:jc w:val="center"/>
        <w:rPr>
          <w:rFonts w:hint="eastAsia" w:ascii="楷体" w:hAnsi="楷体" w:eastAsia="楷体" w:cs="仿宋"/>
          <w:b/>
          <w:sz w:val="48"/>
          <w:szCs w:val="48"/>
        </w:rPr>
      </w:pPr>
    </w:p>
    <w:p>
      <w:pPr>
        <w:jc w:val="center"/>
        <w:rPr>
          <w:rFonts w:hint="eastAsia" w:ascii="楷体" w:hAnsi="楷体" w:eastAsia="楷体" w:cs="仿宋"/>
          <w:b/>
          <w:bCs/>
          <w:sz w:val="44"/>
          <w:szCs w:val="44"/>
        </w:rPr>
      </w:pPr>
      <w:r>
        <w:rPr>
          <w:rFonts w:hint="eastAsia" w:ascii="楷体" w:hAnsi="楷体" w:eastAsia="楷体" w:cs="仿宋"/>
          <w:b/>
          <w:sz w:val="48"/>
          <w:szCs w:val="48"/>
        </w:rPr>
        <w:t>（示范文</w:t>
      </w:r>
      <w:bookmarkStart w:id="0" w:name="_GoBack"/>
      <w:bookmarkEnd w:id="0"/>
      <w:r>
        <w:rPr>
          <w:rFonts w:hint="eastAsia" w:ascii="楷体" w:hAnsi="楷体" w:eastAsia="楷体" w:cs="仿宋"/>
          <w:b/>
          <w:sz w:val="48"/>
          <w:szCs w:val="48"/>
        </w:rPr>
        <w:t>本）</w:t>
      </w:r>
    </w:p>
    <w:p>
      <w:pPr>
        <w:jc w:val="left"/>
        <w:rPr>
          <w:rFonts w:hint="eastAsia" w:ascii="楷体" w:hAnsi="楷体" w:eastAsia="楷体" w:cs="仿宋"/>
          <w:sz w:val="32"/>
          <w:szCs w:val="32"/>
        </w:rPr>
      </w:pPr>
    </w:p>
    <w:p>
      <w:pPr>
        <w:jc w:val="center"/>
        <w:rPr>
          <w:rFonts w:ascii="楷体" w:hAnsi="楷体" w:eastAsia="楷体" w:cs="仿宋"/>
          <w:sz w:val="28"/>
          <w:szCs w:val="32"/>
        </w:rPr>
      </w:pPr>
      <w:r>
        <w:rPr>
          <w:rFonts w:hint="eastAsia" w:ascii="楷体" w:hAnsi="楷体" w:eastAsia="楷体" w:cs="仿宋"/>
          <w:sz w:val="28"/>
          <w:szCs w:val="32"/>
        </w:rPr>
        <w:t>成交供应商和采购人也可根据项目特点自行拟定合同条款。</w:t>
      </w:r>
    </w:p>
    <w:p>
      <w:pPr>
        <w:jc w:val="center"/>
        <w:rPr>
          <w:rFonts w:ascii="楷体" w:hAnsi="楷体" w:eastAsia="楷体" w:cs="仿宋"/>
          <w:sz w:val="44"/>
          <w:szCs w:val="44"/>
        </w:rPr>
      </w:pPr>
    </w:p>
    <w:p>
      <w:pPr>
        <w:rPr>
          <w:rFonts w:ascii="楷体" w:hAnsi="楷体" w:eastAsia="楷体" w:cs="仿宋"/>
          <w:b/>
          <w:sz w:val="48"/>
          <w:szCs w:val="48"/>
        </w:rPr>
      </w:pPr>
    </w:p>
    <w:p>
      <w:pPr>
        <w:pStyle w:val="9"/>
        <w:rPr>
          <w:rFonts w:hint="eastAsia" w:ascii="楷体" w:hAnsi="楷体" w:eastAsia="楷体"/>
        </w:rPr>
      </w:pPr>
    </w:p>
    <w:p>
      <w:pPr>
        <w:spacing w:before="156" w:beforeLines="50" w:line="400" w:lineRule="exact"/>
        <w:jc w:val="center"/>
        <w:rPr>
          <w:rFonts w:hint="eastAsia" w:ascii="楷体" w:hAnsi="楷体" w:eastAsia="楷体" w:cs="楷体"/>
          <w:b/>
          <w:bCs/>
          <w:sz w:val="36"/>
          <w:szCs w:val="32"/>
        </w:rPr>
      </w:pPr>
      <w:r>
        <w:rPr>
          <w:rFonts w:hint="eastAsia" w:ascii="楷体" w:hAnsi="楷体" w:eastAsia="楷体"/>
          <w:b/>
          <w:bCs/>
          <w:sz w:val="32"/>
          <w:szCs w:val="24"/>
        </w:rPr>
        <w:br w:type="page"/>
      </w:r>
      <w:r>
        <w:rPr>
          <w:rFonts w:hint="eastAsia" w:ascii="楷体" w:hAnsi="楷体" w:eastAsia="楷体" w:cs="楷体"/>
          <w:b/>
          <w:bCs/>
          <w:sz w:val="36"/>
          <w:szCs w:val="32"/>
        </w:rPr>
        <w:t>第一部分  协议书</w:t>
      </w:r>
    </w:p>
    <w:p>
      <w:pPr>
        <w:spacing w:before="156" w:beforeLines="50" w:line="360" w:lineRule="exact"/>
        <w:jc w:val="center"/>
        <w:rPr>
          <w:rFonts w:hint="eastAsia" w:ascii="楷体" w:hAnsi="楷体" w:eastAsia="楷体" w:cs="楷体"/>
          <w:b/>
          <w:bCs/>
          <w:sz w:val="32"/>
          <w:szCs w:val="32"/>
        </w:rPr>
      </w:pPr>
    </w:p>
    <w:p>
      <w:pPr>
        <w:adjustRightInd w:val="0"/>
        <w:snapToGrid w:val="0"/>
        <w:spacing w:line="500" w:lineRule="exact"/>
        <w:ind w:firstLine="482" w:firstLineChars="200"/>
        <w:rPr>
          <w:rFonts w:hint="eastAsia" w:ascii="楷体" w:hAnsi="楷体" w:eastAsia="楷体" w:cs="仿宋"/>
          <w:b/>
          <w:u w:val="single"/>
        </w:rPr>
      </w:pPr>
      <w:r>
        <w:rPr>
          <w:rFonts w:hint="eastAsia" w:ascii="楷体" w:hAnsi="楷体" w:eastAsia="楷体" w:cs="仿宋"/>
          <w:b/>
        </w:rPr>
        <w:t>采购人（全称）：</w:t>
      </w:r>
      <w:r>
        <w:rPr>
          <w:rFonts w:hint="eastAsia" w:ascii="楷体" w:hAnsi="楷体" w:eastAsia="楷体" w:cs="仿宋"/>
          <w:b/>
          <w:u w:val="single"/>
        </w:rPr>
        <w:t xml:space="preserve">                                      </w:t>
      </w:r>
    </w:p>
    <w:p>
      <w:pPr>
        <w:adjustRightInd w:val="0"/>
        <w:snapToGrid w:val="0"/>
        <w:spacing w:line="500" w:lineRule="exact"/>
        <w:ind w:firstLine="482" w:firstLineChars="200"/>
        <w:rPr>
          <w:rFonts w:hint="eastAsia" w:ascii="楷体" w:hAnsi="楷体" w:eastAsia="楷体" w:cs="仿宋"/>
        </w:rPr>
      </w:pPr>
      <w:r>
        <w:rPr>
          <w:rFonts w:hint="eastAsia" w:ascii="楷体" w:hAnsi="楷体" w:eastAsia="楷体" w:cs="仿宋"/>
          <w:b/>
        </w:rPr>
        <w:t>供应商（全称）：</w:t>
      </w:r>
      <w:r>
        <w:rPr>
          <w:rFonts w:hint="eastAsia" w:ascii="楷体" w:hAnsi="楷体" w:eastAsia="楷体" w:cs="仿宋"/>
          <w:b/>
          <w:u w:val="single"/>
        </w:rPr>
        <w:t xml:space="preserve">                                   </w:t>
      </w:r>
      <w:r>
        <w:rPr>
          <w:rFonts w:hint="eastAsia" w:ascii="楷体" w:hAnsi="楷体" w:eastAsia="楷体" w:cs="仿宋"/>
          <w:u w:val="single"/>
        </w:rPr>
        <w:t xml:space="preserve">   </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cs="仿宋"/>
        </w:rPr>
        <w:t>根据</w:t>
      </w:r>
      <w:r>
        <w:rPr>
          <w:rFonts w:hint="eastAsia" w:ascii="楷体" w:hAnsi="楷体" w:eastAsia="楷体" w:cs="仿宋"/>
          <w:szCs w:val="24"/>
        </w:rPr>
        <w:t>《中华人民共和国民法典》、《中华人民共和国政府采购法》</w:t>
      </w:r>
      <w:r>
        <w:rPr>
          <w:rFonts w:hint="eastAsia" w:ascii="楷体" w:hAnsi="楷体" w:eastAsia="楷体" w:cs="仿宋"/>
        </w:rPr>
        <w:t>及其他有关法律、法规，遵循平等、自愿、公平和</w:t>
      </w:r>
      <w:r>
        <w:rPr>
          <w:rFonts w:hint="eastAsia" w:ascii="楷体" w:hAnsi="楷体" w:eastAsia="楷体"/>
          <w:szCs w:val="24"/>
        </w:rPr>
        <w:t>诚信的原则，双方就下述项目范围与相关服务事项协商一致，订立本合同。</w:t>
      </w:r>
    </w:p>
    <w:p>
      <w:pPr>
        <w:adjustRightInd w:val="0"/>
        <w:snapToGrid w:val="0"/>
        <w:spacing w:line="500" w:lineRule="exact"/>
        <w:rPr>
          <w:rFonts w:hint="eastAsia" w:ascii="楷体" w:hAnsi="楷体" w:eastAsia="楷体"/>
          <w:b/>
          <w:bCs/>
          <w:szCs w:val="24"/>
        </w:rPr>
      </w:pPr>
      <w:r>
        <w:rPr>
          <w:rFonts w:hint="eastAsia" w:ascii="楷体" w:hAnsi="楷体" w:eastAsia="楷体"/>
          <w:b/>
          <w:bCs/>
          <w:szCs w:val="24"/>
        </w:rPr>
        <w:t>一、项目概况</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 xml:space="preserve">1. 项目名称：                                         </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 xml:space="preserve">2. 项目地点：                                         </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 xml:space="preserve">3. 项目内容：                                         </w:t>
      </w:r>
    </w:p>
    <w:p>
      <w:pPr>
        <w:adjustRightInd w:val="0"/>
        <w:snapToGrid w:val="0"/>
        <w:spacing w:line="500" w:lineRule="exact"/>
        <w:rPr>
          <w:rFonts w:hint="eastAsia" w:ascii="楷体" w:hAnsi="楷体" w:eastAsia="楷体"/>
          <w:b/>
          <w:bCs/>
          <w:szCs w:val="24"/>
        </w:rPr>
      </w:pPr>
      <w:r>
        <w:rPr>
          <w:rFonts w:hint="eastAsia" w:ascii="楷体" w:hAnsi="楷体" w:eastAsia="楷体"/>
          <w:b/>
          <w:bCs/>
          <w:szCs w:val="24"/>
        </w:rPr>
        <w:t>二、组成本合同的文件</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1.协议书；</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2.中标通知书、谈判文件、招标文件、澄清、招标补充文件；</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3.相关服务建议书；</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4.附录，即：附表内相关服务的范围和内容；</w:t>
      </w:r>
    </w:p>
    <w:p>
      <w:pPr>
        <w:adjustRightInd w:val="0"/>
        <w:snapToGrid w:val="0"/>
        <w:spacing w:line="500" w:lineRule="exact"/>
        <w:ind w:firstLine="475" w:firstLineChars="198"/>
        <w:rPr>
          <w:rFonts w:hint="eastAsia" w:ascii="楷体" w:hAnsi="楷体" w:eastAsia="楷体"/>
          <w:szCs w:val="24"/>
        </w:rPr>
      </w:pPr>
      <w:r>
        <w:rPr>
          <w:rFonts w:hint="eastAsia" w:ascii="楷体" w:hAnsi="楷体" w:eastAsia="楷体"/>
          <w:szCs w:val="24"/>
        </w:rPr>
        <w:t>5.本合同签订后，双方依法签订的补充协议也是本合同文件的组成部分。</w:t>
      </w:r>
    </w:p>
    <w:p>
      <w:pPr>
        <w:adjustRightInd w:val="0"/>
        <w:snapToGrid w:val="0"/>
        <w:spacing w:line="500" w:lineRule="exact"/>
        <w:rPr>
          <w:rFonts w:hint="eastAsia" w:ascii="楷体" w:hAnsi="楷体" w:eastAsia="楷体"/>
          <w:b/>
          <w:bCs/>
          <w:szCs w:val="24"/>
        </w:rPr>
      </w:pPr>
      <w:r>
        <w:rPr>
          <w:rFonts w:hint="eastAsia" w:ascii="楷体" w:hAnsi="楷体" w:eastAsia="楷体"/>
          <w:b/>
          <w:bCs/>
          <w:szCs w:val="24"/>
        </w:rPr>
        <w:t>三、合同金额</w:t>
      </w:r>
    </w:p>
    <w:p>
      <w:pPr>
        <w:adjustRightInd w:val="0"/>
        <w:snapToGrid w:val="0"/>
        <w:spacing w:line="500" w:lineRule="exact"/>
        <w:ind w:firstLine="475" w:firstLineChars="198"/>
        <w:rPr>
          <w:rFonts w:hint="eastAsia" w:ascii="楷体" w:hAnsi="楷体" w:eastAsia="楷体" w:cs="仿宋"/>
        </w:rPr>
      </w:pPr>
      <w:r>
        <w:rPr>
          <w:rFonts w:hint="eastAsia" w:ascii="楷体" w:hAnsi="楷体" w:eastAsia="楷体" w:cs="仿宋"/>
        </w:rPr>
        <w:t>1.合同金额（大写）：</w:t>
      </w:r>
      <w:r>
        <w:rPr>
          <w:rFonts w:hint="eastAsia" w:ascii="楷体" w:hAnsi="楷体" w:eastAsia="楷体" w:cs="仿宋"/>
          <w:u w:val="single"/>
        </w:rPr>
        <w:t xml:space="preserve">                            </w:t>
      </w:r>
      <w:r>
        <w:rPr>
          <w:rFonts w:hint="eastAsia" w:ascii="楷体" w:hAnsi="楷体" w:eastAsia="楷体" w:cs="仿宋"/>
        </w:rPr>
        <w:t>（￥</w:t>
      </w:r>
      <w:r>
        <w:rPr>
          <w:rFonts w:hint="eastAsia" w:ascii="楷体" w:hAnsi="楷体" w:eastAsia="楷体" w:cs="仿宋"/>
          <w:u w:val="single"/>
        </w:rPr>
        <w:t xml:space="preserve">          </w:t>
      </w:r>
      <w:r>
        <w:rPr>
          <w:rFonts w:hint="eastAsia" w:ascii="楷体" w:hAnsi="楷体" w:eastAsia="楷体" w:cs="仿宋"/>
        </w:rPr>
        <w:t>）。</w:t>
      </w:r>
    </w:p>
    <w:p>
      <w:pPr>
        <w:adjustRightInd w:val="0"/>
        <w:snapToGrid w:val="0"/>
        <w:spacing w:line="500" w:lineRule="exact"/>
        <w:ind w:firstLine="475" w:firstLineChars="198"/>
        <w:rPr>
          <w:rFonts w:hint="eastAsia" w:ascii="楷体" w:hAnsi="楷体" w:eastAsia="楷体" w:cs="仿宋"/>
          <w:szCs w:val="24"/>
        </w:rPr>
      </w:pPr>
      <w:r>
        <w:rPr>
          <w:rFonts w:hint="eastAsia" w:ascii="楷体" w:hAnsi="楷体" w:eastAsia="楷体" w:cs="仿宋"/>
          <w:szCs w:val="24"/>
        </w:rPr>
        <w:t>2.</w:t>
      </w:r>
      <w:r>
        <w:rPr>
          <w:rFonts w:hint="eastAsia" w:ascii="楷体" w:hAnsi="楷体" w:eastAsia="楷体"/>
          <w:szCs w:val="24"/>
        </w:rPr>
        <w:t>合同总价即中标价，不受市场价变化或实际工作量变化的影响</w:t>
      </w:r>
      <w:r>
        <w:rPr>
          <w:rFonts w:hint="eastAsia" w:ascii="楷体" w:hAnsi="楷体" w:eastAsia="楷体" w:cs="仿宋"/>
          <w:szCs w:val="24"/>
        </w:rPr>
        <w:t>。</w:t>
      </w:r>
    </w:p>
    <w:p>
      <w:pPr>
        <w:adjustRightInd w:val="0"/>
        <w:snapToGrid w:val="0"/>
        <w:spacing w:line="500" w:lineRule="exact"/>
        <w:rPr>
          <w:rFonts w:hint="eastAsia" w:ascii="楷体" w:hAnsi="楷体" w:eastAsia="楷体" w:cs="仿宋"/>
          <w:b/>
          <w:szCs w:val="24"/>
        </w:rPr>
      </w:pPr>
      <w:r>
        <w:rPr>
          <w:rFonts w:hint="eastAsia" w:ascii="楷体" w:hAnsi="楷体" w:eastAsia="楷体" w:cs="仿宋"/>
          <w:b/>
          <w:szCs w:val="24"/>
        </w:rPr>
        <w:t>四、服务期限：</w:t>
      </w:r>
    </w:p>
    <w:p>
      <w:pPr>
        <w:adjustRightInd w:val="0"/>
        <w:snapToGrid w:val="0"/>
        <w:spacing w:line="500" w:lineRule="exact"/>
        <w:ind w:firstLine="480" w:firstLineChars="200"/>
        <w:rPr>
          <w:rFonts w:hint="eastAsia" w:ascii="楷体" w:hAnsi="楷体" w:eastAsia="楷体" w:cs="仿宋"/>
          <w:b w:val="0"/>
          <w:bCs/>
          <w:szCs w:val="24"/>
          <w:highlight w:val="none"/>
        </w:rPr>
      </w:pPr>
      <w:r>
        <w:rPr>
          <w:rFonts w:hint="eastAsia" w:ascii="楷体" w:hAnsi="楷体" w:eastAsia="楷体" w:cs="仿宋"/>
          <w:b w:val="0"/>
          <w:bCs/>
          <w:szCs w:val="24"/>
          <w:highlight w:val="none"/>
        </w:rPr>
        <w:t>自合同签订之日起一年内</w:t>
      </w:r>
    </w:p>
    <w:p>
      <w:pPr>
        <w:spacing w:line="360" w:lineRule="auto"/>
        <w:rPr>
          <w:rFonts w:hint="eastAsia" w:ascii="楷体" w:hAnsi="楷体" w:eastAsia="楷体" w:cs="仿宋"/>
          <w:b/>
          <w:szCs w:val="24"/>
          <w:highlight w:val="none"/>
        </w:rPr>
      </w:pPr>
      <w:r>
        <w:rPr>
          <w:rFonts w:hint="eastAsia" w:ascii="楷体" w:hAnsi="楷体" w:eastAsia="楷体" w:cs="仿宋"/>
          <w:b/>
          <w:szCs w:val="24"/>
          <w:highlight w:val="none"/>
        </w:rPr>
        <w:t>五、付款方式：</w:t>
      </w:r>
    </w:p>
    <w:p>
      <w:pPr>
        <w:spacing w:line="360" w:lineRule="auto"/>
        <w:ind w:firstLine="480" w:firstLineChars="200"/>
        <w:rPr>
          <w:rFonts w:hint="eastAsia" w:ascii="楷体" w:hAnsi="楷体" w:eastAsia="楷体" w:cs="仿宋"/>
          <w:b w:val="0"/>
          <w:bCs w:val="0"/>
          <w:szCs w:val="24"/>
          <w:highlight w:val="none"/>
        </w:rPr>
      </w:pPr>
      <w:r>
        <w:rPr>
          <w:rFonts w:hint="eastAsia" w:ascii="楷体" w:hAnsi="楷体" w:eastAsia="楷体" w:cs="仿宋"/>
          <w:b w:val="0"/>
          <w:bCs w:val="0"/>
          <w:szCs w:val="24"/>
          <w:highlight w:val="none"/>
        </w:rPr>
        <w:t>合同签订后15日内支付合同总价款的80%，完成全部外业监测工作后支付合同总价款的20%。</w:t>
      </w:r>
      <w:r>
        <w:rPr>
          <w:rFonts w:ascii="楷体" w:hAnsi="楷体" w:eastAsia="楷体" w:cs="仿宋"/>
          <w:b w:val="0"/>
          <w:bCs w:val="0"/>
          <w:szCs w:val="24"/>
          <w:highlight w:val="none"/>
        </w:rPr>
        <w:t xml:space="preserve"> </w:t>
      </w:r>
    </w:p>
    <w:p>
      <w:pPr>
        <w:spacing w:line="360" w:lineRule="auto"/>
        <w:rPr>
          <w:rFonts w:hint="eastAsia" w:ascii="楷体" w:hAnsi="楷体" w:eastAsia="楷体" w:cs="仿宋"/>
          <w:b/>
          <w:szCs w:val="24"/>
          <w:highlight w:val="none"/>
        </w:rPr>
      </w:pPr>
      <w:r>
        <w:rPr>
          <w:rFonts w:hint="eastAsia" w:ascii="楷体" w:hAnsi="楷体" w:eastAsia="楷体" w:cs="仿宋"/>
          <w:b/>
          <w:szCs w:val="24"/>
          <w:highlight w:val="none"/>
        </w:rPr>
        <w:t>六、质量保证：</w:t>
      </w:r>
    </w:p>
    <w:p>
      <w:pPr>
        <w:spacing w:line="360" w:lineRule="auto"/>
        <w:ind w:firstLine="480" w:firstLineChars="200"/>
        <w:rPr>
          <w:rFonts w:hint="eastAsia" w:ascii="楷体" w:hAnsi="楷体" w:eastAsia="楷体" w:cs="仿宋"/>
          <w:szCs w:val="24"/>
        </w:rPr>
      </w:pPr>
      <w:r>
        <w:rPr>
          <w:rFonts w:hint="eastAsia" w:ascii="楷体" w:hAnsi="楷体" w:eastAsia="楷体" w:cs="仿宋"/>
          <w:szCs w:val="24"/>
        </w:rPr>
        <w:t>1．在服务期限内，如果发现服务的质量、技术指标等存在与合同中任何一项不符，采购人应在最短时间内，以书面形式向中标人提出索赔，同时通告谈判组织机构。</w:t>
      </w:r>
    </w:p>
    <w:p>
      <w:pPr>
        <w:tabs>
          <w:tab w:val="left" w:pos="6840"/>
        </w:tabs>
        <w:adjustRightInd w:val="0"/>
        <w:snapToGrid w:val="0"/>
        <w:spacing w:line="500" w:lineRule="exact"/>
        <w:ind w:firstLine="480" w:firstLineChars="200"/>
        <w:rPr>
          <w:rFonts w:hint="eastAsia" w:ascii="楷体" w:hAnsi="楷体" w:eastAsia="楷体" w:cs="仿宋"/>
          <w:szCs w:val="24"/>
        </w:rPr>
      </w:pPr>
      <w:r>
        <w:rPr>
          <w:rFonts w:hint="eastAsia" w:ascii="楷体" w:hAnsi="楷体" w:eastAsia="楷体" w:cs="仿宋"/>
          <w:szCs w:val="24"/>
        </w:rPr>
        <w:t>2．供应商应当明确服务公约及承诺。</w:t>
      </w:r>
      <w:r>
        <w:rPr>
          <w:rFonts w:ascii="楷体" w:hAnsi="楷体" w:eastAsia="楷体" w:cs="仿宋"/>
          <w:szCs w:val="24"/>
        </w:rPr>
        <w:tab/>
      </w:r>
    </w:p>
    <w:p>
      <w:pPr>
        <w:adjustRightInd w:val="0"/>
        <w:snapToGrid w:val="0"/>
        <w:spacing w:line="500" w:lineRule="exact"/>
        <w:rPr>
          <w:rFonts w:hint="eastAsia" w:ascii="楷体" w:hAnsi="楷体" w:eastAsia="楷体" w:cs="仿宋"/>
          <w:b/>
          <w:szCs w:val="24"/>
        </w:rPr>
      </w:pPr>
      <w:r>
        <w:rPr>
          <w:rFonts w:hint="eastAsia" w:ascii="楷体" w:hAnsi="楷体" w:eastAsia="楷体" w:cs="仿宋"/>
          <w:b/>
          <w:szCs w:val="24"/>
        </w:rPr>
        <w:t>七、合同争议的解决：</w:t>
      </w:r>
    </w:p>
    <w:p>
      <w:pPr>
        <w:adjustRightInd w:val="0"/>
        <w:snapToGrid w:val="0"/>
        <w:spacing w:line="500" w:lineRule="exact"/>
        <w:ind w:firstLine="480" w:firstLineChars="200"/>
        <w:rPr>
          <w:rFonts w:hint="eastAsia" w:ascii="楷体" w:hAnsi="楷体" w:eastAsia="楷体" w:cs="仿宋"/>
          <w:b/>
          <w:szCs w:val="24"/>
        </w:rPr>
      </w:pPr>
      <w:r>
        <w:rPr>
          <w:rFonts w:hint="eastAsia" w:ascii="楷体" w:hAnsi="楷体" w:eastAsia="楷体" w:cs="仿宋"/>
          <w:szCs w:val="24"/>
        </w:rPr>
        <w:t>合同执行中发生争议的，当事人双方应协商解决，协商达不成一致时，可向采购人所在地申请仲裁或者向人民法院提请诉讼。</w:t>
      </w:r>
    </w:p>
    <w:p>
      <w:pPr>
        <w:numPr>
          <w:ilvl w:val="0"/>
          <w:numId w:val="1"/>
        </w:numPr>
        <w:adjustRightInd w:val="0"/>
        <w:snapToGrid w:val="0"/>
        <w:spacing w:line="500" w:lineRule="exact"/>
        <w:rPr>
          <w:rFonts w:hint="eastAsia" w:ascii="楷体" w:hAnsi="楷体" w:eastAsia="楷体" w:cs="仿宋"/>
          <w:b/>
          <w:szCs w:val="24"/>
        </w:rPr>
      </w:pPr>
      <w:r>
        <w:rPr>
          <w:rFonts w:hint="eastAsia" w:ascii="楷体" w:hAnsi="楷体" w:eastAsia="楷体" w:cs="仿宋"/>
          <w:b/>
          <w:szCs w:val="24"/>
        </w:rPr>
        <w:t>知识产权：</w:t>
      </w:r>
    </w:p>
    <w:p>
      <w:pPr>
        <w:adjustRightInd w:val="0"/>
        <w:snapToGrid w:val="0"/>
        <w:spacing w:line="500" w:lineRule="exact"/>
        <w:ind w:firstLine="480" w:firstLineChars="200"/>
        <w:rPr>
          <w:rFonts w:hint="eastAsia" w:ascii="楷体" w:hAnsi="楷体" w:eastAsia="楷体" w:cs="仿宋"/>
          <w:bCs/>
          <w:szCs w:val="24"/>
        </w:rPr>
      </w:pPr>
      <w:r>
        <w:rPr>
          <w:rFonts w:hint="eastAsia" w:ascii="楷体" w:hAnsi="楷体" w:eastAsia="楷体" w:cs="仿宋"/>
          <w:szCs w:val="24"/>
        </w:rPr>
        <w:t>即中标人应保证采购单位在使用成交服务时，不承担任何涉及知识产权法律诉讼的责任。</w:t>
      </w:r>
    </w:p>
    <w:p>
      <w:pPr>
        <w:numPr>
          <w:ilvl w:val="0"/>
          <w:numId w:val="1"/>
        </w:numPr>
        <w:adjustRightInd w:val="0"/>
        <w:snapToGrid w:val="0"/>
        <w:spacing w:line="500" w:lineRule="exact"/>
        <w:rPr>
          <w:rFonts w:hint="eastAsia" w:ascii="楷体" w:hAnsi="楷体" w:eastAsia="楷体" w:cs="仿宋"/>
          <w:b/>
          <w:szCs w:val="24"/>
        </w:rPr>
      </w:pPr>
      <w:r>
        <w:rPr>
          <w:rFonts w:hint="eastAsia" w:ascii="楷体" w:hAnsi="楷体" w:eastAsia="楷体" w:cs="仿宋"/>
          <w:b/>
          <w:szCs w:val="24"/>
        </w:rPr>
        <w:t>违约责任：</w:t>
      </w:r>
    </w:p>
    <w:p>
      <w:pPr>
        <w:adjustRightInd w:val="0"/>
        <w:snapToGrid w:val="0"/>
        <w:spacing w:line="500" w:lineRule="exact"/>
        <w:ind w:firstLine="480" w:firstLineChars="200"/>
        <w:rPr>
          <w:rFonts w:hint="eastAsia" w:ascii="楷体" w:hAnsi="楷体" w:eastAsia="楷体" w:cs="仿宋"/>
          <w:szCs w:val="24"/>
        </w:rPr>
      </w:pPr>
      <w:r>
        <w:rPr>
          <w:rFonts w:hint="eastAsia" w:ascii="楷体" w:hAnsi="楷体" w:eastAsia="楷体" w:cs="仿宋"/>
          <w:szCs w:val="24"/>
        </w:rPr>
        <w:t>依据《中华人民共和国民法典》、《中华人民共和国政府采购法》的相关条款和本合同约定，中标人未全面履行合同义务或者发生违约，采购人会同谈判组织机构有权终止合同，依法向中标人进行经济索赔，并报请政府采购监督管理机关进行相应的行政处罚。采购人违约的，应当赔偿给中标人造成的经济损失。</w:t>
      </w:r>
    </w:p>
    <w:p>
      <w:pPr>
        <w:adjustRightInd w:val="0"/>
        <w:snapToGrid w:val="0"/>
        <w:spacing w:line="500" w:lineRule="exact"/>
        <w:ind w:firstLine="480" w:firstLineChars="200"/>
        <w:rPr>
          <w:rFonts w:hint="eastAsia" w:ascii="楷体" w:hAnsi="楷体" w:eastAsia="楷体" w:cs="仿宋"/>
          <w:szCs w:val="24"/>
        </w:rPr>
      </w:pPr>
      <w:r>
        <w:rPr>
          <w:rFonts w:hint="eastAsia" w:ascii="楷体" w:hAnsi="楷体" w:eastAsia="楷体" w:cs="仿宋"/>
          <w:szCs w:val="24"/>
        </w:rPr>
        <w:t>由于乙方提供的成果质量不合格或因乙方其他原因导致验收无法通过的， 乙方应负责在甲方规定的期限内无偿给予重测或采取补救措施，直到达到质量要求。若乙方无偿给予重测或采取补救措施后，仍不能达到质量要求的，甲方有权单方面解除本合同，甲方解除合同的，乙方除返还已收取的价款，向甲方支付本合同价款20%的违约金，还应赔偿由此给甲方造成的全部损失，范围包括给甲方造成的实际损失、可预期利益、因委托第三方而支付的费用，以及甲方因维权所产生的诉讼费、律师费、公证费、保全费、差旅费等全部 相关费用。</w:t>
      </w:r>
    </w:p>
    <w:p>
      <w:pPr>
        <w:adjustRightInd w:val="0"/>
        <w:snapToGrid w:val="0"/>
        <w:spacing w:line="500" w:lineRule="exact"/>
        <w:rPr>
          <w:rFonts w:hint="eastAsia" w:ascii="楷体" w:hAnsi="楷体" w:eastAsia="楷体" w:cs="仿宋"/>
          <w:b/>
          <w:szCs w:val="24"/>
        </w:rPr>
      </w:pPr>
      <w:r>
        <w:rPr>
          <w:rFonts w:hint="eastAsia" w:ascii="楷体" w:hAnsi="楷体" w:eastAsia="楷体" w:cs="仿宋"/>
          <w:b/>
          <w:szCs w:val="24"/>
        </w:rPr>
        <w:t>十、不可抗力情况下的免责约定</w:t>
      </w:r>
    </w:p>
    <w:p>
      <w:pPr>
        <w:adjustRightInd w:val="0"/>
        <w:snapToGrid w:val="0"/>
        <w:spacing w:line="500" w:lineRule="exact"/>
        <w:rPr>
          <w:rFonts w:hint="eastAsia" w:ascii="楷体" w:hAnsi="楷体" w:eastAsia="楷体" w:cs="仿宋"/>
          <w:szCs w:val="24"/>
        </w:rPr>
      </w:pPr>
      <w:r>
        <w:rPr>
          <w:rFonts w:hint="eastAsia" w:ascii="楷体" w:hAnsi="楷体" w:eastAsia="楷体" w:cs="仿宋"/>
          <w:bCs/>
          <w:szCs w:val="24"/>
        </w:rPr>
        <w:t xml:space="preserve">    双方约定不可抗力情况</w:t>
      </w:r>
      <w:r>
        <w:rPr>
          <w:rFonts w:hint="eastAsia" w:ascii="楷体" w:hAnsi="楷体" w:eastAsia="楷体" w:cs="仿宋"/>
          <w:szCs w:val="24"/>
        </w:rPr>
        <w:t>指：双方不可预见、不可避免、不可克服的客观情况，但不包括双方的违约或疏忽。这些事件包括但不限于：战争、严重火灾、洪水、台风、地震等。</w:t>
      </w:r>
    </w:p>
    <w:p>
      <w:pPr>
        <w:spacing w:line="500" w:lineRule="exact"/>
        <w:rPr>
          <w:rFonts w:hint="eastAsia" w:ascii="楷体" w:hAnsi="楷体" w:eastAsia="楷体" w:cs="仿宋"/>
          <w:b/>
        </w:rPr>
      </w:pPr>
      <w:r>
        <w:rPr>
          <w:rFonts w:hint="eastAsia" w:ascii="楷体" w:hAnsi="楷体" w:eastAsia="楷体" w:cs="仿宋"/>
          <w:b/>
        </w:rPr>
        <w:t>十一、合同订立</w:t>
      </w:r>
    </w:p>
    <w:p>
      <w:pPr>
        <w:adjustRightInd w:val="0"/>
        <w:snapToGrid w:val="0"/>
        <w:spacing w:line="500" w:lineRule="exact"/>
        <w:rPr>
          <w:rFonts w:hint="eastAsia" w:ascii="楷体" w:hAnsi="楷体" w:eastAsia="楷体" w:cs="仿宋"/>
          <w:bCs/>
          <w:szCs w:val="24"/>
        </w:rPr>
      </w:pPr>
      <w:r>
        <w:rPr>
          <w:rFonts w:hint="eastAsia" w:ascii="楷体" w:hAnsi="楷体" w:eastAsia="楷体" w:cs="仿宋"/>
          <w:bCs/>
          <w:szCs w:val="24"/>
        </w:rPr>
        <w:t>1. 订立时间：</w:t>
      </w:r>
      <w:r>
        <w:rPr>
          <w:rFonts w:hint="eastAsia" w:ascii="楷体" w:hAnsi="楷体" w:eastAsia="楷体" w:cs="仿宋"/>
          <w:bCs/>
          <w:szCs w:val="24"/>
          <w:u w:val="single"/>
        </w:rPr>
        <w:t xml:space="preserve">          </w:t>
      </w:r>
      <w:r>
        <w:rPr>
          <w:rFonts w:hint="eastAsia" w:ascii="楷体" w:hAnsi="楷体" w:eastAsia="楷体" w:cs="仿宋"/>
          <w:bCs/>
          <w:szCs w:val="24"/>
        </w:rPr>
        <w:t>年</w:t>
      </w:r>
      <w:r>
        <w:rPr>
          <w:rFonts w:hint="eastAsia" w:ascii="楷体" w:hAnsi="楷体" w:eastAsia="楷体" w:cs="仿宋"/>
          <w:bCs/>
          <w:szCs w:val="24"/>
          <w:u w:val="single"/>
        </w:rPr>
        <w:t xml:space="preserve">          </w:t>
      </w:r>
      <w:r>
        <w:rPr>
          <w:rFonts w:hint="eastAsia" w:ascii="楷体" w:hAnsi="楷体" w:eastAsia="楷体" w:cs="仿宋"/>
          <w:bCs/>
          <w:szCs w:val="24"/>
        </w:rPr>
        <w:t>月</w:t>
      </w:r>
      <w:r>
        <w:rPr>
          <w:rFonts w:hint="eastAsia" w:ascii="楷体" w:hAnsi="楷体" w:eastAsia="楷体" w:cs="仿宋"/>
          <w:bCs/>
          <w:szCs w:val="24"/>
          <w:u w:val="single"/>
        </w:rPr>
        <w:t xml:space="preserve">          </w:t>
      </w:r>
      <w:r>
        <w:rPr>
          <w:rFonts w:hint="eastAsia" w:ascii="楷体" w:hAnsi="楷体" w:eastAsia="楷体" w:cs="仿宋"/>
          <w:bCs/>
          <w:szCs w:val="24"/>
        </w:rPr>
        <w:t>日。</w:t>
      </w:r>
    </w:p>
    <w:p>
      <w:pPr>
        <w:adjustRightInd w:val="0"/>
        <w:snapToGrid w:val="0"/>
        <w:spacing w:line="500" w:lineRule="exact"/>
        <w:rPr>
          <w:rFonts w:hint="eastAsia" w:ascii="楷体" w:hAnsi="楷体" w:eastAsia="楷体" w:cs="仿宋"/>
          <w:bCs/>
          <w:szCs w:val="24"/>
        </w:rPr>
      </w:pPr>
      <w:r>
        <w:rPr>
          <w:rFonts w:hint="eastAsia" w:ascii="楷体" w:hAnsi="楷体" w:eastAsia="楷体" w:cs="仿宋"/>
          <w:bCs/>
          <w:szCs w:val="24"/>
        </w:rPr>
        <w:t>2. 订立地点：</w:t>
      </w:r>
      <w:r>
        <w:rPr>
          <w:rFonts w:hint="eastAsia" w:ascii="楷体" w:hAnsi="楷体" w:eastAsia="楷体" w:cs="仿宋"/>
          <w:bCs/>
          <w:szCs w:val="24"/>
          <w:u w:val="single"/>
        </w:rPr>
        <w:t xml:space="preserve">          </w:t>
      </w:r>
      <w:r>
        <w:rPr>
          <w:rFonts w:hint="eastAsia" w:ascii="楷体" w:hAnsi="楷体" w:eastAsia="楷体" w:cs="仿宋"/>
          <w:bCs/>
          <w:szCs w:val="24"/>
        </w:rPr>
        <w:t>。</w:t>
      </w:r>
    </w:p>
    <w:p>
      <w:pPr>
        <w:adjustRightInd w:val="0"/>
        <w:snapToGrid w:val="0"/>
        <w:spacing w:line="500" w:lineRule="exact"/>
        <w:rPr>
          <w:rFonts w:hint="eastAsia" w:ascii="楷体" w:hAnsi="楷体" w:eastAsia="楷体" w:cs="仿宋"/>
        </w:rPr>
      </w:pPr>
      <w:r>
        <w:rPr>
          <w:rFonts w:hint="eastAsia" w:ascii="楷体" w:hAnsi="楷体" w:eastAsia="楷体" w:cs="仿宋"/>
          <w:bCs/>
          <w:szCs w:val="24"/>
        </w:rPr>
        <w:t xml:space="preserve">3. 本合同一式 伍 份，具有同等法律效力，双方各执 贰 </w:t>
      </w:r>
      <w:r>
        <w:rPr>
          <w:rFonts w:hint="eastAsia" w:ascii="楷体" w:hAnsi="楷体" w:eastAsia="楷体" w:cs="仿宋"/>
        </w:rPr>
        <w:t>份，招标代理机构存档</w:t>
      </w:r>
      <w:r>
        <w:rPr>
          <w:rFonts w:hint="eastAsia" w:ascii="楷体" w:hAnsi="楷体" w:eastAsia="楷体" w:cs="仿宋"/>
          <w:u w:val="single"/>
        </w:rPr>
        <w:t xml:space="preserve"> 壹 </w:t>
      </w:r>
      <w:r>
        <w:rPr>
          <w:rFonts w:hint="eastAsia" w:ascii="楷体" w:hAnsi="楷体" w:eastAsia="楷体" w:cs="仿宋"/>
        </w:rPr>
        <w:t>份。各方签字盖章后生效，合同执行完毕自动失效。（合同的服务承诺则长期有效）。</w:t>
      </w:r>
    </w:p>
    <w:p>
      <w:pPr>
        <w:tabs>
          <w:tab w:val="left" w:pos="480"/>
        </w:tabs>
        <w:spacing w:line="360" w:lineRule="auto"/>
        <w:ind w:firstLine="482" w:firstLineChars="200"/>
        <w:rPr>
          <w:rFonts w:hint="eastAsia" w:ascii="楷体" w:hAnsi="楷体" w:eastAsia="楷体" w:cs="楷体"/>
          <w:szCs w:val="24"/>
        </w:rPr>
      </w:pPr>
      <w:r>
        <w:rPr>
          <w:rFonts w:hint="eastAsia" w:ascii="楷体" w:hAnsi="楷体" w:eastAsia="楷体" w:cs="楷体"/>
          <w:b/>
          <w:szCs w:val="24"/>
        </w:rPr>
        <w:t>甲  方（公章）</w:t>
      </w:r>
      <w:r>
        <w:rPr>
          <w:rFonts w:hint="eastAsia" w:ascii="楷体" w:hAnsi="楷体" w:eastAsia="楷体" w:cs="楷体"/>
          <w:szCs w:val="24"/>
        </w:rPr>
        <w:t xml:space="preserve">                      </w:t>
      </w:r>
      <w:r>
        <w:rPr>
          <w:rFonts w:hint="eastAsia" w:ascii="楷体" w:hAnsi="楷体" w:eastAsia="楷体" w:cs="楷体"/>
          <w:b/>
          <w:szCs w:val="24"/>
        </w:rPr>
        <w:t>乙  方（公章）</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单位名称：                          单位名称：</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地    址：                          地    址：</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代 理 人：                          代 理 人：</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联系电话：                          联系电话：</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帐    号：                          帐    号：</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开户银行：                          开户银行：</w:t>
      </w:r>
    </w:p>
    <w:p>
      <w:pPr>
        <w:tabs>
          <w:tab w:val="left" w:pos="480"/>
        </w:tabs>
        <w:spacing w:line="360" w:lineRule="auto"/>
        <w:ind w:firstLine="480" w:firstLineChars="200"/>
        <w:rPr>
          <w:rFonts w:hint="eastAsia" w:ascii="楷体" w:hAnsi="楷体" w:eastAsia="楷体" w:cs="楷体"/>
          <w:szCs w:val="24"/>
        </w:rPr>
      </w:pPr>
      <w:r>
        <w:rPr>
          <w:rFonts w:hint="eastAsia" w:ascii="楷体" w:hAnsi="楷体" w:eastAsia="楷体" w:cs="楷体"/>
          <w:szCs w:val="24"/>
        </w:rPr>
        <w:t>签订日期：                          签订日期：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4B5815"/>
    <w:multiLevelType w:val="singleLevel"/>
    <w:tmpl w:val="5D4B5815"/>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3C747C26"/>
    <w:rsid w:val="56F51713"/>
    <w:rsid w:val="626E7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5"/>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4"/>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paragraph" w:styleId="9">
    <w:name w:val="Normal Indent"/>
    <w:basedOn w:val="1"/>
    <w:next w:val="10"/>
    <w:qFormat/>
    <w:uiPriority w:val="0"/>
    <w:pPr>
      <w:spacing w:line="300" w:lineRule="auto"/>
      <w:ind w:firstLine="420" w:firstLineChars="200"/>
    </w:pPr>
    <w:rPr>
      <w:rFonts w:ascii="Times New Roman"/>
      <w:kern w:val="2"/>
      <w:sz w:val="21"/>
      <w:szCs w:val="24"/>
    </w:rPr>
  </w:style>
  <w:style w:type="paragraph" w:styleId="10">
    <w:name w:val="toc 4"/>
    <w:basedOn w:val="1"/>
    <w:next w:val="1"/>
    <w:unhideWhenUsed/>
    <w:qFormat/>
    <w:uiPriority w:val="39"/>
    <w:pPr>
      <w:ind w:left="1260" w:leftChars="600"/>
    </w:pPr>
  </w:style>
  <w:style w:type="paragraph" w:styleId="11">
    <w:name w:val="footer"/>
    <w:basedOn w:val="1"/>
    <w:next w:val="1"/>
    <w:uiPriority w:val="99"/>
    <w:pPr>
      <w:tabs>
        <w:tab w:val="center" w:pos="4153"/>
        <w:tab w:val="right" w:pos="8306"/>
      </w:tabs>
      <w:snapToGrid w:val="0"/>
      <w:jc w:val="left"/>
    </w:pPr>
    <w:rPr>
      <w:rFonts w:ascii="Times New Roman"/>
      <w:kern w:val="2"/>
      <w:sz w:val="18"/>
      <w:szCs w:val="18"/>
    </w:rPr>
  </w:style>
  <w:style w:type="character" w:customStyle="1" w:styleId="14">
    <w:name w:val="标题 2 Char"/>
    <w:link w:val="8"/>
    <w:qFormat/>
    <w:uiPriority w:val="0"/>
    <w:rPr>
      <w:rFonts w:ascii="Arial" w:hAnsi="Arial" w:eastAsia="楷体" w:cs="Times New Roman"/>
      <w:sz w:val="28"/>
      <w:szCs w:val="22"/>
    </w:rPr>
  </w:style>
  <w:style w:type="character" w:customStyle="1" w:styleId="15">
    <w:name w:val="标题 1 Char"/>
    <w:link w:val="7"/>
    <w:uiPriority w:val="0"/>
    <w:rPr>
      <w:rFonts w:ascii="宋体" w:hAnsi="宋体" w:eastAsia="仿宋" w:cs="Times New Roman"/>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2023-06-27T02:08:54Z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515343A2D25E48A7AA0E2FA72E7CE663_12</vt:lpwstr>
  </property>
</Properties>
</file>